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DB" w:rsidRDefault="007932DB" w:rsidP="007932DB">
      <w:pPr>
        <w:pStyle w:val="ConsPlusNormal"/>
        <w:jc w:val="both"/>
      </w:pPr>
      <w:bookmarkStart w:id="0" w:name="_GoBack"/>
      <w:bookmarkEnd w:id="0"/>
    </w:p>
    <w:p w:rsidR="007932DB" w:rsidRDefault="007932DB" w:rsidP="007932DB">
      <w:pPr>
        <w:pStyle w:val="ConsPlusTitle"/>
        <w:jc w:val="center"/>
      </w:pPr>
      <w:bookmarkStart w:id="1" w:name="P230"/>
      <w:bookmarkEnd w:id="1"/>
      <w:r>
        <w:t>КРИТЕРИИ</w:t>
      </w:r>
    </w:p>
    <w:p w:rsidR="007932DB" w:rsidRDefault="007932DB" w:rsidP="007932DB">
      <w:pPr>
        <w:pStyle w:val="ConsPlusTitle"/>
        <w:jc w:val="center"/>
      </w:pPr>
      <w:r>
        <w:t>ОТНЕСЕНИЯ ОБЪЕКТОВ РЕГИОНАЛЬНОГО ГОСУДАРСТВЕННОГО</w:t>
      </w:r>
    </w:p>
    <w:p w:rsidR="007932DB" w:rsidRDefault="007932DB" w:rsidP="007932DB">
      <w:pPr>
        <w:pStyle w:val="ConsPlusTitle"/>
        <w:jc w:val="center"/>
      </w:pPr>
      <w:r>
        <w:t>КОНТРОЛЯ (НАДЗОРА) В ОБЛАСТИ РОЗНИЧНОЙ ПРОДАЖИ</w:t>
      </w:r>
    </w:p>
    <w:p w:rsidR="007932DB" w:rsidRDefault="007932DB" w:rsidP="007932DB">
      <w:pPr>
        <w:pStyle w:val="ConsPlusTitle"/>
        <w:jc w:val="center"/>
      </w:pPr>
      <w:r>
        <w:t>АЛКОГОЛЬНОЙ И СПИРТОСОДЕРЖАЩЕЙ ПРОДУКЦИИ К КАТЕГОРИЯМ</w:t>
      </w:r>
    </w:p>
    <w:p w:rsidR="007932DB" w:rsidRDefault="007932DB" w:rsidP="007932DB">
      <w:pPr>
        <w:pStyle w:val="ConsPlusTitle"/>
        <w:jc w:val="center"/>
      </w:pPr>
      <w:r>
        <w:t>РИСКА ПРИЧИНЕНИЯ ВРЕДА (УЩЕРБА) ОХРАНЯЕМЫМ ЗАКОНОМ ЦЕННОСТЯМ</w:t>
      </w:r>
    </w:p>
    <w:p w:rsidR="007932DB" w:rsidRDefault="007932DB" w:rsidP="007932DB">
      <w:pPr>
        <w:pStyle w:val="ConsPlusNormal"/>
        <w:jc w:val="both"/>
      </w:pPr>
    </w:p>
    <w:p w:rsidR="007932DB" w:rsidRDefault="007932DB" w:rsidP="007932DB">
      <w:pPr>
        <w:pStyle w:val="ConsPlusNormal"/>
        <w:ind w:firstLine="540"/>
        <w:jc w:val="both"/>
      </w:pPr>
      <w:r>
        <w:t>Отнесение деятельности юридических лиц, индивидуальных предпринимателей к определенной категории риска при организации регионального государственного контроля (надзора) в области розничной продажи алкогольной и спиртосодержащей продукции осуществляется на основании следующих критериев:</w:t>
      </w:r>
    </w:p>
    <w:p w:rsidR="007932DB" w:rsidRDefault="007932DB" w:rsidP="007932DB">
      <w:pPr>
        <w:pStyle w:val="ConsPlusNormal"/>
        <w:spacing w:before="200"/>
        <w:ind w:firstLine="540"/>
        <w:jc w:val="both"/>
      </w:pPr>
      <w:proofErr w:type="gramStart"/>
      <w:r>
        <w:t xml:space="preserve">1) наличие вступивших в законную силу в течение последних трех лет на дату принятия решения об отнесении юридического лица, индивидуального предпринимателя к категории риска трех и более постановлений о назначении административного наказания за совершение правонарушения в сфере розничной продажи алкогольной и спиртосодержащей продукции, предусмотренного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 средний риск;</w:t>
      </w:r>
      <w:proofErr w:type="gramEnd"/>
    </w:p>
    <w:p w:rsidR="007932DB" w:rsidRDefault="007932DB" w:rsidP="007932DB">
      <w:pPr>
        <w:pStyle w:val="ConsPlusNormal"/>
        <w:spacing w:before="200"/>
        <w:ind w:firstLine="540"/>
        <w:jc w:val="both"/>
      </w:pPr>
      <w:proofErr w:type="gramStart"/>
      <w:r>
        <w:t xml:space="preserve">2) наличие вступивших в законную силу в течение последних трех лет на дату принятия решения об отнесении юридического лица, индивидуального предпринимателя к категории риска не более двух постановлений о назначении административного наказания за совершение правонарушения в сфере розничной продажи алкогольной и спиртосодержащей продукции, предусмотренного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 умеренный риск.</w:t>
      </w:r>
      <w:proofErr w:type="gramEnd"/>
    </w:p>
    <w:p w:rsidR="007932DB" w:rsidRDefault="007932DB" w:rsidP="007932DB">
      <w:pPr>
        <w:pStyle w:val="ConsPlusNormal"/>
        <w:spacing w:before="200"/>
        <w:ind w:firstLine="540"/>
        <w:jc w:val="both"/>
      </w:pPr>
      <w:r>
        <w:t>В случае если объект контроля не отнесен Министерством к определенной категории риска, он считается отнесенным к категории низкого риска.</w:t>
      </w:r>
    </w:p>
    <w:p w:rsidR="005366FC" w:rsidRDefault="005366FC"/>
    <w:sectPr w:rsidR="0053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DB"/>
    <w:rsid w:val="005366FC"/>
    <w:rsid w:val="007533E7"/>
    <w:rsid w:val="0079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2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932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2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932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5102AC72B016ACA8C1833A59C764D9D3F22217F75020CBA0C1D14B59E5DDADE10C1C4956A4D9046CA2229C32T6l5N" TargetMode="External"/><Relationship Id="rId5" Type="http://schemas.openxmlformats.org/officeDocument/2006/relationships/hyperlink" Target="consultantplus://offline/ref=0C5102AC72B016ACA8C1833A59C764D9D3F22217F75020CBA0C1D14B59E5DDADE10C1C4956A4D9046CA2229C32T6l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economy11 (Капитонова С.Н.)</dc:creator>
  <cp:lastModifiedBy>economy11 (Капитонова С.Н.)</cp:lastModifiedBy>
  <cp:revision>2</cp:revision>
  <dcterms:created xsi:type="dcterms:W3CDTF">2022-03-28T11:04:00Z</dcterms:created>
  <dcterms:modified xsi:type="dcterms:W3CDTF">2022-03-28T11:04:00Z</dcterms:modified>
</cp:coreProperties>
</file>