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60" w:rsidRPr="005C1608" w:rsidRDefault="00E03860" w:rsidP="00E03860">
      <w:pPr>
        <w:pStyle w:val="ConsPlusTitle"/>
        <w:jc w:val="center"/>
        <w:outlineLvl w:val="1"/>
      </w:pPr>
      <w:bookmarkStart w:id="0" w:name="_GoBack"/>
      <w:bookmarkEnd w:id="0"/>
      <w:r w:rsidRPr="005C1608">
        <w:t>Результаты контрольного (надзорного) мероприятия</w:t>
      </w:r>
    </w:p>
    <w:p w:rsidR="00E03860" w:rsidRPr="005C1608" w:rsidRDefault="00E03860" w:rsidP="00E03860">
      <w:pPr>
        <w:pStyle w:val="ConsPlusNormal"/>
        <w:jc w:val="both"/>
      </w:pPr>
    </w:p>
    <w:p w:rsidR="00E03860" w:rsidRPr="005C1608" w:rsidRDefault="00E03860" w:rsidP="00E03860">
      <w:pPr>
        <w:pStyle w:val="ConsPlusNormal"/>
        <w:ind w:firstLine="540"/>
        <w:jc w:val="both"/>
      </w:pPr>
      <w:r w:rsidRPr="005C1608">
        <w:t xml:space="preserve">53. Результаты контрольного (надзорного) мероприятия оформляются в порядке, предусмотренном </w:t>
      </w:r>
      <w:hyperlink r:id="rId5" w:history="1">
        <w:r w:rsidRPr="005C1608">
          <w:rPr>
            <w:color w:val="0000FF"/>
          </w:rPr>
          <w:t>главой 16</w:t>
        </w:r>
      </w:hyperlink>
      <w:r w:rsidRPr="005C1608">
        <w:t xml:space="preserve"> Федерального закона.</w:t>
      </w:r>
    </w:p>
    <w:p w:rsidR="00E03860" w:rsidRPr="005C1608" w:rsidRDefault="00E03860" w:rsidP="00E03860">
      <w:pPr>
        <w:pStyle w:val="ConsPlusNormal"/>
        <w:jc w:val="both"/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87. Оформление результатов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К результатам контрольного (надзорного) мероприятия относятся оценка соблюдения контролир</w:t>
      </w:r>
      <w:r w:rsidRPr="005C1608">
        <w:rPr>
          <w:rFonts w:ascii="Times New Roman" w:hAnsi="Times New Roman" w:cs="Times New Roman"/>
          <w:sz w:val="20"/>
          <w:szCs w:val="20"/>
        </w:rPr>
        <w:t>у</w:t>
      </w:r>
      <w:r w:rsidRPr="005C1608">
        <w:rPr>
          <w:rFonts w:ascii="Times New Roman" w:hAnsi="Times New Roman" w:cs="Times New Roman"/>
          <w:sz w:val="20"/>
          <w:szCs w:val="20"/>
        </w:rPr>
        <w:t xml:space="preserve">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ar2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2 части 2 статьи 90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  <w:proofErr w:type="gramEnd"/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По окончании проведения контрольного (надзорного) мероприятия, предусматривающего взаим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действие с контролируемым лицом, составляется акт контрольного (надзорного) мероприятия (далее также - акт).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если по результатам проведения такого мероприятия выявлено нарушение обязательных тр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бований, в акте должно быть указано, какое именно обязательное требование нарушено, каким нормати</w:t>
      </w:r>
      <w:r w:rsidRPr="005C1608">
        <w:rPr>
          <w:rFonts w:ascii="Times New Roman" w:hAnsi="Times New Roman" w:cs="Times New Roman"/>
          <w:sz w:val="20"/>
          <w:szCs w:val="20"/>
        </w:rPr>
        <w:t>в</w:t>
      </w:r>
      <w:r w:rsidRPr="005C1608">
        <w:rPr>
          <w:rFonts w:ascii="Times New Roman" w:hAnsi="Times New Roman" w:cs="Times New Roman"/>
          <w:sz w:val="20"/>
          <w:szCs w:val="20"/>
        </w:rPr>
        <w:t>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модействие с контролируемым лицом, в акте указывается факт его устранения. Документы, иные матери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ред. Федерального </w:t>
      </w:r>
      <w:hyperlink r:id="rId6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асть 3 в ред. Федерального </w:t>
      </w:r>
      <w:hyperlink r:id="rId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4. 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тайну, оформляются с собл</w:t>
      </w:r>
      <w:r w:rsidRPr="005C1608">
        <w:rPr>
          <w:rFonts w:ascii="Times New Roman" w:hAnsi="Times New Roman" w:cs="Times New Roman"/>
          <w:sz w:val="20"/>
          <w:szCs w:val="20"/>
        </w:rPr>
        <w:t>ю</w:t>
      </w:r>
      <w:r w:rsidRPr="005C1608">
        <w:rPr>
          <w:rFonts w:ascii="Times New Roman" w:hAnsi="Times New Roman" w:cs="Times New Roman"/>
          <w:sz w:val="20"/>
          <w:szCs w:val="20"/>
        </w:rPr>
        <w:t>дением требований, предусмотренных законодательством Российской Федерации.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88. Ознакомление с результатами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3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тьи.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3"/>
      <w:bookmarkEnd w:id="1"/>
      <w:r w:rsidRPr="005C16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>трольного (надзорного) мероприятия на месте его проведения невозможно по причине совершения ко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 xml:space="preserve">трольных (надзорных) действий, предусмотренных </w:t>
      </w:r>
      <w:hyperlink r:id="rId9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пунктами 6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9 части 1 статьи 65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рального закона, контрольный (надзорный) орган направляет акт контролируемому лицу в порядке, уст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новленном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статьей 21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3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Контролируемое лицо подписывает акт тем же способом, которым изготовлен данный акт. При о</w:t>
      </w:r>
      <w:r w:rsidRPr="005C1608">
        <w:rPr>
          <w:rFonts w:ascii="Times New Roman" w:hAnsi="Times New Roman" w:cs="Times New Roman"/>
          <w:sz w:val="20"/>
          <w:szCs w:val="20"/>
        </w:rPr>
        <w:t>т</w:t>
      </w:r>
      <w:r w:rsidRPr="005C1608">
        <w:rPr>
          <w:rFonts w:ascii="Times New Roman" w:hAnsi="Times New Roman" w:cs="Times New Roman"/>
          <w:sz w:val="20"/>
          <w:szCs w:val="20"/>
        </w:rPr>
        <w:t>казе или невозможности подписания контролируемым лицом или его представителем акта по итогам пров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дения контрольного (надзорного) мероприятия в акте делается соответствующая отметка.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89. Возражения в отношении акта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4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В случае несогласия с фактами и выводами, изложенными в акте контрольного (надзорного) меропр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 xml:space="preserve">ятия, контролируемое лицо вправе направить жалобу в порядке, предусмотренном </w:t>
      </w:r>
      <w:hyperlink r:id="rId15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статьями 39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43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t>щего Федерального закона.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Статья 90. Решения, принимаемые по результатам контрольных (надзорных) мероприятий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1. В случае отсутствия выявленных нарушений обязательных требований при проведении контрол</w:t>
      </w:r>
      <w:r w:rsidRPr="005C1608">
        <w:rPr>
          <w:rFonts w:ascii="Times New Roman" w:hAnsi="Times New Roman" w:cs="Times New Roman"/>
          <w:sz w:val="20"/>
          <w:szCs w:val="20"/>
        </w:rPr>
        <w:t>ь</w:t>
      </w:r>
      <w:r w:rsidRPr="005C1608">
        <w:rPr>
          <w:rFonts w:ascii="Times New Roman" w:hAnsi="Times New Roman" w:cs="Times New Roman"/>
          <w:sz w:val="20"/>
          <w:szCs w:val="20"/>
        </w:rPr>
        <w:t>ного (надзорного) мероприятия сведения об этом вносятся в единый реестр контрольных (надзорных) мер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>ностям.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2. В случае выявления при проведении контрольного (надзорного) мероприятия нарушений обяз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7"/>
      <w:bookmarkEnd w:id="2"/>
      <w:proofErr w:type="gramStart"/>
      <w:r w:rsidRPr="005C1608">
        <w:rPr>
          <w:rFonts w:ascii="Times New Roman" w:hAnsi="Times New Roman" w:cs="Times New Roman"/>
          <w:sz w:val="20"/>
          <w:szCs w:val="2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ния вплоть до обращения в суд с требованием о принудительном отзыве продукции (товаров), представл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t>ющей опасность для жизни, здоровья людей и для окружающей среды, о запрете эксплуатации (использов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вание) ими зданий, строений, сооружений, помещений, оборудования, транспортных средств и иных подо</w:t>
      </w:r>
      <w:r w:rsidRPr="005C1608">
        <w:rPr>
          <w:rFonts w:ascii="Times New Roman" w:hAnsi="Times New Roman" w:cs="Times New Roman"/>
          <w:sz w:val="20"/>
          <w:szCs w:val="20"/>
        </w:rPr>
        <w:t>б</w:t>
      </w:r>
      <w:r w:rsidRPr="005C1608">
        <w:rPr>
          <w:rFonts w:ascii="Times New Roman" w:hAnsi="Times New Roman" w:cs="Times New Roman"/>
          <w:sz w:val="20"/>
          <w:szCs w:val="20"/>
        </w:rPr>
        <w:t>ных объектов, производимые и реализуемые ими товары, выполняемые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работы, оказываемые услуги пре</w:t>
      </w:r>
      <w:r w:rsidRPr="005C1608">
        <w:rPr>
          <w:rFonts w:ascii="Times New Roman" w:hAnsi="Times New Roman" w:cs="Times New Roman"/>
          <w:sz w:val="20"/>
          <w:szCs w:val="20"/>
        </w:rPr>
        <w:t>д</w:t>
      </w:r>
      <w:r w:rsidRPr="005C1608">
        <w:rPr>
          <w:rFonts w:ascii="Times New Roman" w:hAnsi="Times New Roman" w:cs="Times New Roman"/>
          <w:sz w:val="20"/>
          <w:szCs w:val="20"/>
        </w:rPr>
        <w:t>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8"/>
      <w:bookmarkEnd w:id="3"/>
      <w:r w:rsidRPr="005C1608">
        <w:rPr>
          <w:rFonts w:ascii="Times New Roman" w:hAnsi="Times New Roman" w:cs="Times New Roman"/>
          <w:sz w:val="20"/>
          <w:szCs w:val="20"/>
        </w:rPr>
        <w:t>3) при выявлении в ходе контрольного (надзорного) мероприятия признаков преступления или адм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нистративного правонарушения направить соответствующую информацию в государственный орган в соо</w:t>
      </w:r>
      <w:r w:rsidRPr="005C1608">
        <w:rPr>
          <w:rFonts w:ascii="Times New Roman" w:hAnsi="Times New Roman" w:cs="Times New Roman"/>
          <w:sz w:val="20"/>
          <w:szCs w:val="20"/>
        </w:rPr>
        <w:t>т</w:t>
      </w:r>
      <w:r w:rsidRPr="005C1608">
        <w:rPr>
          <w:rFonts w:ascii="Times New Roman" w:hAnsi="Times New Roman" w:cs="Times New Roman"/>
          <w:sz w:val="20"/>
          <w:szCs w:val="20"/>
        </w:rPr>
        <w:t>ветствии со своей компетенцией или при наличии соответствующих полномочий принять меры по привл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чению виновных лиц к установленной законом ответственности;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1608">
        <w:rPr>
          <w:rFonts w:ascii="Times New Roman" w:hAnsi="Times New Roman" w:cs="Times New Roman"/>
          <w:sz w:val="20"/>
          <w:szCs w:val="20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тельном исполнении предписания, если такая мера предусмотрена законодательством;</w:t>
      </w:r>
      <w:proofErr w:type="gramEnd"/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ном ценностям.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ред. Федерального </w:t>
      </w:r>
      <w:hyperlink r:id="rId1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4. Положением о виде контроля могут быть предусмотрены случаи, при которых предусмотренные </w:t>
      </w:r>
      <w:hyperlink w:anchor="Par2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3 части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мым лицом надлежащим образом.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асть 4 в ред. Федерального </w:t>
      </w:r>
      <w:hyperlink r:id="rId19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91. Недействительность результатов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Решения, принятые по результатам контрольного (надзорного) мероприятия, проведенного с гр</w:t>
      </w:r>
      <w:r w:rsidRPr="005C1608">
        <w:rPr>
          <w:rFonts w:ascii="Times New Roman" w:hAnsi="Times New Roman" w:cs="Times New Roman"/>
          <w:sz w:val="20"/>
          <w:szCs w:val="20"/>
        </w:rPr>
        <w:t>у</w:t>
      </w:r>
      <w:r w:rsidRPr="005C1608">
        <w:rPr>
          <w:rFonts w:ascii="Times New Roman" w:hAnsi="Times New Roman" w:cs="Times New Roman"/>
          <w:sz w:val="20"/>
          <w:szCs w:val="20"/>
        </w:rPr>
        <w:t>бым нарушением требований к организации и осуществлению государственного контроля (надзора), мун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 xml:space="preserve">ципального контроля, предусмотренным </w:t>
      </w:r>
      <w:hyperlink w:anchor="Par4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В случае самосто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lastRenderedPageBreak/>
        <w:t>тельного выявления грубых нарушений требований к организации и осуществлению государственного ко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 xml:space="preserve">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>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40"/>
      <w:bookmarkEnd w:id="4"/>
      <w:r w:rsidRPr="005C1608">
        <w:rPr>
          <w:rFonts w:ascii="Times New Roman" w:hAnsi="Times New Roman" w:cs="Times New Roman"/>
          <w:sz w:val="20"/>
          <w:szCs w:val="20"/>
        </w:rPr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1) отсутствие оснований проведения контрольных (надзорных) мероприятий;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2) отсутствие согласования с органами прокуратуры проведения контрольного (надзорного) меропр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ятия в случае, если такое согласование является обязательным;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3) нарушение требования об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4) нарушение периодичности проведения планового контрольного (надзорного) мероприятия;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5) проведение планового контрольного (надзорного) мероприятия, не включенного в соответству</w:t>
      </w:r>
      <w:r w:rsidRPr="005C1608">
        <w:rPr>
          <w:rFonts w:ascii="Times New Roman" w:hAnsi="Times New Roman" w:cs="Times New Roman"/>
          <w:sz w:val="20"/>
          <w:szCs w:val="20"/>
        </w:rPr>
        <w:t>ю</w:t>
      </w:r>
      <w:r w:rsidRPr="005C1608">
        <w:rPr>
          <w:rFonts w:ascii="Times New Roman" w:hAnsi="Times New Roman" w:cs="Times New Roman"/>
          <w:sz w:val="20"/>
          <w:szCs w:val="20"/>
        </w:rPr>
        <w:t>щий план проведения контрольных (надзорных) мероприятий;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8) нарушение сроков проведения контрольного (надзорного) мероприятия;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t>тия;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10) </w:t>
      </w:r>
      <w:proofErr w:type="spellStart"/>
      <w:r w:rsidRPr="005C1608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5C1608">
        <w:rPr>
          <w:rFonts w:ascii="Times New Roman" w:hAnsi="Times New Roman" w:cs="Times New Roman"/>
          <w:sz w:val="20"/>
          <w:szCs w:val="20"/>
        </w:rPr>
        <w:t xml:space="preserve"> контролируемому лицу для ознакомления документа с результатами контрол</w:t>
      </w:r>
      <w:r w:rsidRPr="005C1608">
        <w:rPr>
          <w:rFonts w:ascii="Times New Roman" w:hAnsi="Times New Roman" w:cs="Times New Roman"/>
          <w:sz w:val="20"/>
          <w:szCs w:val="20"/>
        </w:rPr>
        <w:t>ь</w:t>
      </w:r>
      <w:r w:rsidRPr="005C1608">
        <w:rPr>
          <w:rFonts w:ascii="Times New Roman" w:hAnsi="Times New Roman" w:cs="Times New Roman"/>
          <w:sz w:val="20"/>
          <w:szCs w:val="20"/>
        </w:rPr>
        <w:t>ного (надзорного) мероприятия в случае, если обязанность его предоставления установлена настоящим Ф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деральным законом;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11) проведение контрольного (надзорного) мероприятия, не включенного в единый реестр контрол</w:t>
      </w:r>
      <w:r w:rsidRPr="005C1608">
        <w:rPr>
          <w:rFonts w:ascii="Times New Roman" w:hAnsi="Times New Roman" w:cs="Times New Roman"/>
          <w:sz w:val="20"/>
          <w:szCs w:val="20"/>
        </w:rPr>
        <w:t>ь</w:t>
      </w:r>
      <w:r w:rsidRPr="005C1608">
        <w:rPr>
          <w:rFonts w:ascii="Times New Roman" w:hAnsi="Times New Roman" w:cs="Times New Roman"/>
          <w:sz w:val="20"/>
          <w:szCs w:val="20"/>
        </w:rPr>
        <w:t>ных (надзорных) мероприятий, за исключением проведения наблюдения за соблюдением обязательных тр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бований и выездного обследования;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12) нарушение запретов и ограничений, установленных </w:t>
      </w:r>
      <w:hyperlink r:id="rId21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5 статьи 37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го закона.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(п. 12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22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После признания недействительными результатов контрольного (надзорного) мероприятия, пров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шении данного контролируемого лица может быть проведено только по согласованию с органами прокур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туры вне зависимости от вида контрольного (надзорного) мероприятия и основания для его проведения.</w:t>
      </w:r>
      <w:proofErr w:type="gramEnd"/>
    </w:p>
    <w:p w:rsidR="00E03860" w:rsidRPr="005C1608" w:rsidRDefault="00E03860" w:rsidP="00E03860">
      <w:pPr>
        <w:pStyle w:val="ConsPlusNormal"/>
        <w:jc w:val="both"/>
      </w:pP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0"/>
    <w:rsid w:val="005366FC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7F76DDCB752591901159C52DE64179B842AB1D82228D463B80557855E16H" TargetMode="External"/><Relationship Id="rId13" Type="http://schemas.openxmlformats.org/officeDocument/2006/relationships/hyperlink" Target="consultantplus://offline/ref=3A9698E32EF77EBCFFFAE4EE08BA7BEF6DFC62DDB7500413094C9050D96B489E833BB1DB2135DD65A70C03D6A38B78FB58B7ECCA2D7F37B95F19H" TargetMode="External"/><Relationship Id="rId18" Type="http://schemas.openxmlformats.org/officeDocument/2006/relationships/hyperlink" Target="consultantplus://offline/ref=3A9698E32EF77EBCFFFAE4EE08BA7BEF6DFC62DDB7500413094C9050D96B489E833BB1DB2135DD65A10C03D6A38B78FB58B7ECCA2D7F37B95F1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9698E32EF77EBCFFFAE4EE08BA7BEF6AF466D2B3510413094C9050D96B489E833BB1DB2136D160A40C03D6A38B78FB58B7ECCA2D7F37B95F19H" TargetMode="External"/><Relationship Id="rId7" Type="http://schemas.openxmlformats.org/officeDocument/2006/relationships/hyperlink" Target="consultantplus://offline/ref=3A9698E32EF77EBCFFFAE4EE08BA7BEF6DFC62DDB7500413094C9050D96B489E833BB1DB2135DD62AF0C03D6A38B78FB58B7ECCA2D7F37B95F19H" TargetMode="External"/><Relationship Id="rId12" Type="http://schemas.openxmlformats.org/officeDocument/2006/relationships/hyperlink" Target="consultantplus://offline/ref=3A9698E32EF77EBCFFFAE4EE08BA7BEF6AF466D2B3510413094C9050D96B489E833BB1DB2136D763A30C03D6A38B78FB58B7ECCA2D7F37B95F19H" TargetMode="External"/><Relationship Id="rId17" Type="http://schemas.openxmlformats.org/officeDocument/2006/relationships/hyperlink" Target="consultantplus://offline/ref=3A9698E32EF77EBCFFFAE4EE08BA7BEF6DFC62DDB7500413094C9050D96B489E833BB1DB2135DD65A00C03D6A38B78FB58B7ECCA2D7F37B95F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698E32EF77EBCFFFAE4EE08BA7BEF6AF466D2B3510413094C9050D96B489E833BB1DB2136D167AE0C03D6A38B78FB58B7ECCA2D7F37B95F19H" TargetMode="External"/><Relationship Id="rId20" Type="http://schemas.openxmlformats.org/officeDocument/2006/relationships/hyperlink" Target="consultantplus://offline/ref=3A9698E32EF77EBCFFFAE4EE08BA7BEF6DFC62DDB7500413094C9050D96B489E833BB1DB2135DD64A70C03D6A38B78FB58B7ECCA2D7F37B95F1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698E32EF77EBCFFFAE4EE08BA7BEF6DFC62DDB7500413094C9050D96B489E833BB1DB2135DD62AE0C03D6A38B78FB58B7ECCA2D7F37B95F19H" TargetMode="External"/><Relationship Id="rId11" Type="http://schemas.openxmlformats.org/officeDocument/2006/relationships/hyperlink" Target="consultantplus://offline/ref=3A9698E32EF77EBCFFFAE4EE08BA7BEF6AF466D2B3510413094C9050D96B489E833BB1DB2136D260A70C03D6A38B78FB58B7ECCA2D7F37B95F1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5102AC72B016ACA8C1833A59C764D9D4FA2717F55120CBA0C1D14B59E5DDADF30C444554A6CE0D6EB774CD74315E1BD2FC2C299D8EB0DBTDl2N" TargetMode="External"/><Relationship Id="rId15" Type="http://schemas.openxmlformats.org/officeDocument/2006/relationships/hyperlink" Target="consultantplus://offline/ref=3A9698E32EF77EBCFFFAE4EE08BA7BEF6AF466D2B3510413094C9050D96B489E833BB1DB2136D163A50C03D6A38B78FB58B7ECCA2D7F37B95F1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9698E32EF77EBCFFFAE4EE08BA7BEF6AF466D2B3510413094C9050D96B489E833BB1DB2136D260A60C03D6A38B78FB58B7ECCA2D7F37B95F19H" TargetMode="External"/><Relationship Id="rId19" Type="http://schemas.openxmlformats.org/officeDocument/2006/relationships/hyperlink" Target="consultantplus://offline/ref=3A9698E32EF77EBCFFFAE4EE08BA7BEF6DFC62DDB7500413094C9050D96B489E833BB1DB2135DD65AE0C03D6A38B78FB58B7ECCA2D7F37B95F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698E32EF77EBCFFFAE4EE08BA7BEF6AF466D2B3510413094C9050D96B489E833BB1DB2136D261AE0C03D6A38B78FB58B7ECCA2D7F37B95F19H" TargetMode="External"/><Relationship Id="rId14" Type="http://schemas.openxmlformats.org/officeDocument/2006/relationships/hyperlink" Target="consultantplus://offline/ref=3A9698E32EF77EBCFFFAE4EE08BA7BEF6DFC62DDB7500413094C9050D96B489E833BB1DB2135DD65A40C03D6A38B78FB58B7ECCA2D7F37B95F19H" TargetMode="External"/><Relationship Id="rId22" Type="http://schemas.openxmlformats.org/officeDocument/2006/relationships/hyperlink" Target="consultantplus://offline/ref=3A9698E32EF77EBCFFFAE4EE08BA7BEF6DFC62DDB7500413094C9050D96B489E833BB1DB2135DD64A40C03D6A38B78FB58B7ECCA2D7F37B95F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2136</Words>
  <Characters>12179</Characters>
  <Application>Microsoft Office Word</Application>
  <DocSecurity>0</DocSecurity>
  <Lines>101</Lines>
  <Paragraphs>28</Paragraphs>
  <ScaleCrop>false</ScaleCrop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2022-02-10T12:10:00Z</dcterms:created>
  <dcterms:modified xsi:type="dcterms:W3CDTF">2022-02-10T12:11:00Z</dcterms:modified>
</cp:coreProperties>
</file>