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3402"/>
        <w:gridCol w:w="10567"/>
      </w:tblGrid>
      <w:tr w:rsidR="00C86C96" w:rsidRPr="00E65D3C" w:rsidTr="00C86C9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C96" w:rsidRPr="00E65D3C" w:rsidRDefault="00C86C96" w:rsidP="000E3DA1">
            <w:pPr>
              <w:jc w:val="center"/>
            </w:pPr>
            <w:r w:rsidRPr="00E65D3C"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C96" w:rsidRPr="00E65D3C" w:rsidRDefault="00C86C96" w:rsidP="000E3DA1">
            <w:pPr>
              <w:jc w:val="center"/>
            </w:pPr>
            <w:r w:rsidRPr="00E65D3C">
              <w:t>Наименование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C96" w:rsidRPr="00E65D3C" w:rsidRDefault="00C86C96" w:rsidP="000E3DA1">
            <w:pPr>
              <w:jc w:val="center"/>
            </w:pPr>
            <w:r w:rsidRPr="00E65D3C">
              <w:t>Мероприятия, результаты</w:t>
            </w:r>
          </w:p>
        </w:tc>
      </w:tr>
      <w:tr w:rsidR="00C86C96" w:rsidRPr="00E65D3C" w:rsidTr="00C86C96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C96" w:rsidRPr="00E65D3C" w:rsidRDefault="00C86C96" w:rsidP="000E3DA1">
            <w:pPr>
              <w:jc w:val="center"/>
            </w:pPr>
          </w:p>
        </w:tc>
        <w:tc>
          <w:tcPr>
            <w:tcW w:w="1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C96" w:rsidRPr="00E65D3C" w:rsidRDefault="00C86C96" w:rsidP="000E3DA1">
            <w:pPr>
              <w:jc w:val="center"/>
            </w:pPr>
            <w:r>
              <w:t>Город Алатырь Чувашской Республики</w:t>
            </w:r>
          </w:p>
        </w:tc>
      </w:tr>
      <w:tr w:rsidR="00C86C96" w:rsidRPr="00E65D3C" w:rsidTr="00C86C96">
        <w:trPr>
          <w:jc w:val="center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C96" w:rsidRPr="00E65D3C" w:rsidRDefault="00C86C96" w:rsidP="000E3DA1">
            <w:r w:rsidRPr="00E65D3C">
              <w:t>Наименование лучшей практики по содействию развитию конку</w:t>
            </w:r>
            <w:bookmarkStart w:id="0" w:name="_GoBack"/>
            <w:bookmarkEnd w:id="0"/>
            <w:r w:rsidRPr="00E65D3C">
              <w:t>ренции в Чувашской Республике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C96" w:rsidRPr="00E65D3C" w:rsidRDefault="00C86C96" w:rsidP="000E3DA1">
            <w:pPr>
              <w:ind w:firstLine="459"/>
              <w:jc w:val="both"/>
            </w:pPr>
            <w:r>
              <w:t>Проведение имущественных торгов в электронном виде</w:t>
            </w:r>
          </w:p>
        </w:tc>
      </w:tr>
      <w:tr w:rsidR="00C86C96" w:rsidRPr="00E65D3C" w:rsidTr="00C86C96">
        <w:trPr>
          <w:trHeight w:val="416"/>
          <w:jc w:val="center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C96" w:rsidRPr="00E65D3C" w:rsidRDefault="00C86C96" w:rsidP="000E3DA1">
            <w:r w:rsidRPr="00E65D3C">
              <w:t>Краткое описание успешной практики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C96" w:rsidRPr="00E65D3C" w:rsidRDefault="00C86C96" w:rsidP="000E3DA1">
            <w:pPr>
              <w:ind w:firstLine="459"/>
              <w:jc w:val="both"/>
            </w:pPr>
            <w:r>
              <w:t>Продажа муниципального имущества осуществляется в электронной форме.</w:t>
            </w:r>
          </w:p>
        </w:tc>
      </w:tr>
      <w:tr w:rsidR="00C86C96" w:rsidRPr="00E65D3C" w:rsidTr="00C86C96">
        <w:trPr>
          <w:jc w:val="center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C96" w:rsidRPr="00E65D3C" w:rsidRDefault="00C86C96" w:rsidP="000E3DA1">
            <w:r w:rsidRPr="00E65D3C">
              <w:t>Ресурсы, необходимые для ее реализации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C96" w:rsidRPr="00E65D3C" w:rsidRDefault="00C86C96" w:rsidP="000E3DA1">
            <w:pPr>
              <w:widowControl w:val="0"/>
              <w:ind w:firstLine="459"/>
              <w:jc w:val="both"/>
              <w:rPr>
                <w:lang w:eastAsia="zh-CN"/>
              </w:rPr>
            </w:pPr>
            <w:r w:rsidRPr="00325A9B">
              <w:t>Постановление администрации города Алатыря</w:t>
            </w:r>
            <w:r>
              <w:t xml:space="preserve"> Чувашской Республики </w:t>
            </w:r>
            <w:r w:rsidRPr="00325A9B">
              <w:t>от</w:t>
            </w:r>
            <w:r>
              <w:t xml:space="preserve"> </w:t>
            </w:r>
            <w:r w:rsidRPr="00325A9B">
              <w:t>10</w:t>
            </w:r>
            <w:r>
              <w:t xml:space="preserve"> </w:t>
            </w:r>
            <w:r w:rsidRPr="00325A9B">
              <w:t>июня 2019</w:t>
            </w:r>
            <w:r>
              <w:t> г. №</w:t>
            </w:r>
            <w:r w:rsidRPr="00325A9B">
              <w:t> 389</w:t>
            </w:r>
            <w:r>
              <w:t xml:space="preserve"> «</w:t>
            </w:r>
            <w:r w:rsidRPr="00325A9B">
              <w:t>Об утверждении административного регламента администрации города Алатыря Чувашской Республики по предоставлению муниципальной услуги "Продажа муниципального имущества, находящегося в муниципальной собственности города Алатыря Чувашской Республики</w:t>
            </w:r>
            <w:r>
              <w:t>»</w:t>
            </w:r>
          </w:p>
        </w:tc>
      </w:tr>
      <w:tr w:rsidR="00C86C96" w:rsidRPr="00E65D3C" w:rsidTr="00C86C96">
        <w:trPr>
          <w:jc w:val="center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C96" w:rsidRPr="00E65D3C" w:rsidRDefault="00C86C96" w:rsidP="000E3DA1">
            <w:r w:rsidRPr="00E65D3C">
              <w:t>Описание результата (текущей ситуации)</w:t>
            </w:r>
          </w:p>
        </w:tc>
        <w:tc>
          <w:tcPr>
            <w:tcW w:w="10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C96" w:rsidRPr="00E65D3C" w:rsidRDefault="00C86C96" w:rsidP="000E3DA1">
            <w:pPr>
              <w:widowControl w:val="0"/>
              <w:ind w:firstLine="459"/>
              <w:jc w:val="both"/>
              <w:rPr>
                <w:lang w:eastAsia="zh-CN"/>
              </w:rPr>
            </w:pPr>
            <w:r>
              <w:rPr>
                <w:lang w:eastAsia="zh-CN"/>
              </w:rPr>
              <w:t>За 2021 год 100% торгов по продаже муниципального имущества объявлены в электронной форме. В соответствии с Прогнозным планом приватизации муниципального имущества в 2021 году подлежал приватизации 21 объект муниципальной собственности. В 2021году проведено 33 процедуры по 19 объектам недвижимости. Из них реализовано 5 объектов муниципальной собственности на общую сумму 3,5 млн. руб., по другим объектам аукцион признан не состоявшимся в связи с отсутствием заявок.</w:t>
            </w:r>
          </w:p>
        </w:tc>
      </w:tr>
    </w:tbl>
    <w:p w:rsidR="005F4ADB" w:rsidRDefault="005F4ADB"/>
    <w:sectPr w:rsidR="005F4ADB" w:rsidSect="00C86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DC"/>
    <w:rsid w:val="005F4ADB"/>
    <w:rsid w:val="00B37ADC"/>
    <w:rsid w:val="00C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0D342-B1D4-422C-94B0-06B886EC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Моисеева-1</dc:creator>
  <cp:keywords/>
  <dc:description/>
  <cp:lastModifiedBy>Анна Моисеева-1</cp:lastModifiedBy>
  <cp:revision>2</cp:revision>
  <dcterms:created xsi:type="dcterms:W3CDTF">2022-04-27T12:37:00Z</dcterms:created>
  <dcterms:modified xsi:type="dcterms:W3CDTF">2022-04-27T12:37:00Z</dcterms:modified>
</cp:coreProperties>
</file>