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55" w:rsidRPr="00392055" w:rsidRDefault="00392055" w:rsidP="003920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val="en-US" w:eastAsia="ru-RU"/>
        </w:rPr>
      </w:pPr>
      <w:r w:rsidRPr="0039205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Должностная инструкция</w:t>
      </w:r>
    </w:p>
    <w:p w:rsidR="00392055" w:rsidRPr="00392055" w:rsidRDefault="00392055" w:rsidP="003920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должности муниципальной службы</w:t>
      </w:r>
    </w:p>
    <w:p w:rsidR="00392055" w:rsidRPr="00392055" w:rsidRDefault="00392055" w:rsidP="003920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главного специалиста - эксперта отдела регулирования тарифов управления по регулированию тарифов, экономики предприятия и инвестиций администрации города Чебоксары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</w:t>
      </w:r>
    </w:p>
    <w:p w:rsidR="00392055" w:rsidRPr="00392055" w:rsidRDefault="00392055" w:rsidP="003920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val="en-US" w:eastAsia="ru-RU"/>
        </w:rPr>
        <w:t>I</w:t>
      </w:r>
      <w:r w:rsidRPr="0039205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. Общие положения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1.1.         Главный специалист-эксперт </w:t>
      </w:r>
      <w:proofErr w:type="gramStart"/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отдела регулирования тарифов администрации города</w:t>
      </w:r>
      <w:proofErr w:type="gramEnd"/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Чебоксары (далее - главный специалист - эксперт отдела) замещает старшую должность муниципальной службы в Реестре должностей муниципальной службы в Чувашской Республике.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1.2.         Главный специалист - эксперт отдела непосредственно подчиняется начальнику отдела регулирования тарифов.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1.3.         Главный специалист - эксперт отдела назначается на должность и освобождается от занимаемой должности распоряжением главы администрации города Чебоксары по представлению начальника отдела регулирования тарифов, начальника управления по регулированию тарифов, экономики предприятий и инвестиций, заместителя главы администрации города Чебоксары по экономическому развитию и финансам.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1.4.         В период временного отсутствия обязанности главного специалиста - эксперта распределяются начальником отдела между главными специалистами - экспертами, ведущими специалистами - экспертами отдела.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1.5.         </w:t>
      </w:r>
      <w:proofErr w:type="gramStart"/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Главный специалист - эксперт отдела в своей деятельности руководствуется Конституцией Российской Федерации и Конституцией Чувашской Республики, законодательными актами Российской Федерации и Чувашской Республики, нормативными актами Президента Российской Федерации и Главы Чувашской Республики, Федеральным законом «О муниципальной службе в Российской Федерации», Законом Чувашской Республики «О муниципальной службе в Чувашской Республике» Уставом муниципального образования города Чебоксары - столицы Чувашской Республики, решениями Чебоксарского городского Собрания</w:t>
      </w:r>
      <w:proofErr w:type="gramEnd"/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депутатов, постановлениями и распоряжениями администрации города Чебоксары, документацией системы менеджмента качества, Положением об отделе, Служебным распорядком администрации города Чебоксары и настоящей должностной инструкцией.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bookmarkStart w:id="0" w:name="_GoBack"/>
      <w:bookmarkEnd w:id="0"/>
    </w:p>
    <w:p w:rsidR="00392055" w:rsidRPr="00392055" w:rsidRDefault="00392055" w:rsidP="003920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val="en-US" w:eastAsia="ru-RU"/>
        </w:rPr>
        <w:t>II</w:t>
      </w:r>
      <w:r w:rsidRPr="0039205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. Должностные обязанности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2.1.         Исполняет возложенные на него функции и поручения в полном объеме, аккуратно, своевременно и с требуемым для дела качеством, в порядке, установленном для отдела положением и иными актами.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2.2.         Выполняет поручения начальника отдела и начальника управления по регулированию тарифов, экономики предприятий и инвестиций.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2.3.         Принимает участие в разработке и реализации мероприятий отраслевых программ социально-экономического развития города.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2.4.         Принимает участие в разработке и реализации мероприятий, проводимых администрацией города Чебоксары.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2.5.         Принимает участие в рассмотрении и согласовании проектов инвестиционных программ организаций коммунального комплекса по строительству, реконструкции и (или) модернизации объектов коммунального комплекса, проводит проверку правильности определения финансовых потребностей, необходимых для ее реализации.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2.6.         Проводит расчеты по определению размеров надбавок на товары и услуги организаций коммунального комплекса города Чебоксары и надбавок к тарифам (ценам) для потребителей.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2.7.         Готовит предложения о размерах надбавок к тарифам на товары и услуги организаций коммунального комплекса города Чебоксары, надбавок к тарифам (ценам) для потребителей, для рассмотрения их на комиссиях, созданных для этих целей.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2.8.         Принимает участие в разработке и расчете критериев, используемых для определения доступности для потребителей товаров и услуг организаций коммунального комплекса с учетом надбавок.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2.9.         Участвует в проведении </w:t>
      </w:r>
      <w:proofErr w:type="gramStart"/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мониторинга выполнения инвестиционных программ организаций коммунального комплекса</w:t>
      </w:r>
      <w:proofErr w:type="gramEnd"/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2.10.     Изучает расчеты по формированию цен (тарифов) на услуги, предоставляемые муниципальными предприятиями, учреждениями и организациями, доли уставного капитала которых принадлежат муниципальному образованию города Чебоксары, проводит их проверку на предмет экономического обоснования.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2.11.     Готовит предложения о размерах тарифов (цен) на услуги, предоставляемые муниципальными предприятиями и учреждениями города Чебоксары.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2.12.     Принимает участие в рассмотрении производственных программ организаций коммунального комплекса, осуществляющих эксплуатацию систем коммунальной инфраструктуры на территории муниципального образования – город Чебоксары.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2.13.     Принимает участие в рассмотрении производственных программ организаций коммунального комплекса, осуществляющих эксплуатацию объектов, используемых для утилизации (захоронения) твердых бытовых отходов на </w:t>
      </w: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территории муниципального образования – город Чебоксары, проводит проверку правильности определения финансовых потребностей, необходимых для ее реализации, правильности расчета тарифа.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2.14.     Принимает участие в работе рабочей группы по проведению мониторинга финансово - хозяйственной деятельности муниципальных казенных, бюджетных и автономных учреждений города Чебоксары.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2.15.     Изучает по поручению органов исполнительной власти Чувашской Республики и в пределах своих полномочий расчеты на предмет экономической обоснованности тарифов (цен) на прочие товары и услуги, регулирование которых осуществляется Кабинетом Министров Чувашской Республики, Государственной службой Чувашской Республики по конкурентной политике и тарифам, подготавливает соответствующее заключение.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2.16.     Проводит проверки, в пределах своих полномочий, на предмет соблюдения установленных органом местного самоуправления надбавок на товары и услуги организаций коммунального комплекса, тарифов на подключение, а также тарифов (цен) на услуги, предоставляемые муниципальными предприятиями, учреждениями и организациями доли уставного капитала, которых принадлежат муниципальному образованию города Чебоксары.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2.17.     Участвует совместно со специалистами исполнительных органов власти Чувашской Республики в проведении проверок государственной дисциплины тарифов (цен), регулирование которых осуществляется Кабинетом Министров Чувашской Республики, Государственной службой Чувашской Республики по конкурентной политике и тарифам.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2.18.     Проводит анализ стоимости работ и услуг, тарифов (цен), которые регулируются органом местного самоуправления города Чебоксары.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2.19.     Проводит мониторинг розничных цен на нефтепродукты, реализуемые автозаправочными станциями на территории города Чебоксары.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2.20.     Проводит мониторинг розничных цен на лекарственные препараты, не входящие в перечень жизненно необходимых и важных лекарственных препаратов, реализуемые на территории города Чебоксары.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2.21.      Проводит мониторинг тарифов на жилищно-коммунальные услуги, действующих в городах, входящих в Ассоциацию городов Поволжья.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2.22.     Подготавливает, в пределах своих полномочий, отчеты о выполнении мероприятий при реализации Программ социально-экономического развития города, разработанных и утвержденных органом местного самоуправления города Чебоксары.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2.23.     Принимает участие в разработке нормативно-методической документации и мероприятий по совершенствованию механизма регулирования тарифов (цен).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2.24.     Оказывает методическую и консультационную помощь предприятиям, организациям, учреждениям и частным лицам по вопросам ценообразования.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2.25.     По поручению руководства рассматривает и подготавливает ответы на письма и обращения органов государственной власти Чувашской Республики, структурных подразделений администрации города Чебоксары, предприятий, учреждений, организаций, общественных объединений и граждан города Чебоксары по вопросам тарифной политики.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2.26.      Участвует в подготовке проектов постановлений и распоряжений администрации города Чебоксары по вопросам тарифной политики.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2.27.     Соблюдает установленные в администрации города Чебоксары правила служебного распорядка, должностную инструкцию, порядок работы со служебной информацией.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2.28.     Соблюдает правила техники безопасности, охраны труда и пожарной безопасности.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2.29.     Подготавливает информацию для участия в совещаниях, семинарах, в работе комиссий по вопросам тарифной политики.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2.30.     Выполняет требования менеджмента качества, установленные в документации на систему менеджмента качества.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2.31.     Соблюдает ограничения, не нарушает запреты, которые установлены Федеральным </w:t>
      </w:r>
      <w:hyperlink r:id="rId6" w:history="1">
        <w:r w:rsidRPr="00392055">
          <w:rPr>
            <w:rFonts w:ascii="Arial" w:eastAsia="Times New Roman" w:hAnsi="Arial" w:cs="Arial"/>
            <w:color w:val="4D6BBC"/>
            <w:sz w:val="24"/>
            <w:szCs w:val="24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 муниципальной службе и другими федеральными законами.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2.32.     Сообщает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2.33.    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2.34.     Своевременно принимает меры по устранению причин коррупции в своих структурных подразделениях.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2.35.     Соблюдает Кодекс этики и служебного поведения муниципальных служащих исполнительно-распорядительного органа города Чебоксары – администрации города Чебоксары и служебный распорядок».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val="en-US" w:eastAsia="ru-RU"/>
        </w:rPr>
        <w:t>III</w:t>
      </w:r>
      <w:r w:rsidRPr="0039205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. Должностные полномочия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3.1.        Запрашивает информацию, предусмотренную нормативными правовыми актами Российской Федерации, у организаций коммунального комплекса, муниципальных предприятий и учреждений города Чебоксары, а также других организаций и предприятий, которые предоставляют услуги по тарифам (ценам), установленным органом местного самоуправления.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        Участвует в проведении мероприятий по привлечению, в случае необходимости, соответствующих организаций для проведения экспертизы обоснованности проектов инвестиционных программ, проверки обоснованности расчета соответствующих им надбавок и тарифов на подключение.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3.3.        Получает от структурных подразделений администрации города, муниципальных учреждений, муниципальных предприятий и организаций, доли уставного капитала которых принадлежат муниципальному образованию города Чебоксары, необходимую информацию для выполнения задач и функций, возложенных на отдел.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3.4.        Посещает в установленном порядке для исполнения своих должностных обязанностей муниципальные учреждения, муниципальные предприятия и организации, доли уставного капитала которых принадлежат муниципальному образованию города Чебоксары.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3.5.        Знакомится с нормативно-правовыми актами органа местного самоуправления города Чебоксары и иными документами, необходимыми для исполнения должностных обязанностей.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3.6.        По согласованию с начальником управления и начальником отдела выносит на рассмотрение заместителя главы администрации города Чебоксары по экономическому развитию и финансам и структурным подразделениям администрации города предложения по вопросам тарифной политики, участвует в работе заседаний администрации города Чебоксары.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> </w:t>
      </w:r>
      <w:r w:rsidRPr="00392055">
        <w:rPr>
          <w:rFonts w:ascii="Arial" w:eastAsia="Times New Roman" w:hAnsi="Arial" w:cs="Arial"/>
          <w:b/>
          <w:color w:val="262626"/>
          <w:sz w:val="24"/>
          <w:szCs w:val="24"/>
          <w:lang w:val="en-US" w:eastAsia="ru-RU"/>
        </w:rPr>
        <w:t>IV.</w:t>
      </w:r>
      <w:r>
        <w:rPr>
          <w:rFonts w:ascii="Arial" w:eastAsia="Times New Roman" w:hAnsi="Arial" w:cs="Arial"/>
          <w:color w:val="262626"/>
          <w:sz w:val="24"/>
          <w:szCs w:val="24"/>
          <w:lang w:val="en-US" w:eastAsia="ru-RU"/>
        </w:rPr>
        <w:t xml:space="preserve"> </w:t>
      </w:r>
      <w:r w:rsidRPr="0039205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Ответственность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</w:t>
      </w: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Главный специалист-эксперт отдела несет ответственность </w:t>
      </w:r>
      <w:proofErr w:type="gramStart"/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</w:t>
      </w:r>
      <w:proofErr w:type="gramEnd"/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4.1.         Невыполнение обязанностей и функций, предусмотренных настоящей должностной инструкцией.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4.2.         Необеспечение установленного порядка работы с документами в администрации города.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4.3.         Невыполнение указаний и поручений руководства.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4.4.         Нарушение правил служебного распорядка администрации города, превышение должностных полномочий.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4.5.         Несоблюдение норм и требований Кодекса этики и служебного поведения муниципальных служащих исполнительно-распорядительных органов местного самоуправления города Чебоксары.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4.6.         Несоблюдение ограничений, нарушение запретов, невыполнение обязательств и требований к служебному поведению, которые установлены законодательством </w:t>
      </w:r>
      <w:proofErr w:type="gramStart"/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proofErr w:type="gramEnd"/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муниципальной </w:t>
      </w:r>
      <w:proofErr w:type="spellStart"/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службеи</w:t>
      </w:r>
      <w:proofErr w:type="spellEnd"/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другими федеральными законами.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4.7.         Несвоевременное сообщение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4.8.         Правонарушения, совершенные в процессе осуществления служебной деятельности в пределах, определенных административным, уголовным и гражданским законодательством Российской Федерации.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4.9.         Непринятие мер по устранению причин коррупции в отделе и в управлении.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4.10.     Нарушение правил техники безопасности, охраны труда и пожарной безопасности.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b/>
          <w:color w:val="262626"/>
          <w:sz w:val="24"/>
          <w:szCs w:val="24"/>
          <w:lang w:val="en-US" w:eastAsia="ru-RU"/>
        </w:rPr>
        <w:t>V</w:t>
      </w:r>
      <w:r w:rsidRPr="00392055"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>.</w:t>
      </w: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39205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Служебные взаимоотношения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Главный специалист - эксперт отдела </w:t>
      </w:r>
      <w:proofErr w:type="gramStart"/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осуществляет свои обязанности</w:t>
      </w:r>
      <w:proofErr w:type="gramEnd"/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полномочия во взаимодействии с органами государственной власти Чувашской Республики, органами местного самоуправления, структурными подразделениями администрации города Чебоксары, предприятиями, организациями, индивидуальными предпринимателями, муниципальными учреждениями города Чебоксары и общественными объединениями города Чебоксары, и иными органами власти и управления, по вопросам, входящим в его компетенции.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val="en-US" w:eastAsia="ru-RU"/>
        </w:rPr>
        <w:t>VI</w:t>
      </w:r>
      <w:r w:rsidRPr="0039205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. Квалификационные требования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 должности муниципальной службы главного-специалиста эксперта устанавливаются следующие квалификационные требования: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6.1.         К уровню профессионального образования: высшее образование.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6.2.         К стажу муниципальной службы или стажу работы по специальности, требования не предъявляются.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6.3.         Профессиональные требования, предъявляемые к знаниям: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Государственного языка Российской Федерации (русского языка);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основ Конституции Российской Федерации и Чувашской Республики;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Федерального закона от 02.03.2007 № 25-ФЗ «О муниципальной службе в Российской Федерации»;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Закона Чувашской Республики от 05.10.2007 № 62 «О муниципальной службе в Чувашской Республике»;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Федерального закона от 25.12.2008 №273-ФЗ «О противодействии коррупции».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1" w:name="sub_52"/>
      <w:bookmarkEnd w:id="1"/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6.4.         Профессиональные требования, предоставляемые к умениям: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решения поставленных руководством задач;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эффективного планирования работы и рабочего времени;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с современной оргтехникой, программными продуктами и в сети Интернет;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практического применения нормативных правовых актов;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проведения анализа и обобщения информации;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решения задач, требующих наличия аналитического мышления;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в условиях ограниченного времени исполнения поставленной задачи;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систематического повышения своей квалификации;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систематизации информации, работы со служебными документами, разработки проектов правовых актов и организационно-распорядительных документов, деловых писем;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управления электронной почтой;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в текстовом редакторе;</w:t>
      </w:r>
    </w:p>
    <w:p w:rsidR="00392055" w:rsidRPr="00392055" w:rsidRDefault="00392055" w:rsidP="0039205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205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с электронными таблицами.</w:t>
      </w:r>
    </w:p>
    <w:p w:rsidR="00E713BE" w:rsidRDefault="00E713BE"/>
    <w:sectPr w:rsidR="00E7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356"/>
    <w:multiLevelType w:val="multilevel"/>
    <w:tmpl w:val="3DD8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35C39"/>
    <w:multiLevelType w:val="multilevel"/>
    <w:tmpl w:val="62CC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55"/>
    <w:rsid w:val="00392055"/>
    <w:rsid w:val="00395869"/>
    <w:rsid w:val="00E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055"/>
    <w:rPr>
      <w:b/>
      <w:bCs/>
    </w:rPr>
  </w:style>
  <w:style w:type="character" w:styleId="a5">
    <w:name w:val="Hyperlink"/>
    <w:basedOn w:val="a0"/>
    <w:uiPriority w:val="99"/>
    <w:semiHidden/>
    <w:unhideWhenUsed/>
    <w:rsid w:val="00392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055"/>
    <w:rPr>
      <w:b/>
      <w:bCs/>
    </w:rPr>
  </w:style>
  <w:style w:type="character" w:styleId="a5">
    <w:name w:val="Hyperlink"/>
    <w:basedOn w:val="a0"/>
    <w:uiPriority w:val="99"/>
    <w:semiHidden/>
    <w:unhideWhenUsed/>
    <w:rsid w:val="00392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1</cp:revision>
  <dcterms:created xsi:type="dcterms:W3CDTF">2022-04-08T13:24:00Z</dcterms:created>
  <dcterms:modified xsi:type="dcterms:W3CDTF">2022-04-08T13:27:00Z</dcterms:modified>
</cp:coreProperties>
</file>