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A" w:rsidRDefault="0061195A" w:rsidP="0061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Default="0061195A" w:rsidP="00611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опасности пиротехнических изделий</w:t>
      </w:r>
    </w:p>
    <w:p w:rsidR="0061195A" w:rsidRDefault="0061195A" w:rsidP="0061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 xml:space="preserve">1 класс – это те салюты, фейерверки, у которых отсутствуют ударные волны при взрыве и осколки. Значение кинетической энергии не превышает 0,5 Дж. Акустическое излучение данного салюта не более 125 </w:t>
      </w:r>
      <w:proofErr w:type="spellStart"/>
      <w:r w:rsidRPr="00402EDE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402EDE">
        <w:rPr>
          <w:rFonts w:ascii="Times New Roman" w:hAnsi="Times New Roman" w:cs="Times New Roman"/>
          <w:sz w:val="28"/>
          <w:szCs w:val="28"/>
        </w:rPr>
        <w:t>. Радиус опасной зоны у данного класса не превышает пяти метров.</w:t>
      </w: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 xml:space="preserve">2 класс – это те пиротехнические изделия, которые не имеют ударной волны во время взрыва. Значение кинетической энергии не превышает 5 Дж, а акустическое излучение не больше 140 </w:t>
      </w:r>
      <w:proofErr w:type="spellStart"/>
      <w:r w:rsidRPr="00402EDE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402EDE">
        <w:rPr>
          <w:rFonts w:ascii="Times New Roman" w:hAnsi="Times New Roman" w:cs="Times New Roman"/>
          <w:sz w:val="28"/>
          <w:szCs w:val="28"/>
        </w:rPr>
        <w:t>. Опасная волна достигает расстояния не больше 5 метров.</w:t>
      </w: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 xml:space="preserve">3 класс – это салюты и иная пиротехника, которые не имеют осколков и ударных волн во время взрыва изделия. Кинетическая энергия не превышает 20 Дж. Акустическое излучение не более 140 </w:t>
      </w:r>
      <w:proofErr w:type="spellStart"/>
      <w:r w:rsidRPr="00402EDE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402EDE">
        <w:rPr>
          <w:rFonts w:ascii="Times New Roman" w:hAnsi="Times New Roman" w:cs="Times New Roman"/>
          <w:sz w:val="28"/>
          <w:szCs w:val="28"/>
        </w:rPr>
        <w:t>. Опасная зона по остальным факторам не превышает показателя в 20 метров.</w:t>
      </w: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>4 класс – это пиротехнические изделия,  у которых нет ударных волн и осколков во время взрыва. Радиус опасной зоны данного пиротехнического изделия не превышает 20 метров.</w:t>
      </w: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>5 класс – это все те пиротехнические изделия, которые по тем или иным причинам не отнеслись к 1,2,3,4 классам.  К данным изделиям пиротехнического характера могут относиться крупнокалиберные батареи, фонтаны, пламя которых превышает 7 метров.</w:t>
      </w: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>Распространением пиротехнических изделий 4 и 5 классов могут только те магазины, которые имеют лицензию на этот вид деятельности.</w:t>
      </w: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A" w:rsidRPr="00402EDE" w:rsidRDefault="0061195A" w:rsidP="0018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EDE">
        <w:rPr>
          <w:rFonts w:ascii="Times New Roman" w:hAnsi="Times New Roman" w:cs="Times New Roman"/>
          <w:sz w:val="28"/>
          <w:szCs w:val="28"/>
        </w:rPr>
        <w:t>Правила продажи пиротехники исключают реализацию изделий лицам, не достигшим 15-летнего возраста.</w:t>
      </w:r>
    </w:p>
    <w:p w:rsidR="00995169" w:rsidRDefault="00995169"/>
    <w:p w:rsidR="0061195A" w:rsidRDefault="0061195A">
      <w:bookmarkStart w:id="0" w:name="_GoBack"/>
      <w:bookmarkEnd w:id="0"/>
    </w:p>
    <w:p w:rsidR="0061195A" w:rsidRDefault="0061195A"/>
    <w:p w:rsidR="0061195A" w:rsidRDefault="0061195A"/>
    <w:p w:rsidR="0061195A" w:rsidRPr="006808BC" w:rsidRDefault="006808BC" w:rsidP="006808BC">
      <w:pPr>
        <w:tabs>
          <w:tab w:val="left" w:pos="5700"/>
        </w:tabs>
      </w:pPr>
      <w:r>
        <w:tab/>
      </w:r>
    </w:p>
    <w:sectPr w:rsidR="0061195A" w:rsidRPr="006808BC" w:rsidSect="006808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5A"/>
    <w:rsid w:val="00180F67"/>
    <w:rsid w:val="0061195A"/>
    <w:rsid w:val="006808BC"/>
    <w:rsid w:val="009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byt2</dc:creator>
  <cp:lastModifiedBy>gcheb_byt</cp:lastModifiedBy>
  <cp:revision>3</cp:revision>
  <dcterms:created xsi:type="dcterms:W3CDTF">2021-12-17T13:20:00Z</dcterms:created>
  <dcterms:modified xsi:type="dcterms:W3CDTF">2021-12-17T13:39:00Z</dcterms:modified>
</cp:coreProperties>
</file>