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226AAA" w:rsidRPr="00226AAA" w:rsidTr="00FA32CB">
        <w:trPr>
          <w:trHeight w:val="1130"/>
        </w:trPr>
        <w:tc>
          <w:tcPr>
            <w:tcW w:w="3540" w:type="dxa"/>
          </w:tcPr>
          <w:p w:rsidR="00226AAA" w:rsidRPr="00226AAA" w:rsidRDefault="00226AAA" w:rsidP="00226A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226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226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226AAA" w:rsidRPr="00226AAA" w:rsidRDefault="00226AAA" w:rsidP="00226A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26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226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226AAA" w:rsidRPr="00226AAA" w:rsidRDefault="00226AAA" w:rsidP="00226A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26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226AAA" w:rsidRPr="00226AAA" w:rsidRDefault="00226AAA" w:rsidP="00226A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6AAA" w:rsidRPr="00226AAA" w:rsidRDefault="00226AAA" w:rsidP="00226A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226AAA" w:rsidRPr="00226AAA" w:rsidRDefault="00226AAA" w:rsidP="00226A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AA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226AAA" w:rsidRPr="00226AAA" w:rsidRDefault="00226AAA" w:rsidP="00226A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226AAA" w:rsidRPr="00226AAA" w:rsidRDefault="00226AAA" w:rsidP="00226A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226AAA" w:rsidRPr="00226AAA" w:rsidRDefault="00226AAA" w:rsidP="00226A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226AAA" w:rsidRPr="00226AAA" w:rsidRDefault="00226AAA" w:rsidP="00226A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6AAA" w:rsidRPr="00226AAA" w:rsidRDefault="00226AAA" w:rsidP="00226A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226AAA" w:rsidRPr="00226AAA" w:rsidRDefault="00226AAA" w:rsidP="00226AA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6AAA" w:rsidRPr="00226AAA" w:rsidRDefault="00226AAA" w:rsidP="00226AA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22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.09.2021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1641</w:t>
      </w:r>
    </w:p>
    <w:p w:rsidR="00226AAA" w:rsidRPr="00226AAA" w:rsidRDefault="00226AAA" w:rsidP="00226AA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4D9F" w:rsidRDefault="00A34D9F" w:rsidP="00A34D9F">
      <w:pPr>
        <w:widowControl w:val="0"/>
        <w:tabs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393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proofErr w:type="gramStart"/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</w:t>
      </w:r>
      <w:proofErr w:type="gramEnd"/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некоторые </w:t>
      </w:r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города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Чебоксары </w:t>
      </w:r>
    </w:p>
    <w:p w:rsidR="00A34D9F" w:rsidRPr="005D6DA7" w:rsidRDefault="00A34D9F" w:rsidP="00A34D9F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1C6076" w:rsidRPr="001C6076" w:rsidRDefault="001C6076" w:rsidP="001C6076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1C6076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Федеральным законом от 06.10.2003 № 131-ФЗ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1C6076">
        <w:rPr>
          <w:rFonts w:ascii="Times New Roman" w:eastAsia="Calibri" w:hAnsi="Times New Roman" w:cs="Times New Roman"/>
          <w:bCs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27.07.2010</w:t>
      </w:r>
      <w:r w:rsidR="0011739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C6076">
        <w:rPr>
          <w:rFonts w:ascii="Times New Roman" w:eastAsia="Calibri" w:hAnsi="Times New Roman" w:cs="Times New Roman"/>
          <w:bCs/>
          <w:sz w:val="28"/>
          <w:szCs w:val="28"/>
        </w:rPr>
        <w:t>№ 210-ФЗ «Об организации предоставления государственных и муниципальных услуг», Постановлением Правительства Российской Федерации от 24.05.2021 № 775 «О внесении изменений в постановление Правительства Российской Федерации от 25.06.2012 № 634», в целях повышения качества предоставления муниципальной услуги адм</w:t>
      </w:r>
      <w:r w:rsidR="00291805">
        <w:rPr>
          <w:rFonts w:ascii="Times New Roman" w:eastAsia="Calibri" w:hAnsi="Times New Roman" w:cs="Times New Roman"/>
          <w:bCs/>
          <w:sz w:val="28"/>
          <w:szCs w:val="28"/>
        </w:rPr>
        <w:t xml:space="preserve">инистрация города Чебоксары </w:t>
      </w:r>
      <w:proofErr w:type="gramStart"/>
      <w:r w:rsidR="00291805"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End"/>
      <w:r w:rsidR="00291805">
        <w:rPr>
          <w:rFonts w:ascii="Times New Roman" w:eastAsia="Calibri" w:hAnsi="Times New Roman" w:cs="Times New Roman"/>
          <w:bCs/>
          <w:sz w:val="28"/>
          <w:szCs w:val="28"/>
        </w:rPr>
        <w:t> о </w:t>
      </w:r>
      <w:r w:rsidRPr="001C6076">
        <w:rPr>
          <w:rFonts w:ascii="Times New Roman" w:eastAsia="Calibri" w:hAnsi="Times New Roman" w:cs="Times New Roman"/>
          <w:bCs/>
          <w:sz w:val="28"/>
          <w:szCs w:val="28"/>
        </w:rPr>
        <w:t xml:space="preserve">с </w:t>
      </w:r>
      <w:proofErr w:type="gramStart"/>
      <w:r w:rsidRPr="001C6076">
        <w:rPr>
          <w:rFonts w:ascii="Times New Roman" w:eastAsia="Calibri" w:hAnsi="Times New Roman" w:cs="Times New Roman"/>
          <w:bCs/>
          <w:sz w:val="28"/>
          <w:szCs w:val="28"/>
        </w:rPr>
        <w:t>т</w:t>
      </w:r>
      <w:proofErr w:type="gramEnd"/>
      <w:r w:rsidRPr="001C6076">
        <w:rPr>
          <w:rFonts w:ascii="Times New Roman" w:eastAsia="Calibri" w:hAnsi="Times New Roman" w:cs="Times New Roman"/>
          <w:bCs/>
          <w:sz w:val="28"/>
          <w:szCs w:val="28"/>
        </w:rPr>
        <w:t xml:space="preserve"> а н о в л я е т: </w:t>
      </w:r>
    </w:p>
    <w:p w:rsidR="001C6076" w:rsidRPr="001C6076" w:rsidRDefault="001829DF" w:rsidP="001C6076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E52174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1.</w:t>
      </w:r>
      <w:r w:rsidRPr="00E5217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Внести в </w:t>
      </w:r>
      <w:r w:rsidRPr="00E52174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административный регламент</w:t>
      </w:r>
      <w:r w:rsidRPr="00E5217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предоставления муниципальной услуги «</w:t>
      </w:r>
      <w:r w:rsidRPr="00E52174">
        <w:rPr>
          <w:rFonts w:ascii="Times New Roman" w:hAnsi="Times New Roman" w:cs="Times New Roman"/>
          <w:sz w:val="28"/>
          <w:szCs w:val="28"/>
        </w:rPr>
        <w:t>Предоставле</w:t>
      </w:r>
      <w:r w:rsidR="00384A95">
        <w:rPr>
          <w:rFonts w:ascii="Times New Roman" w:hAnsi="Times New Roman" w:cs="Times New Roman"/>
          <w:sz w:val="28"/>
          <w:szCs w:val="28"/>
        </w:rPr>
        <w:t>ние разрешения на отклонение от </w:t>
      </w:r>
      <w:r w:rsidRPr="00E52174">
        <w:rPr>
          <w:rFonts w:ascii="Times New Roman" w:hAnsi="Times New Roman" w:cs="Times New Roman"/>
          <w:sz w:val="28"/>
          <w:szCs w:val="28"/>
        </w:rPr>
        <w:t xml:space="preserve">предельных параметров </w:t>
      </w:r>
      <w:r w:rsidRPr="00931AD9">
        <w:rPr>
          <w:rFonts w:ascii="Times New Roman" w:hAnsi="Times New Roman" w:cs="Times New Roman"/>
          <w:sz w:val="28"/>
          <w:szCs w:val="28"/>
        </w:rPr>
        <w:t>разрешенного строительства, реконструкции объектов капитального строительства</w:t>
      </w:r>
      <w:r w:rsidRPr="00931AD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»</w:t>
      </w:r>
      <w:r w:rsidRPr="00931A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утвержденный постановлением администрации города Чебоксары </w:t>
      </w:r>
      <w:r w:rsidRPr="00931AD9">
        <w:rPr>
          <w:rFonts w:ascii="Times New Roman" w:eastAsia="Courier New" w:hAnsi="Times New Roman" w:cs="Times New Roman"/>
          <w:sz w:val="28"/>
          <w:szCs w:val="28"/>
          <w:lang w:eastAsia="ar-SA"/>
        </w:rPr>
        <w:t>от 21.01.2019 №</w:t>
      </w:r>
      <w:r w:rsidR="00384A95">
        <w:rPr>
          <w:rFonts w:ascii="Times New Roman" w:eastAsia="Courier New" w:hAnsi="Times New Roman" w:cs="Times New Roman"/>
          <w:sz w:val="28"/>
          <w:szCs w:val="28"/>
          <w:lang w:eastAsia="ar-SA"/>
        </w:rPr>
        <w:t> </w:t>
      </w:r>
      <w:r w:rsidRPr="00931AD9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57, </w:t>
      </w:r>
      <w:r w:rsidR="001C6076" w:rsidRPr="001C6076">
        <w:rPr>
          <w:rFonts w:ascii="Times New Roman" w:eastAsia="Courier New" w:hAnsi="Times New Roman" w:cs="Times New Roman"/>
          <w:sz w:val="28"/>
          <w:szCs w:val="28"/>
          <w:lang w:eastAsia="ar-SA"/>
        </w:rPr>
        <w:t>изменение, изложив абзац третий подраздела 2.17 раздела II в следующей редакции:</w:t>
      </w:r>
    </w:p>
    <w:p w:rsidR="001C6076" w:rsidRPr="001C6076" w:rsidRDefault="001C6076" w:rsidP="001C6076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/>
        </w:rPr>
      </w:pPr>
      <w:r w:rsidRPr="001C6076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«При обращении за получением муниципальной услуги допускается использование простой электронной подписи, и (или) усиленной квалифицированной электронной подписи, и (или) усиленной неквалифицированной электронной подписи. Определение случаев, при которых допускается использование соответственно простой электронной подписи и (или) усиленной квалифицированной электронной подписи, и (или) усиленной неквалифицированной электронной подписи, осуществляется на основе Правил определения видов электронной подписи, </w:t>
      </w:r>
      <w:r w:rsidRPr="001C6076">
        <w:rPr>
          <w:rFonts w:ascii="Times New Roman" w:eastAsia="Courier New" w:hAnsi="Times New Roman" w:cs="Times New Roman"/>
          <w:sz w:val="28"/>
          <w:szCs w:val="28"/>
          <w:lang w:eastAsia="ar-SA"/>
        </w:rPr>
        <w:lastRenderedPageBreak/>
        <w:t>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634.».</w:t>
      </w:r>
    </w:p>
    <w:p w:rsidR="001C6076" w:rsidRPr="001C6076" w:rsidRDefault="001829DF" w:rsidP="001C6076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1C607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2.</w:t>
      </w:r>
      <w:r w:rsidR="00C22FDF" w:rsidRPr="001C607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 </w:t>
      </w:r>
      <w:r w:rsidR="001A4AC5" w:rsidRPr="001C607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Внести в административный регламент предоставления муниципальной услуги «Принятие решени</w:t>
      </w:r>
      <w:r w:rsidR="00AC3815" w:rsidRPr="001C607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я о переводе жилого помещения в </w:t>
      </w:r>
      <w:r w:rsidR="001A4AC5" w:rsidRPr="001C607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нежилое помещение и нежилого помещения в жилое помещение», утвержденный постановлением администрации города Чебоксары от 30.01.2017 № 281, </w:t>
      </w:r>
      <w:r w:rsidR="001C6076" w:rsidRPr="001C607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изменение, изложив абзац третий подраздела 2.17 раздела II в следующей редакции:</w:t>
      </w:r>
    </w:p>
    <w:p w:rsidR="001C6076" w:rsidRPr="001C6076" w:rsidRDefault="001C6076" w:rsidP="001C6076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/>
        </w:rPr>
      </w:pPr>
      <w:r w:rsidRPr="001C607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«При обращении за получением муниципальной услуги допускается использование простой электронной подписи, и (или) усиленной квалифицированной электронной подписи, и (или) усиленной неквалифицированной электронной подписи. Определение случаев, при которых допускается использование соответственно простой электронной подписи и (или) усиленной квалифицированной электронной подписи, и (или) усиленной неквалифицированной электронной подписи, осуществляется на основе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634.».</w:t>
      </w:r>
    </w:p>
    <w:p w:rsidR="001C6076" w:rsidRPr="001C6076" w:rsidRDefault="001C6076" w:rsidP="001C6076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3</w:t>
      </w:r>
      <w:r w:rsidR="001A4AC5" w:rsidRPr="00931AD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.</w:t>
      </w:r>
      <w:r w:rsidR="00AC3815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 </w:t>
      </w:r>
      <w:r w:rsidR="001A4AC5" w:rsidRPr="00931AD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Внести в административный регламент предоставления муниципальной услуги «Согласование переустройства и (или) перепланировки помещений в многоквартирном доме», утвержденный постановлением администрации города Чебоксары от 29.03.2017 № 762, </w:t>
      </w:r>
      <w:r w:rsidRPr="001C607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изменение, изложив абзац третий подраздела 2.1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6</w:t>
      </w:r>
      <w:r w:rsidRPr="001C607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раздела II в следующей редакции:</w:t>
      </w:r>
    </w:p>
    <w:p w:rsidR="001C6076" w:rsidRPr="001C6076" w:rsidRDefault="001C6076" w:rsidP="001C6076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/>
        </w:rPr>
      </w:pPr>
      <w:r w:rsidRPr="001C607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«При обращении за получением муниципальной услуги допускается использование простой электронной подписи, и (или) усиленной квалифицированной электронной подписи, и (или) усиленной неквалифицированной электронной подписи. Определение случаев, при которых допускается использование соответственно простой электронной </w:t>
      </w:r>
      <w:r w:rsidRPr="001C607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lastRenderedPageBreak/>
        <w:t>подписи и (или) усиленной квалифицированной электронной подписи, и (или) усиленной неквалифицированной электронной подписи, осуществляется на основе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634.».</w:t>
      </w:r>
    </w:p>
    <w:p w:rsidR="001C6076" w:rsidRPr="001C6076" w:rsidRDefault="00601233" w:rsidP="001C6076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4. </w:t>
      </w:r>
      <w:r w:rsidR="001C6076" w:rsidRPr="001C607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Внести в административный регламент предоставления муниципальной услуги «Выдача разрешения на строительство, внесение изменений», утвержденный постановлением администрации города Чебоксары от 28.02.2020 № 418, изменение, изложив абзац третий подраздела 2.1</w:t>
      </w:r>
      <w:r w:rsidR="001C607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7</w:t>
      </w:r>
      <w:r w:rsidR="001C6076" w:rsidRPr="001C607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раздела II в следующей редакции:</w:t>
      </w:r>
    </w:p>
    <w:p w:rsidR="001C6076" w:rsidRPr="001C6076" w:rsidRDefault="001C6076" w:rsidP="001C6076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/>
        </w:rPr>
      </w:pPr>
      <w:r w:rsidRPr="001C607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«При обращении за получением муниципальной услуги допускается использование простой электронной подписи, и (или) усиленной квалифицированной электронной подписи, и (или) усиленной неквалифицированной электронной подписи. Определение случаев, при которых допускается использование соответственно простой электронной подписи и (или) усиленной квалифицированной электронной подписи, и (или) усиленной неквалифицированной электронной подписи, осуществляется на основе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634.».</w:t>
      </w:r>
    </w:p>
    <w:p w:rsidR="001C6076" w:rsidRPr="001C6076" w:rsidRDefault="007310A5" w:rsidP="001C6076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5. </w:t>
      </w:r>
      <w:r w:rsidR="001C6076" w:rsidRPr="001C607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Внести в административный регламент предоставления муниципальной услуги «Выдача разрешения на ввод объекта в эксплуатацию», утвержденный постановлением администрации города Чебоксары от 06.10.2016 № 2725, изменение, изложив абзац третий подраздела 2.17 раздела II </w:t>
      </w:r>
      <w:r w:rsidR="001C607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br/>
      </w:r>
      <w:r w:rsidR="001C6076" w:rsidRPr="001C607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в следующей редакции:</w:t>
      </w:r>
    </w:p>
    <w:p w:rsidR="001C6076" w:rsidRPr="001C6076" w:rsidRDefault="001C6076" w:rsidP="001C6076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/>
        </w:rPr>
      </w:pPr>
      <w:r w:rsidRPr="001C607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«При обращении за получением муниципальной услуги допускается использование простой электронной подписи, и (или) усиленной квалифицированной электронной подписи, и (или) усиленной </w:t>
      </w:r>
      <w:r w:rsidRPr="001C607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lastRenderedPageBreak/>
        <w:t>неквалифицированной электронной подписи. Определение случаев, при которых допускается использование соответственно простой электронной подписи и (или) усиленной квалифицированной электронной подписи, и (или) усиленной неквалифицированной электронной подписи, осуществляется на основе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634.».</w:t>
      </w:r>
    </w:p>
    <w:p w:rsidR="00A34D9F" w:rsidRPr="006465F1" w:rsidRDefault="00AD377B" w:rsidP="0067213A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6465F1">
        <w:rPr>
          <w:rFonts w:ascii="Times New Roman" w:eastAsia="Times New Roman" w:hAnsi="Times New Roman"/>
          <w:bCs/>
          <w:spacing w:val="-4"/>
          <w:sz w:val="28"/>
          <w:szCs w:val="24"/>
        </w:rPr>
        <w:t>6</w:t>
      </w:r>
      <w:r w:rsidR="00E4105A" w:rsidRPr="006465F1">
        <w:rPr>
          <w:rFonts w:ascii="Times New Roman" w:eastAsia="Times New Roman" w:hAnsi="Times New Roman"/>
          <w:bCs/>
          <w:spacing w:val="-4"/>
          <w:sz w:val="28"/>
          <w:szCs w:val="24"/>
        </w:rPr>
        <w:t>.</w:t>
      </w:r>
      <w:r w:rsidR="00A34D9F" w:rsidRPr="006465F1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 </w:t>
      </w:r>
      <w:r w:rsidR="00A34D9F" w:rsidRPr="006465F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A34D9F" w:rsidRPr="00931AD9" w:rsidRDefault="006465F1" w:rsidP="00384A95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7</w:t>
      </w:r>
      <w:r w:rsidR="00A34D9F" w:rsidRPr="00931AD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 </w:t>
      </w:r>
      <w:r w:rsidR="00A34D9F" w:rsidRPr="00931AD9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Контроль за выполнением настоящего постановления возложить на</w:t>
      </w:r>
      <w:r w:rsidR="00A34D9F" w:rsidRPr="00931AD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A34D9F" w:rsidRPr="00931AD9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заместителя главы администрации </w:t>
      </w:r>
      <w:r w:rsidR="00E4105A" w:rsidRPr="00931AD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города по вопросам архитектуры </w:t>
      </w:r>
      <w:r w:rsidR="000E12D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br/>
      </w:r>
      <w:r w:rsidR="00E4105A" w:rsidRPr="00931AD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 градостроительства</w:t>
      </w:r>
      <w:r w:rsidR="00AC381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И.Л. Кучерявого</w:t>
      </w:r>
      <w:r w:rsidR="00E4105A" w:rsidRPr="00931AD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</w:p>
    <w:p w:rsidR="00A34D9F" w:rsidRPr="00931AD9" w:rsidRDefault="00A34D9F" w:rsidP="00AC3815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</w:p>
    <w:p w:rsidR="00A34D9F" w:rsidRPr="00931AD9" w:rsidRDefault="00A34D9F" w:rsidP="00AC3815">
      <w:pPr>
        <w:widowControl w:val="0"/>
        <w:tabs>
          <w:tab w:val="num" w:pos="0"/>
          <w:tab w:val="num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2E3774" w:rsidRDefault="00A34D9F" w:rsidP="00AC3815">
      <w:pPr>
        <w:tabs>
          <w:tab w:val="num" w:pos="0"/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931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Глава администрации города Чебоксары                </w:t>
      </w:r>
      <w:r w:rsidRPr="00931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931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    А.О. </w:t>
      </w:r>
      <w:proofErr w:type="spellStart"/>
      <w:r w:rsidRPr="00931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Ладыков</w:t>
      </w:r>
      <w:proofErr w:type="spellEnd"/>
    </w:p>
    <w:sectPr w:rsidR="002E3774" w:rsidSect="00A70CDA">
      <w:headerReference w:type="default" r:id="rId9"/>
      <w:footerReference w:type="default" r:id="rId10"/>
      <w:footerReference w:type="first" r:id="rId11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BF2" w:rsidRDefault="00DF4BF2">
      <w:pPr>
        <w:spacing w:after="0" w:line="240" w:lineRule="auto"/>
      </w:pPr>
      <w:r>
        <w:separator/>
      </w:r>
    </w:p>
  </w:endnote>
  <w:endnote w:type="continuationSeparator" w:id="0">
    <w:p w:rsidR="00DF4BF2" w:rsidRDefault="00DF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DA" w:rsidRPr="007310A5" w:rsidRDefault="000D12F3" w:rsidP="00A70CDA">
    <w:pPr>
      <w:pStyle w:val="a5"/>
      <w:jc w:val="right"/>
      <w:rPr>
        <w:rFonts w:ascii="Times New Roman" w:hAnsi="Times New Roman" w:cs="Times New Roman"/>
        <w:sz w:val="16"/>
        <w:szCs w:val="16"/>
      </w:rPr>
    </w:pPr>
    <w:r>
      <w:rPr>
        <w:sz w:val="16"/>
        <w:szCs w:val="16"/>
      </w:rPr>
      <w:t>066-</w:t>
    </w:r>
    <w:r w:rsidR="007310A5">
      <w:rPr>
        <w:sz w:val="16"/>
        <w:szCs w:val="16"/>
      </w:rPr>
      <w:t>30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DA" w:rsidRPr="007310A5" w:rsidRDefault="001B6464" w:rsidP="00A70CDA">
    <w:pPr>
      <w:pStyle w:val="a5"/>
      <w:jc w:val="right"/>
      <w:rPr>
        <w:rFonts w:ascii="Times New Roman" w:hAnsi="Times New Roman" w:cs="Times New Roman"/>
        <w:sz w:val="16"/>
        <w:szCs w:val="16"/>
      </w:rPr>
    </w:pPr>
    <w:r w:rsidRPr="007310A5">
      <w:rPr>
        <w:rFonts w:ascii="Times New Roman" w:hAnsi="Times New Roman" w:cs="Times New Roman"/>
        <w:sz w:val="16"/>
        <w:szCs w:val="16"/>
      </w:rPr>
      <w:t>066</w:t>
    </w:r>
    <w:r w:rsidR="007310A5" w:rsidRPr="007310A5">
      <w:rPr>
        <w:rFonts w:ascii="Times New Roman" w:hAnsi="Times New Roman" w:cs="Times New Roman"/>
        <w:sz w:val="16"/>
        <w:szCs w:val="16"/>
      </w:rPr>
      <w:t>-30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BF2" w:rsidRDefault="00DF4BF2">
      <w:pPr>
        <w:spacing w:after="0" w:line="240" w:lineRule="auto"/>
      </w:pPr>
      <w:r>
        <w:separator/>
      </w:r>
    </w:p>
  </w:footnote>
  <w:footnote w:type="continuationSeparator" w:id="0">
    <w:p w:rsidR="00DF4BF2" w:rsidRDefault="00DF4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164055"/>
      <w:docPartObj>
        <w:docPartGallery w:val="Page Numbers (Top of Page)"/>
        <w:docPartUnique/>
      </w:docPartObj>
    </w:sdtPr>
    <w:sdtEndPr/>
    <w:sdtContent>
      <w:p w:rsidR="00A70CDA" w:rsidRDefault="000D12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63A">
          <w:rPr>
            <w:noProof/>
          </w:rPr>
          <w:t>4</w:t>
        </w:r>
        <w:r>
          <w:fldChar w:fldCharType="end"/>
        </w:r>
      </w:p>
    </w:sdtContent>
  </w:sdt>
  <w:p w:rsidR="00A70CDA" w:rsidRDefault="004236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9F"/>
    <w:rsid w:val="000107C7"/>
    <w:rsid w:val="000623AE"/>
    <w:rsid w:val="00085D49"/>
    <w:rsid w:val="000D12F3"/>
    <w:rsid w:val="000E12DE"/>
    <w:rsid w:val="00117397"/>
    <w:rsid w:val="001829DF"/>
    <w:rsid w:val="001A4AC5"/>
    <w:rsid w:val="001B6464"/>
    <w:rsid w:val="001C6076"/>
    <w:rsid w:val="00217DAF"/>
    <w:rsid w:val="00226AAA"/>
    <w:rsid w:val="00264A1E"/>
    <w:rsid w:val="00291805"/>
    <w:rsid w:val="002B793A"/>
    <w:rsid w:val="002E3774"/>
    <w:rsid w:val="00312479"/>
    <w:rsid w:val="00384A95"/>
    <w:rsid w:val="00396CD1"/>
    <w:rsid w:val="003B739D"/>
    <w:rsid w:val="003C5681"/>
    <w:rsid w:val="0042103D"/>
    <w:rsid w:val="0042358D"/>
    <w:rsid w:val="0042363A"/>
    <w:rsid w:val="00535B0D"/>
    <w:rsid w:val="005E5A34"/>
    <w:rsid w:val="00601233"/>
    <w:rsid w:val="006465F1"/>
    <w:rsid w:val="00681442"/>
    <w:rsid w:val="007310A5"/>
    <w:rsid w:val="00745FAE"/>
    <w:rsid w:val="00750977"/>
    <w:rsid w:val="007F2A3E"/>
    <w:rsid w:val="00931AD9"/>
    <w:rsid w:val="009E5020"/>
    <w:rsid w:val="009E792A"/>
    <w:rsid w:val="00A34D9F"/>
    <w:rsid w:val="00A71FC4"/>
    <w:rsid w:val="00AC3815"/>
    <w:rsid w:val="00AC5ABD"/>
    <w:rsid w:val="00AD377B"/>
    <w:rsid w:val="00B147D5"/>
    <w:rsid w:val="00B807AB"/>
    <w:rsid w:val="00BD4E28"/>
    <w:rsid w:val="00BF3104"/>
    <w:rsid w:val="00C22FDF"/>
    <w:rsid w:val="00C313C4"/>
    <w:rsid w:val="00C56894"/>
    <w:rsid w:val="00D32553"/>
    <w:rsid w:val="00DF4BF2"/>
    <w:rsid w:val="00E4105A"/>
    <w:rsid w:val="00EC04C9"/>
    <w:rsid w:val="00ED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9F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D9F"/>
    <w:rPr>
      <w:rFonts w:asciiTheme="minorHAnsi" w:hAnsiTheme="minorHAnsi" w:cstheme="minorBidi"/>
      <w:sz w:val="22"/>
    </w:rPr>
  </w:style>
  <w:style w:type="paragraph" w:styleId="a5">
    <w:name w:val="footer"/>
    <w:basedOn w:val="a"/>
    <w:link w:val="a6"/>
    <w:uiPriority w:val="99"/>
    <w:unhideWhenUsed/>
    <w:rsid w:val="00A34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D9F"/>
    <w:rPr>
      <w:rFonts w:asciiTheme="minorHAnsi" w:hAnsiTheme="minorHAnsi" w:cstheme="minorBidi"/>
      <w:sz w:val="22"/>
    </w:rPr>
  </w:style>
  <w:style w:type="paragraph" w:styleId="a7">
    <w:name w:val="List Paragraph"/>
    <w:basedOn w:val="a"/>
    <w:uiPriority w:val="34"/>
    <w:qFormat/>
    <w:rsid w:val="00A34D9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34D9F"/>
    <w:rPr>
      <w:color w:val="0563C1" w:themeColor="hyperlink"/>
      <w:u w:val="single"/>
    </w:rPr>
  </w:style>
  <w:style w:type="paragraph" w:customStyle="1" w:styleId="1">
    <w:name w:val="Обычный1"/>
    <w:rsid w:val="002E3774"/>
    <w:pPr>
      <w:spacing w:after="0" w:line="240" w:lineRule="auto"/>
      <w:jc w:val="both"/>
    </w:pPr>
    <w:rPr>
      <w:rFonts w:eastAsia="SimSun"/>
      <w:sz w:val="24"/>
      <w:szCs w:val="24"/>
      <w:lang w:eastAsia="ru-RU"/>
    </w:rPr>
  </w:style>
  <w:style w:type="paragraph" w:customStyle="1" w:styleId="s1">
    <w:name w:val="s_1"/>
    <w:basedOn w:val="a"/>
    <w:rsid w:val="0075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1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1FC4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ED5C87"/>
    <w:pPr>
      <w:spacing w:after="0" w:line="240" w:lineRule="auto"/>
    </w:pPr>
    <w:rPr>
      <w:rFonts w:asciiTheme="minorHAnsi" w:hAnsiTheme="minorHAnsi" w:cstheme="minorBidi"/>
      <w:sz w:val="22"/>
    </w:rPr>
  </w:style>
  <w:style w:type="character" w:styleId="ac">
    <w:name w:val="Emphasis"/>
    <w:basedOn w:val="a0"/>
    <w:uiPriority w:val="20"/>
    <w:qFormat/>
    <w:rsid w:val="001829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9F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D9F"/>
    <w:rPr>
      <w:rFonts w:asciiTheme="minorHAnsi" w:hAnsiTheme="minorHAnsi" w:cstheme="minorBidi"/>
      <w:sz w:val="22"/>
    </w:rPr>
  </w:style>
  <w:style w:type="paragraph" w:styleId="a5">
    <w:name w:val="footer"/>
    <w:basedOn w:val="a"/>
    <w:link w:val="a6"/>
    <w:uiPriority w:val="99"/>
    <w:unhideWhenUsed/>
    <w:rsid w:val="00A34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D9F"/>
    <w:rPr>
      <w:rFonts w:asciiTheme="minorHAnsi" w:hAnsiTheme="minorHAnsi" w:cstheme="minorBidi"/>
      <w:sz w:val="22"/>
    </w:rPr>
  </w:style>
  <w:style w:type="paragraph" w:styleId="a7">
    <w:name w:val="List Paragraph"/>
    <w:basedOn w:val="a"/>
    <w:uiPriority w:val="34"/>
    <w:qFormat/>
    <w:rsid w:val="00A34D9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34D9F"/>
    <w:rPr>
      <w:color w:val="0563C1" w:themeColor="hyperlink"/>
      <w:u w:val="single"/>
    </w:rPr>
  </w:style>
  <w:style w:type="paragraph" w:customStyle="1" w:styleId="1">
    <w:name w:val="Обычный1"/>
    <w:rsid w:val="002E3774"/>
    <w:pPr>
      <w:spacing w:after="0" w:line="240" w:lineRule="auto"/>
      <w:jc w:val="both"/>
    </w:pPr>
    <w:rPr>
      <w:rFonts w:eastAsia="SimSun"/>
      <w:sz w:val="24"/>
      <w:szCs w:val="24"/>
      <w:lang w:eastAsia="ru-RU"/>
    </w:rPr>
  </w:style>
  <w:style w:type="paragraph" w:customStyle="1" w:styleId="s1">
    <w:name w:val="s_1"/>
    <w:basedOn w:val="a"/>
    <w:rsid w:val="0075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1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1FC4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ED5C87"/>
    <w:pPr>
      <w:spacing w:after="0" w:line="240" w:lineRule="auto"/>
    </w:pPr>
    <w:rPr>
      <w:rFonts w:asciiTheme="minorHAnsi" w:hAnsiTheme="minorHAnsi" w:cstheme="minorBidi"/>
      <w:sz w:val="22"/>
    </w:rPr>
  </w:style>
  <w:style w:type="character" w:styleId="ac">
    <w:name w:val="Emphasis"/>
    <w:basedOn w:val="a0"/>
    <w:uiPriority w:val="20"/>
    <w:qFormat/>
    <w:rsid w:val="001829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5279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gcheb_just17</cp:lastModifiedBy>
  <cp:revision>2</cp:revision>
  <cp:lastPrinted>2021-09-09T06:24:00Z</cp:lastPrinted>
  <dcterms:created xsi:type="dcterms:W3CDTF">2021-10-26T07:13:00Z</dcterms:created>
  <dcterms:modified xsi:type="dcterms:W3CDTF">2021-10-26T07:13:00Z</dcterms:modified>
</cp:coreProperties>
</file>