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D15" w:rsidRDefault="00E43D15" w:rsidP="00E43D15">
      <w:pPr>
        <w:spacing w:after="0"/>
        <w:rPr>
          <w:rFonts w:ascii="Times New Roman" w:hAnsi="Times New Roman" w:cs="Times New Roman"/>
          <w:sz w:val="28"/>
          <w:szCs w:val="28"/>
        </w:rPr>
      </w:pPr>
    </w:p>
    <w:p w:rsidR="00E43D15" w:rsidRDefault="003246E4" w:rsidP="003246E4">
      <w:pPr>
        <w:spacing w:after="0"/>
        <w:jc w:val="center"/>
        <w:rPr>
          <w:rFonts w:ascii="Times New Roman" w:hAnsi="Times New Roman" w:cs="Times New Roman"/>
          <w:b/>
          <w:sz w:val="28"/>
          <w:szCs w:val="28"/>
        </w:rPr>
      </w:pPr>
      <w:bookmarkStart w:id="0" w:name="_GoBack"/>
      <w:r w:rsidRPr="003246E4">
        <w:rPr>
          <w:rFonts w:ascii="Times New Roman" w:hAnsi="Times New Roman" w:cs="Times New Roman"/>
          <w:b/>
          <w:sz w:val="28"/>
          <w:szCs w:val="28"/>
        </w:rPr>
        <w:t>Обращение главы администрации Комсомольского района</w:t>
      </w:r>
    </w:p>
    <w:bookmarkEnd w:id="0"/>
    <w:p w:rsidR="003246E4" w:rsidRPr="003246E4" w:rsidRDefault="003246E4" w:rsidP="003246E4">
      <w:pPr>
        <w:spacing w:after="0"/>
        <w:jc w:val="center"/>
        <w:rPr>
          <w:rFonts w:ascii="Times New Roman" w:hAnsi="Times New Roman" w:cs="Times New Roman"/>
          <w:b/>
          <w:sz w:val="28"/>
          <w:szCs w:val="28"/>
        </w:rPr>
      </w:pPr>
    </w:p>
    <w:p w:rsidR="00E43D15" w:rsidRPr="00E43D15" w:rsidRDefault="00E43D15" w:rsidP="00E4595E">
      <w:pPr>
        <w:spacing w:after="0"/>
        <w:ind w:firstLine="709"/>
        <w:jc w:val="both"/>
        <w:rPr>
          <w:rFonts w:ascii="Times New Roman" w:hAnsi="Times New Roman" w:cs="Times New Roman"/>
          <w:sz w:val="28"/>
          <w:szCs w:val="28"/>
        </w:rPr>
      </w:pPr>
      <w:r>
        <w:rPr>
          <w:rFonts w:ascii="Times New Roman" w:hAnsi="Times New Roman" w:cs="Times New Roman"/>
          <w:sz w:val="28"/>
          <w:szCs w:val="28"/>
        </w:rPr>
        <w:t>Уважаемые жители и гости Комсомольского района в</w:t>
      </w:r>
      <w:r w:rsidRPr="00E43D15">
        <w:rPr>
          <w:rFonts w:ascii="Times New Roman" w:hAnsi="Times New Roman" w:cs="Times New Roman"/>
          <w:sz w:val="28"/>
          <w:szCs w:val="28"/>
        </w:rPr>
        <w:t xml:space="preserve"> преддверии </w:t>
      </w:r>
      <w:r>
        <w:rPr>
          <w:rFonts w:ascii="Times New Roman" w:hAnsi="Times New Roman" w:cs="Times New Roman"/>
          <w:sz w:val="28"/>
          <w:szCs w:val="28"/>
        </w:rPr>
        <w:t>празднования «Масленицы» и Международного женского дня 8</w:t>
      </w:r>
      <w:r w:rsidR="00E4595E">
        <w:rPr>
          <w:rFonts w:ascii="Times New Roman" w:hAnsi="Times New Roman" w:cs="Times New Roman"/>
          <w:sz w:val="28"/>
          <w:szCs w:val="28"/>
        </w:rPr>
        <w:t xml:space="preserve"> марта администрация Комсомольского </w:t>
      </w:r>
      <w:proofErr w:type="gramStart"/>
      <w:r w:rsidR="00E4595E">
        <w:rPr>
          <w:rFonts w:ascii="Times New Roman" w:hAnsi="Times New Roman" w:cs="Times New Roman"/>
          <w:sz w:val="28"/>
          <w:szCs w:val="28"/>
        </w:rPr>
        <w:t xml:space="preserve">района </w:t>
      </w:r>
      <w:r w:rsidRPr="00E43D15">
        <w:rPr>
          <w:rFonts w:ascii="Times New Roman" w:hAnsi="Times New Roman" w:cs="Times New Roman"/>
          <w:sz w:val="28"/>
          <w:szCs w:val="28"/>
        </w:rPr>
        <w:t xml:space="preserve"> напоминает</w:t>
      </w:r>
      <w:proofErr w:type="gramEnd"/>
      <w:r w:rsidRPr="00E43D15">
        <w:rPr>
          <w:rFonts w:ascii="Times New Roman" w:hAnsi="Times New Roman" w:cs="Times New Roman"/>
          <w:sz w:val="28"/>
          <w:szCs w:val="28"/>
        </w:rPr>
        <w:t xml:space="preserve"> </w:t>
      </w:r>
      <w:r w:rsidR="00E4595E">
        <w:rPr>
          <w:rFonts w:ascii="Times New Roman" w:hAnsi="Times New Roman" w:cs="Times New Roman"/>
          <w:sz w:val="28"/>
          <w:szCs w:val="28"/>
        </w:rPr>
        <w:t>Вас</w:t>
      </w:r>
      <w:r w:rsidR="006C13F6">
        <w:rPr>
          <w:rFonts w:ascii="Times New Roman" w:hAnsi="Times New Roman" w:cs="Times New Roman"/>
          <w:sz w:val="28"/>
          <w:szCs w:val="28"/>
        </w:rPr>
        <w:t xml:space="preserve">, </w:t>
      </w:r>
      <w:r w:rsidRPr="00E43D15">
        <w:rPr>
          <w:rFonts w:ascii="Times New Roman" w:hAnsi="Times New Roman" w:cs="Times New Roman"/>
          <w:sz w:val="28"/>
          <w:szCs w:val="28"/>
        </w:rPr>
        <w:t>о правилах безопасного поведения при проведении культурно-массовых мероприятий.</w:t>
      </w:r>
    </w:p>
    <w:p w:rsidR="00E4595E" w:rsidRDefault="00E4595E" w:rsidP="00E4595E">
      <w:pPr>
        <w:spacing w:after="0"/>
        <w:ind w:firstLine="709"/>
        <w:rPr>
          <w:rFonts w:ascii="Times New Roman" w:hAnsi="Times New Roman" w:cs="Times New Roman"/>
          <w:b/>
          <w:sz w:val="28"/>
          <w:szCs w:val="28"/>
        </w:rPr>
      </w:pPr>
    </w:p>
    <w:p w:rsidR="00E43D15" w:rsidRPr="00E4595E" w:rsidRDefault="00E43D15" w:rsidP="00E4595E">
      <w:pPr>
        <w:spacing w:after="0"/>
        <w:ind w:firstLine="709"/>
        <w:rPr>
          <w:rFonts w:ascii="Times New Roman" w:hAnsi="Times New Roman" w:cs="Times New Roman"/>
          <w:b/>
          <w:sz w:val="28"/>
          <w:szCs w:val="28"/>
        </w:rPr>
      </w:pPr>
      <w:r w:rsidRPr="00E4595E">
        <w:rPr>
          <w:rFonts w:ascii="Times New Roman" w:hAnsi="Times New Roman" w:cs="Times New Roman"/>
          <w:b/>
          <w:sz w:val="28"/>
          <w:szCs w:val="28"/>
        </w:rPr>
        <w:t>Правила поведения на массовых мероприятиях:</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попав в переполненное людьми помещение, заранее определите, какие места при возникновении экстремальной ситуации наиболее опасны – проходы между секторами на стадионе, стеклянные двери и перегородки в концертных залах и другие. Обратите внимание на запасные и аварийные выходы, мысленно проделайте путь к ним.</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легче всего укрыться от толпы в углах зала или вблизи стен, но сложнее оттуда добираться до выхода;</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старайтесь сохранять спокойствие и способность трезво оценивать ситуацию;</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избегайте больших скоплений людей. Не присоединяйтесь к толпе, как бы ни хотелось посмотреть на происходящие события;</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если оказались в толпе, позвольте ей нести вас, но попытайтесь выбраться из нее;</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глубоко вдохните и разведите согнутые в локтях руки чуть в стороны, чтобы грудная клетка не была сдавлена;</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стремитесь оказаться подальше от высоких и крупных людей, людей с громоздкими предметами и большими сумками;</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любыми способами старайтесь удержаться на ногах. Не держите руки в карманах;</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если что-то уронили, ни в коем случае не наклоняйтесь, чтобы поднять;</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43D15" w:rsidRPr="00E43D15" w:rsidRDefault="00E43D15" w:rsidP="00E4595E">
      <w:pPr>
        <w:spacing w:after="0"/>
        <w:ind w:firstLine="709"/>
        <w:jc w:val="both"/>
        <w:rPr>
          <w:rFonts w:ascii="Times New Roman" w:hAnsi="Times New Roman" w:cs="Times New Roman"/>
          <w:sz w:val="28"/>
          <w:szCs w:val="28"/>
        </w:rPr>
      </w:pPr>
      <w:r w:rsidRPr="00E43D15">
        <w:rPr>
          <w:rFonts w:ascii="Times New Roman" w:hAnsi="Times New Roman" w:cs="Times New Roman"/>
          <w:sz w:val="28"/>
          <w:szCs w:val="28"/>
        </w:rPr>
        <w:t>Следует избегать попыток самостоятельного изучения подозрительных предметов, например, брошенных машин, сумок, пакетов. В случае обнаружения необходимо незамедлительно обращаться в соответствующие органы.</w:t>
      </w:r>
    </w:p>
    <w:p w:rsidR="00E43D15" w:rsidRPr="00E4595E" w:rsidRDefault="00E43D15" w:rsidP="00E4595E">
      <w:pPr>
        <w:spacing w:after="0"/>
        <w:ind w:firstLine="709"/>
        <w:rPr>
          <w:rFonts w:ascii="Times New Roman" w:hAnsi="Times New Roman" w:cs="Times New Roman"/>
          <w:b/>
          <w:sz w:val="28"/>
          <w:szCs w:val="28"/>
        </w:rPr>
      </w:pPr>
      <w:r w:rsidRPr="00E4595E">
        <w:rPr>
          <w:rFonts w:ascii="Times New Roman" w:hAnsi="Times New Roman" w:cs="Times New Roman"/>
          <w:b/>
          <w:sz w:val="28"/>
          <w:szCs w:val="28"/>
        </w:rPr>
        <w:lastRenderedPageBreak/>
        <w:t>Обнаружение подозрительного устройства, которое может оказаться взрывным:</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Как вести себя при обнаружении подозрительных предметов в транспорте, на лестничных площадках, около дверей квартир, в учреждениях и общественных местах? Какие действия предпринять?</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если обнаруженный предмет не должен, по вашему мнению, находиться в этом месте, не оставляйте этот факт без внимания;</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по номерам 102, 112;</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если вы обнаружили неизвестный предмет в учреждении, немедленно сообщите о находке администрации или охране.</w:t>
      </w:r>
    </w:p>
    <w:p w:rsidR="00E43D15" w:rsidRPr="006C13F6" w:rsidRDefault="00E43D15" w:rsidP="00E4595E">
      <w:pPr>
        <w:spacing w:after="0"/>
        <w:ind w:firstLine="709"/>
        <w:rPr>
          <w:rFonts w:ascii="Times New Roman" w:hAnsi="Times New Roman" w:cs="Times New Roman"/>
          <w:b/>
          <w:sz w:val="28"/>
          <w:szCs w:val="28"/>
        </w:rPr>
      </w:pPr>
      <w:r w:rsidRPr="006C13F6">
        <w:rPr>
          <w:rFonts w:ascii="Times New Roman" w:hAnsi="Times New Roman" w:cs="Times New Roman"/>
          <w:b/>
          <w:sz w:val="28"/>
          <w:szCs w:val="28"/>
        </w:rPr>
        <w:t>Во всех перечисленных случаях:</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не трогайте, не передвигайте, не вскрывайте обнаруженный предмет;</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зафиксируйте время обнаружения предмета;</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постарайтесь сделать все возможное, чтобы люди отошли как можно дальше от находки;</w:t>
      </w:r>
    </w:p>
    <w:p w:rsidR="00E43D15" w:rsidRPr="00E43D15" w:rsidRDefault="00E43D15" w:rsidP="00E4595E">
      <w:pPr>
        <w:spacing w:after="0"/>
        <w:ind w:firstLine="709"/>
        <w:rPr>
          <w:rFonts w:ascii="Times New Roman" w:hAnsi="Times New Roman" w:cs="Times New Roman"/>
          <w:sz w:val="28"/>
          <w:szCs w:val="28"/>
        </w:rPr>
      </w:pPr>
      <w:r w:rsidRPr="00E43D15">
        <w:rPr>
          <w:rFonts w:ascii="Times New Roman" w:hAnsi="Times New Roman" w:cs="Times New Roman"/>
          <w:sz w:val="28"/>
          <w:szCs w:val="28"/>
        </w:rPr>
        <w:t>– обязательно дождитесь прибытия оперативно-следственной группы (помните, что вы являетесь очень важным очевидцем).</w:t>
      </w:r>
    </w:p>
    <w:p w:rsidR="00E43D15" w:rsidRDefault="00E43D15" w:rsidP="00E4595E">
      <w:pPr>
        <w:ind w:firstLine="709"/>
        <w:rPr>
          <w:rFonts w:ascii="Times New Roman" w:eastAsia="Times New Roman" w:hAnsi="Times New Roman" w:cs="Times New Roman"/>
          <w:sz w:val="28"/>
          <w:szCs w:val="28"/>
          <w:lang w:eastAsia="ru-RU"/>
        </w:rPr>
      </w:pPr>
    </w:p>
    <w:sectPr w:rsidR="00E43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B64A8"/>
    <w:multiLevelType w:val="multilevel"/>
    <w:tmpl w:val="A42C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54291"/>
    <w:multiLevelType w:val="multilevel"/>
    <w:tmpl w:val="CCB4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58"/>
    <w:rsid w:val="003246E4"/>
    <w:rsid w:val="00536D58"/>
    <w:rsid w:val="005B7848"/>
    <w:rsid w:val="006C13F6"/>
    <w:rsid w:val="007D3FB7"/>
    <w:rsid w:val="00D92169"/>
    <w:rsid w:val="00DD3227"/>
    <w:rsid w:val="00E43D15"/>
    <w:rsid w:val="00E45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BF8E5-96BF-4A17-9955-20B7AB24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D3F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FB7"/>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D3FB7"/>
    <w:rPr>
      <w:color w:val="0000FF"/>
      <w:u w:val="single"/>
    </w:rPr>
  </w:style>
  <w:style w:type="paragraph" w:styleId="a4">
    <w:name w:val="Normal (Web)"/>
    <w:basedOn w:val="a"/>
    <w:uiPriority w:val="99"/>
    <w:semiHidden/>
    <w:unhideWhenUsed/>
    <w:rsid w:val="00E43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st-bread">
    <w:name w:val="last-bread"/>
    <w:basedOn w:val="a0"/>
    <w:rsid w:val="0032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164668">
      <w:bodyDiv w:val="1"/>
      <w:marLeft w:val="0"/>
      <w:marRight w:val="0"/>
      <w:marTop w:val="0"/>
      <w:marBottom w:val="0"/>
      <w:divBdr>
        <w:top w:val="none" w:sz="0" w:space="0" w:color="auto"/>
        <w:left w:val="none" w:sz="0" w:space="0" w:color="auto"/>
        <w:bottom w:val="none" w:sz="0" w:space="0" w:color="auto"/>
        <w:right w:val="none" w:sz="0" w:space="0" w:color="auto"/>
      </w:divBdr>
    </w:div>
    <w:div w:id="627860587">
      <w:bodyDiv w:val="1"/>
      <w:marLeft w:val="0"/>
      <w:marRight w:val="0"/>
      <w:marTop w:val="0"/>
      <w:marBottom w:val="0"/>
      <w:divBdr>
        <w:top w:val="none" w:sz="0" w:space="0" w:color="auto"/>
        <w:left w:val="none" w:sz="0" w:space="0" w:color="auto"/>
        <w:bottom w:val="none" w:sz="0" w:space="0" w:color="auto"/>
        <w:right w:val="none" w:sz="0" w:space="0" w:color="auto"/>
      </w:divBdr>
    </w:div>
    <w:div w:id="1190529975">
      <w:bodyDiv w:val="1"/>
      <w:marLeft w:val="0"/>
      <w:marRight w:val="0"/>
      <w:marTop w:val="0"/>
      <w:marBottom w:val="0"/>
      <w:divBdr>
        <w:top w:val="none" w:sz="0" w:space="0" w:color="auto"/>
        <w:left w:val="none" w:sz="0" w:space="0" w:color="auto"/>
        <w:bottom w:val="none" w:sz="0" w:space="0" w:color="auto"/>
        <w:right w:val="none" w:sz="0" w:space="0" w:color="auto"/>
      </w:divBdr>
      <w:divsChild>
        <w:div w:id="327447878">
          <w:marLeft w:val="0"/>
          <w:marRight w:val="0"/>
          <w:marTop w:val="0"/>
          <w:marBottom w:val="0"/>
          <w:divBdr>
            <w:top w:val="none" w:sz="0" w:space="0" w:color="auto"/>
            <w:left w:val="none" w:sz="0" w:space="0" w:color="auto"/>
            <w:bottom w:val="none" w:sz="0" w:space="0" w:color="auto"/>
            <w:right w:val="none" w:sz="0" w:space="0" w:color="auto"/>
          </w:divBdr>
        </w:div>
        <w:div w:id="1303073296">
          <w:marLeft w:val="-225"/>
          <w:marRight w:val="-225"/>
          <w:marTop w:val="0"/>
          <w:marBottom w:val="0"/>
          <w:divBdr>
            <w:top w:val="none" w:sz="0" w:space="0" w:color="auto"/>
            <w:left w:val="none" w:sz="0" w:space="0" w:color="auto"/>
            <w:bottom w:val="none" w:sz="0" w:space="0" w:color="auto"/>
            <w:right w:val="none" w:sz="0" w:space="0" w:color="auto"/>
          </w:divBdr>
          <w:divsChild>
            <w:div w:id="522323920">
              <w:marLeft w:val="0"/>
              <w:marRight w:val="0"/>
              <w:marTop w:val="0"/>
              <w:marBottom w:val="0"/>
              <w:divBdr>
                <w:top w:val="none" w:sz="0" w:space="0" w:color="auto"/>
                <w:left w:val="none" w:sz="0" w:space="0" w:color="auto"/>
                <w:bottom w:val="none" w:sz="0" w:space="0" w:color="auto"/>
                <w:right w:val="none" w:sz="0" w:space="0" w:color="auto"/>
              </w:divBdr>
              <w:divsChild>
                <w:div w:id="1536501790">
                  <w:marLeft w:val="0"/>
                  <w:marRight w:val="0"/>
                  <w:marTop w:val="225"/>
                  <w:marBottom w:val="300"/>
                  <w:divBdr>
                    <w:top w:val="none" w:sz="0" w:space="0" w:color="auto"/>
                    <w:left w:val="none" w:sz="0" w:space="0" w:color="auto"/>
                    <w:bottom w:val="single" w:sz="6" w:space="8" w:color="E6E6E6"/>
                    <w:right w:val="none" w:sz="0" w:space="0" w:color="auto"/>
                  </w:divBdr>
                  <w:divsChild>
                    <w:div w:id="5486912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786654599">
      <w:bodyDiv w:val="1"/>
      <w:marLeft w:val="0"/>
      <w:marRight w:val="0"/>
      <w:marTop w:val="0"/>
      <w:marBottom w:val="0"/>
      <w:divBdr>
        <w:top w:val="none" w:sz="0" w:space="0" w:color="auto"/>
        <w:left w:val="none" w:sz="0" w:space="0" w:color="auto"/>
        <w:bottom w:val="none" w:sz="0" w:space="0" w:color="auto"/>
        <w:right w:val="none" w:sz="0" w:space="0" w:color="auto"/>
      </w:divBdr>
      <w:divsChild>
        <w:div w:id="1606884126">
          <w:marLeft w:val="75"/>
          <w:marRight w:val="0"/>
          <w:marTop w:val="0"/>
          <w:marBottom w:val="0"/>
          <w:divBdr>
            <w:top w:val="none" w:sz="0" w:space="0" w:color="auto"/>
            <w:left w:val="none" w:sz="0" w:space="0" w:color="auto"/>
            <w:bottom w:val="none" w:sz="0" w:space="0" w:color="auto"/>
            <w:right w:val="none" w:sz="0" w:space="0" w:color="auto"/>
          </w:divBdr>
        </w:div>
      </w:divsChild>
    </w:div>
    <w:div w:id="21374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Адм.Комсомольского района ЧР Галкин Д.С.</dc:creator>
  <cp:keywords/>
  <dc:description/>
  <cp:lastModifiedBy>Адм.Комсомольского района ЧР Розова Н.Н.</cp:lastModifiedBy>
  <cp:revision>3</cp:revision>
  <dcterms:created xsi:type="dcterms:W3CDTF">2022-03-01T07:28:00Z</dcterms:created>
  <dcterms:modified xsi:type="dcterms:W3CDTF">2022-03-01T07:29:00Z</dcterms:modified>
</cp:coreProperties>
</file>