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CD" w:rsidRPr="0069663D" w:rsidRDefault="00100FCD">
      <w:pPr>
        <w:pStyle w:val="1"/>
        <w:rPr>
          <w:color w:val="auto"/>
        </w:rPr>
      </w:pPr>
      <w:r w:rsidRPr="0069663D">
        <w:rPr>
          <w:color w:val="auto"/>
        </w:rPr>
        <w:t xml:space="preserve">Проект </w:t>
      </w:r>
      <w:hyperlink r:id="rId7" w:history="1">
        <w:r w:rsidRPr="0069663D">
          <w:rPr>
            <w:rStyle w:val="a4"/>
            <w:b w:val="0"/>
            <w:bCs w:val="0"/>
            <w:color w:val="auto"/>
          </w:rPr>
          <w:t>Постановления администрации Красноармейского муниципального округа Чувашской Республики "Об утверждении муниципальной программы Красноармейского муниципального округа Чувашской Республики "Развитие транспортной системы" (с изменениями и дополнениями)</w:t>
        </w:r>
      </w:hyperlink>
    </w:p>
    <w:p w:rsidR="00100FCD" w:rsidRPr="0069663D" w:rsidRDefault="00100FCD"/>
    <w:p w:rsidR="00100FCD" w:rsidRPr="0069663D" w:rsidRDefault="00100FCD">
      <w:r w:rsidRPr="0069663D">
        <w:t xml:space="preserve">В соответствии с </w:t>
      </w:r>
      <w:hyperlink r:id="rId8" w:history="1">
        <w:r w:rsidRPr="0069663D">
          <w:rPr>
            <w:rStyle w:val="a4"/>
            <w:color w:val="auto"/>
          </w:rPr>
          <w:t>Федеральным законом</w:t>
        </w:r>
      </w:hyperlink>
      <w:r w:rsidRPr="0069663D">
        <w:t xml:space="preserve"> от 6 октября 2003 г. N 131-ФЗ "Об общих принципах организации местного самоуправления в Российской Федерации", </w:t>
      </w:r>
      <w:hyperlink r:id="rId9" w:history="1">
        <w:r w:rsidRPr="0069663D">
          <w:rPr>
            <w:rStyle w:val="a4"/>
            <w:color w:val="auto"/>
          </w:rPr>
          <w:t>Уставом</w:t>
        </w:r>
      </w:hyperlink>
      <w:r w:rsidRPr="0069663D">
        <w:t xml:space="preserve"> Красноармейского муниципального округа администрация Красноармейского муниципального округа постановляет:</w:t>
      </w:r>
    </w:p>
    <w:p w:rsidR="00100FCD" w:rsidRPr="0069663D" w:rsidRDefault="00100FCD">
      <w:bookmarkStart w:id="0" w:name="sub_1"/>
      <w:r w:rsidRPr="0069663D">
        <w:t xml:space="preserve">1. Утвердить прилагаемую </w:t>
      </w:r>
      <w:hyperlink w:anchor="sub_1000" w:history="1">
        <w:r w:rsidRPr="0069663D">
          <w:rPr>
            <w:rStyle w:val="a4"/>
            <w:color w:val="auto"/>
          </w:rPr>
          <w:t>муниципальную программу</w:t>
        </w:r>
      </w:hyperlink>
      <w:r w:rsidRPr="0069663D">
        <w:t xml:space="preserve"> Красноармейского муниципального округа Чувашской Республики "Развитие транспортной системы".</w:t>
      </w:r>
    </w:p>
    <w:p w:rsidR="00100FCD" w:rsidRPr="0069663D" w:rsidRDefault="00100FCD">
      <w:bookmarkStart w:id="1" w:name="sub_2"/>
      <w:bookmarkEnd w:id="0"/>
      <w:r w:rsidRPr="0069663D">
        <w:t xml:space="preserve">2. Утвердить ответственным исполнителем </w:t>
      </w:r>
      <w:hyperlink w:anchor="sub_1000" w:history="1">
        <w:r w:rsidRPr="0069663D">
          <w:rPr>
            <w:rStyle w:val="a4"/>
            <w:color w:val="auto"/>
          </w:rPr>
          <w:t>муниципальной программы</w:t>
        </w:r>
      </w:hyperlink>
      <w:r w:rsidRPr="0069663D">
        <w:t xml:space="preserve"> Красноармейского </w:t>
      </w:r>
      <w:bookmarkStart w:id="2" w:name="_GoBack"/>
      <w:bookmarkEnd w:id="2"/>
      <w:r w:rsidRPr="0069663D">
        <w:t xml:space="preserve">муниципального округа Чувашской Республики "Развитие транспортной системы" отдел строительства, дорожного хозяйства </w:t>
      </w:r>
      <w:r w:rsidR="00B6746F" w:rsidRPr="0069663D">
        <w:t>и ЖКХ</w:t>
      </w:r>
      <w:r w:rsidRPr="0069663D">
        <w:t xml:space="preserve"> администрации Красноармейского муниципального округа Чувашской Республики.</w:t>
      </w:r>
    </w:p>
    <w:p w:rsidR="00100FCD" w:rsidRPr="0069663D" w:rsidRDefault="00100FCD">
      <w:bookmarkStart w:id="3" w:name="sub_3"/>
      <w:bookmarkEnd w:id="1"/>
      <w:r w:rsidRPr="0069663D">
        <w:t xml:space="preserve">3. Настоящее постановление вступает в силу после его </w:t>
      </w:r>
      <w:hyperlink r:id="rId10" w:history="1">
        <w:r w:rsidRPr="0069663D">
          <w:rPr>
            <w:rStyle w:val="a4"/>
            <w:color w:val="auto"/>
          </w:rPr>
          <w:t>официального опубликования</w:t>
        </w:r>
      </w:hyperlink>
      <w:r w:rsidRPr="0069663D">
        <w:t xml:space="preserve"> в информационном издании "Вестник Красноармейского муниципального округа" и распространяется на правоотношения, возникшие с 1 января 2019 года.</w:t>
      </w:r>
    </w:p>
    <w:bookmarkEnd w:id="3"/>
    <w:p w:rsidR="00100FCD" w:rsidRPr="0069663D" w:rsidRDefault="00100FC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100FCD" w:rsidRPr="0069663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00FCD" w:rsidRPr="0069663D" w:rsidRDefault="00100FCD">
            <w:pPr>
              <w:pStyle w:val="ac"/>
            </w:pPr>
            <w:r w:rsidRPr="0069663D">
              <w:t>Глава администрации</w:t>
            </w:r>
            <w:r w:rsidRPr="0069663D">
              <w:br/>
              <w:t>Красноармейского муниципального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00FCD" w:rsidRPr="0069663D" w:rsidRDefault="00100FCD">
            <w:pPr>
              <w:pStyle w:val="aa"/>
              <w:jc w:val="right"/>
            </w:pPr>
            <w:r w:rsidRPr="0069663D">
              <w:t>Б.В.</w:t>
            </w:r>
            <w:r w:rsidR="00671B6F" w:rsidRPr="0069663D">
              <w:t xml:space="preserve"> </w:t>
            </w:r>
            <w:proofErr w:type="spellStart"/>
            <w:r w:rsidR="00671B6F" w:rsidRPr="0069663D">
              <w:t>Клемен</w:t>
            </w:r>
            <w:r w:rsidRPr="0069663D">
              <w:t>т</w:t>
            </w:r>
            <w:r w:rsidR="00671B6F" w:rsidRPr="0069663D">
              <w:t>ь</w:t>
            </w:r>
            <w:r w:rsidRPr="0069663D">
              <w:t>ев</w:t>
            </w:r>
            <w:proofErr w:type="spellEnd"/>
          </w:p>
          <w:p w:rsidR="00100FCD" w:rsidRPr="0069663D" w:rsidRDefault="00100FCD" w:rsidP="00100FCD"/>
        </w:tc>
      </w:tr>
    </w:tbl>
    <w:p w:rsidR="00100FCD" w:rsidRPr="0069663D" w:rsidRDefault="00100FCD"/>
    <w:p w:rsidR="00100FCD" w:rsidRPr="0069663D" w:rsidRDefault="00100FCD">
      <w:pPr>
        <w:ind w:firstLine="0"/>
        <w:jc w:val="right"/>
      </w:pPr>
      <w:bookmarkStart w:id="4" w:name="sub_1000"/>
      <w:r w:rsidRPr="0069663D">
        <w:rPr>
          <w:rStyle w:val="a3"/>
          <w:color w:val="auto"/>
        </w:rPr>
        <w:t>Утверждена</w:t>
      </w:r>
      <w:r w:rsidRPr="0069663D">
        <w:rPr>
          <w:rStyle w:val="a3"/>
          <w:color w:val="auto"/>
        </w:rPr>
        <w:br/>
      </w:r>
      <w:hyperlink w:anchor="sub_0" w:history="1">
        <w:r w:rsidRPr="0069663D">
          <w:rPr>
            <w:rStyle w:val="a4"/>
            <w:color w:val="auto"/>
          </w:rPr>
          <w:t>постановлением</w:t>
        </w:r>
      </w:hyperlink>
      <w:r w:rsidRPr="0069663D">
        <w:rPr>
          <w:rStyle w:val="a3"/>
          <w:color w:val="auto"/>
        </w:rPr>
        <w:t xml:space="preserve"> администрации</w:t>
      </w:r>
      <w:r w:rsidRPr="0069663D">
        <w:rPr>
          <w:rStyle w:val="a3"/>
          <w:color w:val="auto"/>
        </w:rPr>
        <w:br/>
        <w:t>Красноармейского муниципального округа</w:t>
      </w:r>
      <w:r w:rsidRPr="0069663D">
        <w:rPr>
          <w:rStyle w:val="a3"/>
          <w:color w:val="auto"/>
        </w:rPr>
        <w:br/>
        <w:t xml:space="preserve">от </w:t>
      </w:r>
      <w:r w:rsidRPr="0069663D">
        <w:rPr>
          <w:rStyle w:val="a3"/>
          <w:color w:val="auto"/>
        </w:rPr>
        <w:softHyphen/>
      </w:r>
      <w:r w:rsidRPr="0069663D">
        <w:rPr>
          <w:rStyle w:val="a3"/>
          <w:color w:val="auto"/>
        </w:rPr>
        <w:softHyphen/>
      </w:r>
      <w:r w:rsidRPr="0069663D">
        <w:rPr>
          <w:rStyle w:val="a3"/>
          <w:color w:val="auto"/>
        </w:rPr>
        <w:softHyphen/>
      </w:r>
      <w:r w:rsidRPr="0069663D">
        <w:rPr>
          <w:rStyle w:val="a3"/>
          <w:color w:val="auto"/>
        </w:rPr>
        <w:softHyphen/>
      </w:r>
      <w:r w:rsidRPr="0069663D">
        <w:rPr>
          <w:rStyle w:val="a3"/>
          <w:color w:val="auto"/>
        </w:rPr>
        <w:softHyphen/>
      </w:r>
      <w:r w:rsidRPr="0069663D">
        <w:rPr>
          <w:rStyle w:val="a3"/>
          <w:color w:val="auto"/>
        </w:rPr>
        <w:softHyphen/>
      </w:r>
      <w:r w:rsidRPr="0069663D">
        <w:rPr>
          <w:rStyle w:val="a3"/>
          <w:color w:val="auto"/>
        </w:rPr>
        <w:softHyphen/>
      </w:r>
      <w:r w:rsidRPr="0069663D">
        <w:rPr>
          <w:rStyle w:val="a3"/>
          <w:color w:val="auto"/>
        </w:rPr>
        <w:softHyphen/>
      </w:r>
      <w:r w:rsidRPr="0069663D">
        <w:rPr>
          <w:rStyle w:val="a3"/>
          <w:color w:val="auto"/>
        </w:rPr>
        <w:softHyphen/>
      </w:r>
      <w:r w:rsidRPr="0069663D">
        <w:rPr>
          <w:rStyle w:val="a3"/>
          <w:color w:val="auto"/>
        </w:rPr>
        <w:softHyphen/>
      </w:r>
      <w:r w:rsidRPr="0069663D">
        <w:rPr>
          <w:rStyle w:val="a3"/>
          <w:color w:val="auto"/>
        </w:rPr>
        <w:softHyphen/>
      </w:r>
      <w:r w:rsidRPr="0069663D">
        <w:rPr>
          <w:rStyle w:val="a3"/>
          <w:color w:val="auto"/>
        </w:rPr>
        <w:softHyphen/>
      </w:r>
      <w:r w:rsidRPr="0069663D">
        <w:rPr>
          <w:rStyle w:val="a3"/>
          <w:color w:val="auto"/>
        </w:rPr>
        <w:softHyphen/>
        <w:t>––––––––</w:t>
      </w:r>
    </w:p>
    <w:bookmarkEnd w:id="4"/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r w:rsidRPr="0069663D">
        <w:rPr>
          <w:color w:val="auto"/>
        </w:rPr>
        <w:t>Муниципальная программа</w:t>
      </w:r>
      <w:r w:rsidRPr="0069663D">
        <w:rPr>
          <w:color w:val="auto"/>
        </w:rPr>
        <w:br/>
        <w:t>Красноармейского муниципального округа Чувашской Республики "Развитие транспортной системы"</w:t>
      </w:r>
    </w:p>
    <w:p w:rsidR="00100FCD" w:rsidRPr="0069663D" w:rsidRDefault="00100FCD">
      <w:pPr>
        <w:pStyle w:val="1"/>
        <w:rPr>
          <w:color w:val="auto"/>
        </w:rPr>
      </w:pPr>
      <w:r w:rsidRPr="0069663D">
        <w:rPr>
          <w:color w:val="auto"/>
        </w:rPr>
        <w:t>Паспорт муниципальной программы</w:t>
      </w:r>
    </w:p>
    <w:p w:rsidR="00100FCD" w:rsidRPr="0069663D" w:rsidRDefault="00100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Ответственный исполнитель муниципальной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Отдел строительства, дорожного хозяйства и ЖКХ администрации Красноармейского муниципального округа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Соисполнители муниципальной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Территориальные отделы Красноармейского муниципального округа (по согласованию)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Подпрограммы муниципальной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2029F0">
            <w:pPr>
              <w:pStyle w:val="ac"/>
            </w:pPr>
            <w:hyperlink w:anchor="sub_4000" w:history="1">
              <w:r w:rsidR="00100FCD" w:rsidRPr="0069663D">
                <w:rPr>
                  <w:rStyle w:val="a4"/>
                  <w:color w:val="auto"/>
                </w:rPr>
                <w:t>"Безопасные и качественные автомобильные дороги"</w:t>
              </w:r>
            </w:hyperlink>
            <w:r w:rsidR="00100FCD" w:rsidRPr="0069663D">
              <w:t>;</w:t>
            </w:r>
          </w:p>
          <w:p w:rsidR="00671B6F" w:rsidRPr="0069663D" w:rsidRDefault="002029F0">
            <w:pPr>
              <w:pStyle w:val="ac"/>
            </w:pPr>
            <w:hyperlink w:anchor="sub_5000" w:history="1">
              <w:r w:rsidR="00100FCD" w:rsidRPr="0069663D">
                <w:rPr>
                  <w:rStyle w:val="a4"/>
                  <w:color w:val="auto"/>
                </w:rPr>
                <w:t>"Повышение безопасности дорожного движения"</w:t>
              </w:r>
            </w:hyperlink>
            <w:r w:rsidR="00671B6F" w:rsidRPr="0069663D">
              <w:t xml:space="preserve"> </w:t>
            </w:r>
          </w:p>
          <w:p w:rsidR="00100FCD" w:rsidRPr="0069663D" w:rsidRDefault="006B10D8" w:rsidP="00671B6F">
            <w:pPr>
              <w:pStyle w:val="ac"/>
            </w:pPr>
            <w:r w:rsidRPr="0069663D">
              <w:t>"</w:t>
            </w:r>
            <w:r w:rsidR="00671B6F" w:rsidRPr="0069663D">
              <w:t>Пассажирский транспорт</w:t>
            </w:r>
            <w:r w:rsidRPr="0069663D">
              <w:t>"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Цель муниципальной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100FCD" w:rsidRPr="0069663D" w:rsidRDefault="00100FCD">
            <w:pPr>
              <w:pStyle w:val="ac"/>
            </w:pPr>
            <w:r w:rsidRPr="0069663D"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Задачи муниципальной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обеспечение функционирования сети автомобильных дорог общего пользования местного значения;</w:t>
            </w:r>
          </w:p>
          <w:p w:rsidR="00100FCD" w:rsidRPr="0069663D" w:rsidRDefault="00100FCD">
            <w:pPr>
              <w:pStyle w:val="ac"/>
            </w:pPr>
            <w:r w:rsidRPr="0069663D">
              <w:t>формирование у детей навыков безопасного поведения на дорогах;</w:t>
            </w:r>
          </w:p>
          <w:p w:rsidR="00100FCD" w:rsidRPr="0069663D" w:rsidRDefault="00100FCD">
            <w:pPr>
              <w:pStyle w:val="ac"/>
            </w:pPr>
            <w:r w:rsidRPr="0069663D">
              <w:t>повышение безопасного поведения участников дорожного движения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достижение к 2036 году следующих показателей:</w:t>
            </w:r>
          </w:p>
          <w:p w:rsidR="00100FCD" w:rsidRPr="0069663D" w:rsidRDefault="00100FCD">
            <w:pPr>
              <w:pStyle w:val="ac"/>
            </w:pPr>
            <w:r w:rsidRPr="0069663D">
              <w:t>общая протяженность автомобильных дорог общего пользования местного значения на территории Красноармейского муниципального округа Чувашской Республики - 339,8 </w:t>
            </w:r>
            <w:proofErr w:type="gramStart"/>
            <w:r w:rsidRPr="0069663D">
              <w:t>км.,</w:t>
            </w:r>
            <w:proofErr w:type="gramEnd"/>
            <w:r w:rsidRPr="0069663D">
              <w:t xml:space="preserve">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>автомобильные дороги общего пользования местного значения вне границ населенных пунктов в границах муниципального округа - 161,2 </w:t>
            </w:r>
            <w:proofErr w:type="gramStart"/>
            <w:r w:rsidRPr="0069663D">
              <w:t>км.;</w:t>
            </w:r>
            <w:proofErr w:type="gramEnd"/>
          </w:p>
          <w:p w:rsidR="00100FCD" w:rsidRPr="0069663D" w:rsidRDefault="00100FCD">
            <w:pPr>
              <w:pStyle w:val="ac"/>
            </w:pPr>
            <w:r w:rsidRPr="0069663D">
              <w:t xml:space="preserve">автомобильные дороги общего пользования местного значения в границах населенных пунктов </w:t>
            </w:r>
            <w:r w:rsidR="00E931FF" w:rsidRPr="0069663D">
              <w:rPr>
                <w:highlight w:val="yellow"/>
              </w:rPr>
              <w:t>муниципального округа</w:t>
            </w:r>
            <w:r w:rsidRPr="0069663D">
              <w:t xml:space="preserve"> - 178,6 </w:t>
            </w:r>
            <w:proofErr w:type="gramStart"/>
            <w:r w:rsidRPr="0069663D">
              <w:t>км.;</w:t>
            </w:r>
            <w:proofErr w:type="gramEnd"/>
          </w:p>
          <w:p w:rsidR="00100FCD" w:rsidRPr="0069663D" w:rsidRDefault="00100FCD">
            <w:pPr>
              <w:pStyle w:val="ac"/>
            </w:pPr>
            <w:r w:rsidRPr="0069663D">
              <w:t>общая протяженность автомобильных дорог общего пользования местного значения на территории Красноармейского муниципального округа Чувашской Республики, соответствующая нормативным требованиям к их транспортно-эксплуатационному состоянию 169,9 </w:t>
            </w:r>
            <w:proofErr w:type="gramStart"/>
            <w:r w:rsidRPr="0069663D">
              <w:t>км.,</w:t>
            </w:r>
            <w:proofErr w:type="gramEnd"/>
            <w:r w:rsidRPr="0069663D">
              <w:t xml:space="preserve">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>автомобильные дороги общего пользования местного значения вне границ населенных пунктов в границах муниципального округа, соответствующая нормативным требованиям к их транспортно-эксплуатационному состоянию - 80,6 </w:t>
            </w:r>
            <w:proofErr w:type="gramStart"/>
            <w:r w:rsidRPr="0069663D">
              <w:t>км.;</w:t>
            </w:r>
            <w:proofErr w:type="gramEnd"/>
          </w:p>
          <w:p w:rsidR="00100FCD" w:rsidRPr="0069663D" w:rsidRDefault="00100FCD">
            <w:pPr>
              <w:pStyle w:val="ac"/>
            </w:pPr>
            <w:r w:rsidRPr="0069663D">
              <w:t xml:space="preserve">автомобильные дороги общего пользования местного значения в границах населенных пунктов </w:t>
            </w:r>
            <w:r w:rsidR="00E931FF" w:rsidRPr="0069663D">
              <w:t>муниципального округа</w:t>
            </w:r>
            <w:r w:rsidRPr="0069663D">
              <w:t>, соответствующая нормативным требованиям к их транспортно-эксплуатационному состоянию - 89,3 </w:t>
            </w:r>
            <w:proofErr w:type="gramStart"/>
            <w:r w:rsidRPr="0069663D">
              <w:t>км.;</w:t>
            </w:r>
            <w:proofErr w:type="gramEnd"/>
          </w:p>
          <w:p w:rsidR="00100FCD" w:rsidRPr="0069663D" w:rsidRDefault="00100FCD">
            <w:pPr>
              <w:pStyle w:val="ac"/>
            </w:pPr>
            <w:r w:rsidRPr="0069663D">
              <w:t>доля протяженности автомобильных дорог общего пользования местного значения на территории Красноармейского муниципального округа Чувашской Республики, соответствующая нормативным требованиям к их транспортно-эксплуатационному состоянию - 50,0 процентов,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>доля протяженности автомобильных дорог общего пользования местного значения вне границ населенных пунктов в границах муниципального округа соответствующая нормативным требованиям к их транспортно-эксплуатационному состоянию - 50,0 процентов;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доля протяженности автомобильных дорог общего пользования местного значения в границах населенных пунктов </w:t>
            </w:r>
            <w:r w:rsidR="00E931FF" w:rsidRPr="0069663D">
              <w:t xml:space="preserve">муниципального округа </w:t>
            </w:r>
            <w:r w:rsidRPr="0069663D">
              <w:t>соответствующая нормативным требованиям к их транспортно-эксплуатационному состоянию - 50,0 процентов;</w:t>
            </w:r>
          </w:p>
          <w:p w:rsidR="00100FCD" w:rsidRPr="0069663D" w:rsidRDefault="00100FCD">
            <w:pPr>
              <w:pStyle w:val="ac"/>
            </w:pPr>
            <w:r w:rsidRPr="0069663D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- 21/9980 шт./кв. м.;</w:t>
            </w:r>
          </w:p>
          <w:p w:rsidR="00100FCD" w:rsidRPr="0069663D" w:rsidRDefault="00100FCD">
            <w:pPr>
              <w:pStyle w:val="ac"/>
            </w:pPr>
            <w:r w:rsidRPr="0069663D">
              <w:t>0 погибших на 100 тыс. населения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Сроки и этапы реализации муниципальной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6F" w:rsidRPr="0069663D" w:rsidRDefault="00671B6F" w:rsidP="00671B6F">
            <w:pPr>
              <w:pStyle w:val="ac"/>
            </w:pPr>
            <w:r w:rsidRPr="0069663D">
              <w:t>2022 - 2035 годы: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I этап - 2022-2025 годы;</w:t>
            </w:r>
          </w:p>
          <w:p w:rsidR="00100FCD" w:rsidRPr="0069663D" w:rsidRDefault="00671B6F" w:rsidP="00671B6F">
            <w:pPr>
              <w:pStyle w:val="ac"/>
            </w:pPr>
            <w:r w:rsidRPr="0069663D">
              <w:t>II этап - 2026-2035 годы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bookmarkStart w:id="5" w:name="sub_1010"/>
            <w:r w:rsidRPr="0069663D">
              <w:t>Объемы финансирования муниципальной программы с разбивкой по годам реализации программы</w:t>
            </w:r>
            <w:bookmarkEnd w:id="5"/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6F" w:rsidRPr="0069663D" w:rsidRDefault="00671B6F" w:rsidP="00671B6F">
            <w:pPr>
              <w:pStyle w:val="ac"/>
            </w:pPr>
            <w:r w:rsidRPr="0069663D">
              <w:t>прогнозируемые объем финансирования муниципальной программы в 2022-2035 годах составит 157086,6 тыс. рублей, в том числе: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2022 году – 50755,4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2023 году – 53021,9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2024 году – 53309,3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2025 году –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2026 - 2030 годах –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2031 - 2035 годах –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lastRenderedPageBreak/>
              <w:t>из них средства: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федерального бюджета - 0,0 тыс. рублей, в том числе: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2019 году - 0,00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2020 году - 0,00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2021 году - 0,00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2022 году - 0,00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2023 году - 0,00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2024 году - 0,00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2025 году - 0,00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2026 - 2030 годах - 0,00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2031 - 2035 годах - 0,00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республиканского бюджета Чувашской Республики – 126999,8 тыс. рублей, в том числе: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2022 году – 42333,2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2023 году – 42333,3</w:t>
            </w:r>
            <w:r w:rsidR="002469A7" w:rsidRPr="0069663D">
              <w:t xml:space="preserve"> </w:t>
            </w:r>
            <w:r w:rsidRPr="0069663D">
              <w:t>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2024 году – 42333,3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2025 году –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2026 - 2030 годах –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2031 - 2035 годах –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 xml:space="preserve">местных бюджетов – </w:t>
            </w:r>
            <w:r w:rsidR="00E80F4F" w:rsidRPr="0069663D">
              <w:t>30086,8</w:t>
            </w:r>
            <w:r w:rsidRPr="0069663D">
              <w:t xml:space="preserve"> тыс. рублей, в том числе: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2022 году – 8422,2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2023 году – 10688,6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2024 году – 10976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2025 году –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>в 2026 - 2030 годах – 0,00 тыс. рублей;</w:t>
            </w:r>
          </w:p>
          <w:p w:rsidR="00671B6F" w:rsidRPr="0069663D" w:rsidRDefault="00671B6F" w:rsidP="00671B6F">
            <w:pPr>
              <w:pStyle w:val="ac"/>
            </w:pPr>
            <w:r w:rsidRPr="0069663D">
              <w:t xml:space="preserve">   в 2031 - 2035 годах – 0,00 тыс. рублей. </w:t>
            </w:r>
          </w:p>
          <w:p w:rsidR="00100FCD" w:rsidRPr="0069663D" w:rsidRDefault="00671B6F" w:rsidP="00671B6F">
            <w:pPr>
              <w:pStyle w:val="ac"/>
            </w:pPr>
            <w:r w:rsidRPr="0069663D">
              <w:t>Объемы и источники финансирования уточняется при формировании бюджета Красноармейского муниципального округа на очередной финансовый год и плановый период.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повышение конкурентоспособности, обеспечение экономического роста дорожного хозяйства;</w:t>
            </w:r>
          </w:p>
          <w:p w:rsidR="00100FCD" w:rsidRPr="0069663D" w:rsidRDefault="00100FCD">
            <w:pPr>
              <w:pStyle w:val="ac"/>
            </w:pPr>
            <w:r w:rsidRPr="0069663D">
              <w:t>развитие условий применения прогрессивных технологий, материалов, конструкций, машин и механизмов на объектах строительства, ремонта и содержания автомобильных дорог;</w:t>
            </w:r>
          </w:p>
          <w:p w:rsidR="00100FCD" w:rsidRPr="0069663D" w:rsidRDefault="00100FCD">
            <w:pPr>
              <w:pStyle w:val="ac"/>
            </w:pPr>
            <w:r w:rsidRPr="0069663D">
              <w:t>прирост протяженности автомобильных дорог общего пользования местного значения, отвечающих нормативным требованиям, к общей протяженности автомобильных дорог общего пользования местного значения;</w:t>
            </w:r>
          </w:p>
          <w:p w:rsidR="00100FCD" w:rsidRPr="0069663D" w:rsidRDefault="00100FCD">
            <w:pPr>
              <w:pStyle w:val="ac"/>
            </w:pPr>
            <w:r w:rsidRPr="0069663D">
              <w:t>повышение уровня безопасности дорожного движения.</w:t>
            </w:r>
          </w:p>
        </w:tc>
      </w:tr>
    </w:tbl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bookmarkStart w:id="6" w:name="sub_1001"/>
      <w:r w:rsidRPr="0069663D">
        <w:rPr>
          <w:color w:val="auto"/>
        </w:rPr>
        <w:t>Раздел I. Приоритеты и цели подпрограммы "Развитие транспортной системы", общая характеристика участия органов местного самоуправления Красноармейского муниципального округа в реализации подпрограммы</w:t>
      </w:r>
    </w:p>
    <w:bookmarkEnd w:id="6"/>
    <w:p w:rsidR="00100FCD" w:rsidRPr="0069663D" w:rsidRDefault="00100FCD"/>
    <w:p w:rsidR="00100FCD" w:rsidRPr="0069663D" w:rsidRDefault="00100FCD">
      <w:r w:rsidRPr="0069663D">
        <w:t xml:space="preserve">Приоритеты в сфере дорожного хозяйства и транспортного комплекса определены </w:t>
      </w:r>
      <w:hyperlink r:id="rId11" w:history="1">
        <w:r w:rsidRPr="0069663D">
          <w:rPr>
            <w:rStyle w:val="a4"/>
            <w:color w:val="auto"/>
          </w:rPr>
          <w:t>Стратегией</w:t>
        </w:r>
      </w:hyperlink>
      <w:r w:rsidRPr="0069663D">
        <w:t xml:space="preserve"> социально-экономического развития Чувашской Республики до 2035 года, утвержденной </w:t>
      </w:r>
      <w:hyperlink r:id="rId12" w:history="1">
        <w:r w:rsidRPr="0069663D">
          <w:rPr>
            <w:rStyle w:val="a4"/>
            <w:color w:val="auto"/>
          </w:rPr>
          <w:t>постановлением</w:t>
        </w:r>
      </w:hyperlink>
      <w:r w:rsidRPr="0069663D">
        <w:t xml:space="preserve"> Кабинета Министров Чувашской Республики от 28 июня 2018 г. N 254, в </w:t>
      </w:r>
      <w:hyperlink r:id="rId13" w:history="1">
        <w:r w:rsidRPr="0069663D">
          <w:rPr>
            <w:rStyle w:val="a4"/>
            <w:color w:val="auto"/>
          </w:rPr>
          <w:t>ежегодных посланиях</w:t>
        </w:r>
      </w:hyperlink>
      <w:r w:rsidRPr="0069663D">
        <w:t xml:space="preserve"> Главы Чувашской Республики Государственному Совету Чувашской Республики.</w:t>
      </w:r>
    </w:p>
    <w:p w:rsidR="00100FCD" w:rsidRPr="0069663D" w:rsidRDefault="00100FCD">
      <w:r w:rsidRPr="0069663D">
        <w:t>Муниципальная программа Красноармейского муниципального округа Чувашской Республики "Развитие транспортной системы" (далее - Муниципальная программа) направлена на достижение следующих целей:</w:t>
      </w:r>
    </w:p>
    <w:p w:rsidR="00100FCD" w:rsidRPr="0069663D" w:rsidRDefault="00100FCD">
      <w:r w:rsidRPr="0069663D">
        <w:lastRenderedPageBreak/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100FCD" w:rsidRPr="0069663D" w:rsidRDefault="00100FCD">
      <w:r w:rsidRPr="0069663D">
        <w:t>сокращение смертности от дорожно-транспортных происшествий и количества дорожно-транспортных происшествий с пострадавшими.</w:t>
      </w:r>
    </w:p>
    <w:p w:rsidR="00100FCD" w:rsidRPr="0069663D" w:rsidRDefault="00100FCD">
      <w:r w:rsidRPr="0069663D">
        <w:t>Для достижения поставленных целей необходимо решение следующих задач:</w:t>
      </w:r>
    </w:p>
    <w:p w:rsidR="00100FCD" w:rsidRPr="0069663D" w:rsidRDefault="00100FCD">
      <w:r w:rsidRPr="0069663D">
        <w:t>обеспечение функционирования сети автомобильных дорог общего пользования местного значения;</w:t>
      </w:r>
    </w:p>
    <w:p w:rsidR="00100FCD" w:rsidRPr="0069663D" w:rsidRDefault="00100FCD">
      <w:r w:rsidRPr="0069663D">
        <w:t>организация работ по обеспечению функционирования сети автомобильных дорог общего пользования местного значения;</w:t>
      </w:r>
    </w:p>
    <w:p w:rsidR="00100FCD" w:rsidRPr="0069663D" w:rsidRDefault="00100FCD">
      <w:r w:rsidRPr="0069663D">
        <w:t>создание системы пропаганды с целью формирования негативного отношения к правонарушениям в сфере дорожного движения;</w:t>
      </w:r>
    </w:p>
    <w:p w:rsidR="00100FCD" w:rsidRPr="0069663D" w:rsidRDefault="00100FCD">
      <w:r w:rsidRPr="0069663D">
        <w:t>формирование у детей навыков безопасного поведения на дорогах;</w:t>
      </w:r>
    </w:p>
    <w:p w:rsidR="00100FCD" w:rsidRPr="0069663D" w:rsidRDefault="00100FCD">
      <w:r w:rsidRPr="0069663D">
        <w:t>повышение безопасного поведения участников дорожного движения.</w:t>
      </w:r>
    </w:p>
    <w:p w:rsidR="00100FCD" w:rsidRPr="0069663D" w:rsidRDefault="00100FCD">
      <w:r w:rsidRPr="0069663D">
        <w:t>Муниципальной программы предусматривают два этапа реализации:</w:t>
      </w:r>
    </w:p>
    <w:p w:rsidR="00100FCD" w:rsidRPr="0069663D" w:rsidRDefault="00100FCD">
      <w:r w:rsidRPr="0069663D">
        <w:t>I этап - 20</w:t>
      </w:r>
      <w:r w:rsidR="00E80F4F" w:rsidRPr="0069663D">
        <w:t>22</w:t>
      </w:r>
      <w:r w:rsidRPr="0069663D">
        <w:t> - 2025 годы;</w:t>
      </w:r>
    </w:p>
    <w:p w:rsidR="00100FCD" w:rsidRPr="0069663D" w:rsidRDefault="00100FCD">
      <w:r w:rsidRPr="0069663D">
        <w:t>II этап - 2026 - 2035 годы.</w:t>
      </w:r>
    </w:p>
    <w:p w:rsidR="00100FCD" w:rsidRPr="0069663D" w:rsidRDefault="00100FCD">
      <w:r w:rsidRPr="0069663D">
        <w:t xml:space="preserve"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</w:t>
      </w:r>
      <w:hyperlink w:anchor="sub_10000" w:history="1">
        <w:r w:rsidRPr="0069663D">
          <w:rPr>
            <w:rStyle w:val="a4"/>
            <w:color w:val="auto"/>
          </w:rPr>
          <w:t>приложении N 1</w:t>
        </w:r>
      </w:hyperlink>
      <w:r w:rsidRPr="0069663D">
        <w:t xml:space="preserve"> к настоящей Муниципальной программе.</w:t>
      </w:r>
    </w:p>
    <w:p w:rsidR="00100FCD" w:rsidRPr="0069663D" w:rsidRDefault="00100FCD">
      <w:r w:rsidRPr="0069663D"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в рассматриваемой сфере.</w:t>
      </w:r>
    </w:p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bookmarkStart w:id="7" w:name="sub_1002"/>
      <w:r w:rsidRPr="0069663D">
        <w:rPr>
          <w:color w:val="auto"/>
        </w:rPr>
        <w:t>Раздел II. Обобщенная характеристика основных мероприятий подпрограмм Муниципальной программы</w:t>
      </w:r>
    </w:p>
    <w:bookmarkEnd w:id="7"/>
    <w:p w:rsidR="00100FCD" w:rsidRPr="0069663D" w:rsidRDefault="00100FCD"/>
    <w:p w:rsidR="00100FCD" w:rsidRPr="0069663D" w:rsidRDefault="00100FCD">
      <w:r w:rsidRPr="0069663D"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100FCD" w:rsidRPr="0069663D" w:rsidRDefault="002029F0">
      <w:hyperlink w:anchor="sub_4000" w:history="1">
        <w:r w:rsidR="00100FCD" w:rsidRPr="0069663D">
          <w:rPr>
            <w:rStyle w:val="a4"/>
            <w:color w:val="auto"/>
          </w:rPr>
          <w:t>Подпрограмма</w:t>
        </w:r>
      </w:hyperlink>
      <w:r w:rsidR="00100FCD" w:rsidRPr="0069663D">
        <w:t xml:space="preserve"> "Безопасные и качественные автомобильные дороги" объединяет следующие основные мероприятия:</w:t>
      </w:r>
    </w:p>
    <w:p w:rsidR="00100FCD" w:rsidRPr="0069663D" w:rsidRDefault="00100FCD">
      <w:r w:rsidRPr="0069663D">
        <w:t>Основное мероприятие 1. Мероприятия, реализуемые с привлечением межбюджетных трансфертов бюджетам другого уровня, предусматривающие реализацию следующих мероприятий:</w:t>
      </w:r>
    </w:p>
    <w:p w:rsidR="00100FCD" w:rsidRPr="0069663D" w:rsidRDefault="00100FCD">
      <w:r w:rsidRPr="0069663D">
        <w:t>Мероприятие 1.1.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100FCD" w:rsidRPr="0069663D" w:rsidRDefault="00100FCD">
      <w:r w:rsidRPr="0069663D">
        <w:t>Мероприятие 1.2.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округа.</w:t>
      </w:r>
    </w:p>
    <w:p w:rsidR="00100FCD" w:rsidRPr="0069663D" w:rsidRDefault="00100FCD">
      <w:r w:rsidRPr="0069663D">
        <w:t xml:space="preserve">Мероприятие 1.3.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</w:t>
      </w:r>
      <w:r w:rsidR="00E80F4F" w:rsidRPr="0069663D">
        <w:t>территориальных образований</w:t>
      </w:r>
      <w:r w:rsidRPr="0069663D">
        <w:t>.</w:t>
      </w:r>
    </w:p>
    <w:p w:rsidR="00100FCD" w:rsidRPr="0069663D" w:rsidRDefault="002029F0">
      <w:hyperlink w:anchor="sub_5000" w:history="1">
        <w:r w:rsidR="00100FCD" w:rsidRPr="0069663D">
          <w:rPr>
            <w:rStyle w:val="a4"/>
            <w:color w:val="auto"/>
          </w:rPr>
          <w:t>Подпрограмма</w:t>
        </w:r>
      </w:hyperlink>
      <w:r w:rsidR="00100FCD" w:rsidRPr="0069663D">
        <w:t xml:space="preserve"> "Повышение безопасности дорожного движения" объединяет одно основное мероприятие:</w:t>
      </w:r>
    </w:p>
    <w:p w:rsidR="00100FCD" w:rsidRPr="0069663D" w:rsidRDefault="00100FCD">
      <w:r w:rsidRPr="0069663D">
        <w:t>Основное мероприятие 1. Реализация мероприятий, направленных на обеспечение безопасности дорожного движения, предусматривающее осуществление следующих мероприятий:</w:t>
      </w:r>
    </w:p>
    <w:p w:rsidR="00100FCD" w:rsidRPr="0069663D" w:rsidRDefault="00100FCD">
      <w:r w:rsidRPr="0069663D">
        <w:t>Мероприятие 1.1. Обеспечение безопасного участия детей в дорожном движении.</w:t>
      </w:r>
    </w:p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r w:rsidRPr="0069663D">
        <w:rPr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100FCD" w:rsidRPr="0069663D" w:rsidRDefault="00100FCD"/>
    <w:p w:rsidR="00100FCD" w:rsidRPr="0069663D" w:rsidRDefault="00100FCD">
      <w:r w:rsidRPr="0069663D">
        <w:lastRenderedPageBreak/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Красноармейского муниципального округа и внебюджетных источников.</w:t>
      </w:r>
    </w:p>
    <w:p w:rsidR="00100FCD" w:rsidRPr="0069663D" w:rsidRDefault="00100FCD">
      <w:r w:rsidRPr="0069663D">
        <w:t xml:space="preserve">При </w:t>
      </w:r>
      <w:proofErr w:type="spellStart"/>
      <w:r w:rsidRPr="0069663D">
        <w:t>софинансировании</w:t>
      </w:r>
      <w:proofErr w:type="spellEnd"/>
      <w:r w:rsidRPr="0069663D"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100FCD" w:rsidRPr="0069663D" w:rsidRDefault="00100FCD">
      <w:r w:rsidRPr="0069663D">
        <w:t>Общий объем финансирования Муниципальной программы в 20</w:t>
      </w:r>
      <w:r w:rsidR="008C522A" w:rsidRPr="0069663D">
        <w:t>22</w:t>
      </w:r>
      <w:r w:rsidRPr="0069663D">
        <w:t xml:space="preserve"> - 2035 годах составляет </w:t>
      </w:r>
      <w:r w:rsidR="008C522A" w:rsidRPr="0069663D">
        <w:t xml:space="preserve">157086,6 </w:t>
      </w:r>
      <w:r w:rsidRPr="0069663D">
        <w:t xml:space="preserve">тыс. рублей, в том числе за счет средств федерального бюджета - 0,0 тыс. рублей, республиканского бюджета Чувашской Республики - </w:t>
      </w:r>
      <w:r w:rsidR="008C522A" w:rsidRPr="0069663D">
        <w:t xml:space="preserve">126999,8 </w:t>
      </w:r>
      <w:r w:rsidRPr="0069663D">
        <w:t xml:space="preserve">тыс. рублей, бюджета Красноармейского муниципального округа - </w:t>
      </w:r>
      <w:r w:rsidR="008C522A" w:rsidRPr="0069663D">
        <w:t>30086,8</w:t>
      </w:r>
      <w:r w:rsidRPr="0069663D">
        <w:t> тыс. рублей, (табл. 1).</w:t>
      </w:r>
    </w:p>
    <w:p w:rsidR="00100FCD" w:rsidRPr="0069663D" w:rsidRDefault="00100FCD">
      <w:r w:rsidRPr="0069663D">
        <w:t>прогнозируемые объем финансирования муниципальной программы в 20</w:t>
      </w:r>
      <w:r w:rsidR="008C522A" w:rsidRPr="0069663D">
        <w:t>22</w:t>
      </w:r>
      <w:r w:rsidRPr="0069663D">
        <w:t xml:space="preserve"> - 2035 годах составит </w:t>
      </w:r>
      <w:r w:rsidR="008C522A" w:rsidRPr="0069663D">
        <w:t xml:space="preserve">157086,6 </w:t>
      </w:r>
      <w:r w:rsidRPr="0069663D">
        <w:t>тыс. рублей, в том числе:</w:t>
      </w:r>
    </w:p>
    <w:p w:rsidR="008C522A" w:rsidRPr="0069663D" w:rsidRDefault="008C522A" w:rsidP="008C522A">
      <w:r w:rsidRPr="0069663D">
        <w:t>в 2022 году – 50755,4 тыс. рублей;</w:t>
      </w:r>
    </w:p>
    <w:p w:rsidR="008C522A" w:rsidRPr="0069663D" w:rsidRDefault="008C522A" w:rsidP="008C522A">
      <w:r w:rsidRPr="0069663D">
        <w:t>в 2023 году – 53021,9 тыс. рублей;</w:t>
      </w:r>
    </w:p>
    <w:p w:rsidR="008C522A" w:rsidRPr="0069663D" w:rsidRDefault="008C522A" w:rsidP="008C522A">
      <w:r w:rsidRPr="0069663D">
        <w:t>в 2024 году – 53309,3 тыс. рублей;</w:t>
      </w:r>
    </w:p>
    <w:p w:rsidR="008C522A" w:rsidRPr="0069663D" w:rsidRDefault="008C522A" w:rsidP="008C522A">
      <w:r w:rsidRPr="0069663D">
        <w:t>в 2025 году – 0,00 тыс. рублей;</w:t>
      </w:r>
    </w:p>
    <w:p w:rsidR="008C522A" w:rsidRPr="0069663D" w:rsidRDefault="008C522A" w:rsidP="008C522A">
      <w:r w:rsidRPr="0069663D">
        <w:t>в 2026 - 2030 годах – 0,00 тыс. рублей;</w:t>
      </w:r>
    </w:p>
    <w:p w:rsidR="008C522A" w:rsidRPr="0069663D" w:rsidRDefault="008C522A" w:rsidP="008C522A">
      <w:r w:rsidRPr="0069663D">
        <w:t>в 2031 - 2035 годах – 0,00 тыс. рублей;</w:t>
      </w:r>
    </w:p>
    <w:p w:rsidR="008C522A" w:rsidRPr="0069663D" w:rsidRDefault="008C522A" w:rsidP="008C522A">
      <w:r w:rsidRPr="0069663D">
        <w:t>из них средства:</w:t>
      </w:r>
    </w:p>
    <w:p w:rsidR="008C522A" w:rsidRPr="0069663D" w:rsidRDefault="008C522A" w:rsidP="008C522A">
      <w:r w:rsidRPr="0069663D">
        <w:t>федерального бюджета - 0,0 тыс. рублей, в том числе:</w:t>
      </w:r>
    </w:p>
    <w:p w:rsidR="008C522A" w:rsidRPr="0069663D" w:rsidRDefault="008C522A" w:rsidP="008C522A">
      <w:r w:rsidRPr="0069663D">
        <w:t>в 2022 году - 0,00 тыс. рублей;</w:t>
      </w:r>
    </w:p>
    <w:p w:rsidR="008C522A" w:rsidRPr="0069663D" w:rsidRDefault="008C522A" w:rsidP="008C522A">
      <w:r w:rsidRPr="0069663D">
        <w:t>в 2023 году - 0,00 тыс. рублей;</w:t>
      </w:r>
    </w:p>
    <w:p w:rsidR="008C522A" w:rsidRPr="0069663D" w:rsidRDefault="008C522A" w:rsidP="008C522A">
      <w:r w:rsidRPr="0069663D">
        <w:t>в 2024 году - 0,00 тыс. рублей;</w:t>
      </w:r>
    </w:p>
    <w:p w:rsidR="008C522A" w:rsidRPr="0069663D" w:rsidRDefault="008C522A" w:rsidP="008C522A">
      <w:r w:rsidRPr="0069663D">
        <w:t>в 2025 году - 0,00 тыс. рублей;</w:t>
      </w:r>
    </w:p>
    <w:p w:rsidR="008C522A" w:rsidRPr="0069663D" w:rsidRDefault="008C522A" w:rsidP="008C522A">
      <w:r w:rsidRPr="0069663D">
        <w:t>в 2026 - 2030 годах - 0,00 тыс. рублей;</w:t>
      </w:r>
    </w:p>
    <w:p w:rsidR="008C522A" w:rsidRPr="0069663D" w:rsidRDefault="008C522A" w:rsidP="008C522A">
      <w:r w:rsidRPr="0069663D">
        <w:t>в 2031 - 2035 годах - 0,00 тыс. рублей;</w:t>
      </w:r>
    </w:p>
    <w:p w:rsidR="008C522A" w:rsidRPr="0069663D" w:rsidRDefault="008C522A" w:rsidP="008C522A">
      <w:r w:rsidRPr="0069663D">
        <w:t>республиканского бюджета Чувашской Республики – 126999,8 тыс. рублей, в том числе:</w:t>
      </w:r>
    </w:p>
    <w:p w:rsidR="008C522A" w:rsidRPr="0069663D" w:rsidRDefault="008C522A" w:rsidP="008C522A">
      <w:r w:rsidRPr="0069663D">
        <w:t>в 2022 году – 42333,2 тыс. рублей;</w:t>
      </w:r>
    </w:p>
    <w:p w:rsidR="008C522A" w:rsidRPr="0069663D" w:rsidRDefault="008C522A" w:rsidP="008C522A">
      <w:r w:rsidRPr="0069663D">
        <w:t>в 2023 году – 42333,3 тыс. рублей;</w:t>
      </w:r>
    </w:p>
    <w:p w:rsidR="008C522A" w:rsidRPr="0069663D" w:rsidRDefault="008C522A" w:rsidP="008C522A">
      <w:r w:rsidRPr="0069663D">
        <w:t>в 2024 году – 42333,3 тыс. рублей;</w:t>
      </w:r>
    </w:p>
    <w:p w:rsidR="008C522A" w:rsidRPr="0069663D" w:rsidRDefault="008C522A" w:rsidP="008C522A">
      <w:r w:rsidRPr="0069663D">
        <w:t>в 2025 году – 0,00 тыс. рублей;</w:t>
      </w:r>
    </w:p>
    <w:p w:rsidR="008C522A" w:rsidRPr="0069663D" w:rsidRDefault="008C522A" w:rsidP="008C522A">
      <w:r w:rsidRPr="0069663D">
        <w:t>в 2026 - 2030 годах – 0,00 тыс. рублей;</w:t>
      </w:r>
    </w:p>
    <w:p w:rsidR="008C522A" w:rsidRPr="0069663D" w:rsidRDefault="008C522A" w:rsidP="008C522A">
      <w:r w:rsidRPr="0069663D">
        <w:t>в 2031 - 2035 годах – 0,00 тыс. рублей;</w:t>
      </w:r>
    </w:p>
    <w:p w:rsidR="008C522A" w:rsidRPr="0069663D" w:rsidRDefault="008C522A" w:rsidP="008C522A">
      <w:r w:rsidRPr="0069663D">
        <w:t>местных бюджетов – 30086,8 тыс. рублей, в том числе:</w:t>
      </w:r>
    </w:p>
    <w:p w:rsidR="008C522A" w:rsidRPr="0069663D" w:rsidRDefault="008C522A" w:rsidP="008C522A">
      <w:r w:rsidRPr="0069663D">
        <w:t>в 2022 году – 8422,2 тыс. рублей;</w:t>
      </w:r>
    </w:p>
    <w:p w:rsidR="008C522A" w:rsidRPr="0069663D" w:rsidRDefault="008C522A" w:rsidP="008C522A">
      <w:r w:rsidRPr="0069663D">
        <w:t>в 2023 году – 10688,6 тыс. рублей;</w:t>
      </w:r>
    </w:p>
    <w:p w:rsidR="008C522A" w:rsidRPr="0069663D" w:rsidRDefault="008C522A" w:rsidP="008C522A">
      <w:r w:rsidRPr="0069663D">
        <w:t>в 2024 году – 10976 тыс. рублей;</w:t>
      </w:r>
    </w:p>
    <w:p w:rsidR="008C522A" w:rsidRPr="0069663D" w:rsidRDefault="008C522A" w:rsidP="008C522A">
      <w:r w:rsidRPr="0069663D">
        <w:t>в 2025 году – 0,00 тыс. рублей;</w:t>
      </w:r>
    </w:p>
    <w:p w:rsidR="008C522A" w:rsidRPr="0069663D" w:rsidRDefault="008C522A" w:rsidP="008C522A">
      <w:r w:rsidRPr="0069663D">
        <w:t>в 2026 - 2030 годах – 0,00 тыс. рублей;</w:t>
      </w:r>
    </w:p>
    <w:p w:rsidR="00100FCD" w:rsidRPr="0069663D" w:rsidRDefault="008C522A" w:rsidP="008C522A">
      <w:r w:rsidRPr="0069663D">
        <w:t>в 2031 - 2035 годах – 0,00 тыс. рублей</w:t>
      </w:r>
    </w:p>
    <w:p w:rsidR="00100FCD" w:rsidRPr="0069663D" w:rsidRDefault="00100FCD">
      <w:r w:rsidRPr="0069663D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00FCD" w:rsidRPr="0069663D" w:rsidRDefault="00100FCD">
      <w:r w:rsidRPr="0069663D">
        <w:t xml:space="preserve">Ресурсное обеспечение реализации Муниципальной программы за счет всех источников финансирования приведены в </w:t>
      </w:r>
      <w:hyperlink w:anchor="sub_2000" w:history="1">
        <w:r w:rsidRPr="0069663D">
          <w:rPr>
            <w:rStyle w:val="a4"/>
            <w:color w:val="auto"/>
          </w:rPr>
          <w:t>приложении N 2</w:t>
        </w:r>
      </w:hyperlink>
      <w:r w:rsidRPr="0069663D">
        <w:t xml:space="preserve"> к настоящей Муниципальной программе.</w:t>
      </w:r>
    </w:p>
    <w:p w:rsidR="00100FCD" w:rsidRPr="0069663D" w:rsidRDefault="00100FCD"/>
    <w:p w:rsidR="00100FCD" w:rsidRPr="0069663D" w:rsidRDefault="00100FCD">
      <w:pPr>
        <w:ind w:firstLine="0"/>
        <w:jc w:val="left"/>
        <w:sectPr w:rsidR="00100FCD" w:rsidRPr="0069663D" w:rsidSect="00100FCD">
          <w:headerReference w:type="default" r:id="rId14"/>
          <w:footerReference w:type="default" r:id="rId15"/>
          <w:pgSz w:w="11900" w:h="16800"/>
          <w:pgMar w:top="993" w:right="800" w:bottom="1440" w:left="800" w:header="720" w:footer="720" w:gutter="0"/>
          <w:cols w:space="720"/>
          <w:noEndnote/>
        </w:sectPr>
      </w:pPr>
    </w:p>
    <w:p w:rsidR="00100FCD" w:rsidRPr="0069663D" w:rsidRDefault="00100FCD">
      <w:pPr>
        <w:jc w:val="right"/>
        <w:rPr>
          <w:rStyle w:val="a3"/>
          <w:rFonts w:ascii="Arial" w:hAnsi="Arial" w:cs="Arial"/>
          <w:color w:val="auto"/>
        </w:rPr>
      </w:pPr>
      <w:bookmarkStart w:id="8" w:name="sub_10000"/>
      <w:r w:rsidRPr="0069663D">
        <w:rPr>
          <w:rStyle w:val="a3"/>
          <w:rFonts w:ascii="Arial" w:hAnsi="Arial" w:cs="Arial"/>
          <w:color w:val="auto"/>
        </w:rPr>
        <w:lastRenderedPageBreak/>
        <w:t>Приложение N 1</w:t>
      </w:r>
      <w:r w:rsidRPr="0069663D">
        <w:rPr>
          <w:rStyle w:val="a3"/>
          <w:rFonts w:ascii="Arial" w:hAnsi="Arial" w:cs="Arial"/>
          <w:color w:val="auto"/>
        </w:rPr>
        <w:br/>
        <w:t xml:space="preserve">к </w:t>
      </w:r>
      <w:hyperlink w:anchor="sub_1000" w:history="1">
        <w:r w:rsidRPr="0069663D">
          <w:rPr>
            <w:rStyle w:val="a4"/>
            <w:rFonts w:ascii="Arial" w:hAnsi="Arial" w:cs="Arial"/>
            <w:color w:val="auto"/>
          </w:rPr>
          <w:t>муниципальной программе</w:t>
        </w:r>
      </w:hyperlink>
      <w:r w:rsidRPr="0069663D">
        <w:rPr>
          <w:rStyle w:val="a3"/>
          <w:rFonts w:ascii="Arial" w:hAnsi="Arial" w:cs="Arial"/>
          <w:color w:val="auto"/>
        </w:rPr>
        <w:br/>
        <w:t>Красноармейского муниципального округа</w:t>
      </w:r>
      <w:r w:rsidRPr="0069663D">
        <w:rPr>
          <w:rStyle w:val="a3"/>
          <w:rFonts w:ascii="Arial" w:hAnsi="Arial" w:cs="Arial"/>
          <w:color w:val="auto"/>
        </w:rPr>
        <w:br/>
        <w:t>Чувашской Республики</w:t>
      </w:r>
      <w:r w:rsidRPr="0069663D">
        <w:rPr>
          <w:rStyle w:val="a3"/>
          <w:rFonts w:ascii="Arial" w:hAnsi="Arial" w:cs="Arial"/>
          <w:color w:val="auto"/>
        </w:rPr>
        <w:br/>
        <w:t>"Развитие транспортной системы"</w:t>
      </w:r>
    </w:p>
    <w:bookmarkEnd w:id="8"/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r w:rsidRPr="0069663D">
        <w:rPr>
          <w:color w:val="auto"/>
        </w:rPr>
        <w:t>Сведения</w:t>
      </w:r>
      <w:r w:rsidRPr="0069663D">
        <w:rPr>
          <w:color w:val="auto"/>
        </w:rPr>
        <w:br/>
        <w:t>о целевых индикаторах и показателях муниципальной программы Красноармейского муниципального округа Чувашской Республики "Развитие транспортной системы", ее подпрограмм и их значениях</w:t>
      </w:r>
    </w:p>
    <w:p w:rsidR="00100FCD" w:rsidRPr="0069663D" w:rsidRDefault="00100FCD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40"/>
        <w:gridCol w:w="1315"/>
        <w:gridCol w:w="1323"/>
        <w:gridCol w:w="1418"/>
        <w:gridCol w:w="1701"/>
        <w:gridCol w:w="1936"/>
        <w:gridCol w:w="2127"/>
        <w:gridCol w:w="1729"/>
      </w:tblGrid>
      <w:tr w:rsidR="00100FCD" w:rsidRPr="0069663D" w:rsidTr="001320A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a"/>
              <w:jc w:val="center"/>
            </w:pPr>
            <w:r w:rsidRPr="0069663D">
              <w:t xml:space="preserve">N </w:t>
            </w:r>
            <w:proofErr w:type="spellStart"/>
            <w:r w:rsidRPr="0069663D">
              <w:t>пп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a"/>
              <w:jc w:val="center"/>
            </w:pPr>
            <w:r w:rsidRPr="0069663D">
              <w:t>Целевой индикатор и показатель (наименование)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a"/>
              <w:jc w:val="center"/>
            </w:pPr>
            <w:r w:rsidRPr="0069663D">
              <w:t>Единица измерения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a"/>
              <w:jc w:val="center"/>
            </w:pPr>
            <w:r w:rsidRPr="0069663D">
              <w:t>Значения целевых индикаторов и показателей</w:t>
            </w:r>
          </w:p>
        </w:tc>
      </w:tr>
      <w:tr w:rsidR="00263678" w:rsidRPr="0069663D" w:rsidTr="001320A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2024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2025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2030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2035 год</w:t>
            </w:r>
          </w:p>
        </w:tc>
      </w:tr>
      <w:tr w:rsidR="00263678" w:rsidRPr="0069663D" w:rsidTr="0013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9</w:t>
            </w:r>
          </w:p>
        </w:tc>
      </w:tr>
      <w:tr w:rsidR="00100FCD" w:rsidRPr="0069663D" w:rsidTr="001320A4">
        <w:tc>
          <w:tcPr>
            <w:tcW w:w="146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a"/>
              <w:jc w:val="center"/>
            </w:pPr>
            <w:r w:rsidRPr="0069663D">
              <w:t>Муниципальная программа "Развитие транспортной системы"</w:t>
            </w:r>
          </w:p>
        </w:tc>
      </w:tr>
      <w:tr w:rsidR="00263678" w:rsidRPr="0069663D" w:rsidTr="0013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>автомобильные дороги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>км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161,2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161,2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161,2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161,2</w:t>
            </w:r>
          </w:p>
        </w:tc>
      </w:tr>
      <w:tr w:rsidR="00263678" w:rsidRPr="0069663D" w:rsidTr="0013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 xml:space="preserve">автомобильные дороги общего пользования местного значения в границах населенных пунктов </w:t>
            </w:r>
            <w:r w:rsidR="00E931FF" w:rsidRPr="0069663D">
              <w:lastRenderedPageBreak/>
              <w:t>муниципального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lastRenderedPageBreak/>
              <w:t>км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178,6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178,6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178,6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178,6</w:t>
            </w:r>
          </w:p>
        </w:tc>
      </w:tr>
      <w:tr w:rsidR="00100FCD" w:rsidRPr="0069663D" w:rsidTr="001320A4">
        <w:tc>
          <w:tcPr>
            <w:tcW w:w="146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0FCD" w:rsidRPr="0069663D" w:rsidRDefault="002029F0">
            <w:pPr>
              <w:pStyle w:val="aa"/>
              <w:jc w:val="center"/>
            </w:pPr>
            <w:hyperlink w:anchor="sub_4000" w:history="1">
              <w:r w:rsidR="00100FCD" w:rsidRPr="0069663D">
                <w:rPr>
                  <w:rStyle w:val="a4"/>
                  <w:color w:val="auto"/>
                </w:rPr>
                <w:t>Подпрограмма</w:t>
              </w:r>
            </w:hyperlink>
            <w:r w:rsidR="00100FCD" w:rsidRPr="0069663D">
              <w:t xml:space="preserve"> "Безопасные и качественные автомобильные дороги"</w:t>
            </w:r>
          </w:p>
        </w:tc>
      </w:tr>
      <w:tr w:rsidR="00263678" w:rsidRPr="0069663D" w:rsidTr="0013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>автомобильные дороги общего пользования местного значения вне границ населенных пунктов в границах муниципального округа, соответствующие нормативным требованиям к их транспортно-эксплуатационному состоянию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>км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63,8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64,5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72,5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80,6</w:t>
            </w:r>
          </w:p>
        </w:tc>
      </w:tr>
      <w:tr w:rsidR="00263678" w:rsidRPr="0069663D" w:rsidTr="0013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 xml:space="preserve">автомобильные дороги общего пользования местного значения в границах населенных пунктов </w:t>
            </w:r>
            <w:r w:rsidR="00E931FF" w:rsidRPr="0069663D">
              <w:t>муниципального округа</w:t>
            </w:r>
            <w:r w:rsidRPr="0069663D">
              <w:t>, соответствующие нормативным требованиям к их транспортно-эксплуатационном</w:t>
            </w:r>
            <w:r w:rsidRPr="0069663D">
              <w:lastRenderedPageBreak/>
              <w:t>у состоянию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lastRenderedPageBreak/>
              <w:t>км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51,8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53,6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71,4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89,3</w:t>
            </w:r>
          </w:p>
        </w:tc>
      </w:tr>
      <w:tr w:rsidR="00263678" w:rsidRPr="0069663D" w:rsidTr="0013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>доля протяженности автомобильных дорог общего пользования местного значения вне границ населенных пунктов в границах муниципального округа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>процентов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39,6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45,0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50,0</w:t>
            </w:r>
          </w:p>
        </w:tc>
      </w:tr>
      <w:tr w:rsidR="00263678" w:rsidRPr="0069663D" w:rsidTr="0013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 xml:space="preserve">доля протяженности автомобильных дорог общего пользования местного значения в границах населенных пунктов </w:t>
            </w:r>
            <w:r w:rsidR="00E931FF" w:rsidRPr="0069663D">
              <w:t>муниципального округа</w:t>
            </w:r>
            <w:r w:rsidRPr="0069663D">
              <w:t xml:space="preserve"> соответствующая нормативным требованиям к их </w:t>
            </w:r>
            <w:r w:rsidRPr="0069663D">
              <w:lastRenderedPageBreak/>
              <w:t>транспортно-эксплуатационному состоянию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lastRenderedPageBreak/>
              <w:t>процентов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29,0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40,0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50,0</w:t>
            </w:r>
          </w:p>
        </w:tc>
      </w:tr>
      <w:tr w:rsidR="00263678" w:rsidRPr="0069663D" w:rsidTr="001320A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5.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</w:t>
            </w:r>
          </w:p>
        </w:tc>
      </w:tr>
      <w:tr w:rsidR="00263678" w:rsidRPr="0069663D" w:rsidTr="001320A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>кв. 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500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68263D">
            <w:pPr>
              <w:pStyle w:val="aa"/>
              <w:jc w:val="center"/>
            </w:pPr>
            <w:r w:rsidRPr="0069663D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68263D">
            <w:pPr>
              <w:pStyle w:val="aa"/>
              <w:jc w:val="center"/>
            </w:pPr>
            <w:r w:rsidRPr="0069663D"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0</w:t>
            </w:r>
            <w:r w:rsidR="0068263D" w:rsidRPr="0069663D">
              <w:t>,</w:t>
            </w:r>
            <w:r w:rsidRPr="0069663D">
              <w:t>0</w:t>
            </w:r>
          </w:p>
        </w:tc>
      </w:tr>
      <w:tr w:rsidR="00100FCD" w:rsidRPr="0069663D" w:rsidTr="001320A4">
        <w:tc>
          <w:tcPr>
            <w:tcW w:w="146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0FCD" w:rsidRPr="0069663D" w:rsidRDefault="002029F0">
            <w:pPr>
              <w:pStyle w:val="aa"/>
              <w:jc w:val="center"/>
            </w:pPr>
            <w:hyperlink w:anchor="sub_5000" w:history="1">
              <w:r w:rsidR="00100FCD" w:rsidRPr="0069663D">
                <w:rPr>
                  <w:rStyle w:val="a4"/>
                  <w:color w:val="auto"/>
                </w:rPr>
                <w:t>Подпрограмма</w:t>
              </w:r>
            </w:hyperlink>
            <w:r w:rsidR="00100FCD" w:rsidRPr="0069663D">
              <w:t xml:space="preserve"> "Повышение безопасности дорожного движения"</w:t>
            </w:r>
          </w:p>
        </w:tc>
      </w:tr>
      <w:tr w:rsidR="00263678" w:rsidRPr="0069663D" w:rsidTr="0013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>Число лиц, погибших в дорожно-транспортных происшествиях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>человек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6B10D8">
            <w:pPr>
              <w:pStyle w:val="aa"/>
              <w:jc w:val="center"/>
            </w:pPr>
            <w:r w:rsidRPr="0069663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0</w:t>
            </w:r>
          </w:p>
        </w:tc>
      </w:tr>
      <w:tr w:rsidR="00263678" w:rsidRPr="0069663D" w:rsidTr="0013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>Число детей, погибших в дорожно-транспортных происшествиях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c"/>
            </w:pPr>
            <w:r w:rsidRPr="0069663D">
              <w:t>человек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8" w:rsidRPr="0069663D" w:rsidRDefault="00263678">
            <w:pPr>
              <w:pStyle w:val="aa"/>
              <w:jc w:val="center"/>
            </w:pPr>
            <w:r w:rsidRPr="0069663D">
              <w:t>0</w:t>
            </w:r>
          </w:p>
        </w:tc>
      </w:tr>
    </w:tbl>
    <w:p w:rsidR="00100FCD" w:rsidRPr="0069663D" w:rsidRDefault="00100FCD"/>
    <w:p w:rsidR="0034220C" w:rsidRPr="0069663D" w:rsidRDefault="0034220C">
      <w:pPr>
        <w:jc w:val="right"/>
        <w:rPr>
          <w:rStyle w:val="a3"/>
          <w:rFonts w:ascii="Arial" w:hAnsi="Arial" w:cs="Arial"/>
          <w:color w:val="auto"/>
        </w:rPr>
      </w:pPr>
    </w:p>
    <w:p w:rsidR="0034220C" w:rsidRPr="0069663D" w:rsidRDefault="0034220C">
      <w:pPr>
        <w:jc w:val="right"/>
        <w:rPr>
          <w:rStyle w:val="a3"/>
          <w:rFonts w:ascii="Arial" w:hAnsi="Arial" w:cs="Arial"/>
          <w:color w:val="auto"/>
        </w:rPr>
      </w:pPr>
    </w:p>
    <w:p w:rsidR="0034220C" w:rsidRPr="0069663D" w:rsidRDefault="0034220C">
      <w:pPr>
        <w:jc w:val="right"/>
        <w:rPr>
          <w:rStyle w:val="a3"/>
          <w:rFonts w:ascii="Arial" w:hAnsi="Arial" w:cs="Arial"/>
          <w:color w:val="auto"/>
        </w:rPr>
      </w:pPr>
    </w:p>
    <w:p w:rsidR="00100FCD" w:rsidRPr="0069663D" w:rsidRDefault="00100FCD">
      <w:pPr>
        <w:jc w:val="right"/>
        <w:rPr>
          <w:rStyle w:val="a3"/>
          <w:rFonts w:ascii="Arial" w:hAnsi="Arial" w:cs="Arial"/>
          <w:color w:val="auto"/>
        </w:rPr>
      </w:pPr>
      <w:r w:rsidRPr="0069663D">
        <w:rPr>
          <w:rStyle w:val="a3"/>
          <w:rFonts w:ascii="Arial" w:hAnsi="Arial" w:cs="Arial"/>
          <w:color w:val="auto"/>
        </w:rPr>
        <w:t>Приложение 2</w:t>
      </w:r>
      <w:r w:rsidRPr="0069663D">
        <w:rPr>
          <w:rStyle w:val="a3"/>
          <w:rFonts w:ascii="Arial" w:hAnsi="Arial" w:cs="Arial"/>
          <w:color w:val="auto"/>
        </w:rPr>
        <w:br/>
        <w:t xml:space="preserve">к </w:t>
      </w:r>
      <w:hyperlink w:anchor="sub_1000" w:history="1">
        <w:r w:rsidRPr="0069663D">
          <w:rPr>
            <w:rStyle w:val="a4"/>
            <w:rFonts w:ascii="Arial" w:hAnsi="Arial" w:cs="Arial"/>
            <w:color w:val="auto"/>
          </w:rPr>
          <w:t>муниципальной программе</w:t>
        </w:r>
      </w:hyperlink>
      <w:r w:rsidRPr="0069663D">
        <w:rPr>
          <w:rStyle w:val="a3"/>
          <w:rFonts w:ascii="Arial" w:hAnsi="Arial" w:cs="Arial"/>
          <w:color w:val="auto"/>
        </w:rPr>
        <w:br/>
        <w:t>"Развитие транспортной системы"</w:t>
      </w:r>
    </w:p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r w:rsidRPr="0069663D">
        <w:rPr>
          <w:color w:val="auto"/>
        </w:rPr>
        <w:t>Ресурсное обеспечение</w:t>
      </w:r>
      <w:r w:rsidRPr="0069663D">
        <w:rPr>
          <w:color w:val="auto"/>
        </w:rPr>
        <w:br/>
        <w:t>реализации муниципальной программы Красноармейского муниципального округа Чувашской Республики "Развитие транспортной системы" за счет всех источников финансирования</w:t>
      </w:r>
    </w:p>
    <w:p w:rsidR="00100FCD" w:rsidRPr="0069663D" w:rsidRDefault="00100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533"/>
        <w:gridCol w:w="672"/>
        <w:gridCol w:w="1331"/>
        <w:gridCol w:w="1843"/>
        <w:gridCol w:w="1224"/>
        <w:gridCol w:w="1134"/>
        <w:gridCol w:w="1134"/>
        <w:gridCol w:w="1134"/>
        <w:gridCol w:w="1134"/>
        <w:gridCol w:w="1134"/>
      </w:tblGrid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Наименование подпрограммы муниципальной программы Красноармейского муниципального округа (основного мероприятия, мероприятия)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 xml:space="preserve">Код </w:t>
            </w:r>
            <w:hyperlink r:id="rId16" w:history="1">
              <w:r w:rsidRPr="0069663D">
                <w:rPr>
                  <w:rStyle w:val="a4"/>
                  <w:color w:val="auto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20C" w:rsidRPr="0069663D" w:rsidRDefault="0034220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69663D">
              <w:rPr>
                <w:sz w:val="19"/>
                <w:szCs w:val="19"/>
              </w:rPr>
              <w:t>Расходы по годам, тыс. рублей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ГРБС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2029F0">
            <w:pPr>
              <w:pStyle w:val="aa"/>
              <w:jc w:val="center"/>
              <w:rPr>
                <w:sz w:val="19"/>
                <w:szCs w:val="19"/>
              </w:rPr>
            </w:pPr>
            <w:hyperlink r:id="rId17" w:history="1">
              <w:r w:rsidR="0034220C" w:rsidRPr="0069663D">
                <w:rPr>
                  <w:rStyle w:val="a4"/>
                  <w:color w:val="auto"/>
                  <w:sz w:val="19"/>
                  <w:szCs w:val="19"/>
                </w:rPr>
                <w:t>ЦСР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2026 - 2030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2031 - 2035</w:t>
            </w:r>
          </w:p>
        </w:tc>
      </w:tr>
      <w:tr w:rsidR="0034220C" w:rsidRPr="0069663D" w:rsidTr="00341E8A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  <w:lang w:val="en-US"/>
              </w:rPr>
            </w:pPr>
            <w:r w:rsidRPr="0069663D">
              <w:rPr>
                <w:sz w:val="19"/>
                <w:szCs w:val="19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  <w:lang w:val="en-US"/>
              </w:rPr>
            </w:pPr>
            <w:r w:rsidRPr="0069663D">
              <w:rPr>
                <w:sz w:val="19"/>
                <w:szCs w:val="19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  <w:lang w:val="en-US"/>
              </w:rPr>
            </w:pPr>
            <w:r w:rsidRPr="0069663D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  <w:lang w:val="en-US"/>
              </w:rPr>
            </w:pPr>
            <w:r w:rsidRPr="0069663D">
              <w:rPr>
                <w:sz w:val="19"/>
                <w:szCs w:val="19"/>
                <w:lang w:val="en-US"/>
              </w:rPr>
              <w:t>11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Муниципальная программа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Развитие транспортной системы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x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68263D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50755,4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68263D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53021,9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68263D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53309,3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6B10D8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6B10D8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6B10D8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1E8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1E8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1E8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 w:rsidP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1E8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8422,2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1E8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1E8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</w:t>
            </w:r>
            <w:r w:rsidR="0034220C" w:rsidRPr="0069663D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DE69F3" w:rsidP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2029F0">
            <w:pPr>
              <w:pStyle w:val="ac"/>
              <w:rPr>
                <w:sz w:val="19"/>
                <w:szCs w:val="19"/>
              </w:rPr>
            </w:pPr>
            <w:hyperlink w:anchor="sub_4000" w:history="1">
              <w:r w:rsidR="0034220C" w:rsidRPr="0069663D">
                <w:rPr>
                  <w:rStyle w:val="a4"/>
                  <w:color w:val="auto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Безопасные и качественные автомобильные дороги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x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50751,1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53017,5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53304,9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 w:rsidP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 w:rsidP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8422,2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10684,2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D5C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Основное 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x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D5C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50751,1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D5C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53017,5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D5C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53304,9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D5C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D5C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D5C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DE69F3" w:rsidP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 xml:space="preserve">бюджет </w:t>
            </w:r>
            <w:r w:rsidRPr="0069663D">
              <w:rPr>
                <w:sz w:val="19"/>
                <w:szCs w:val="19"/>
              </w:rPr>
              <w:lastRenderedPageBreak/>
              <w:t>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D5C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lastRenderedPageBreak/>
              <w:t>8422,2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D5C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D5C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DE69F3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A738A8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903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Ч210314210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903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Ч210374180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903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Ч2103S4180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Ч210374181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2E11C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3774,7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2E11C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6041,1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2E11C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6328,5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20B8B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20B8B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20B8B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2E11C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3774,7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2E11C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6041,1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2E11C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6328,5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20B8B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20B8B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20B8B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  <w:r w:rsidR="00E931FF" w:rsidRPr="0069663D"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Ч210374191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Ч2103S4181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20B8B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19617,4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20B8B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19617,4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68075D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19617,4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68075D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68075D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68075D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20B8B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20B8B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20B8B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68075D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68075D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68075D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20B8B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20B8B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68075D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68075D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68075D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68075D">
            <w:pPr>
              <w:pStyle w:val="aa"/>
              <w:jc w:val="center"/>
              <w:rPr>
                <w:sz w:val="19"/>
                <w:szCs w:val="19"/>
                <w:lang w:val="en-US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Ч2103S4182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 w:rsidP="00AB5A98">
            <w:pPr>
              <w:pStyle w:val="aa"/>
              <w:jc w:val="center"/>
              <w:rPr>
                <w:sz w:val="19"/>
                <w:szCs w:val="19"/>
                <w:lang w:val="en-US"/>
              </w:rPr>
            </w:pPr>
            <w:r w:rsidRPr="0069663D">
              <w:rPr>
                <w:sz w:val="19"/>
                <w:szCs w:val="19"/>
              </w:rPr>
              <w:t>17</w:t>
            </w:r>
            <w:r w:rsidR="00AB5A98" w:rsidRPr="0069663D">
              <w:rPr>
                <w:sz w:val="19"/>
                <w:szCs w:val="19"/>
                <w:lang w:val="en-US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</w:t>
            </w:r>
            <w:r w:rsidRPr="0069663D">
              <w:rPr>
                <w:sz w:val="19"/>
                <w:szCs w:val="19"/>
                <w:lang w:val="en-US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</w:t>
            </w:r>
            <w:r w:rsidRPr="0069663D">
              <w:rPr>
                <w:sz w:val="19"/>
                <w:szCs w:val="19"/>
                <w:lang w:val="en-US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  <w:lang w:val="en-US"/>
              </w:rPr>
              <w:t>0</w:t>
            </w:r>
            <w:r w:rsidRPr="0069663D">
              <w:rPr>
                <w:sz w:val="19"/>
                <w:szCs w:val="19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  <w:lang w:val="en-US"/>
              </w:rPr>
            </w:pPr>
            <w:r w:rsidRPr="0069663D">
              <w:rPr>
                <w:sz w:val="19"/>
                <w:szCs w:val="19"/>
                <w:lang w:val="en-US"/>
              </w:rPr>
              <w:t>15921.9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15921.9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15921.9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</w:t>
            </w:r>
            <w:r w:rsidR="00E931FF" w:rsidRPr="0069663D"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992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Ч2103S4190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 xml:space="preserve">Капитальный ремонт и ремонт автомобильных дорог общего пользования </w:t>
            </w:r>
            <w:r w:rsidRPr="0069663D">
              <w:rPr>
                <w:sz w:val="19"/>
                <w:szCs w:val="19"/>
              </w:rPr>
              <w:lastRenderedPageBreak/>
              <w:t xml:space="preserve">местного значения в границах населенных пунктов </w:t>
            </w:r>
            <w:r w:rsidR="00E931FF" w:rsidRPr="0069663D"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Ч2103S4191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976C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  <w:r w:rsidR="00E931FF" w:rsidRPr="0069663D">
              <w:rPr>
                <w:sz w:val="19"/>
                <w:szCs w:val="19"/>
              </w:rPr>
              <w:t>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Ч2103S4192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2874,6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2874,6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2874,6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2587,1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2587,1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2587,1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Ч2103S4210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03A" w:rsidRPr="0069663D" w:rsidRDefault="00D7503A" w:rsidP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F84F56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2029F0">
            <w:pPr>
              <w:pStyle w:val="ac"/>
              <w:rPr>
                <w:sz w:val="19"/>
                <w:szCs w:val="19"/>
              </w:rPr>
            </w:pPr>
            <w:hyperlink w:anchor="sub_6000" w:history="1">
              <w:r w:rsidR="0034220C" w:rsidRPr="0069663D">
                <w:rPr>
                  <w:rStyle w:val="a4"/>
                  <w:color w:val="auto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"Пассажирский транспорт" муниципальной программы "Развитие транспортной системы"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Ч220000000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</w:pPr>
            <w:r w:rsidRPr="0069663D">
              <w:rPr>
                <w:sz w:val="19"/>
                <w:szCs w:val="19"/>
                <w:lang w:val="en-US"/>
              </w:rPr>
              <w:t>4</w:t>
            </w:r>
            <w:r w:rsidRPr="0069663D">
              <w:rPr>
                <w:sz w:val="19"/>
                <w:szCs w:val="19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</w:pPr>
            <w:r w:rsidRPr="0069663D">
              <w:rPr>
                <w:sz w:val="19"/>
                <w:szCs w:val="19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2029F0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Основное 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Ч220100000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</w:pPr>
            <w:r w:rsidRPr="0069663D">
              <w:rPr>
                <w:sz w:val="19"/>
                <w:szCs w:val="19"/>
                <w:lang w:val="en-US"/>
              </w:rPr>
              <w:t>4</w:t>
            </w:r>
            <w:r w:rsidRPr="0069663D">
              <w:rPr>
                <w:sz w:val="19"/>
                <w:szCs w:val="19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</w:pPr>
            <w:r w:rsidRPr="0069663D">
              <w:rPr>
                <w:sz w:val="19"/>
                <w:szCs w:val="19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2029F0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2029F0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F0" w:rsidRPr="0069663D" w:rsidRDefault="002029F0" w:rsidP="002029F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 xml:space="preserve">бюджет </w:t>
            </w:r>
            <w:r w:rsidRPr="0069663D">
              <w:rPr>
                <w:sz w:val="19"/>
                <w:szCs w:val="19"/>
              </w:rPr>
              <w:lastRenderedPageBreak/>
              <w:t>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2029F0">
            <w:pPr>
              <w:pStyle w:val="ac"/>
              <w:rPr>
                <w:sz w:val="19"/>
                <w:szCs w:val="19"/>
              </w:rPr>
            </w:pPr>
            <w:hyperlink w:anchor="sub_5000" w:history="1">
              <w:r w:rsidR="0034220C" w:rsidRPr="0069663D">
                <w:rPr>
                  <w:rStyle w:val="a4"/>
                  <w:color w:val="auto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Повышение безопасности дорожного движения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903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Ч230000000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Основное 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903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Ч230100000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Обеспечение безопасного участия детей в дорожном движении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903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Ч230174310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D7503A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Организация и обеспечение безопасности дорожного движения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Ч230174350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34220C" w:rsidRPr="0069663D" w:rsidTr="00341E8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0C" w:rsidRPr="0069663D" w:rsidRDefault="0034220C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</w:tbl>
    <w:p w:rsidR="00100FCD" w:rsidRPr="0069663D" w:rsidRDefault="00100FCD"/>
    <w:p w:rsidR="00100FCD" w:rsidRPr="0069663D" w:rsidRDefault="00100FCD">
      <w:pPr>
        <w:ind w:firstLine="0"/>
        <w:jc w:val="left"/>
        <w:sectPr w:rsidR="00100FCD" w:rsidRPr="0069663D" w:rsidSect="00A738A8">
          <w:headerReference w:type="default" r:id="rId18"/>
          <w:footerReference w:type="default" r:id="rId19"/>
          <w:pgSz w:w="16837" w:h="11905" w:orient="landscape"/>
          <w:pgMar w:top="1440" w:right="800" w:bottom="1560" w:left="800" w:header="720" w:footer="720" w:gutter="0"/>
          <w:cols w:space="720"/>
          <w:noEndnote/>
        </w:sectPr>
      </w:pPr>
    </w:p>
    <w:p w:rsidR="00100FCD" w:rsidRPr="0069663D" w:rsidRDefault="00100FCD" w:rsidP="001320A4">
      <w:pPr>
        <w:jc w:val="right"/>
        <w:rPr>
          <w:shd w:val="clear" w:color="auto" w:fill="F0F0F0"/>
        </w:rPr>
      </w:pPr>
      <w:r w:rsidRPr="0069663D">
        <w:rPr>
          <w:rStyle w:val="a3"/>
          <w:rFonts w:ascii="Arial" w:hAnsi="Arial" w:cs="Arial"/>
          <w:color w:val="auto"/>
        </w:rPr>
        <w:lastRenderedPageBreak/>
        <w:t>Приложение N 4</w:t>
      </w:r>
      <w:r w:rsidRPr="0069663D">
        <w:rPr>
          <w:rStyle w:val="a3"/>
          <w:rFonts w:ascii="Arial" w:hAnsi="Arial" w:cs="Arial"/>
          <w:color w:val="auto"/>
        </w:rPr>
        <w:br/>
        <w:t xml:space="preserve">к </w:t>
      </w:r>
      <w:hyperlink w:anchor="sub_1000" w:history="1">
        <w:r w:rsidRPr="0069663D">
          <w:rPr>
            <w:rStyle w:val="a4"/>
            <w:rFonts w:ascii="Arial" w:hAnsi="Arial" w:cs="Arial"/>
            <w:color w:val="auto"/>
          </w:rPr>
          <w:t>муниципальной программе</w:t>
        </w:r>
      </w:hyperlink>
      <w:r w:rsidRPr="0069663D">
        <w:rPr>
          <w:rStyle w:val="a3"/>
          <w:rFonts w:ascii="Arial" w:hAnsi="Arial" w:cs="Arial"/>
          <w:color w:val="auto"/>
        </w:rPr>
        <w:br/>
        <w:t>Красноармейского муниципального округа</w:t>
      </w:r>
      <w:r w:rsidRPr="0069663D">
        <w:rPr>
          <w:rStyle w:val="a3"/>
          <w:rFonts w:ascii="Arial" w:hAnsi="Arial" w:cs="Arial"/>
          <w:color w:val="auto"/>
        </w:rPr>
        <w:br/>
        <w:t>Чувашской Республики</w:t>
      </w:r>
      <w:r w:rsidRPr="0069663D">
        <w:rPr>
          <w:rStyle w:val="a3"/>
          <w:rFonts w:ascii="Arial" w:hAnsi="Arial" w:cs="Arial"/>
          <w:color w:val="auto"/>
        </w:rPr>
        <w:br/>
        <w:t>"Развитие транспортной системы"</w:t>
      </w:r>
    </w:p>
    <w:p w:rsidR="00100FCD" w:rsidRPr="0069663D" w:rsidRDefault="00100FCD">
      <w:pPr>
        <w:pStyle w:val="1"/>
        <w:rPr>
          <w:color w:val="auto"/>
        </w:rPr>
      </w:pPr>
      <w:r w:rsidRPr="0069663D">
        <w:rPr>
          <w:color w:val="auto"/>
        </w:rPr>
        <w:t>Паспорт подпрограммы</w:t>
      </w:r>
      <w:r w:rsidRPr="0069663D">
        <w:rPr>
          <w:color w:val="auto"/>
        </w:rPr>
        <w:br/>
        <w:t>"Безопасные и качественные автомобильные дороги"</w:t>
      </w:r>
    </w:p>
    <w:p w:rsidR="00100FCD" w:rsidRPr="0069663D" w:rsidRDefault="00100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Ответственный исполнитель 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Отдел строительства</w:t>
            </w:r>
            <w:r w:rsidR="00B6746F" w:rsidRPr="0069663D">
              <w:t>, дорожного хозяйства</w:t>
            </w:r>
            <w:r w:rsidRPr="0069663D">
              <w:t xml:space="preserve"> и ЖКХ администрации Красноармейского муниципального округа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Соисполнители 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91031F">
            <w:pPr>
              <w:pStyle w:val="ac"/>
            </w:pPr>
            <w:r w:rsidRPr="0069663D">
              <w:t>Территориальные отделы</w:t>
            </w:r>
            <w:r w:rsidR="00100FCD" w:rsidRPr="0069663D">
              <w:t xml:space="preserve"> Красноармейского муниципального округа (по согласованию)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Цель 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Задачи 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обеспечение функционирования сети автомобильных дорог общего пользования местного значения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Целевые индикаторы и показатели 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достижение к 2036 году следующих показателей:</w:t>
            </w:r>
          </w:p>
          <w:p w:rsidR="00100FCD" w:rsidRPr="0069663D" w:rsidRDefault="00100FCD">
            <w:pPr>
              <w:pStyle w:val="ac"/>
            </w:pPr>
            <w:r w:rsidRPr="0069663D">
              <w:t>общая протяженность автомобильных дорог общего пользования местного значения на территории Красноармейского муниципального округа Чувашской Республики - 339,8 </w:t>
            </w:r>
            <w:proofErr w:type="gramStart"/>
            <w:r w:rsidRPr="0069663D">
              <w:t>км.,</w:t>
            </w:r>
            <w:proofErr w:type="gramEnd"/>
            <w:r w:rsidRPr="0069663D">
              <w:t xml:space="preserve">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>автомобильные дороги общего пользования местного значения вне границ населенных пунктов в границах муниципального округа - 161,2 </w:t>
            </w:r>
            <w:proofErr w:type="gramStart"/>
            <w:r w:rsidRPr="0069663D">
              <w:t>км.;</w:t>
            </w:r>
            <w:proofErr w:type="gramEnd"/>
          </w:p>
          <w:p w:rsidR="00100FCD" w:rsidRPr="0069663D" w:rsidRDefault="00100FCD">
            <w:pPr>
              <w:pStyle w:val="ac"/>
            </w:pPr>
            <w:r w:rsidRPr="0069663D">
              <w:t xml:space="preserve">автомобильные дороги общего пользования местного значения в границах населенных пунктов </w:t>
            </w:r>
            <w:r w:rsidR="00E931FF" w:rsidRPr="0069663D">
              <w:t>муниципального округа</w:t>
            </w:r>
            <w:r w:rsidRPr="0069663D">
              <w:t xml:space="preserve"> - 178,6 </w:t>
            </w:r>
            <w:proofErr w:type="gramStart"/>
            <w:r w:rsidRPr="0069663D">
              <w:t>км.;</w:t>
            </w:r>
            <w:proofErr w:type="gramEnd"/>
          </w:p>
          <w:p w:rsidR="00100FCD" w:rsidRPr="0069663D" w:rsidRDefault="00100FCD">
            <w:pPr>
              <w:pStyle w:val="ac"/>
            </w:pPr>
            <w:r w:rsidRPr="0069663D">
              <w:t>общая протяженность автомобильных дорог общего пользования местного значения на территории Красноармейского муниципального округа Чувашской Республики, соответствующая нормативным требованиям к их транспортно-эксплуатационному состоянию 169,9 </w:t>
            </w:r>
            <w:proofErr w:type="gramStart"/>
            <w:r w:rsidRPr="0069663D">
              <w:t>км.,</w:t>
            </w:r>
            <w:proofErr w:type="gramEnd"/>
            <w:r w:rsidRPr="0069663D">
              <w:t xml:space="preserve">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>автомобильные дороги общего пользования местного значения вне границ населенных пунктов в границах муниципального округа, соответствующие нормативным требованиям к их транспортно-эксплуатационному состоянию - 80,6 </w:t>
            </w:r>
            <w:proofErr w:type="gramStart"/>
            <w:r w:rsidRPr="0069663D">
              <w:t>км.;</w:t>
            </w:r>
            <w:proofErr w:type="gramEnd"/>
          </w:p>
          <w:p w:rsidR="00100FCD" w:rsidRPr="0069663D" w:rsidRDefault="00100FCD">
            <w:pPr>
              <w:pStyle w:val="ac"/>
            </w:pPr>
            <w:r w:rsidRPr="0069663D">
              <w:t xml:space="preserve">автомобильные дороги общего пользования местного значения в границах населенных пунктов </w:t>
            </w:r>
            <w:r w:rsidR="00E931FF" w:rsidRPr="0069663D">
              <w:t>муниципального округа</w:t>
            </w:r>
            <w:r w:rsidRPr="0069663D">
              <w:t>, соответствующие нормативным требованиям к их транспортно-эксплуатационному состоянию - 89,3 </w:t>
            </w:r>
            <w:proofErr w:type="gramStart"/>
            <w:r w:rsidRPr="0069663D">
              <w:t>км.;</w:t>
            </w:r>
            <w:proofErr w:type="gramEnd"/>
          </w:p>
          <w:p w:rsidR="00100FCD" w:rsidRPr="0069663D" w:rsidRDefault="00100FCD">
            <w:pPr>
              <w:pStyle w:val="ac"/>
            </w:pPr>
            <w:r w:rsidRPr="0069663D">
              <w:t>доля протяженности автомобильных дорог общего пользования местного значения на территории Красноармейского муниципального округа Чувашской Республики, соответствующая нормативным требованиям к их транспортно-эксплуатационному состоянию - 50,0 процентов,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>доля протяженности автомобильных дорог общего пользования местного значения вне границ населенных пунктов в границах муниципального округа соответствующая нормативным требованиям к их транспортно-эксплуатационному состоянию - 50,0 процентов;</w:t>
            </w:r>
          </w:p>
          <w:p w:rsidR="00100FCD" w:rsidRPr="0069663D" w:rsidRDefault="00100FCD">
            <w:pPr>
              <w:pStyle w:val="ac"/>
            </w:pPr>
            <w:r w:rsidRPr="0069663D">
              <w:lastRenderedPageBreak/>
              <w:t xml:space="preserve">доля протяженности автомобильных дорог общего пользования местного значения в границах населенных пунктов </w:t>
            </w:r>
            <w:r w:rsidR="00E931FF" w:rsidRPr="0069663D">
              <w:t>муниципального округа</w:t>
            </w:r>
            <w:r w:rsidRPr="0069663D">
              <w:t xml:space="preserve"> соответствующая нормативным требованиям к их транспортно-эксплуатационному состоянию - 50,0 процентов;</w:t>
            </w:r>
          </w:p>
          <w:p w:rsidR="00100FCD" w:rsidRPr="0069663D" w:rsidRDefault="00100FCD">
            <w:pPr>
              <w:pStyle w:val="ac"/>
            </w:pPr>
            <w:r w:rsidRPr="0069663D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- 21/9980 шт./кв. м.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lastRenderedPageBreak/>
              <w:t>Сроки и этапы реализации 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AB024C">
            <w:pPr>
              <w:pStyle w:val="ac"/>
            </w:pPr>
            <w:r w:rsidRPr="0069663D">
              <w:t>2022</w:t>
            </w:r>
            <w:r w:rsidR="00100FCD" w:rsidRPr="0069663D">
              <w:t> - 2035 годы:</w:t>
            </w:r>
          </w:p>
          <w:p w:rsidR="00100FCD" w:rsidRPr="0069663D" w:rsidRDefault="00100FCD">
            <w:pPr>
              <w:pStyle w:val="ac"/>
            </w:pPr>
            <w:r w:rsidRPr="0069663D">
              <w:t>I этап - 20</w:t>
            </w:r>
            <w:r w:rsidR="00AB024C" w:rsidRPr="0069663D">
              <w:t>22</w:t>
            </w:r>
            <w:r w:rsidRPr="0069663D">
              <w:t> - 2025 годы;</w:t>
            </w:r>
          </w:p>
          <w:p w:rsidR="00100FCD" w:rsidRPr="0069663D" w:rsidRDefault="00100FCD">
            <w:pPr>
              <w:pStyle w:val="ac"/>
            </w:pPr>
            <w:r w:rsidRPr="0069663D">
              <w:t>II этап - 2026 - 2035 годы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bookmarkStart w:id="9" w:name="sub_417"/>
            <w:r w:rsidRPr="0069663D">
              <w:t>Объемы финансирования подпрограммы с разбивкой по годам реализации</w:t>
            </w:r>
            <w:bookmarkEnd w:id="9"/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прогнозируемые объем финансирования подпрограммы в 20</w:t>
            </w:r>
            <w:r w:rsidR="00AB024C" w:rsidRPr="0069663D">
              <w:t>22</w:t>
            </w:r>
            <w:r w:rsidRPr="0069663D">
              <w:t xml:space="preserve"> - 2035 годах составит </w:t>
            </w:r>
            <w:r w:rsidR="00AB024C" w:rsidRPr="0069663D">
              <w:t>157073,8</w:t>
            </w:r>
            <w:r w:rsidRPr="0069663D">
              <w:t> тыс. рублей,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2022 году </w:t>
            </w:r>
            <w:r w:rsidR="00AB024C" w:rsidRPr="0069663D">
              <w:t>–</w:t>
            </w:r>
            <w:r w:rsidRPr="0069663D">
              <w:t xml:space="preserve"> </w:t>
            </w:r>
            <w:r w:rsidR="00AB024C" w:rsidRPr="0069663D">
              <w:t>50751,4</w:t>
            </w:r>
            <w:r w:rsidRPr="0069663D">
              <w:t>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2023 году </w:t>
            </w:r>
            <w:r w:rsidR="00AB024C" w:rsidRPr="0069663D">
              <w:t>–</w:t>
            </w:r>
            <w:r w:rsidRPr="0069663D">
              <w:t xml:space="preserve"> </w:t>
            </w:r>
            <w:r w:rsidR="00AB024C" w:rsidRPr="0069663D">
              <w:t>53017,5</w:t>
            </w:r>
            <w:r w:rsidRPr="0069663D">
              <w:t> тыс. рублей;</w:t>
            </w:r>
          </w:p>
          <w:p w:rsidR="00100FCD" w:rsidRPr="0069663D" w:rsidRDefault="00AB024C">
            <w:pPr>
              <w:pStyle w:val="ac"/>
            </w:pPr>
            <w:r w:rsidRPr="0069663D">
              <w:t xml:space="preserve">в 2024 году – 53304,9 </w:t>
            </w:r>
            <w:r w:rsidR="00100FCD" w:rsidRPr="0069663D">
              <w:t>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2025 году </w:t>
            </w:r>
            <w:r w:rsidR="00AB024C" w:rsidRPr="0069663D">
              <w:t>–</w:t>
            </w:r>
            <w:r w:rsidRPr="0069663D">
              <w:t xml:space="preserve"> </w:t>
            </w:r>
            <w:r w:rsidR="00AB024C" w:rsidRPr="0069663D">
              <w:t>0,0</w:t>
            </w:r>
            <w:r w:rsidRPr="0069663D">
              <w:t>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2026 - 2030 годах </w:t>
            </w:r>
            <w:r w:rsidR="00AB024C" w:rsidRPr="0069663D">
              <w:t>–</w:t>
            </w:r>
            <w:r w:rsidRPr="0069663D">
              <w:t xml:space="preserve"> </w:t>
            </w:r>
            <w:r w:rsidR="00AB024C" w:rsidRPr="0069663D">
              <w:t>0,0</w:t>
            </w:r>
            <w:r w:rsidRPr="0069663D">
              <w:t>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2031 - 2035 годах </w:t>
            </w:r>
            <w:r w:rsidR="00AB024C" w:rsidRPr="0069663D">
              <w:t>–</w:t>
            </w:r>
            <w:r w:rsidRPr="0069663D">
              <w:t xml:space="preserve"> </w:t>
            </w:r>
            <w:r w:rsidR="00AB024C" w:rsidRPr="0069663D">
              <w:t>0,0</w:t>
            </w:r>
            <w:r w:rsidRPr="0069663D">
              <w:t>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из них средства:</w:t>
            </w:r>
          </w:p>
          <w:p w:rsidR="00100FCD" w:rsidRPr="0069663D" w:rsidRDefault="00100FCD">
            <w:pPr>
              <w:pStyle w:val="ac"/>
            </w:pPr>
            <w:r w:rsidRPr="0069663D">
              <w:t>федерального бюджета - 0,0 тыс. рублей,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>в 2022 году - 0,00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2023 году - 0,00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2024 году - 0,00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2025 году - 0,00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2026 - 2030 годах - 0,00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2031 - 2035 годах - 0,00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республиканского бюджета Чувашской Республики </w:t>
            </w:r>
            <w:r w:rsidR="00AB024C" w:rsidRPr="0069663D">
              <w:t>–</w:t>
            </w:r>
            <w:r w:rsidRPr="0069663D">
              <w:t xml:space="preserve"> </w:t>
            </w:r>
            <w:r w:rsidR="00AB024C" w:rsidRPr="0069663D">
              <w:t>126986,7</w:t>
            </w:r>
            <w:r w:rsidRPr="0069663D">
              <w:t> тыс. рублей,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2022 году </w:t>
            </w:r>
            <w:r w:rsidR="00AB024C" w:rsidRPr="0069663D">
              <w:t>–</w:t>
            </w:r>
            <w:r w:rsidRPr="0069663D">
              <w:t xml:space="preserve"> </w:t>
            </w:r>
            <w:r w:rsidR="00AB024C" w:rsidRPr="0069663D">
              <w:t>42328,9</w:t>
            </w:r>
            <w:r w:rsidRPr="0069663D">
              <w:t>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2023 году - </w:t>
            </w:r>
            <w:r w:rsidR="00AB024C" w:rsidRPr="0069663D">
              <w:t>42328,9</w:t>
            </w:r>
            <w:r w:rsidRPr="0069663D">
              <w:t> тыс. 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2024 году - </w:t>
            </w:r>
            <w:r w:rsidR="00AB024C" w:rsidRPr="0069663D">
              <w:t>42328,9</w:t>
            </w:r>
            <w:r w:rsidRPr="0069663D">
              <w:t>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2025 году </w:t>
            </w:r>
            <w:r w:rsidR="00AB024C" w:rsidRPr="0069663D">
              <w:t>–</w:t>
            </w:r>
            <w:r w:rsidRPr="0069663D">
              <w:t xml:space="preserve"> </w:t>
            </w:r>
            <w:r w:rsidR="00AB024C" w:rsidRPr="0069663D">
              <w:t>0,0</w:t>
            </w:r>
            <w:r w:rsidRPr="0069663D">
              <w:t>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2026 - 2030 годах </w:t>
            </w:r>
            <w:r w:rsidR="00AB024C" w:rsidRPr="0069663D">
              <w:t>–</w:t>
            </w:r>
            <w:r w:rsidRPr="0069663D">
              <w:t xml:space="preserve"> </w:t>
            </w:r>
            <w:r w:rsidR="00AB024C" w:rsidRPr="0069663D">
              <w:t>0,0</w:t>
            </w:r>
            <w:r w:rsidRPr="0069663D">
              <w:t>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2031 - 2035 годах </w:t>
            </w:r>
            <w:r w:rsidR="00AB024C" w:rsidRPr="0069663D">
              <w:t>–</w:t>
            </w:r>
            <w:r w:rsidRPr="0069663D">
              <w:t xml:space="preserve"> </w:t>
            </w:r>
            <w:r w:rsidR="00AB024C" w:rsidRPr="0069663D">
              <w:t>0,0</w:t>
            </w:r>
            <w:r w:rsidRPr="0069663D">
              <w:t>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местных бюджетов </w:t>
            </w:r>
            <w:r w:rsidR="005D7DBA" w:rsidRPr="0069663D">
              <w:t>–</w:t>
            </w:r>
            <w:r w:rsidRPr="0069663D">
              <w:t xml:space="preserve"> </w:t>
            </w:r>
            <w:r w:rsidR="005D7DBA" w:rsidRPr="0069663D">
              <w:t>30082,4</w:t>
            </w:r>
            <w:r w:rsidRPr="0069663D">
              <w:t> тыс. рублей,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2022 году </w:t>
            </w:r>
            <w:r w:rsidR="005D7DBA" w:rsidRPr="0069663D">
              <w:t>–</w:t>
            </w:r>
            <w:r w:rsidRPr="0069663D">
              <w:t xml:space="preserve"> </w:t>
            </w:r>
            <w:r w:rsidR="005D7DBA" w:rsidRPr="0069663D">
              <w:t>8422,2</w:t>
            </w:r>
            <w:r w:rsidRPr="0069663D">
              <w:t>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2023 году </w:t>
            </w:r>
            <w:r w:rsidR="005D7DBA" w:rsidRPr="0069663D">
              <w:t>–</w:t>
            </w:r>
            <w:r w:rsidRPr="0069663D">
              <w:t xml:space="preserve"> </w:t>
            </w:r>
            <w:r w:rsidR="005D7DBA" w:rsidRPr="0069663D">
              <w:t>10684,2</w:t>
            </w:r>
            <w:r w:rsidRPr="0069663D">
              <w:t>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2024 году - </w:t>
            </w:r>
            <w:r w:rsidR="005D7DBA" w:rsidRPr="0069663D">
              <w:t>10976</w:t>
            </w:r>
            <w:r w:rsidRPr="0069663D">
              <w:t>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2025 году </w:t>
            </w:r>
            <w:r w:rsidR="005D7DBA" w:rsidRPr="0069663D">
              <w:t>–</w:t>
            </w:r>
            <w:r w:rsidRPr="0069663D">
              <w:t xml:space="preserve"> </w:t>
            </w:r>
            <w:r w:rsidR="005D7DBA" w:rsidRPr="0069663D">
              <w:t>0,0</w:t>
            </w:r>
            <w:r w:rsidRPr="0069663D">
              <w:t>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2026 - 2030 годах </w:t>
            </w:r>
            <w:r w:rsidR="005D7DBA" w:rsidRPr="0069663D">
              <w:t>–</w:t>
            </w:r>
            <w:r w:rsidRPr="0069663D">
              <w:t xml:space="preserve"> </w:t>
            </w:r>
            <w:r w:rsidR="005D7DBA" w:rsidRPr="0069663D">
              <w:t>0,0</w:t>
            </w:r>
            <w:r w:rsidRPr="0069663D">
              <w:t> тыс. рублей;</w:t>
            </w:r>
          </w:p>
          <w:p w:rsidR="00100FCD" w:rsidRPr="0069663D" w:rsidRDefault="00100FCD" w:rsidP="005D7DBA">
            <w:pPr>
              <w:pStyle w:val="ac"/>
            </w:pPr>
            <w:r w:rsidRPr="0069663D">
              <w:t xml:space="preserve">в 2031 - 2035 годах </w:t>
            </w:r>
            <w:r w:rsidR="005D7DBA" w:rsidRPr="0069663D">
              <w:t>–</w:t>
            </w:r>
            <w:r w:rsidRPr="0069663D">
              <w:t xml:space="preserve"> </w:t>
            </w:r>
            <w:r w:rsidR="005D7DBA" w:rsidRPr="0069663D">
              <w:t>0,0</w:t>
            </w:r>
            <w:r w:rsidRPr="0069663D">
              <w:t> тыс. рублей.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Ожидаемые результаты реализации 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повышение конкурентоспособности, обеспечение экономического роста дорожного хозяйства;</w:t>
            </w:r>
          </w:p>
          <w:p w:rsidR="00100FCD" w:rsidRPr="0069663D" w:rsidRDefault="00100FCD">
            <w:pPr>
              <w:pStyle w:val="ac"/>
            </w:pPr>
            <w:r w:rsidRPr="0069663D">
              <w:t>развитие условий применения прогрессивных технологий, материалов, конструкций, машин и механизмов на объектах строительства, ремонта и содержания автомобильных дорог;</w:t>
            </w:r>
          </w:p>
          <w:p w:rsidR="00100FCD" w:rsidRPr="0069663D" w:rsidRDefault="00100FCD">
            <w:pPr>
              <w:pStyle w:val="ac"/>
            </w:pPr>
            <w:r w:rsidRPr="0069663D">
              <w:t>прирост протяженности автомобильных дорог общего пользования местного значения, отвечающих нормативным требованиям, к общей протяженности автомобильных дорог общего пользования местного значения.</w:t>
            </w:r>
          </w:p>
        </w:tc>
      </w:tr>
    </w:tbl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bookmarkStart w:id="10" w:name="sub_4001"/>
      <w:r w:rsidRPr="0069663D">
        <w:rPr>
          <w:color w:val="auto"/>
        </w:rPr>
        <w:t>Раздел I. Приоритеты и цели подпрограммы "Безопасные и качественные автомобильные дороги", общая характеристика участия органов местного самоуправления Красноармейского муниципального округа в реализации подпрограммы</w:t>
      </w:r>
    </w:p>
    <w:bookmarkEnd w:id="10"/>
    <w:p w:rsidR="00100FCD" w:rsidRPr="0069663D" w:rsidRDefault="00100FCD"/>
    <w:p w:rsidR="00100FCD" w:rsidRPr="0069663D" w:rsidRDefault="00100FCD">
      <w:r w:rsidRPr="0069663D">
        <w:t xml:space="preserve">Приоритетным направлением государственной политики в дорожной отрасли являются выполнение </w:t>
      </w:r>
      <w:hyperlink r:id="rId20" w:history="1">
        <w:r w:rsidRPr="0069663D">
          <w:rPr>
            <w:rStyle w:val="a4"/>
            <w:color w:val="auto"/>
          </w:rPr>
          <w:t>Указа</w:t>
        </w:r>
      </w:hyperlink>
      <w:r w:rsidRPr="0069663D">
        <w:t xml:space="preserve"> Президента Российской Федерации от 7 мая 2018 года N 204 "О национальных целях и стратегических задачах развития Российской Федерации на период до 2024 года", устанавливающий национальный проект "Безопасные и качественные автомобильные дороги".</w:t>
      </w:r>
    </w:p>
    <w:p w:rsidR="00100FCD" w:rsidRPr="0069663D" w:rsidRDefault="00100FCD">
      <w:r w:rsidRPr="0069663D">
        <w:t>Основными целями подпрограммы "Безопасные и качественные автомобильные дороги" являются:</w:t>
      </w:r>
    </w:p>
    <w:p w:rsidR="00100FCD" w:rsidRPr="0069663D" w:rsidRDefault="00100FCD">
      <w:r w:rsidRPr="0069663D">
        <w:t>увеличение доли автомобильных дорог общего пользования местного значения, соответствующих нормативным требованиям, в их общей протяженности.</w:t>
      </w:r>
    </w:p>
    <w:p w:rsidR="00100FCD" w:rsidRPr="0069663D" w:rsidRDefault="00100FCD">
      <w:r w:rsidRPr="0069663D">
        <w:t>Для достижения поставленных целей необходимо решение следующих задач:</w:t>
      </w:r>
    </w:p>
    <w:p w:rsidR="00100FCD" w:rsidRPr="0069663D" w:rsidRDefault="00100FCD">
      <w:r w:rsidRPr="0069663D">
        <w:t>обеспечение функционирования сети автомобильных дорог общего пользования местного значения;</w:t>
      </w:r>
    </w:p>
    <w:p w:rsidR="00100FCD" w:rsidRPr="0069663D" w:rsidRDefault="00100FCD">
      <w:r w:rsidRPr="0069663D">
        <w:t>организация работ по обеспечению функционирования сети автомобильных дорог общего пользования местного значения.</w:t>
      </w:r>
    </w:p>
    <w:p w:rsidR="00100FCD" w:rsidRPr="0069663D" w:rsidRDefault="00100FCD">
      <w:r w:rsidRPr="0069663D">
        <w:t>Подпрограмма предусматривает два этапа реализации:</w:t>
      </w:r>
    </w:p>
    <w:p w:rsidR="00100FCD" w:rsidRPr="0069663D" w:rsidRDefault="00100FCD">
      <w:r w:rsidRPr="0069663D">
        <w:t>I этап - 20</w:t>
      </w:r>
      <w:r w:rsidR="005D7DBA" w:rsidRPr="0069663D">
        <w:t>22</w:t>
      </w:r>
      <w:r w:rsidRPr="0069663D">
        <w:t> - 2025 годы;</w:t>
      </w:r>
    </w:p>
    <w:p w:rsidR="00100FCD" w:rsidRPr="0069663D" w:rsidRDefault="00100FCD">
      <w:r w:rsidRPr="0069663D">
        <w:t>II этап - 2026 - 2035 годы.</w:t>
      </w:r>
    </w:p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bookmarkStart w:id="11" w:name="sub_4002"/>
      <w:r w:rsidRPr="0069663D">
        <w:rPr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1"/>
    <w:p w:rsidR="00100FCD" w:rsidRPr="0069663D" w:rsidRDefault="00100FCD"/>
    <w:p w:rsidR="00100FCD" w:rsidRPr="0069663D" w:rsidRDefault="00100FCD">
      <w:r w:rsidRPr="0069663D">
        <w:t>В результате реализации мероприятий подпрограммы "Безопасные и качественные автомобильные дороги" ожидается достижение к 2036 году следующих целевых индикаторов и показателей:</w:t>
      </w:r>
    </w:p>
    <w:p w:rsidR="00100FCD" w:rsidRPr="0069663D" w:rsidRDefault="00100FCD">
      <w:bookmarkStart w:id="12" w:name="sub_421"/>
      <w:r w:rsidRPr="0069663D">
        <w:t>1) общая протяженность автомобильных дорог общего пользования местного значения на территории Чувашской Республики - 339,8 </w:t>
      </w:r>
      <w:proofErr w:type="gramStart"/>
      <w:r w:rsidRPr="0069663D">
        <w:t>км.,</w:t>
      </w:r>
      <w:proofErr w:type="gramEnd"/>
      <w:r w:rsidRPr="0069663D">
        <w:t xml:space="preserve"> в том числе:</w:t>
      </w:r>
    </w:p>
    <w:bookmarkEnd w:id="12"/>
    <w:p w:rsidR="00100FCD" w:rsidRPr="0069663D" w:rsidRDefault="00100FCD">
      <w:r w:rsidRPr="0069663D">
        <w:t>в 2019 - 2035 годы - 339,8 </w:t>
      </w:r>
      <w:proofErr w:type="gramStart"/>
      <w:r w:rsidRPr="0069663D">
        <w:t>км.;</w:t>
      </w:r>
      <w:proofErr w:type="gramEnd"/>
    </w:p>
    <w:p w:rsidR="00100FCD" w:rsidRPr="0069663D" w:rsidRDefault="00100FCD">
      <w:bookmarkStart w:id="13" w:name="sub_422"/>
      <w:r w:rsidRPr="0069663D">
        <w:t>2) автомобильные дороги общего пользования местного значения вне границ населенных пунктов в границах муниципального округа - 161,2 </w:t>
      </w:r>
      <w:proofErr w:type="gramStart"/>
      <w:r w:rsidRPr="0069663D">
        <w:t>км.,</w:t>
      </w:r>
      <w:proofErr w:type="gramEnd"/>
      <w:r w:rsidRPr="0069663D">
        <w:t xml:space="preserve"> в том числе:</w:t>
      </w:r>
    </w:p>
    <w:bookmarkEnd w:id="13"/>
    <w:p w:rsidR="00100FCD" w:rsidRPr="0069663D" w:rsidRDefault="00100FCD">
      <w:r w:rsidRPr="0069663D">
        <w:t>20</w:t>
      </w:r>
      <w:r w:rsidR="005D7DBA" w:rsidRPr="0069663D">
        <w:t>22</w:t>
      </w:r>
      <w:r w:rsidRPr="0069663D">
        <w:t> - 2035 годы - 161,2 </w:t>
      </w:r>
      <w:proofErr w:type="gramStart"/>
      <w:r w:rsidRPr="0069663D">
        <w:t>км.;</w:t>
      </w:r>
      <w:proofErr w:type="gramEnd"/>
    </w:p>
    <w:p w:rsidR="00100FCD" w:rsidRPr="0069663D" w:rsidRDefault="00100FCD">
      <w:bookmarkStart w:id="14" w:name="sub_423"/>
      <w:r w:rsidRPr="0069663D">
        <w:t xml:space="preserve">3) автомобильные дороги общего пользования местного значения в границах населенных пунктов </w:t>
      </w:r>
      <w:r w:rsidR="00E931FF" w:rsidRPr="0069663D">
        <w:t>муниципального округа</w:t>
      </w:r>
      <w:r w:rsidRPr="0069663D">
        <w:t xml:space="preserve"> - 178,6 </w:t>
      </w:r>
      <w:proofErr w:type="gramStart"/>
      <w:r w:rsidRPr="0069663D">
        <w:t>км.,</w:t>
      </w:r>
      <w:proofErr w:type="gramEnd"/>
      <w:r w:rsidRPr="0069663D">
        <w:t xml:space="preserve"> в том числе:</w:t>
      </w:r>
    </w:p>
    <w:bookmarkEnd w:id="14"/>
    <w:p w:rsidR="00100FCD" w:rsidRPr="0069663D" w:rsidRDefault="00100FCD">
      <w:r w:rsidRPr="0069663D">
        <w:t>20</w:t>
      </w:r>
      <w:r w:rsidR="005D7DBA" w:rsidRPr="0069663D">
        <w:t>22</w:t>
      </w:r>
      <w:r w:rsidRPr="0069663D">
        <w:t> - 2035 годы - 178,6 </w:t>
      </w:r>
      <w:proofErr w:type="gramStart"/>
      <w:r w:rsidRPr="0069663D">
        <w:t>км.;</w:t>
      </w:r>
      <w:proofErr w:type="gramEnd"/>
    </w:p>
    <w:p w:rsidR="00100FCD" w:rsidRPr="0069663D" w:rsidRDefault="00100FCD">
      <w:bookmarkStart w:id="15" w:name="sub_424"/>
      <w:r w:rsidRPr="0069663D">
        <w:t>4) автомобильные дороги общего пользования местного значения вне границ населенных пунктов в границах муниципального округа, соответствующие нормативным требованиям к их транспортно-эксплуатационному состоянию - 80,6 </w:t>
      </w:r>
      <w:proofErr w:type="gramStart"/>
      <w:r w:rsidRPr="0069663D">
        <w:t>км.,</w:t>
      </w:r>
      <w:proofErr w:type="gramEnd"/>
      <w:r w:rsidRPr="0069663D">
        <w:t xml:space="preserve"> в том числе:</w:t>
      </w:r>
    </w:p>
    <w:bookmarkEnd w:id="15"/>
    <w:p w:rsidR="00100FCD" w:rsidRPr="0069663D" w:rsidRDefault="00100FCD">
      <w:r w:rsidRPr="0069663D">
        <w:t>в 2022 году - 62,6 </w:t>
      </w:r>
      <w:proofErr w:type="gramStart"/>
      <w:r w:rsidRPr="0069663D">
        <w:t>км.;</w:t>
      </w:r>
      <w:proofErr w:type="gramEnd"/>
    </w:p>
    <w:p w:rsidR="00100FCD" w:rsidRPr="0069663D" w:rsidRDefault="00100FCD">
      <w:r w:rsidRPr="0069663D">
        <w:t>в 2023 году - 63,2 </w:t>
      </w:r>
      <w:proofErr w:type="gramStart"/>
      <w:r w:rsidRPr="0069663D">
        <w:t>км.;</w:t>
      </w:r>
      <w:proofErr w:type="gramEnd"/>
    </w:p>
    <w:p w:rsidR="00100FCD" w:rsidRPr="0069663D" w:rsidRDefault="00100FCD">
      <w:r w:rsidRPr="0069663D">
        <w:t>в 2024 году - 63,8 </w:t>
      </w:r>
      <w:proofErr w:type="gramStart"/>
      <w:r w:rsidRPr="0069663D">
        <w:t>км.;</w:t>
      </w:r>
      <w:proofErr w:type="gramEnd"/>
    </w:p>
    <w:p w:rsidR="00100FCD" w:rsidRPr="0069663D" w:rsidRDefault="00100FCD">
      <w:r w:rsidRPr="0069663D">
        <w:t>в 2025 году - 64,5 </w:t>
      </w:r>
      <w:proofErr w:type="gramStart"/>
      <w:r w:rsidRPr="0069663D">
        <w:t>км.;</w:t>
      </w:r>
      <w:proofErr w:type="gramEnd"/>
    </w:p>
    <w:p w:rsidR="00100FCD" w:rsidRPr="0069663D" w:rsidRDefault="00100FCD">
      <w:r w:rsidRPr="0069663D">
        <w:t>в 2030 году - 72,5 </w:t>
      </w:r>
      <w:proofErr w:type="gramStart"/>
      <w:r w:rsidRPr="0069663D">
        <w:t>км.;</w:t>
      </w:r>
      <w:proofErr w:type="gramEnd"/>
    </w:p>
    <w:p w:rsidR="00100FCD" w:rsidRPr="0069663D" w:rsidRDefault="00100FCD">
      <w:r w:rsidRPr="0069663D">
        <w:t>в 2035 году - 80,6 </w:t>
      </w:r>
      <w:proofErr w:type="gramStart"/>
      <w:r w:rsidRPr="0069663D">
        <w:t>км.;</w:t>
      </w:r>
      <w:proofErr w:type="gramEnd"/>
    </w:p>
    <w:p w:rsidR="00100FCD" w:rsidRPr="0069663D" w:rsidRDefault="00100FCD">
      <w:bookmarkStart w:id="16" w:name="sub_425"/>
      <w:r w:rsidRPr="0069663D">
        <w:t xml:space="preserve">5) автомобильные дороги общего пользования местного значения в границах населенных пунктов </w:t>
      </w:r>
      <w:r w:rsidR="00E931FF" w:rsidRPr="0069663D">
        <w:t>муниципального округа</w:t>
      </w:r>
      <w:r w:rsidRPr="0069663D">
        <w:t>, соответствующие нормативным требованиям к их транспортно-эксплуатационному состоянию - 89,3 </w:t>
      </w:r>
      <w:proofErr w:type="gramStart"/>
      <w:r w:rsidRPr="0069663D">
        <w:t>км.,</w:t>
      </w:r>
      <w:proofErr w:type="gramEnd"/>
      <w:r w:rsidRPr="0069663D">
        <w:t xml:space="preserve"> в том числе:</w:t>
      </w:r>
    </w:p>
    <w:bookmarkEnd w:id="16"/>
    <w:p w:rsidR="00100FCD" w:rsidRPr="0069663D" w:rsidRDefault="00100FCD">
      <w:r w:rsidRPr="0069663D">
        <w:lastRenderedPageBreak/>
        <w:t>в 2022 году - 48,2 </w:t>
      </w:r>
      <w:proofErr w:type="gramStart"/>
      <w:r w:rsidRPr="0069663D">
        <w:t>км.;</w:t>
      </w:r>
      <w:proofErr w:type="gramEnd"/>
    </w:p>
    <w:p w:rsidR="00100FCD" w:rsidRPr="0069663D" w:rsidRDefault="00100FCD">
      <w:r w:rsidRPr="0069663D">
        <w:t>в 2023 году - 50,0 </w:t>
      </w:r>
      <w:proofErr w:type="gramStart"/>
      <w:r w:rsidRPr="0069663D">
        <w:t>км.;</w:t>
      </w:r>
      <w:proofErr w:type="gramEnd"/>
    </w:p>
    <w:p w:rsidR="00100FCD" w:rsidRPr="0069663D" w:rsidRDefault="00100FCD">
      <w:r w:rsidRPr="0069663D">
        <w:t>в 2024 году - 51,8 </w:t>
      </w:r>
      <w:proofErr w:type="gramStart"/>
      <w:r w:rsidRPr="0069663D">
        <w:t>км.;</w:t>
      </w:r>
      <w:proofErr w:type="gramEnd"/>
    </w:p>
    <w:p w:rsidR="00100FCD" w:rsidRPr="0069663D" w:rsidRDefault="00100FCD">
      <w:r w:rsidRPr="0069663D">
        <w:t>в 2025 году - 53,6 </w:t>
      </w:r>
      <w:proofErr w:type="gramStart"/>
      <w:r w:rsidRPr="0069663D">
        <w:t>км.;</w:t>
      </w:r>
      <w:proofErr w:type="gramEnd"/>
    </w:p>
    <w:p w:rsidR="00100FCD" w:rsidRPr="0069663D" w:rsidRDefault="00100FCD">
      <w:r w:rsidRPr="0069663D">
        <w:t>в 2030 году - 71,4 </w:t>
      </w:r>
      <w:proofErr w:type="gramStart"/>
      <w:r w:rsidRPr="0069663D">
        <w:t>км.;</w:t>
      </w:r>
      <w:proofErr w:type="gramEnd"/>
    </w:p>
    <w:p w:rsidR="00100FCD" w:rsidRPr="0069663D" w:rsidRDefault="00100FCD">
      <w:r w:rsidRPr="0069663D">
        <w:t>в 2035 году - 89,3 </w:t>
      </w:r>
      <w:proofErr w:type="gramStart"/>
      <w:r w:rsidRPr="0069663D">
        <w:t>км.;</w:t>
      </w:r>
      <w:proofErr w:type="gramEnd"/>
    </w:p>
    <w:p w:rsidR="00100FCD" w:rsidRPr="0069663D" w:rsidRDefault="00100FCD">
      <w:bookmarkStart w:id="17" w:name="sub_426"/>
      <w:r w:rsidRPr="0069663D">
        <w:t>6) доля протяженности автомобильных дорог общего пользования местного значения вне границ населенных пунктов в границах муниципального округа соответствующая нормативным требованиям к их транспортно-эксплуатационному состоянию - 50,0 процентов, в том числе:</w:t>
      </w:r>
    </w:p>
    <w:bookmarkEnd w:id="17"/>
    <w:p w:rsidR="00100FCD" w:rsidRPr="0069663D" w:rsidRDefault="00100FCD">
      <w:r w:rsidRPr="0069663D">
        <w:t>в 2022 году - 38,8 процента;</w:t>
      </w:r>
    </w:p>
    <w:p w:rsidR="00100FCD" w:rsidRPr="0069663D" w:rsidRDefault="00100FCD">
      <w:r w:rsidRPr="0069663D">
        <w:t>в 2023 году - 39,2 процента;</w:t>
      </w:r>
    </w:p>
    <w:p w:rsidR="00100FCD" w:rsidRPr="0069663D" w:rsidRDefault="00100FCD">
      <w:r w:rsidRPr="0069663D">
        <w:t>в 2024 году - 39,6 процента;</w:t>
      </w:r>
    </w:p>
    <w:p w:rsidR="00100FCD" w:rsidRPr="0069663D" w:rsidRDefault="00100FCD">
      <w:r w:rsidRPr="0069663D">
        <w:t>в 2025 году - 40,0 процента;</w:t>
      </w:r>
    </w:p>
    <w:p w:rsidR="00100FCD" w:rsidRPr="0069663D" w:rsidRDefault="00100FCD">
      <w:r w:rsidRPr="0069663D">
        <w:t>в 2030 году - 45,0 процента;</w:t>
      </w:r>
    </w:p>
    <w:p w:rsidR="00100FCD" w:rsidRPr="0069663D" w:rsidRDefault="00100FCD">
      <w:r w:rsidRPr="0069663D">
        <w:t>в 2035 году - 50,0 процента;</w:t>
      </w:r>
    </w:p>
    <w:p w:rsidR="00100FCD" w:rsidRPr="0069663D" w:rsidRDefault="00100FCD">
      <w:bookmarkStart w:id="18" w:name="sub_427"/>
      <w:r w:rsidRPr="0069663D">
        <w:t xml:space="preserve">7) доля протяженности автомобильных дорог общего пользования местного значения в границах населенных пунктов </w:t>
      </w:r>
      <w:r w:rsidR="00E931FF" w:rsidRPr="0069663D">
        <w:t>муниципального округа</w:t>
      </w:r>
      <w:r w:rsidRPr="0069663D">
        <w:t xml:space="preserve"> соответствующая нормативным требованиям к их транспортно-эксплуатационному состоянию - 50,0 процентов, в том числе:</w:t>
      </w:r>
    </w:p>
    <w:bookmarkEnd w:id="18"/>
    <w:p w:rsidR="00100FCD" w:rsidRPr="0069663D" w:rsidRDefault="00100FCD">
      <w:r w:rsidRPr="0069663D">
        <w:t>в 2022 году - 27,0 процента;</w:t>
      </w:r>
    </w:p>
    <w:p w:rsidR="00100FCD" w:rsidRPr="0069663D" w:rsidRDefault="00100FCD">
      <w:r w:rsidRPr="0069663D">
        <w:t>в 2023 году - 28,0 процента;</w:t>
      </w:r>
    </w:p>
    <w:p w:rsidR="00100FCD" w:rsidRPr="0069663D" w:rsidRDefault="00100FCD">
      <w:r w:rsidRPr="0069663D">
        <w:t>в 2024 году - 29,0 процента;</w:t>
      </w:r>
    </w:p>
    <w:p w:rsidR="00100FCD" w:rsidRPr="0069663D" w:rsidRDefault="00100FCD">
      <w:r w:rsidRPr="0069663D">
        <w:t>в 2025 году - 30,0 процента;</w:t>
      </w:r>
    </w:p>
    <w:p w:rsidR="00100FCD" w:rsidRPr="0069663D" w:rsidRDefault="00100FCD">
      <w:r w:rsidRPr="0069663D">
        <w:t>в 2030 году - 40,0 процента;</w:t>
      </w:r>
    </w:p>
    <w:p w:rsidR="00100FCD" w:rsidRPr="0069663D" w:rsidRDefault="00100FCD">
      <w:r w:rsidRPr="0069663D">
        <w:t>в 2035 году - 50,0 процента;</w:t>
      </w:r>
    </w:p>
    <w:p w:rsidR="00100FCD" w:rsidRPr="0069663D" w:rsidRDefault="00100FCD">
      <w:bookmarkStart w:id="19" w:name="sub_428"/>
      <w:r w:rsidRPr="0069663D">
        <w:t>8) капитальный ремонт и ремонт дворовых территорий многоквартирных домов, проездов к дворовым территориям многоквартирных домов населенных пунктов - 21/9980 шт./кв. м., в том числе:</w:t>
      </w:r>
    </w:p>
    <w:bookmarkEnd w:id="19"/>
    <w:p w:rsidR="00100FCD" w:rsidRPr="0069663D" w:rsidRDefault="00100FCD">
      <w:r w:rsidRPr="0069663D">
        <w:t>в 2022 году - 1/500,0 шт./кв. м.;</w:t>
      </w:r>
    </w:p>
    <w:p w:rsidR="00100FCD" w:rsidRPr="0069663D" w:rsidRDefault="00100FCD">
      <w:r w:rsidRPr="0069663D">
        <w:t>в 2023 году - 1/30,0 шт./кв. м;</w:t>
      </w:r>
    </w:p>
    <w:p w:rsidR="00100FCD" w:rsidRPr="0069663D" w:rsidRDefault="00100FCD">
      <w:r w:rsidRPr="0069663D">
        <w:t>в 2024 году - 1/500,0 шт./кв. м.;</w:t>
      </w:r>
    </w:p>
    <w:p w:rsidR="00100FCD" w:rsidRPr="0069663D" w:rsidRDefault="00100FCD">
      <w:r w:rsidRPr="0069663D">
        <w:t>в 2025 году - 1/500,0 шт./кв. м.;</w:t>
      </w:r>
    </w:p>
    <w:p w:rsidR="00100FCD" w:rsidRPr="0069663D" w:rsidRDefault="00100FCD">
      <w:r w:rsidRPr="0069663D">
        <w:t>в 2030 году - 5/2500,0 шт./кв. м.;</w:t>
      </w:r>
    </w:p>
    <w:p w:rsidR="00100FCD" w:rsidRPr="0069663D" w:rsidRDefault="00100FCD">
      <w:r w:rsidRPr="0069663D">
        <w:t>в 2035 году - 5/2500,0 шт./кв. м.</w:t>
      </w:r>
    </w:p>
    <w:p w:rsidR="00100FCD" w:rsidRPr="0069663D" w:rsidRDefault="00100FCD">
      <w:r w:rsidRPr="0069663D"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рассматриваемой сфере.</w:t>
      </w:r>
    </w:p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bookmarkStart w:id="20" w:name="sub_4003"/>
      <w:r w:rsidRPr="0069663D">
        <w:rPr>
          <w:color w:val="auto"/>
        </w:rPr>
        <w:t>Раздел III. Характеристики основных мероприятий</w:t>
      </w:r>
    </w:p>
    <w:bookmarkEnd w:id="20"/>
    <w:p w:rsidR="00100FCD" w:rsidRPr="0069663D" w:rsidRDefault="00100FCD"/>
    <w:p w:rsidR="00100FCD" w:rsidRPr="0069663D" w:rsidRDefault="00100FCD">
      <w:r w:rsidRPr="0069663D">
        <w:t>На реализацию поставленных цели и задач подпрограммы направлены три основных мероприятия. Основные мероприятия подпрограммы подразделяются на отдельные мероприятия.</w:t>
      </w:r>
    </w:p>
    <w:p w:rsidR="00100FCD" w:rsidRPr="0069663D" w:rsidRDefault="00100FCD">
      <w:r w:rsidRPr="0069663D">
        <w:t>Основное мероприятие 1. Мероприятия, реализуемые с привлечением межбюджетных трансфертов бюджетам другого уровня.</w:t>
      </w:r>
    </w:p>
    <w:p w:rsidR="00100FCD" w:rsidRPr="0069663D" w:rsidRDefault="00100FCD">
      <w:r w:rsidRPr="0069663D">
        <w:t>Мероприятие 1.1.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100FCD" w:rsidRPr="0069663D" w:rsidRDefault="00100FCD">
      <w:r w:rsidRPr="0069663D">
        <w:t xml:space="preserve">Реализация мероприятия предусматривает решение задач по улучшению жизнедеятельности населения, будет осуществляться в соответствии с мероприятиями по капитальному ремонту и ремонту дворовых территорий многоквартирных домов, проездов к дворовым территориям </w:t>
      </w:r>
      <w:r w:rsidRPr="0069663D">
        <w:lastRenderedPageBreak/>
        <w:t>многоквартирных домов населенных пунктов разработанными по итогам обследования дворовых территорий, составления перечня дворовых территорий и проездов к ним, требующих выполнения ремонтных работ. Осуществляется комплекс мер по размещению заказа для заключения муниципальных контрактов.</w:t>
      </w:r>
    </w:p>
    <w:p w:rsidR="00100FCD" w:rsidRPr="0069663D" w:rsidRDefault="00100FCD">
      <w:r w:rsidRPr="0069663D">
        <w:t>Мероприятие 1.2.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округа.</w:t>
      </w:r>
    </w:p>
    <w:p w:rsidR="00100FCD" w:rsidRPr="0069663D" w:rsidRDefault="00100FCD">
      <w:r w:rsidRPr="0069663D">
        <w:t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поддержания надлежащего технического состояния автомобильных дорог, а также организации и обеспечения безопасности дорожного движения путем выполнения:</w:t>
      </w:r>
    </w:p>
    <w:p w:rsidR="00100FCD" w:rsidRPr="0069663D" w:rsidRDefault="00100FCD">
      <w:r w:rsidRPr="0069663D"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100FCD" w:rsidRPr="0069663D" w:rsidRDefault="00100FCD">
      <w:r w:rsidRPr="0069663D"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100FCD" w:rsidRPr="0069663D" w:rsidRDefault="00100FCD">
      <w:r w:rsidRPr="0069663D"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100FCD" w:rsidRPr="0069663D" w:rsidRDefault="00100FCD">
      <w:r w:rsidRPr="0069663D">
        <w:t xml:space="preserve">Мероприятие 1.3.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</w:t>
      </w:r>
      <w:r w:rsidR="00E931FF" w:rsidRPr="0069663D">
        <w:t>муниципального округа</w:t>
      </w:r>
      <w:r w:rsidRPr="0069663D">
        <w:t>.</w:t>
      </w:r>
    </w:p>
    <w:p w:rsidR="00100FCD" w:rsidRPr="0069663D" w:rsidRDefault="00100FCD">
      <w:r w:rsidRPr="0069663D">
        <w:t xml:space="preserve"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</w:t>
      </w:r>
      <w:r w:rsidR="00E931FF" w:rsidRPr="0069663D">
        <w:t>муниципального округа</w:t>
      </w:r>
      <w:r w:rsidRPr="0069663D">
        <w:t>, не отвечающих нормативным требованиям, поддержания надлежащего технического состояния автомобильных дорог, а также организации и обеспечения безопасности дорожного движения путем выполнения:</w:t>
      </w:r>
    </w:p>
    <w:p w:rsidR="00100FCD" w:rsidRPr="0069663D" w:rsidRDefault="00100FCD">
      <w:r w:rsidRPr="0069663D"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100FCD" w:rsidRPr="0069663D" w:rsidRDefault="00100FCD">
      <w:r w:rsidRPr="0069663D"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100FCD" w:rsidRPr="0069663D" w:rsidRDefault="00100FCD">
      <w:r w:rsidRPr="0069663D"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r w:rsidRPr="0069663D">
        <w:rPr>
          <w:color w:val="auto"/>
        </w:rPr>
        <w:t>Раздел IV. Обоснование объема финансовых ресурсов, необходимых для реализации подпрограммы</w:t>
      </w:r>
    </w:p>
    <w:p w:rsidR="00100FCD" w:rsidRPr="0069663D" w:rsidRDefault="00100FCD"/>
    <w:p w:rsidR="00100FCD" w:rsidRPr="0069663D" w:rsidRDefault="00100FCD">
      <w:r w:rsidRPr="0069663D">
        <w:t xml:space="preserve">Финансирование подпрограммы осуществляется за счет средств федерального бюджета, </w:t>
      </w:r>
      <w:r w:rsidRPr="0069663D">
        <w:lastRenderedPageBreak/>
        <w:t>республиканского бюджета Чувашской Республики, бюджета Красноармейского муниципального округа и внебюджетных источников.</w:t>
      </w:r>
    </w:p>
    <w:p w:rsidR="00100FCD" w:rsidRPr="0069663D" w:rsidRDefault="00100FCD">
      <w:r w:rsidRPr="0069663D">
        <w:t xml:space="preserve">При </w:t>
      </w:r>
      <w:proofErr w:type="spellStart"/>
      <w:r w:rsidRPr="0069663D">
        <w:t>софинансировании</w:t>
      </w:r>
      <w:proofErr w:type="spellEnd"/>
      <w:r w:rsidRPr="0069663D"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100FCD" w:rsidRPr="0069663D" w:rsidRDefault="00100FCD">
      <w:r w:rsidRPr="0069663D">
        <w:t>Общий объем финансирования подпрограммы в 20</w:t>
      </w:r>
      <w:r w:rsidR="00760C43" w:rsidRPr="0069663D">
        <w:t>22</w:t>
      </w:r>
      <w:r w:rsidRPr="0069663D">
        <w:t xml:space="preserve"> - 2035 годах составляет </w:t>
      </w:r>
      <w:r w:rsidR="00A11C2A" w:rsidRPr="0069663D">
        <w:t xml:space="preserve">157073,8 </w:t>
      </w:r>
      <w:r w:rsidRPr="0069663D">
        <w:t>тыс. рублей, в том числе средства:</w:t>
      </w:r>
    </w:p>
    <w:p w:rsidR="00100FCD" w:rsidRPr="0069663D" w:rsidRDefault="00100FCD">
      <w:r w:rsidRPr="0069663D">
        <w:t>федерального бюджета - 0,0 тыс. рублей;</w:t>
      </w:r>
    </w:p>
    <w:p w:rsidR="00100FCD" w:rsidRPr="0069663D" w:rsidRDefault="00100FCD">
      <w:r w:rsidRPr="0069663D">
        <w:t xml:space="preserve">республиканского бюджета Чувашской Республики - </w:t>
      </w:r>
      <w:r w:rsidR="00A11C2A" w:rsidRPr="0069663D">
        <w:t>126986,7</w:t>
      </w:r>
      <w:r w:rsidRPr="0069663D">
        <w:t>тыс. рублей;</w:t>
      </w:r>
    </w:p>
    <w:p w:rsidR="00100FCD" w:rsidRPr="0069663D" w:rsidRDefault="00100FCD">
      <w:r w:rsidRPr="0069663D">
        <w:t xml:space="preserve">бюджета Красноармейского муниципального округа </w:t>
      </w:r>
      <w:r w:rsidR="00A11C2A" w:rsidRPr="0069663D">
        <w:t xml:space="preserve">30082,4 </w:t>
      </w:r>
      <w:r w:rsidRPr="0069663D">
        <w:t>тыс. рублей; (таблица).</w:t>
      </w:r>
    </w:p>
    <w:p w:rsidR="00A11C2A" w:rsidRPr="0069663D" w:rsidRDefault="00100FCD">
      <w:r w:rsidRPr="0069663D">
        <w:t>прогнозируемые объем финансирования подпрограммы в 20</w:t>
      </w:r>
      <w:r w:rsidR="00A11C2A" w:rsidRPr="0069663D">
        <w:t>22</w:t>
      </w:r>
      <w:r w:rsidRPr="0069663D">
        <w:t xml:space="preserve"> - 2035 годах составит </w:t>
      </w:r>
      <w:r w:rsidR="00A11C2A" w:rsidRPr="0069663D">
        <w:t xml:space="preserve">157073,8 </w:t>
      </w:r>
    </w:p>
    <w:p w:rsidR="00100FCD" w:rsidRPr="0069663D" w:rsidRDefault="00100FCD">
      <w:r w:rsidRPr="0069663D">
        <w:t>тыс. рублей, в том числе:</w:t>
      </w:r>
    </w:p>
    <w:p w:rsidR="00A11C2A" w:rsidRPr="0069663D" w:rsidRDefault="00A11C2A" w:rsidP="00A11C2A">
      <w:r w:rsidRPr="0069663D">
        <w:t>в 2022 году – 50751,4тыс. рублей;</w:t>
      </w:r>
    </w:p>
    <w:p w:rsidR="00A11C2A" w:rsidRPr="0069663D" w:rsidRDefault="00A11C2A" w:rsidP="00A11C2A">
      <w:r w:rsidRPr="0069663D">
        <w:t>в 2023 году – 53017,5 тыс. рублей;</w:t>
      </w:r>
    </w:p>
    <w:p w:rsidR="00A11C2A" w:rsidRPr="0069663D" w:rsidRDefault="00A11C2A" w:rsidP="00A11C2A">
      <w:r w:rsidRPr="0069663D">
        <w:t>в 2024 году – 53304,9 тыс. рублей;</w:t>
      </w:r>
    </w:p>
    <w:p w:rsidR="00A11C2A" w:rsidRPr="0069663D" w:rsidRDefault="00A11C2A" w:rsidP="00A11C2A">
      <w:r w:rsidRPr="0069663D">
        <w:t>в 2025 году – 0,0 тыс. рублей;</w:t>
      </w:r>
    </w:p>
    <w:p w:rsidR="00A11C2A" w:rsidRPr="0069663D" w:rsidRDefault="00A11C2A" w:rsidP="00A11C2A">
      <w:r w:rsidRPr="0069663D">
        <w:t>в 2026 - 2030 годах – 0,0 тыс. рублей;</w:t>
      </w:r>
    </w:p>
    <w:p w:rsidR="00A11C2A" w:rsidRPr="0069663D" w:rsidRDefault="00A11C2A" w:rsidP="00A11C2A">
      <w:r w:rsidRPr="0069663D">
        <w:t>в 2031 - 2035 годах – 0,0 тыс. рублей;</w:t>
      </w:r>
    </w:p>
    <w:p w:rsidR="00A11C2A" w:rsidRPr="0069663D" w:rsidRDefault="00A11C2A" w:rsidP="00A11C2A">
      <w:r w:rsidRPr="0069663D">
        <w:t>из них средства:</w:t>
      </w:r>
    </w:p>
    <w:p w:rsidR="00A11C2A" w:rsidRPr="0069663D" w:rsidRDefault="00A11C2A" w:rsidP="00A11C2A">
      <w:r w:rsidRPr="0069663D">
        <w:t>федерального бюджета - 0,0 тыс. рублей, в том числе:</w:t>
      </w:r>
    </w:p>
    <w:p w:rsidR="00A11C2A" w:rsidRPr="0069663D" w:rsidRDefault="00A11C2A" w:rsidP="00A11C2A">
      <w:r w:rsidRPr="0069663D">
        <w:t>в 2022 году - 0,00 тыс. рублей;</w:t>
      </w:r>
    </w:p>
    <w:p w:rsidR="00A11C2A" w:rsidRPr="0069663D" w:rsidRDefault="00A11C2A" w:rsidP="00A11C2A">
      <w:r w:rsidRPr="0069663D">
        <w:t>в 2023 году - 0,00 тыс. рублей;</w:t>
      </w:r>
    </w:p>
    <w:p w:rsidR="00A11C2A" w:rsidRPr="0069663D" w:rsidRDefault="00A11C2A" w:rsidP="00A11C2A">
      <w:r w:rsidRPr="0069663D">
        <w:t>в 2024 году - 0,00 тыс. рублей;</w:t>
      </w:r>
    </w:p>
    <w:p w:rsidR="00A11C2A" w:rsidRPr="0069663D" w:rsidRDefault="00A11C2A" w:rsidP="00A11C2A">
      <w:r w:rsidRPr="0069663D">
        <w:t>в 2025 году - 0,00 тыс. рублей;</w:t>
      </w:r>
    </w:p>
    <w:p w:rsidR="00A11C2A" w:rsidRPr="0069663D" w:rsidRDefault="00A11C2A" w:rsidP="00A11C2A">
      <w:r w:rsidRPr="0069663D">
        <w:t>в 2026 - 2030 годах - 0,00 тыс. рублей;</w:t>
      </w:r>
    </w:p>
    <w:p w:rsidR="00A11C2A" w:rsidRPr="0069663D" w:rsidRDefault="00A11C2A" w:rsidP="00A11C2A">
      <w:r w:rsidRPr="0069663D">
        <w:t>в 2031 - 2035 годах - 0,00 тыс. рублей;</w:t>
      </w:r>
    </w:p>
    <w:p w:rsidR="00A11C2A" w:rsidRPr="0069663D" w:rsidRDefault="00A11C2A" w:rsidP="00A11C2A">
      <w:r w:rsidRPr="0069663D">
        <w:t>республиканского бюджета Чувашской Республики – 126986,7 тыс. рублей, в том числе:</w:t>
      </w:r>
    </w:p>
    <w:p w:rsidR="00A11C2A" w:rsidRPr="0069663D" w:rsidRDefault="00A11C2A" w:rsidP="00A11C2A">
      <w:r w:rsidRPr="0069663D">
        <w:t>в 2022 году – 42328,9 тыс. рублей;</w:t>
      </w:r>
    </w:p>
    <w:p w:rsidR="00A11C2A" w:rsidRPr="0069663D" w:rsidRDefault="00A11C2A" w:rsidP="00A11C2A">
      <w:r w:rsidRPr="0069663D">
        <w:t>в 2023 году - 42328,9 тыс. рублей;</w:t>
      </w:r>
    </w:p>
    <w:p w:rsidR="00A11C2A" w:rsidRPr="0069663D" w:rsidRDefault="00A11C2A" w:rsidP="00A11C2A">
      <w:r w:rsidRPr="0069663D">
        <w:t>в 2024 году - 42328,9 тыс. рублей;</w:t>
      </w:r>
    </w:p>
    <w:p w:rsidR="00A11C2A" w:rsidRPr="0069663D" w:rsidRDefault="00A11C2A" w:rsidP="00A11C2A">
      <w:r w:rsidRPr="0069663D">
        <w:t>в 2025 году – 0,0 тыс. рублей;</w:t>
      </w:r>
    </w:p>
    <w:p w:rsidR="00A11C2A" w:rsidRPr="0069663D" w:rsidRDefault="00A11C2A" w:rsidP="00A11C2A">
      <w:r w:rsidRPr="0069663D">
        <w:t>в 2026 - 2030 годах – 0,0 тыс. рублей;</w:t>
      </w:r>
    </w:p>
    <w:p w:rsidR="00A11C2A" w:rsidRPr="0069663D" w:rsidRDefault="00A11C2A" w:rsidP="00A11C2A">
      <w:r w:rsidRPr="0069663D">
        <w:t>в 2031 - 2035 годах – 0,0 тыс. рублей;</w:t>
      </w:r>
    </w:p>
    <w:p w:rsidR="00A11C2A" w:rsidRPr="0069663D" w:rsidRDefault="00A11C2A" w:rsidP="00A11C2A">
      <w:r w:rsidRPr="0069663D">
        <w:t>местных бюджетов – 30082,4 тыс. рублей, в том числе:</w:t>
      </w:r>
    </w:p>
    <w:p w:rsidR="00A11C2A" w:rsidRPr="0069663D" w:rsidRDefault="00A11C2A" w:rsidP="00A11C2A">
      <w:r w:rsidRPr="0069663D">
        <w:t>в 2022 году – 8422,2 тыс. рублей;</w:t>
      </w:r>
    </w:p>
    <w:p w:rsidR="00A11C2A" w:rsidRPr="0069663D" w:rsidRDefault="00A11C2A" w:rsidP="00A11C2A">
      <w:r w:rsidRPr="0069663D">
        <w:t>в 2023 году – 10684,2 тыс. рублей;</w:t>
      </w:r>
    </w:p>
    <w:p w:rsidR="00A11C2A" w:rsidRPr="0069663D" w:rsidRDefault="00A11C2A" w:rsidP="00A11C2A">
      <w:r w:rsidRPr="0069663D">
        <w:t>в 2024 году - 10976 тыс. рублей;</w:t>
      </w:r>
    </w:p>
    <w:p w:rsidR="00A11C2A" w:rsidRPr="0069663D" w:rsidRDefault="00A11C2A" w:rsidP="00A11C2A">
      <w:r w:rsidRPr="0069663D">
        <w:t>в 2025 году – 0,0 тыс. рублей;</w:t>
      </w:r>
    </w:p>
    <w:p w:rsidR="00A11C2A" w:rsidRPr="0069663D" w:rsidRDefault="00A11C2A" w:rsidP="00A11C2A">
      <w:r w:rsidRPr="0069663D">
        <w:t>в 2026 - 2030 годах – 0,0 тыс. рублей;</w:t>
      </w:r>
    </w:p>
    <w:p w:rsidR="00A11C2A" w:rsidRPr="0069663D" w:rsidRDefault="00A11C2A" w:rsidP="00A11C2A">
      <w:r w:rsidRPr="0069663D">
        <w:t>в 2031 - 2035 годах – 0,0 тыс. рублей.</w:t>
      </w:r>
    </w:p>
    <w:p w:rsidR="00100FCD" w:rsidRPr="0069663D" w:rsidRDefault="00100FCD" w:rsidP="00A11C2A">
      <w:r w:rsidRPr="0069663D"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100FCD" w:rsidRPr="0069663D" w:rsidRDefault="00100FCD">
      <w:r w:rsidRPr="0069663D">
        <w:t xml:space="preserve">Ресурсное обеспечение реализации подпрограммы за счет всех источников финансирования представлено в </w:t>
      </w:r>
      <w:hyperlink w:anchor="sub_4100" w:history="1">
        <w:r w:rsidRPr="0069663D">
          <w:rPr>
            <w:rStyle w:val="a4"/>
            <w:color w:val="auto"/>
          </w:rPr>
          <w:t>приложении N 1</w:t>
        </w:r>
      </w:hyperlink>
      <w:r w:rsidRPr="0069663D">
        <w:t xml:space="preserve"> к настоящей подпрограмме.</w:t>
      </w:r>
    </w:p>
    <w:p w:rsidR="00100FCD" w:rsidRPr="0069663D" w:rsidRDefault="00100FCD"/>
    <w:p w:rsidR="00100FCD" w:rsidRPr="0069663D" w:rsidRDefault="00100FCD">
      <w:pPr>
        <w:ind w:firstLine="0"/>
        <w:jc w:val="left"/>
        <w:sectPr w:rsidR="00100FCD" w:rsidRPr="0069663D">
          <w:headerReference w:type="default" r:id="rId21"/>
          <w:footerReference w:type="default" r:id="rId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00FCD" w:rsidRPr="0069663D" w:rsidRDefault="00100FCD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69663D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N 1</w:t>
      </w:r>
      <w:r w:rsidRPr="0069663D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к </w:t>
      </w:r>
      <w:hyperlink w:anchor="sub_4000" w:history="1">
        <w:r w:rsidRPr="0069663D">
          <w:rPr>
            <w:rStyle w:val="a4"/>
            <w:rFonts w:ascii="Times New Roman" w:hAnsi="Times New Roman" w:cs="Times New Roman"/>
            <w:b/>
            <w:color w:val="auto"/>
            <w:sz w:val="22"/>
            <w:szCs w:val="22"/>
          </w:rPr>
          <w:t>подпрограмме</w:t>
        </w:r>
      </w:hyperlink>
      <w:r w:rsidRPr="0069663D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"Безопасные и</w:t>
      </w:r>
      <w:r w:rsidRPr="0069663D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качественные автомобильные дороги"</w:t>
      </w:r>
      <w:r w:rsidRPr="0069663D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к муниципальной программе</w:t>
      </w:r>
      <w:r w:rsidRPr="0069663D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Красноармейского муниципального округа</w:t>
      </w:r>
      <w:r w:rsidRPr="0069663D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Чувашской Республики</w:t>
      </w:r>
      <w:r w:rsidRPr="0069663D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"Развитие транспортной системы"</w:t>
      </w:r>
    </w:p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r w:rsidRPr="0069663D">
        <w:rPr>
          <w:color w:val="auto"/>
        </w:rPr>
        <w:t>Ресурсное обеспечение</w:t>
      </w:r>
      <w:r w:rsidRPr="0069663D">
        <w:rPr>
          <w:color w:val="auto"/>
        </w:rPr>
        <w:br/>
        <w:t>реализации подпрограммы "Безопасные и качественные автомобильные дороги" за счет всех источников финансирования</w:t>
      </w:r>
    </w:p>
    <w:p w:rsidR="00100FCD" w:rsidRPr="0069663D" w:rsidRDefault="00100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533"/>
        <w:gridCol w:w="672"/>
        <w:gridCol w:w="1331"/>
        <w:gridCol w:w="1843"/>
        <w:gridCol w:w="1224"/>
        <w:gridCol w:w="1134"/>
        <w:gridCol w:w="1134"/>
        <w:gridCol w:w="1134"/>
        <w:gridCol w:w="1134"/>
        <w:gridCol w:w="1134"/>
      </w:tblGrid>
      <w:tr w:rsidR="00A11C2A" w:rsidRPr="0069663D" w:rsidTr="00A11C2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Наименование подпрограммы муниципальной программы Красноармейского муниципального округа (основного мероприятия, мероприятия)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 xml:space="preserve">Код </w:t>
            </w:r>
            <w:hyperlink r:id="rId23" w:history="1">
              <w:r w:rsidRPr="0069663D">
                <w:rPr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C2A" w:rsidRPr="0069663D" w:rsidRDefault="00A11C2A" w:rsidP="00A11C2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69663D">
              <w:rPr>
                <w:sz w:val="19"/>
                <w:szCs w:val="19"/>
              </w:rPr>
              <w:t>Расходы по годам, тыс. рублей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ГРБС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2029F0" w:rsidP="00A11C2A">
            <w:pPr>
              <w:ind w:firstLine="0"/>
              <w:jc w:val="center"/>
              <w:rPr>
                <w:sz w:val="19"/>
                <w:szCs w:val="19"/>
              </w:rPr>
            </w:pPr>
            <w:hyperlink r:id="rId24" w:history="1">
              <w:r w:rsidR="00A11C2A" w:rsidRPr="0069663D">
                <w:rPr>
                  <w:sz w:val="19"/>
                  <w:szCs w:val="19"/>
                </w:rPr>
                <w:t>ЦСР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2026 - 2030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2031 - 2035</w:t>
            </w:r>
          </w:p>
        </w:tc>
      </w:tr>
      <w:tr w:rsidR="00A11C2A" w:rsidRPr="0069663D" w:rsidTr="00A11C2A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69663D">
              <w:rPr>
                <w:sz w:val="19"/>
                <w:szCs w:val="19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69663D">
              <w:rPr>
                <w:sz w:val="19"/>
                <w:szCs w:val="19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69663D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69663D">
              <w:rPr>
                <w:sz w:val="19"/>
                <w:szCs w:val="19"/>
                <w:lang w:val="en-US"/>
              </w:rPr>
              <w:t>11</w:t>
            </w:r>
          </w:p>
        </w:tc>
      </w:tr>
      <w:tr w:rsidR="00A11C2A" w:rsidRPr="0069663D" w:rsidTr="00A11C2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2029F0" w:rsidP="00A11C2A">
            <w:pPr>
              <w:ind w:firstLine="0"/>
              <w:jc w:val="left"/>
              <w:rPr>
                <w:sz w:val="19"/>
                <w:szCs w:val="19"/>
              </w:rPr>
            </w:pPr>
            <w:hyperlink w:anchor="sub_4000" w:history="1">
              <w:r w:rsidR="00A11C2A" w:rsidRPr="0069663D">
                <w:rPr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Безопасные и качественные автомобильные дороги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x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50751,1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53017,5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53304,9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8422,2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10684,2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Основное 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x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50751,1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53017,5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53304,9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42328,9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8422,2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992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Ч210314210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903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Ч210374180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903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Ч2103S4180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Ч210374181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3774,7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6041,1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6328,5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3774,7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6041,1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6328,5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 xml:space="preserve">Капитальный ремонт и ремонт автомобильных дорог общего пользования местного значения в </w:t>
            </w:r>
            <w:r w:rsidRPr="0069663D">
              <w:rPr>
                <w:sz w:val="19"/>
                <w:szCs w:val="19"/>
              </w:rPr>
              <w:lastRenderedPageBreak/>
              <w:t>границах населенных пунктов 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Ч210374191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 xml:space="preserve">республиканский </w:t>
            </w:r>
            <w:r w:rsidRPr="0069663D">
              <w:rPr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Ч2103S4181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19617,4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19617,4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19617,4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Ч2103S4182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69663D">
              <w:rPr>
                <w:sz w:val="19"/>
                <w:szCs w:val="19"/>
              </w:rPr>
              <w:t>17</w:t>
            </w:r>
            <w:r w:rsidRPr="0069663D">
              <w:rPr>
                <w:sz w:val="19"/>
                <w:szCs w:val="19"/>
                <w:lang w:val="en-US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</w:t>
            </w:r>
            <w:r w:rsidRPr="0069663D">
              <w:rPr>
                <w:sz w:val="19"/>
                <w:szCs w:val="19"/>
                <w:lang w:val="en-US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</w:t>
            </w:r>
            <w:r w:rsidRPr="0069663D">
              <w:rPr>
                <w:sz w:val="19"/>
                <w:szCs w:val="19"/>
                <w:lang w:val="en-US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  <w:lang w:val="en-US"/>
              </w:rPr>
              <w:t>0</w:t>
            </w:r>
            <w:r w:rsidRPr="0069663D">
              <w:rPr>
                <w:sz w:val="19"/>
                <w:szCs w:val="19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69663D">
              <w:rPr>
                <w:sz w:val="19"/>
                <w:szCs w:val="19"/>
                <w:lang w:val="en-US"/>
              </w:rPr>
              <w:t>15921.9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15921.9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15921.9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992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Ч2103S4190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Капитальный ремонт и ремонт автомобильных дорог общего пользования местного значения в границах населенных пунктов 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Ч2103S4191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 xml:space="preserve">бюджет Красноармейского муниципального </w:t>
            </w:r>
            <w:r w:rsidRPr="0069663D">
              <w:rPr>
                <w:sz w:val="19"/>
                <w:szCs w:val="19"/>
              </w:rPr>
              <w:lastRenderedPageBreak/>
              <w:t>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lastRenderedPageBreak/>
              <w:t>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Содержание автомобильных дорог общего пользования местного значения в границах населенных пунктов муниципального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Ч2103S4192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2874,6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2874,6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2874,6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2587,1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2587,1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2587,1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Ч2103S4210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A11C2A" w:rsidRPr="0069663D" w:rsidTr="00A11C2A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left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C2A" w:rsidRPr="0069663D" w:rsidRDefault="00A11C2A" w:rsidP="00A11C2A">
            <w:pPr>
              <w:ind w:firstLine="0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</w:tbl>
    <w:p w:rsidR="00100FCD" w:rsidRPr="0069663D" w:rsidRDefault="00100FCD"/>
    <w:p w:rsidR="00100FCD" w:rsidRPr="0069663D" w:rsidRDefault="00100FCD">
      <w:pPr>
        <w:ind w:firstLine="0"/>
        <w:jc w:val="left"/>
        <w:sectPr w:rsidR="00100FCD" w:rsidRPr="0069663D">
          <w:headerReference w:type="default" r:id="rId25"/>
          <w:foot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00FCD" w:rsidRPr="0069663D" w:rsidRDefault="00100FCD">
      <w:pPr>
        <w:jc w:val="right"/>
        <w:rPr>
          <w:rStyle w:val="a3"/>
          <w:rFonts w:ascii="Arial" w:hAnsi="Arial" w:cs="Arial"/>
          <w:color w:val="auto"/>
        </w:rPr>
      </w:pPr>
      <w:bookmarkStart w:id="21" w:name="sub_5000"/>
      <w:r w:rsidRPr="0069663D">
        <w:rPr>
          <w:rStyle w:val="a3"/>
          <w:rFonts w:ascii="Arial" w:hAnsi="Arial" w:cs="Arial"/>
          <w:color w:val="auto"/>
        </w:rPr>
        <w:lastRenderedPageBreak/>
        <w:t>Приложение N 5</w:t>
      </w:r>
      <w:r w:rsidRPr="0069663D">
        <w:rPr>
          <w:rStyle w:val="a3"/>
          <w:rFonts w:ascii="Arial" w:hAnsi="Arial" w:cs="Arial"/>
          <w:color w:val="auto"/>
        </w:rPr>
        <w:br/>
        <w:t xml:space="preserve">к </w:t>
      </w:r>
      <w:hyperlink w:anchor="sub_1000" w:history="1">
        <w:r w:rsidRPr="0069663D">
          <w:rPr>
            <w:rStyle w:val="a4"/>
            <w:rFonts w:ascii="Arial" w:hAnsi="Arial" w:cs="Arial"/>
            <w:color w:val="auto"/>
          </w:rPr>
          <w:t>муниципальной программе</w:t>
        </w:r>
      </w:hyperlink>
      <w:r w:rsidRPr="0069663D">
        <w:rPr>
          <w:rStyle w:val="a3"/>
          <w:rFonts w:ascii="Arial" w:hAnsi="Arial" w:cs="Arial"/>
          <w:color w:val="auto"/>
        </w:rPr>
        <w:br/>
        <w:t>Красноармейского муниципального округа</w:t>
      </w:r>
      <w:r w:rsidRPr="0069663D">
        <w:rPr>
          <w:rStyle w:val="a3"/>
          <w:rFonts w:ascii="Arial" w:hAnsi="Arial" w:cs="Arial"/>
          <w:color w:val="auto"/>
        </w:rPr>
        <w:br/>
        <w:t>Чувашской Республики</w:t>
      </w:r>
      <w:r w:rsidRPr="0069663D">
        <w:rPr>
          <w:rStyle w:val="a3"/>
          <w:rFonts w:ascii="Arial" w:hAnsi="Arial" w:cs="Arial"/>
          <w:color w:val="auto"/>
        </w:rPr>
        <w:br/>
        <w:t>"Развитие транспортной системы"</w:t>
      </w:r>
    </w:p>
    <w:bookmarkEnd w:id="21"/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r w:rsidRPr="0069663D">
        <w:rPr>
          <w:color w:val="auto"/>
        </w:rPr>
        <w:t>Паспорт подпрограммы</w:t>
      </w:r>
      <w:r w:rsidRPr="0069663D">
        <w:rPr>
          <w:color w:val="auto"/>
        </w:rPr>
        <w:br/>
        <w:t>"Повышение безопасности дорожного движения"</w:t>
      </w:r>
    </w:p>
    <w:p w:rsidR="00100FCD" w:rsidRPr="0069663D" w:rsidRDefault="00100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Ответственный исполнитель 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Отдел строительства</w:t>
            </w:r>
            <w:r w:rsidR="00B6746F" w:rsidRPr="0069663D">
              <w:t>, дорожного хозяйства</w:t>
            </w:r>
            <w:r w:rsidRPr="0069663D">
              <w:t xml:space="preserve"> и ЖКХ администрации Красноармейского муниципального округа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Соисполнители 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Администрации сельских поселений Красноармейского муниципального округа (по согласованию)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Цель 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сокращение смертности от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Задачи 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100FCD" w:rsidRPr="0069663D" w:rsidRDefault="00100FCD">
            <w:pPr>
              <w:pStyle w:val="ac"/>
            </w:pPr>
            <w:r w:rsidRPr="0069663D">
              <w:t>формирование у детей навыков безопасного поведения на дорогах;</w:t>
            </w:r>
          </w:p>
          <w:p w:rsidR="00100FCD" w:rsidRPr="0069663D" w:rsidRDefault="00100FCD">
            <w:pPr>
              <w:pStyle w:val="ac"/>
            </w:pPr>
            <w:r w:rsidRPr="0069663D">
              <w:t>повышение безопасного поведения участников дорожного движения;</w:t>
            </w:r>
          </w:p>
          <w:p w:rsidR="00100FCD" w:rsidRPr="0069663D" w:rsidRDefault="00100FCD">
            <w:pPr>
              <w:pStyle w:val="ac"/>
            </w:pPr>
            <w:r w:rsidRPr="0069663D">
              <w:t>обеспечение безопасных дорожных условий для движения транспорта и пешеходов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Целевые индикаторы и показатели 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к 2036 году ожидается достижение следующих значений целевых индикаторов и показателей:</w:t>
            </w:r>
          </w:p>
          <w:p w:rsidR="00100FCD" w:rsidRPr="0069663D" w:rsidRDefault="00100FCD">
            <w:pPr>
              <w:pStyle w:val="ac"/>
            </w:pPr>
            <w:r w:rsidRPr="0069663D">
              <w:t>стремление к нулевой смертности в дорожно-транспортных происшествиях, (на 100,0 процентов по сравнению с 2018 годом);</w:t>
            </w:r>
          </w:p>
          <w:p w:rsidR="00100FCD" w:rsidRPr="0069663D" w:rsidRDefault="00100FCD">
            <w:pPr>
              <w:pStyle w:val="ac"/>
            </w:pPr>
            <w:r w:rsidRPr="0069663D">
              <w:t>стремление к нулевой смертности детей в дорожно-транспортных происшествиях, (на 100,0 процентов по сравнению с 2018 годом)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Сроки и этапы реализации 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20</w:t>
            </w:r>
            <w:r w:rsidR="0099363E" w:rsidRPr="0069663D">
              <w:t>22</w:t>
            </w:r>
            <w:r w:rsidRPr="0069663D">
              <w:t> - 2035 годы:</w:t>
            </w:r>
          </w:p>
          <w:p w:rsidR="00100FCD" w:rsidRPr="0069663D" w:rsidRDefault="00B6746F">
            <w:pPr>
              <w:pStyle w:val="ac"/>
            </w:pPr>
            <w:r w:rsidRPr="0069663D">
              <w:t>I этап - 2022</w:t>
            </w:r>
            <w:r w:rsidR="00100FCD" w:rsidRPr="0069663D">
              <w:t> - 2025 годы;</w:t>
            </w:r>
          </w:p>
          <w:p w:rsidR="00100FCD" w:rsidRPr="0069663D" w:rsidRDefault="00100FCD">
            <w:pPr>
              <w:pStyle w:val="ac"/>
            </w:pPr>
            <w:r w:rsidRPr="0069663D">
              <w:t>II этап - 2026 - 2035 годы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bookmarkStart w:id="22" w:name="sub_5010"/>
            <w:r w:rsidRPr="0069663D">
              <w:t>Объемы и источники финансирования подпрограммы</w:t>
            </w:r>
            <w:bookmarkEnd w:id="22"/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bookmarkStart w:id="23" w:name="sub_10003"/>
            <w:r w:rsidRPr="0069663D">
              <w:t>прогнозируемые объем фи</w:t>
            </w:r>
            <w:r w:rsidR="00B6746F" w:rsidRPr="0069663D">
              <w:t>нансирования подпрограммы в 2022</w:t>
            </w:r>
            <w:r w:rsidRPr="0069663D">
              <w:t> - 2035 годах</w:t>
            </w:r>
            <w:r w:rsidR="001320A4" w:rsidRPr="0069663D">
              <w:t xml:space="preserve"> составит </w:t>
            </w:r>
            <w:r w:rsidRPr="0069663D">
              <w:t>0,0 тыс. рублей, в том числе:</w:t>
            </w:r>
            <w:bookmarkEnd w:id="23"/>
          </w:p>
          <w:p w:rsidR="00100FCD" w:rsidRPr="0069663D" w:rsidRDefault="00B6746F">
            <w:pPr>
              <w:pStyle w:val="ac"/>
            </w:pPr>
            <w:r w:rsidRPr="0069663D">
              <w:t xml:space="preserve">в 2022 году - </w:t>
            </w:r>
            <w:r w:rsidR="00100FCD" w:rsidRPr="0069663D">
              <w:t>0,0 тыс. рублей;</w:t>
            </w:r>
          </w:p>
          <w:p w:rsidR="00100FCD" w:rsidRPr="0069663D" w:rsidRDefault="00B6746F">
            <w:pPr>
              <w:pStyle w:val="ac"/>
            </w:pPr>
            <w:r w:rsidRPr="0069663D">
              <w:t xml:space="preserve">в 2023 году - </w:t>
            </w:r>
            <w:r w:rsidR="00100FCD" w:rsidRPr="0069663D">
              <w:t>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2024 </w:t>
            </w:r>
            <w:r w:rsidR="00B6746F" w:rsidRPr="0069663D">
              <w:t xml:space="preserve">году - </w:t>
            </w:r>
            <w:r w:rsidRPr="0069663D">
              <w:t>0,0 тыс. рублей;</w:t>
            </w:r>
          </w:p>
          <w:p w:rsidR="00100FCD" w:rsidRPr="0069663D" w:rsidRDefault="00B6746F">
            <w:pPr>
              <w:pStyle w:val="ac"/>
            </w:pPr>
            <w:r w:rsidRPr="0069663D">
              <w:t xml:space="preserve">в 2025 году - </w:t>
            </w:r>
            <w:r w:rsidR="00100FCD" w:rsidRPr="0069663D">
              <w:t>0,0 тыс. рублей;</w:t>
            </w:r>
          </w:p>
          <w:p w:rsidR="00100FCD" w:rsidRPr="0069663D" w:rsidRDefault="00B6746F">
            <w:pPr>
              <w:pStyle w:val="ac"/>
            </w:pPr>
            <w:r w:rsidRPr="0069663D">
              <w:t xml:space="preserve">в 2026 - 2030 годах - </w:t>
            </w:r>
            <w:r w:rsidR="00100FCD" w:rsidRPr="0069663D">
              <w:t>0,0 тыс. рублей;</w:t>
            </w:r>
          </w:p>
          <w:p w:rsidR="00100FCD" w:rsidRPr="0069663D" w:rsidRDefault="00B6746F">
            <w:pPr>
              <w:pStyle w:val="ac"/>
            </w:pPr>
            <w:r w:rsidRPr="0069663D">
              <w:t xml:space="preserve">в 2031 - 2035 годах - </w:t>
            </w:r>
            <w:r w:rsidR="00100FCD" w:rsidRPr="0069663D">
              <w:t>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из них средства:</w:t>
            </w:r>
          </w:p>
          <w:p w:rsidR="00100FCD" w:rsidRPr="0069663D" w:rsidRDefault="00100FCD">
            <w:pPr>
              <w:pStyle w:val="ac"/>
            </w:pPr>
            <w:r w:rsidRPr="0069663D">
              <w:t>федерального бюджета - 0,0 тыс. рублей,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>в 2022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2023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2024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2025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2026 - 2030 годах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2031 - 2035 годах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республиканского бюджета Чувашской Республики - 0,0 тыс. рублей,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lastRenderedPageBreak/>
              <w:t>в 2022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2023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2024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2025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2026 - 2030 годах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2031 - 2035 годах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местных бюджетов - 50,0 тыс. рублей,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>в 2022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2023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2024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2025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2026 - 2030 годах - 0,0 тыс. рублей;</w:t>
            </w:r>
          </w:p>
          <w:p w:rsidR="00100FCD" w:rsidRPr="0069663D" w:rsidRDefault="00100FCD" w:rsidP="001320A4">
            <w:pPr>
              <w:pStyle w:val="ac"/>
            </w:pPr>
            <w:r w:rsidRPr="0069663D">
              <w:t>в 2031 - 2035 годах - 0,0 тыс. рублей;</w:t>
            </w:r>
          </w:p>
        </w:tc>
      </w:tr>
      <w:tr w:rsidR="00100FCD" w:rsidRPr="0069663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lastRenderedPageBreak/>
              <w:t>Ожидаемые результаты реализации подпрограммы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сохранение жизни и здоровья участников дорожного движения;</w:t>
            </w:r>
          </w:p>
          <w:p w:rsidR="00100FCD" w:rsidRPr="0069663D" w:rsidRDefault="00100FCD">
            <w:pPr>
              <w:pStyle w:val="ac"/>
            </w:pPr>
            <w:r w:rsidRPr="0069663D">
              <w:t>формирование знаний и навыков по безопасному дорожному движению;</w:t>
            </w:r>
          </w:p>
          <w:p w:rsidR="00100FCD" w:rsidRPr="0069663D" w:rsidRDefault="00100FCD">
            <w:pPr>
              <w:pStyle w:val="ac"/>
            </w:pPr>
            <w:r w:rsidRPr="0069663D">
              <w:t>обеспечение безопасных дорожных условий для движения транспорта и пешеходов</w:t>
            </w:r>
          </w:p>
        </w:tc>
      </w:tr>
    </w:tbl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bookmarkStart w:id="24" w:name="sub_5001"/>
      <w:r w:rsidRPr="0069663D">
        <w:rPr>
          <w:color w:val="auto"/>
        </w:rPr>
        <w:t>Раздел I. Приоритеты и цели подпрограммы "Повышение безопасности дорожного движения", общая характеристика участия органов местного самоуправления Красноармейского муниципального округа в реализации подпрограммы</w:t>
      </w:r>
    </w:p>
    <w:bookmarkEnd w:id="24"/>
    <w:p w:rsidR="00100FCD" w:rsidRPr="0069663D" w:rsidRDefault="00100FCD"/>
    <w:p w:rsidR="00100FCD" w:rsidRPr="0069663D" w:rsidRDefault="00100FCD">
      <w:r w:rsidRPr="0069663D">
        <w:t>Целью подпрограммы является сокращение смертности от дорожно-транспортных происшествий и количества дорожно-транспортных происшествий с пострадавшими.</w:t>
      </w:r>
    </w:p>
    <w:p w:rsidR="00100FCD" w:rsidRPr="0069663D" w:rsidRDefault="00100FCD">
      <w:r w:rsidRPr="0069663D">
        <w:t>Достижение заявленной цели предполагает использование системного подхода к решению следующих взаимодополняющих приоритетных задач по обеспечению безопасности дорожного движения:</w:t>
      </w:r>
    </w:p>
    <w:p w:rsidR="00100FCD" w:rsidRPr="0069663D" w:rsidRDefault="00100FCD">
      <w:r w:rsidRPr="0069663D">
        <w:t>проведение информационно-пропагандистской работы по безопасности дорожного движения и культуры поведения участников дорожного движения;</w:t>
      </w:r>
    </w:p>
    <w:p w:rsidR="00100FCD" w:rsidRPr="0069663D" w:rsidRDefault="00100FCD">
      <w:r w:rsidRPr="0069663D">
        <w:t>формирование у детей навыков безопасного поведения на дорогах;</w:t>
      </w:r>
    </w:p>
    <w:p w:rsidR="00100FCD" w:rsidRPr="0069663D" w:rsidRDefault="00100FCD">
      <w:r w:rsidRPr="0069663D">
        <w:t>повышение безопасного поведения участников дорожного движения;</w:t>
      </w:r>
    </w:p>
    <w:p w:rsidR="00100FCD" w:rsidRPr="0069663D" w:rsidRDefault="00100FCD">
      <w:r w:rsidRPr="0069663D">
        <w:t>развитие современной системы оказания помощи пострадавшим в дорожно-транспортных происшествиях.</w:t>
      </w:r>
    </w:p>
    <w:p w:rsidR="00100FCD" w:rsidRPr="0069663D" w:rsidRDefault="00100FCD">
      <w:r w:rsidRPr="0069663D">
        <w:t>Оценка достижения цели подпрограммы по годам ее реализации осуществляется с использованием следующих целевых индикаторов и показателей:</w:t>
      </w:r>
    </w:p>
    <w:p w:rsidR="00100FCD" w:rsidRPr="0069663D" w:rsidRDefault="00100FCD">
      <w:r w:rsidRPr="0069663D">
        <w:t>сокращение к 2036 году числа лиц, погибших в дорожно-транспортных происшествиях, на 100,0 процентов по сравнению с 2018 годом;</w:t>
      </w:r>
    </w:p>
    <w:p w:rsidR="00100FCD" w:rsidRPr="0069663D" w:rsidRDefault="00100FCD">
      <w:r w:rsidRPr="0069663D">
        <w:t>сокращение к 2036 году числа детей, погибших в дорожно-транспортных происшествиях, на 100,0 процентов.</w:t>
      </w:r>
    </w:p>
    <w:p w:rsidR="00100FCD" w:rsidRPr="0069663D" w:rsidRDefault="00100FCD">
      <w:r w:rsidRPr="0069663D">
        <w:t>В результате реализации подпрограммы ожидается достижение следующих результатов:</w:t>
      </w:r>
    </w:p>
    <w:p w:rsidR="00100FCD" w:rsidRPr="0069663D" w:rsidRDefault="00100FCD">
      <w:r w:rsidRPr="0069663D">
        <w:t>сохранение жизни и здоровья участников дорожного движения;</w:t>
      </w:r>
    </w:p>
    <w:p w:rsidR="00100FCD" w:rsidRPr="0069663D" w:rsidRDefault="00100FCD">
      <w:r w:rsidRPr="0069663D">
        <w:t>формирование знаний и навыков по безопасному дорожному движению;</w:t>
      </w:r>
    </w:p>
    <w:p w:rsidR="00100FCD" w:rsidRPr="0069663D" w:rsidRDefault="00100FCD">
      <w:r w:rsidRPr="0069663D">
        <w:t>обеспечение оперативности и качества оказания медицинской помощи пострадавшим в дорожно-транспортных происшествиях.</w:t>
      </w:r>
    </w:p>
    <w:p w:rsidR="00100FCD" w:rsidRPr="0069663D" w:rsidRDefault="00100FCD">
      <w:r w:rsidRPr="0069663D">
        <w:t>Подпрограмма отражает участие органов местного самоуправления муниципальных районов и городских округов в реализации мероприятий подпрограммы, направленных на обеспечение безопасности дорожного движения.</w:t>
      </w:r>
    </w:p>
    <w:p w:rsidR="00100FCD" w:rsidRPr="0069663D" w:rsidRDefault="00100FCD">
      <w:r w:rsidRPr="0069663D">
        <w:t>Основные направления реализации муниципальных программ по обеспечению безопасности дорожного движения:</w:t>
      </w:r>
    </w:p>
    <w:p w:rsidR="00100FCD" w:rsidRPr="0069663D" w:rsidRDefault="00100FCD">
      <w:r w:rsidRPr="0069663D">
        <w:lastRenderedPageBreak/>
        <w:t>предотвращение дорожно-транспортных происшествий;</w:t>
      </w:r>
    </w:p>
    <w:p w:rsidR="00100FCD" w:rsidRPr="0069663D" w:rsidRDefault="00100FCD">
      <w:r w:rsidRPr="0069663D">
        <w:t>снижение тяжести травм в дорожно-транспортных происшествиях;</w:t>
      </w:r>
    </w:p>
    <w:p w:rsidR="00100FCD" w:rsidRPr="0069663D" w:rsidRDefault="00100FCD">
      <w:r w:rsidRPr="0069663D">
        <w:t>повышение правосознания и ответственности участников дорожного движения.</w:t>
      </w:r>
    </w:p>
    <w:p w:rsidR="00100FCD" w:rsidRPr="0069663D" w:rsidRDefault="00100FCD">
      <w:r w:rsidRPr="0069663D">
        <w:t>Подпрограмма предусматривает два этапа реализации:</w:t>
      </w:r>
    </w:p>
    <w:p w:rsidR="00100FCD" w:rsidRPr="0069663D" w:rsidRDefault="00100FCD">
      <w:r w:rsidRPr="0069663D">
        <w:t>I этап - 20</w:t>
      </w:r>
      <w:r w:rsidR="001320A4" w:rsidRPr="0069663D">
        <w:t>22</w:t>
      </w:r>
      <w:r w:rsidRPr="0069663D">
        <w:t> - 2025 годы;</w:t>
      </w:r>
    </w:p>
    <w:p w:rsidR="00100FCD" w:rsidRPr="0069663D" w:rsidRDefault="00100FCD">
      <w:r w:rsidRPr="0069663D">
        <w:t>II этап - 2026 - 2035 годы.</w:t>
      </w:r>
    </w:p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bookmarkStart w:id="25" w:name="sub_5002"/>
      <w:r w:rsidRPr="0069663D">
        <w:rPr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5"/>
    <w:p w:rsidR="00100FCD" w:rsidRPr="0069663D" w:rsidRDefault="00100FCD"/>
    <w:p w:rsidR="00100FCD" w:rsidRPr="0069663D" w:rsidRDefault="00100FCD">
      <w:r w:rsidRPr="0069663D">
        <w:t>Целевыми индикаторами и показателями подпрограммы являются:</w:t>
      </w:r>
    </w:p>
    <w:p w:rsidR="00100FCD" w:rsidRPr="0069663D" w:rsidRDefault="00100FCD">
      <w:r w:rsidRPr="0069663D">
        <w:t>стремление к нулевой смертности в дорожно-транспортных происшествиях;</w:t>
      </w:r>
    </w:p>
    <w:p w:rsidR="00100FCD" w:rsidRPr="0069663D" w:rsidRDefault="00100FCD">
      <w:r w:rsidRPr="0069663D">
        <w:t>стремление к нулевой смертности детей в дорожно-транспортных происшествиях.</w:t>
      </w:r>
    </w:p>
    <w:p w:rsidR="00100FCD" w:rsidRPr="0069663D" w:rsidRDefault="00100FCD">
      <w:r w:rsidRPr="0069663D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00FCD" w:rsidRPr="0069663D" w:rsidRDefault="00100FCD">
      <w:bookmarkStart w:id="26" w:name="sub_521"/>
      <w:r w:rsidRPr="0069663D">
        <w:t>1) стремление к нулевой смертности детей в дорожно-транспортных происшествиях, в том числе:</w:t>
      </w:r>
    </w:p>
    <w:bookmarkEnd w:id="26"/>
    <w:p w:rsidR="00100FCD" w:rsidRPr="0069663D" w:rsidRDefault="00100FCD">
      <w:r w:rsidRPr="0069663D">
        <w:t>в 2022 году - 0 человек;</w:t>
      </w:r>
    </w:p>
    <w:p w:rsidR="00100FCD" w:rsidRPr="0069663D" w:rsidRDefault="00100FCD">
      <w:r w:rsidRPr="0069663D">
        <w:t>в 2023 году - 0 человек;</w:t>
      </w:r>
    </w:p>
    <w:p w:rsidR="00100FCD" w:rsidRPr="0069663D" w:rsidRDefault="00100FCD">
      <w:r w:rsidRPr="0069663D">
        <w:t>в 2024 году - 0 человек;</w:t>
      </w:r>
    </w:p>
    <w:p w:rsidR="00100FCD" w:rsidRPr="0069663D" w:rsidRDefault="00100FCD">
      <w:r w:rsidRPr="0069663D">
        <w:t>в 2025 году - 0 человек;</w:t>
      </w:r>
    </w:p>
    <w:p w:rsidR="00100FCD" w:rsidRPr="0069663D" w:rsidRDefault="00100FCD">
      <w:r w:rsidRPr="0069663D">
        <w:t>в 2030 году - 0 человек;</w:t>
      </w:r>
    </w:p>
    <w:p w:rsidR="00100FCD" w:rsidRPr="0069663D" w:rsidRDefault="00100FCD">
      <w:r w:rsidRPr="0069663D">
        <w:t>в 2035 году - 0 человек;</w:t>
      </w:r>
    </w:p>
    <w:p w:rsidR="00100FCD" w:rsidRPr="0069663D" w:rsidRDefault="00100FCD">
      <w:bookmarkStart w:id="27" w:name="sub_522"/>
      <w:r w:rsidRPr="0069663D">
        <w:t>2) стремление к нулевой смертности детей в дорожно-транспортных происшествиях, в том числе:</w:t>
      </w:r>
    </w:p>
    <w:bookmarkEnd w:id="27"/>
    <w:p w:rsidR="00100FCD" w:rsidRPr="0069663D" w:rsidRDefault="00100FCD">
      <w:r w:rsidRPr="0069663D">
        <w:t>в 2022 году - 0 человек;</w:t>
      </w:r>
    </w:p>
    <w:p w:rsidR="00100FCD" w:rsidRPr="0069663D" w:rsidRDefault="00100FCD">
      <w:r w:rsidRPr="0069663D">
        <w:t>в 2023 году - 0 человек;</w:t>
      </w:r>
    </w:p>
    <w:p w:rsidR="00100FCD" w:rsidRPr="0069663D" w:rsidRDefault="00100FCD">
      <w:r w:rsidRPr="0069663D">
        <w:t>в 2024 году - 0 человек;</w:t>
      </w:r>
    </w:p>
    <w:p w:rsidR="00100FCD" w:rsidRPr="0069663D" w:rsidRDefault="00100FCD">
      <w:r w:rsidRPr="0069663D">
        <w:t>в 2025 году - 0 человек;</w:t>
      </w:r>
    </w:p>
    <w:p w:rsidR="00100FCD" w:rsidRPr="0069663D" w:rsidRDefault="00100FCD">
      <w:r w:rsidRPr="0069663D">
        <w:t>в 2030 году - 0 человек;</w:t>
      </w:r>
    </w:p>
    <w:p w:rsidR="00100FCD" w:rsidRPr="0069663D" w:rsidRDefault="00100FCD">
      <w:r w:rsidRPr="0069663D">
        <w:t>в 2035 году - 0 человек.</w:t>
      </w:r>
    </w:p>
    <w:p w:rsidR="00100FCD" w:rsidRPr="0069663D" w:rsidRDefault="00100FCD"/>
    <w:p w:rsidR="00100FCD" w:rsidRPr="0069663D" w:rsidRDefault="00100FCD" w:rsidP="001320A4">
      <w:pPr>
        <w:pStyle w:val="1"/>
        <w:rPr>
          <w:color w:val="auto"/>
        </w:rPr>
      </w:pPr>
      <w:bookmarkStart w:id="28" w:name="sub_5003"/>
      <w:r w:rsidRPr="0069663D">
        <w:rPr>
          <w:color w:val="auto"/>
        </w:rPr>
        <w:t>Раздел III. Характеристики основных мероприятий</w:t>
      </w:r>
      <w:bookmarkEnd w:id="28"/>
    </w:p>
    <w:p w:rsidR="00100FCD" w:rsidRPr="0069663D" w:rsidRDefault="00100FCD">
      <w:r w:rsidRPr="0069663D">
        <w:t>Основные мероприятия подпрограммы направлены на реализацию поставленных целей и задач подпрограммы является:</w:t>
      </w:r>
    </w:p>
    <w:p w:rsidR="00100FCD" w:rsidRPr="0069663D" w:rsidRDefault="00100FCD">
      <w:r w:rsidRPr="0069663D">
        <w:t>Основное мероприятие 1. Реализация мероприятий, направленных на обеспечение безопасности дорожного движения, предусматривающее осуществление следующих мероприятий:</w:t>
      </w:r>
    </w:p>
    <w:p w:rsidR="00100FCD" w:rsidRPr="0069663D" w:rsidRDefault="00100FCD">
      <w:r w:rsidRPr="0069663D">
        <w:t>Мероприятие 1.1. Обеспечение безопасного участия детей в дорожном движении.</w:t>
      </w:r>
    </w:p>
    <w:p w:rsidR="00100FCD" w:rsidRPr="0069663D" w:rsidRDefault="00100FCD">
      <w:r w:rsidRPr="0069663D">
        <w:t xml:space="preserve">Реализация данного мероприятия предусматривает обучение детей и подростков </w:t>
      </w:r>
      <w:hyperlink r:id="rId27" w:history="1">
        <w:r w:rsidRPr="0069663D">
          <w:rPr>
            <w:rStyle w:val="a4"/>
            <w:color w:val="auto"/>
          </w:rPr>
          <w:t>правилам</w:t>
        </w:r>
      </w:hyperlink>
      <w:r w:rsidRPr="0069663D">
        <w:t xml:space="preserve"> 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движении, в том числе:</w:t>
      </w:r>
    </w:p>
    <w:p w:rsidR="00100FCD" w:rsidRPr="0069663D" w:rsidRDefault="00100FCD">
      <w:r w:rsidRPr="0069663D"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100FCD" w:rsidRPr="0069663D" w:rsidRDefault="00100FCD">
      <w:r w:rsidRPr="0069663D">
        <w:t xml:space="preserve">изготовление и распространение </w:t>
      </w:r>
      <w:proofErr w:type="spellStart"/>
      <w:r w:rsidRPr="0069663D">
        <w:t>световозвращающих</w:t>
      </w:r>
      <w:proofErr w:type="spellEnd"/>
      <w:r w:rsidRPr="0069663D"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69663D">
        <w:t>фликеры</w:t>
      </w:r>
      <w:proofErr w:type="spellEnd"/>
      <w:r w:rsidRPr="0069663D">
        <w:t>, значки);</w:t>
      </w:r>
    </w:p>
    <w:p w:rsidR="00100FCD" w:rsidRPr="0069663D" w:rsidRDefault="00100FCD">
      <w:r w:rsidRPr="0069663D">
        <w:t xml:space="preserve">оснащение дошкольных образовательных организаций оборудованием, позволяющим в игровой форме формировать навыки безопасного поведения на улично-дорожной сети, настольными </w:t>
      </w:r>
      <w:r w:rsidRPr="0069663D">
        <w:lastRenderedPageBreak/>
        <w:t xml:space="preserve">обучающими играми, методическими и наглядными пособиями по </w:t>
      </w:r>
      <w:hyperlink r:id="rId28" w:history="1">
        <w:r w:rsidRPr="0069663D">
          <w:rPr>
            <w:rStyle w:val="a4"/>
            <w:color w:val="auto"/>
          </w:rPr>
          <w:t>правилам</w:t>
        </w:r>
      </w:hyperlink>
      <w:r w:rsidRPr="0069663D">
        <w:t xml:space="preserve"> дорожного движения.</w:t>
      </w:r>
    </w:p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r w:rsidRPr="0069663D">
        <w:rPr>
          <w:color w:val="auto"/>
        </w:rPr>
        <w:t>Раздел IV. Обоснование объема финансовых ресурсов, необходимых для реализации подпрограммы</w:t>
      </w:r>
    </w:p>
    <w:p w:rsidR="00100FCD" w:rsidRPr="0069663D" w:rsidRDefault="00100FCD"/>
    <w:p w:rsidR="00100FCD" w:rsidRPr="0069663D" w:rsidRDefault="00100FCD">
      <w:r w:rsidRPr="0069663D"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100FCD" w:rsidRPr="0069663D" w:rsidRDefault="00100FCD">
      <w:r w:rsidRPr="0069663D">
        <w:t xml:space="preserve">При </w:t>
      </w:r>
      <w:proofErr w:type="spellStart"/>
      <w:r w:rsidRPr="0069663D">
        <w:t>софинансировании</w:t>
      </w:r>
      <w:proofErr w:type="spellEnd"/>
      <w:r w:rsidRPr="0069663D">
        <w:t xml:space="preserve">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100FCD" w:rsidRPr="0069663D" w:rsidRDefault="00100FCD">
      <w:r w:rsidRPr="0069663D">
        <w:t>Общий объем финансирования подпрограммы в 20</w:t>
      </w:r>
      <w:r w:rsidR="00B6746F" w:rsidRPr="0069663D">
        <w:t xml:space="preserve">22 - 2035 годах составляет </w:t>
      </w:r>
      <w:r w:rsidRPr="0069663D">
        <w:t>0,0 тыс. рублей, в том числе средства:</w:t>
      </w:r>
    </w:p>
    <w:p w:rsidR="00100FCD" w:rsidRPr="0069663D" w:rsidRDefault="00100FCD">
      <w:r w:rsidRPr="0069663D">
        <w:t>федерального бюджета - 0,0 тыс. рублей;</w:t>
      </w:r>
    </w:p>
    <w:p w:rsidR="00100FCD" w:rsidRPr="0069663D" w:rsidRDefault="00100FCD">
      <w:r w:rsidRPr="0069663D">
        <w:t>республиканского бюджета Чувашской Республики - 0,0 тыс. рублей;</w:t>
      </w:r>
    </w:p>
    <w:p w:rsidR="00100FCD" w:rsidRPr="0069663D" w:rsidRDefault="00100FCD">
      <w:r w:rsidRPr="0069663D">
        <w:t>бюджета Красноармейского муниципального округа - 0,0 тыс. рублей;</w:t>
      </w:r>
    </w:p>
    <w:p w:rsidR="00100FCD" w:rsidRPr="0069663D" w:rsidRDefault="00100FCD">
      <w:r w:rsidRPr="0069663D">
        <w:t>внебюджетных источников - 0,0 тыс. рублей, (таблица).</w:t>
      </w:r>
    </w:p>
    <w:p w:rsidR="00100FCD" w:rsidRPr="0069663D" w:rsidRDefault="00100FCD">
      <w:r w:rsidRPr="0069663D">
        <w:t>прогнозируемые объем финансирования подпрограммы в 20</w:t>
      </w:r>
      <w:r w:rsidR="00B6746F" w:rsidRPr="0069663D">
        <w:t xml:space="preserve">22 - 2035 годах составит </w:t>
      </w:r>
      <w:r w:rsidRPr="0069663D">
        <w:t>0,0 тыс. рублей, в том числе:</w:t>
      </w:r>
    </w:p>
    <w:p w:rsidR="00100FCD" w:rsidRPr="0069663D" w:rsidRDefault="00B6746F">
      <w:r w:rsidRPr="0069663D">
        <w:t xml:space="preserve">в 2022 году - </w:t>
      </w:r>
      <w:r w:rsidR="00100FCD" w:rsidRPr="0069663D">
        <w:t>0,0 тыс. рублей;</w:t>
      </w:r>
    </w:p>
    <w:p w:rsidR="00100FCD" w:rsidRPr="0069663D" w:rsidRDefault="00B6746F">
      <w:r w:rsidRPr="0069663D">
        <w:t xml:space="preserve">в 2023 году - </w:t>
      </w:r>
      <w:r w:rsidR="00100FCD" w:rsidRPr="0069663D">
        <w:t>0,0 тыс. рублей;</w:t>
      </w:r>
    </w:p>
    <w:p w:rsidR="00100FCD" w:rsidRPr="0069663D" w:rsidRDefault="00B6746F">
      <w:r w:rsidRPr="0069663D">
        <w:t xml:space="preserve">в 2024 году - </w:t>
      </w:r>
      <w:r w:rsidR="00100FCD" w:rsidRPr="0069663D">
        <w:t>0,0 тыс. рублей;</w:t>
      </w:r>
    </w:p>
    <w:p w:rsidR="00100FCD" w:rsidRPr="0069663D" w:rsidRDefault="00B6746F">
      <w:r w:rsidRPr="0069663D">
        <w:t xml:space="preserve">в 2025 году - </w:t>
      </w:r>
      <w:r w:rsidR="00100FCD" w:rsidRPr="0069663D">
        <w:t>0,0 тыс. рублей;</w:t>
      </w:r>
    </w:p>
    <w:p w:rsidR="00100FCD" w:rsidRPr="0069663D" w:rsidRDefault="00B6746F">
      <w:r w:rsidRPr="0069663D">
        <w:t xml:space="preserve">в 2026 - 2030 годах - </w:t>
      </w:r>
      <w:r w:rsidR="00100FCD" w:rsidRPr="0069663D">
        <w:t>0,0 тыс. рублей;</w:t>
      </w:r>
    </w:p>
    <w:p w:rsidR="00100FCD" w:rsidRPr="0069663D" w:rsidRDefault="00100FCD">
      <w:r w:rsidRPr="0069663D">
        <w:t>в 2</w:t>
      </w:r>
      <w:r w:rsidR="00B6746F" w:rsidRPr="0069663D">
        <w:t xml:space="preserve">031 - 2035 годах - </w:t>
      </w:r>
      <w:r w:rsidRPr="0069663D">
        <w:t>0,0 тыс. рублей;</w:t>
      </w:r>
    </w:p>
    <w:p w:rsidR="00100FCD" w:rsidRPr="0069663D" w:rsidRDefault="00100FCD">
      <w:r w:rsidRPr="0069663D">
        <w:t>из них средства:</w:t>
      </w:r>
    </w:p>
    <w:p w:rsidR="00100FCD" w:rsidRPr="0069663D" w:rsidRDefault="00100FCD">
      <w:r w:rsidRPr="0069663D">
        <w:t>федерального бюджета - 0,0 тыс. рублей, в том числе:</w:t>
      </w:r>
    </w:p>
    <w:p w:rsidR="00100FCD" w:rsidRPr="0069663D" w:rsidRDefault="00100FCD">
      <w:r w:rsidRPr="0069663D">
        <w:t>в 2022 году - 0,0 тыс. рублей;</w:t>
      </w:r>
    </w:p>
    <w:p w:rsidR="00100FCD" w:rsidRPr="0069663D" w:rsidRDefault="00100FCD">
      <w:r w:rsidRPr="0069663D">
        <w:t>в 2023 году - 0,0 тыс. рублей;</w:t>
      </w:r>
    </w:p>
    <w:p w:rsidR="00100FCD" w:rsidRPr="0069663D" w:rsidRDefault="00100FCD">
      <w:r w:rsidRPr="0069663D">
        <w:t>в 2024 году - 0,0 тыс. рублей;</w:t>
      </w:r>
    </w:p>
    <w:p w:rsidR="00100FCD" w:rsidRPr="0069663D" w:rsidRDefault="00100FCD">
      <w:r w:rsidRPr="0069663D">
        <w:t>в 2025 году - 0,0 тыс. рублей;</w:t>
      </w:r>
    </w:p>
    <w:p w:rsidR="00100FCD" w:rsidRPr="0069663D" w:rsidRDefault="00100FCD">
      <w:r w:rsidRPr="0069663D">
        <w:t>в 2026 - 2030 годах - 0,0 тыс. рублей;</w:t>
      </w:r>
    </w:p>
    <w:p w:rsidR="00100FCD" w:rsidRPr="0069663D" w:rsidRDefault="00100FCD">
      <w:r w:rsidRPr="0069663D">
        <w:t>в 2031 - 2035 годах - 0,0 тыс. рублей;</w:t>
      </w:r>
    </w:p>
    <w:p w:rsidR="00100FCD" w:rsidRPr="0069663D" w:rsidRDefault="00100FCD">
      <w:r w:rsidRPr="0069663D">
        <w:t>республиканского бюджета Чувашской Республики - 0,0 тыс. рублей, в том числе:</w:t>
      </w:r>
    </w:p>
    <w:p w:rsidR="00100FCD" w:rsidRPr="0069663D" w:rsidRDefault="00100FCD">
      <w:r w:rsidRPr="0069663D">
        <w:t>в 2022 году - 0,0 тыс. рублей;</w:t>
      </w:r>
    </w:p>
    <w:p w:rsidR="00100FCD" w:rsidRPr="0069663D" w:rsidRDefault="00100FCD">
      <w:r w:rsidRPr="0069663D">
        <w:t>в 2023 году - 0,0 тыс. рублей;</w:t>
      </w:r>
    </w:p>
    <w:p w:rsidR="00100FCD" w:rsidRPr="0069663D" w:rsidRDefault="00100FCD">
      <w:r w:rsidRPr="0069663D">
        <w:t>в 2024 году - 0,0 тыс. рублей;</w:t>
      </w:r>
    </w:p>
    <w:p w:rsidR="00100FCD" w:rsidRPr="0069663D" w:rsidRDefault="00100FCD">
      <w:r w:rsidRPr="0069663D">
        <w:t>в 2025 году - 0,0 тыс. рублей;</w:t>
      </w:r>
    </w:p>
    <w:p w:rsidR="00100FCD" w:rsidRPr="0069663D" w:rsidRDefault="00100FCD">
      <w:r w:rsidRPr="0069663D">
        <w:t>в 2026 - 2030 годах - 0,0 тыс. рублей;</w:t>
      </w:r>
    </w:p>
    <w:p w:rsidR="00100FCD" w:rsidRPr="0069663D" w:rsidRDefault="00100FCD">
      <w:r w:rsidRPr="0069663D">
        <w:t>в 2031 - 2035 годах - 0,0 тыс. рублей;</w:t>
      </w:r>
    </w:p>
    <w:p w:rsidR="00100FCD" w:rsidRPr="0069663D" w:rsidRDefault="00B6746F">
      <w:r w:rsidRPr="0069663D">
        <w:t xml:space="preserve">местных бюджетов - </w:t>
      </w:r>
      <w:r w:rsidR="00100FCD" w:rsidRPr="0069663D">
        <w:t>0,0 тыс. рублей, в том числе:</w:t>
      </w:r>
    </w:p>
    <w:p w:rsidR="00100FCD" w:rsidRPr="0069663D" w:rsidRDefault="00B6746F">
      <w:r w:rsidRPr="0069663D">
        <w:t xml:space="preserve">в 2022 году - </w:t>
      </w:r>
      <w:r w:rsidR="00100FCD" w:rsidRPr="0069663D">
        <w:t>0,0 тыс. рублей;</w:t>
      </w:r>
    </w:p>
    <w:p w:rsidR="00100FCD" w:rsidRPr="0069663D" w:rsidRDefault="00B6746F">
      <w:r w:rsidRPr="0069663D">
        <w:t xml:space="preserve">в 2023 году - </w:t>
      </w:r>
      <w:r w:rsidR="00100FCD" w:rsidRPr="0069663D">
        <w:t>0,0 тыс. рублей;</w:t>
      </w:r>
    </w:p>
    <w:p w:rsidR="00100FCD" w:rsidRPr="0069663D" w:rsidRDefault="00B6746F">
      <w:r w:rsidRPr="0069663D">
        <w:t xml:space="preserve">в 2024 году - </w:t>
      </w:r>
      <w:r w:rsidR="00100FCD" w:rsidRPr="0069663D">
        <w:t>0,0 тыс. рублей;</w:t>
      </w:r>
    </w:p>
    <w:p w:rsidR="00100FCD" w:rsidRPr="0069663D" w:rsidRDefault="00B6746F">
      <w:r w:rsidRPr="0069663D">
        <w:t xml:space="preserve">в 2025 году - </w:t>
      </w:r>
      <w:r w:rsidR="00100FCD" w:rsidRPr="0069663D">
        <w:t>0,0 тыс. рублей;</w:t>
      </w:r>
    </w:p>
    <w:p w:rsidR="00100FCD" w:rsidRPr="0069663D" w:rsidRDefault="00B6746F">
      <w:r w:rsidRPr="0069663D">
        <w:t xml:space="preserve">в 2026 - 2030 годах - </w:t>
      </w:r>
      <w:r w:rsidR="00100FCD" w:rsidRPr="0069663D">
        <w:t>0,0 тыс. рублей;</w:t>
      </w:r>
    </w:p>
    <w:p w:rsidR="00100FCD" w:rsidRPr="0069663D" w:rsidRDefault="00100FCD">
      <w:r w:rsidRPr="0069663D">
        <w:t>в 2031 </w:t>
      </w:r>
      <w:r w:rsidR="00B6746F" w:rsidRPr="0069663D">
        <w:t xml:space="preserve">- 2035 годах - </w:t>
      </w:r>
      <w:r w:rsidRPr="0069663D">
        <w:t>0,0 тыс. рублей.</w:t>
      </w:r>
    </w:p>
    <w:p w:rsidR="00100FCD" w:rsidRPr="0069663D" w:rsidRDefault="00100FCD">
      <w:pPr>
        <w:ind w:firstLine="0"/>
        <w:jc w:val="left"/>
        <w:sectPr w:rsidR="00100FCD" w:rsidRPr="0069663D">
          <w:headerReference w:type="default" r:id="rId29"/>
          <w:footerReference w:type="default" r:id="rId3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00FCD" w:rsidRPr="0069663D" w:rsidRDefault="00100FCD">
      <w:pPr>
        <w:pStyle w:val="a7"/>
        <w:rPr>
          <w:color w:val="auto"/>
          <w:shd w:val="clear" w:color="auto" w:fill="F0F0F0"/>
        </w:rPr>
      </w:pPr>
    </w:p>
    <w:p w:rsidR="00100FCD" w:rsidRPr="0069663D" w:rsidRDefault="00100FCD">
      <w:pPr>
        <w:jc w:val="right"/>
        <w:rPr>
          <w:rStyle w:val="a3"/>
          <w:rFonts w:ascii="Arial" w:hAnsi="Arial" w:cs="Arial"/>
          <w:color w:val="auto"/>
        </w:rPr>
      </w:pPr>
      <w:r w:rsidRPr="0069663D">
        <w:rPr>
          <w:rStyle w:val="a3"/>
          <w:rFonts w:ascii="Arial" w:hAnsi="Arial" w:cs="Arial"/>
          <w:color w:val="auto"/>
        </w:rPr>
        <w:t>Приложение N 1</w:t>
      </w:r>
      <w:r w:rsidRPr="0069663D">
        <w:rPr>
          <w:rStyle w:val="a3"/>
          <w:rFonts w:ascii="Arial" w:hAnsi="Arial" w:cs="Arial"/>
          <w:color w:val="auto"/>
        </w:rPr>
        <w:br/>
        <w:t xml:space="preserve">к </w:t>
      </w:r>
      <w:hyperlink w:anchor="sub_5000" w:history="1">
        <w:r w:rsidRPr="0069663D">
          <w:rPr>
            <w:rStyle w:val="a4"/>
            <w:rFonts w:ascii="Arial" w:hAnsi="Arial" w:cs="Arial"/>
            <w:color w:val="auto"/>
          </w:rPr>
          <w:t>подпрограмме</w:t>
        </w:r>
      </w:hyperlink>
      <w:r w:rsidRPr="0069663D">
        <w:rPr>
          <w:rStyle w:val="a3"/>
          <w:rFonts w:ascii="Arial" w:hAnsi="Arial" w:cs="Arial"/>
          <w:color w:val="auto"/>
        </w:rPr>
        <w:t xml:space="preserve"> "Повышение безопасности</w:t>
      </w:r>
      <w:r w:rsidRPr="0069663D">
        <w:rPr>
          <w:rStyle w:val="a3"/>
          <w:rFonts w:ascii="Arial" w:hAnsi="Arial" w:cs="Arial"/>
          <w:color w:val="auto"/>
        </w:rPr>
        <w:br/>
        <w:t>дорожного движения" к муниципальной</w:t>
      </w:r>
      <w:r w:rsidRPr="0069663D">
        <w:rPr>
          <w:rStyle w:val="a3"/>
          <w:rFonts w:ascii="Arial" w:hAnsi="Arial" w:cs="Arial"/>
          <w:color w:val="auto"/>
        </w:rPr>
        <w:br/>
        <w:t>программе Красноармейского муниципального округа</w:t>
      </w:r>
      <w:r w:rsidRPr="0069663D">
        <w:rPr>
          <w:rStyle w:val="a3"/>
          <w:rFonts w:ascii="Arial" w:hAnsi="Arial" w:cs="Arial"/>
          <w:color w:val="auto"/>
        </w:rPr>
        <w:br/>
        <w:t>Чувашской Республики "Развитие</w:t>
      </w:r>
      <w:r w:rsidRPr="0069663D">
        <w:rPr>
          <w:rStyle w:val="a3"/>
          <w:rFonts w:ascii="Arial" w:hAnsi="Arial" w:cs="Arial"/>
          <w:color w:val="auto"/>
        </w:rPr>
        <w:br/>
        <w:t>транспортной системы"</w:t>
      </w:r>
    </w:p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r w:rsidRPr="0069663D">
        <w:rPr>
          <w:color w:val="auto"/>
        </w:rPr>
        <w:t>Ресурсное обеспечение</w:t>
      </w:r>
      <w:r w:rsidRPr="0069663D">
        <w:rPr>
          <w:color w:val="auto"/>
        </w:rPr>
        <w:br/>
        <w:t>реализации подпрограммы "Повышение безопасности дорожного движения" за счет всех источников финансирования</w:t>
      </w:r>
    </w:p>
    <w:p w:rsidR="00100FCD" w:rsidRPr="0069663D" w:rsidRDefault="00100FCD">
      <w:pPr>
        <w:pStyle w:val="ab"/>
        <w:rPr>
          <w:color w:val="auto"/>
        </w:rPr>
      </w:pPr>
      <w:r w:rsidRPr="0069663D">
        <w:rPr>
          <w:color w:val="auto"/>
        </w:rPr>
        <w:t>С изменениями и дополнениями от:</w:t>
      </w:r>
    </w:p>
    <w:p w:rsidR="00100FCD" w:rsidRPr="0069663D" w:rsidRDefault="00100FCD">
      <w:pPr>
        <w:pStyle w:val="a9"/>
        <w:rPr>
          <w:color w:val="auto"/>
          <w:shd w:val="clear" w:color="auto" w:fill="EAEFED"/>
        </w:rPr>
      </w:pPr>
      <w:r w:rsidRPr="0069663D">
        <w:rPr>
          <w:color w:val="auto"/>
        </w:rPr>
        <w:t xml:space="preserve"> </w:t>
      </w:r>
    </w:p>
    <w:p w:rsidR="00100FCD" w:rsidRPr="0069663D" w:rsidRDefault="00100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688"/>
        <w:gridCol w:w="672"/>
        <w:gridCol w:w="1120"/>
        <w:gridCol w:w="1680"/>
        <w:gridCol w:w="1224"/>
        <w:gridCol w:w="1134"/>
        <w:gridCol w:w="1276"/>
        <w:gridCol w:w="1276"/>
        <w:gridCol w:w="1276"/>
        <w:gridCol w:w="1275"/>
      </w:tblGrid>
      <w:tr w:rsidR="00B6746F" w:rsidRPr="0069663D" w:rsidTr="00B6746F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Статус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Наименование подпрограммы муниципальной программы</w:t>
            </w:r>
          </w:p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Красноармейского муниципального округа (основного мероприятия, мероприятия)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 xml:space="preserve">Код </w:t>
            </w:r>
            <w:hyperlink r:id="rId31" w:history="1">
              <w:r w:rsidRPr="0069663D">
                <w:rPr>
                  <w:rStyle w:val="a4"/>
                  <w:color w:val="auto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74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46F" w:rsidRPr="0069663D" w:rsidRDefault="00B6746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69663D">
              <w:rPr>
                <w:sz w:val="19"/>
                <w:szCs w:val="19"/>
              </w:rPr>
              <w:t>Расходы по годам, тыс. рублей</w:t>
            </w:r>
          </w:p>
        </w:tc>
      </w:tr>
      <w:tr w:rsidR="00B6746F" w:rsidRPr="0069663D" w:rsidTr="00B6746F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ГРБС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2029F0">
            <w:pPr>
              <w:pStyle w:val="aa"/>
              <w:jc w:val="center"/>
              <w:rPr>
                <w:sz w:val="19"/>
                <w:szCs w:val="19"/>
              </w:rPr>
            </w:pPr>
            <w:hyperlink r:id="rId32" w:history="1">
              <w:r w:rsidR="00B6746F" w:rsidRPr="0069663D">
                <w:rPr>
                  <w:rStyle w:val="a4"/>
                  <w:color w:val="auto"/>
                  <w:sz w:val="19"/>
                  <w:szCs w:val="19"/>
                </w:rPr>
                <w:t>ЦСР</w:t>
              </w:r>
            </w:hyperlink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2026 - 2030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2031 - 2035</w:t>
            </w:r>
          </w:p>
        </w:tc>
      </w:tr>
      <w:tr w:rsidR="00B6746F" w:rsidRPr="0069663D" w:rsidTr="00B6746F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14</w:t>
            </w:r>
          </w:p>
        </w:tc>
      </w:tr>
      <w:tr w:rsidR="00B6746F" w:rsidRPr="0069663D" w:rsidTr="00B6746F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Подпрограмма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Повышение безопасности дорожного движения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Ч230000000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1320A4" w:rsidP="001320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</w:t>
            </w:r>
            <w:r w:rsidR="00B6746F" w:rsidRPr="0069663D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 w:rsidP="001320A4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Основное мероприятие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Ч230100000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 xml:space="preserve">бюджет </w:t>
            </w:r>
            <w:r w:rsidRPr="0069663D">
              <w:rPr>
                <w:sz w:val="19"/>
                <w:szCs w:val="19"/>
              </w:rPr>
              <w:lastRenderedPageBreak/>
              <w:t>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Обеспечение безопасного участия детей в дорожном движении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Ч230174310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Мероприятие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Организация и обеспечение безопасности дорожного движения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Ч230174350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B6746F" w:rsidRPr="0069663D" w:rsidTr="00B6746F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6F" w:rsidRPr="0069663D" w:rsidRDefault="00B6746F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</w:tbl>
    <w:p w:rsidR="00100FCD" w:rsidRPr="0069663D" w:rsidRDefault="00100FCD"/>
    <w:p w:rsidR="0069663D" w:rsidRPr="0069663D" w:rsidRDefault="0069663D">
      <w:pPr>
        <w:pStyle w:val="1"/>
        <w:rPr>
          <w:color w:val="auto"/>
        </w:rPr>
      </w:pPr>
      <w:bookmarkStart w:id="29" w:name="sub_610"/>
    </w:p>
    <w:p w:rsidR="0069663D" w:rsidRPr="0069663D" w:rsidRDefault="0069663D">
      <w:pPr>
        <w:pStyle w:val="1"/>
        <w:rPr>
          <w:color w:val="auto"/>
        </w:rPr>
      </w:pPr>
    </w:p>
    <w:p w:rsidR="0069663D" w:rsidRPr="0069663D" w:rsidRDefault="0069663D">
      <w:pPr>
        <w:pStyle w:val="1"/>
        <w:rPr>
          <w:color w:val="auto"/>
        </w:rPr>
      </w:pPr>
    </w:p>
    <w:p w:rsidR="0069663D" w:rsidRPr="0069663D" w:rsidRDefault="0069663D">
      <w:pPr>
        <w:pStyle w:val="1"/>
        <w:rPr>
          <w:color w:val="auto"/>
        </w:rPr>
      </w:pPr>
    </w:p>
    <w:p w:rsidR="0069663D" w:rsidRPr="0069663D" w:rsidRDefault="0069663D">
      <w:pPr>
        <w:pStyle w:val="1"/>
        <w:rPr>
          <w:color w:val="auto"/>
        </w:rPr>
      </w:pPr>
    </w:p>
    <w:p w:rsidR="0069663D" w:rsidRPr="0069663D" w:rsidRDefault="0069663D">
      <w:pPr>
        <w:pStyle w:val="1"/>
        <w:rPr>
          <w:color w:val="auto"/>
        </w:rPr>
      </w:pPr>
    </w:p>
    <w:p w:rsidR="0069663D" w:rsidRPr="0069663D" w:rsidRDefault="0069663D">
      <w:pPr>
        <w:pStyle w:val="1"/>
        <w:rPr>
          <w:color w:val="auto"/>
        </w:rPr>
        <w:sectPr w:rsidR="0069663D" w:rsidRPr="0069663D" w:rsidSect="000E1299">
          <w:headerReference w:type="default" r:id="rId33"/>
          <w:footerReference w:type="default" r:id="rId34"/>
          <w:pgSz w:w="16837" w:h="11905" w:orient="landscape"/>
          <w:pgMar w:top="1014" w:right="800" w:bottom="1440" w:left="800" w:header="720" w:footer="720" w:gutter="0"/>
          <w:cols w:space="720"/>
          <w:noEndnote/>
        </w:sectPr>
      </w:pPr>
    </w:p>
    <w:p w:rsidR="0069663D" w:rsidRPr="0069663D" w:rsidRDefault="0069663D">
      <w:pPr>
        <w:pStyle w:val="1"/>
        <w:rPr>
          <w:color w:val="auto"/>
        </w:rPr>
      </w:pPr>
    </w:p>
    <w:p w:rsidR="00100FCD" w:rsidRPr="0069663D" w:rsidRDefault="00100FCD">
      <w:pPr>
        <w:pStyle w:val="1"/>
        <w:rPr>
          <w:color w:val="auto"/>
        </w:rPr>
      </w:pPr>
      <w:r w:rsidRPr="0069663D">
        <w:rPr>
          <w:color w:val="auto"/>
        </w:rPr>
        <w:t>Паспорт</w:t>
      </w:r>
      <w:r w:rsidRPr="0069663D">
        <w:rPr>
          <w:color w:val="auto"/>
        </w:rPr>
        <w:br/>
        <w:t>подпрограммы "Пассажирский транспорт" муниципальной программы "Развитие транспортной системы"</w:t>
      </w:r>
    </w:p>
    <w:bookmarkEnd w:id="29"/>
    <w:p w:rsidR="00100FCD" w:rsidRPr="0069663D" w:rsidRDefault="00100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11544"/>
      </w:tblGrid>
      <w:tr w:rsidR="00100FCD" w:rsidRPr="0069663D" w:rsidTr="006673B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Ответственный исполнитель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a"/>
              <w:jc w:val="center"/>
            </w:pPr>
            <w:r w:rsidRPr="0069663D">
              <w:t>-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Администрация Красноармейского муниципального округа Чувашской Республики</w:t>
            </w:r>
          </w:p>
        </w:tc>
      </w:tr>
      <w:tr w:rsidR="00100FCD" w:rsidRPr="0069663D" w:rsidTr="006673B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Цели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a"/>
              <w:jc w:val="center"/>
            </w:pPr>
            <w:r w:rsidRPr="0069663D">
              <w:t>-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повышение надежности и доступности услуг по перевозке пассажирским транспортом для населения Чувашской Республики;</w:t>
            </w:r>
          </w:p>
          <w:p w:rsidR="00100FCD" w:rsidRPr="0069663D" w:rsidRDefault="00100FCD">
            <w:pPr>
              <w:pStyle w:val="ac"/>
            </w:pPr>
            <w:r w:rsidRPr="0069663D">
              <w:t>обеспечение развития малого и среднего предпринимательства в сфере транспорта</w:t>
            </w:r>
          </w:p>
        </w:tc>
      </w:tr>
      <w:tr w:rsidR="00100FCD" w:rsidRPr="0069663D" w:rsidTr="006673B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Задачи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a"/>
              <w:jc w:val="center"/>
            </w:pPr>
            <w:r w:rsidRPr="0069663D">
              <w:t>-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обеспечение перевозок пассажиров по маршрутам регулярных перевозок;</w:t>
            </w:r>
          </w:p>
          <w:p w:rsidR="00100FCD" w:rsidRPr="0069663D" w:rsidRDefault="00100FCD">
            <w:pPr>
              <w:pStyle w:val="ac"/>
            </w:pPr>
            <w:r w:rsidRPr="0069663D">
              <w:t>развитие конкуренции на товарном рынке перевозок пассажиров автомобильным транспортом по муниципальным и межмуниципальным маршрутам регулярных перевозок</w:t>
            </w:r>
          </w:p>
        </w:tc>
      </w:tr>
      <w:tr w:rsidR="00100FCD" w:rsidRPr="0069663D" w:rsidTr="006673B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Целевые показатели (индикаторы)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a"/>
              <w:jc w:val="center"/>
            </w:pPr>
            <w:r w:rsidRPr="0069663D">
              <w:t>-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достижение к 2036 году следующих целевых показателей (индикаторов):</w:t>
            </w:r>
          </w:p>
          <w:p w:rsidR="00100FCD" w:rsidRPr="0069663D" w:rsidRDefault="00100FCD">
            <w:pPr>
              <w:pStyle w:val="ac"/>
            </w:pPr>
            <w:r w:rsidRPr="0069663D">
              <w:t>количество пассажиров, перевезенных:</w:t>
            </w:r>
          </w:p>
          <w:p w:rsidR="00100FCD" w:rsidRPr="0069663D" w:rsidRDefault="00100FCD">
            <w:pPr>
              <w:pStyle w:val="ac"/>
            </w:pPr>
            <w:r w:rsidRPr="0069663D">
              <w:t>автомобильным транспортом, - 10,0 тыс. человек;</w:t>
            </w:r>
          </w:p>
          <w:p w:rsidR="00100FCD" w:rsidRPr="0069663D" w:rsidRDefault="00100FCD">
            <w:pPr>
              <w:pStyle w:val="ac"/>
            </w:pPr>
            <w:r w:rsidRPr="0069663D">
              <w:t>городским наземным электрическим транспортом, - 2,0 тыс. человек;</w:t>
            </w:r>
          </w:p>
          <w:p w:rsidR="00100FCD" w:rsidRPr="0069663D" w:rsidRDefault="00100FCD">
            <w:pPr>
              <w:pStyle w:val="ac"/>
            </w:pPr>
            <w:r w:rsidRPr="0069663D">
              <w:t>доля организаций частной формы собственности, осуществляющих перевозки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транспорта, - 100,0 процента;</w:t>
            </w:r>
          </w:p>
          <w:p w:rsidR="00100FCD" w:rsidRPr="0069663D" w:rsidRDefault="00100FCD">
            <w:pPr>
              <w:pStyle w:val="ac"/>
            </w:pPr>
            <w:r w:rsidRPr="0069663D">
              <w:t>доля организаций частной формы собственности, осуществляющих перевозки пассажиров автомобильным транспортом по межмуниципальным маршрутам регулярных перевозок, - 100,0 процентов</w:t>
            </w:r>
          </w:p>
        </w:tc>
      </w:tr>
      <w:tr w:rsidR="00100FCD" w:rsidRPr="0069663D" w:rsidTr="006673B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Сроки и этапы реализации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a"/>
              <w:jc w:val="center"/>
            </w:pPr>
            <w:r w:rsidRPr="0069663D">
              <w:t>-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20</w:t>
            </w:r>
            <w:r w:rsidR="00986CF2" w:rsidRPr="0069663D">
              <w:t>22</w:t>
            </w:r>
            <w:r w:rsidRPr="0069663D">
              <w:t> - 2035 годы:</w:t>
            </w:r>
          </w:p>
          <w:p w:rsidR="00100FCD" w:rsidRPr="0069663D" w:rsidRDefault="00100FCD">
            <w:pPr>
              <w:pStyle w:val="ac"/>
            </w:pPr>
            <w:r w:rsidRPr="0069663D">
              <w:t>1 этап - 20</w:t>
            </w:r>
            <w:r w:rsidR="00986CF2" w:rsidRPr="0069663D">
              <w:t>22</w:t>
            </w:r>
            <w:r w:rsidRPr="0069663D">
              <w:t> - 2025 годы;</w:t>
            </w:r>
          </w:p>
          <w:p w:rsidR="00100FCD" w:rsidRPr="0069663D" w:rsidRDefault="00100FCD">
            <w:pPr>
              <w:pStyle w:val="ac"/>
            </w:pPr>
            <w:r w:rsidRPr="0069663D">
              <w:t>2 этап - 2026 - 2030 годы;</w:t>
            </w:r>
          </w:p>
          <w:p w:rsidR="00100FCD" w:rsidRPr="0069663D" w:rsidRDefault="00100FCD">
            <w:pPr>
              <w:pStyle w:val="ac"/>
            </w:pPr>
            <w:r w:rsidRPr="0069663D">
              <w:t>3 этап - 2031 - 2035 годы</w:t>
            </w:r>
          </w:p>
        </w:tc>
      </w:tr>
      <w:tr w:rsidR="00100FCD" w:rsidRPr="0069663D" w:rsidTr="006673B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Объемы финансирования подпрограммы с разбивкой по годам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a"/>
              <w:jc w:val="center"/>
            </w:pPr>
            <w:r w:rsidRPr="0069663D">
              <w:t>-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общий объем финансирования подпрограммы в 20</w:t>
            </w:r>
            <w:r w:rsidR="00986CF2" w:rsidRPr="0069663D">
              <w:t>22</w:t>
            </w:r>
            <w:r w:rsidRPr="0069663D">
              <w:t xml:space="preserve"> - 2035 годах составит </w:t>
            </w:r>
            <w:r w:rsidR="00621837" w:rsidRPr="0069663D">
              <w:t>13,1</w:t>
            </w:r>
            <w:r w:rsidRPr="0069663D">
              <w:t> тыс. рублей,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>в 2022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2023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2024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2025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lastRenderedPageBreak/>
              <w:t>в 2026 - 2030 годах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2031 - 2035 годах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из них средства:</w:t>
            </w:r>
          </w:p>
          <w:p w:rsidR="00100FCD" w:rsidRPr="0069663D" w:rsidRDefault="00100FCD">
            <w:pPr>
              <w:pStyle w:val="ac"/>
            </w:pPr>
            <w:r w:rsidRPr="0069663D">
              <w:t>федерального бюджета - 0,0 тыс. рублей,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>в 2020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2021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республиканского бюджета Чувашской Республики </w:t>
            </w:r>
            <w:r w:rsidR="00621837" w:rsidRPr="0069663D">
              <w:t>–</w:t>
            </w:r>
            <w:r w:rsidRPr="0069663D">
              <w:t xml:space="preserve"> </w:t>
            </w:r>
            <w:r w:rsidR="00621837" w:rsidRPr="0069663D">
              <w:t>13,1</w:t>
            </w:r>
            <w:r w:rsidRPr="0069663D">
              <w:t> тыс. рублей, в том числе: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2022 году </w:t>
            </w:r>
            <w:r w:rsidR="00986CF2" w:rsidRPr="0069663D">
              <w:t>–</w:t>
            </w:r>
            <w:r w:rsidRPr="0069663D">
              <w:t xml:space="preserve"> </w:t>
            </w:r>
            <w:r w:rsidR="00986CF2" w:rsidRPr="0069663D">
              <w:t>4,3</w:t>
            </w:r>
            <w:r w:rsidRPr="0069663D">
              <w:t>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 xml:space="preserve">в 2023 году </w:t>
            </w:r>
            <w:r w:rsidR="00986CF2" w:rsidRPr="0069663D">
              <w:t>–</w:t>
            </w:r>
            <w:r w:rsidRPr="0069663D">
              <w:t xml:space="preserve"> </w:t>
            </w:r>
            <w:r w:rsidR="00986CF2" w:rsidRPr="0069663D">
              <w:t>4,4</w:t>
            </w:r>
            <w:r w:rsidRPr="0069663D">
              <w:t>тыс. рублей;</w:t>
            </w:r>
          </w:p>
          <w:p w:rsidR="00100FCD" w:rsidRPr="0069663D" w:rsidRDefault="00986CF2">
            <w:pPr>
              <w:pStyle w:val="ac"/>
            </w:pPr>
            <w:r w:rsidRPr="0069663D">
              <w:t xml:space="preserve">в 2024 году – 4,4 </w:t>
            </w:r>
            <w:r w:rsidR="00100FCD" w:rsidRPr="0069663D">
              <w:t>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2025 году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2026 - 2030 годах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в 2031 - 2035 годах - 0,0 тыс. рублей;</w:t>
            </w:r>
          </w:p>
          <w:p w:rsidR="00100FCD" w:rsidRPr="0069663D" w:rsidRDefault="00100FCD">
            <w:pPr>
              <w:pStyle w:val="ac"/>
            </w:pPr>
            <w:r w:rsidRPr="0069663D">
              <w:t>из них средства:</w:t>
            </w:r>
          </w:p>
          <w:p w:rsidR="00100FCD" w:rsidRPr="0069663D" w:rsidRDefault="00100FCD">
            <w:pPr>
              <w:pStyle w:val="ac"/>
            </w:pPr>
            <w:r w:rsidRPr="0069663D">
              <w:t>местных бюджетов - 0,0 тыс. рублей, в том числе:</w:t>
            </w:r>
          </w:p>
          <w:p w:rsidR="006673B0" w:rsidRPr="0069663D" w:rsidRDefault="006673B0" w:rsidP="006673B0">
            <w:pPr>
              <w:pStyle w:val="ac"/>
            </w:pPr>
            <w:r w:rsidRPr="0069663D">
              <w:t>в 2022 году – 0,0 тыс. рублей;</w:t>
            </w:r>
          </w:p>
          <w:p w:rsidR="006673B0" w:rsidRPr="0069663D" w:rsidRDefault="006673B0" w:rsidP="006673B0">
            <w:pPr>
              <w:pStyle w:val="ac"/>
            </w:pPr>
            <w:r w:rsidRPr="0069663D">
              <w:t>в 2023 году – 0,0тыс. рублей;</w:t>
            </w:r>
          </w:p>
          <w:p w:rsidR="006673B0" w:rsidRPr="0069663D" w:rsidRDefault="006673B0" w:rsidP="006673B0">
            <w:pPr>
              <w:pStyle w:val="ac"/>
            </w:pPr>
            <w:r w:rsidRPr="0069663D">
              <w:t>в 2024 году – 0,0 тыс. рублей;</w:t>
            </w:r>
          </w:p>
          <w:p w:rsidR="006673B0" w:rsidRPr="0069663D" w:rsidRDefault="006673B0" w:rsidP="006673B0">
            <w:pPr>
              <w:pStyle w:val="ac"/>
            </w:pPr>
            <w:r w:rsidRPr="0069663D">
              <w:t>в 2025 году - 0,0 тыс. рублей;</w:t>
            </w:r>
          </w:p>
          <w:p w:rsidR="006673B0" w:rsidRPr="0069663D" w:rsidRDefault="006673B0" w:rsidP="006673B0">
            <w:pPr>
              <w:pStyle w:val="ac"/>
            </w:pPr>
            <w:r w:rsidRPr="0069663D">
              <w:t>в 2026 - 2030 годах - 0,0 тыс. рублей;</w:t>
            </w:r>
          </w:p>
          <w:p w:rsidR="00100FCD" w:rsidRPr="0069663D" w:rsidRDefault="006673B0" w:rsidP="006673B0">
            <w:pPr>
              <w:pStyle w:val="ac"/>
            </w:pPr>
            <w:r w:rsidRPr="0069663D">
              <w:t xml:space="preserve">в 2031 - 2035 годах - 0,0 тыс. рублей; </w:t>
            </w:r>
            <w:r w:rsidR="00100FCD" w:rsidRPr="0069663D"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100FCD" w:rsidRPr="0069663D" w:rsidTr="006673B0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lastRenderedPageBreak/>
              <w:t>Ожидаемые результаты реализации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D" w:rsidRPr="0069663D" w:rsidRDefault="00100FCD">
            <w:pPr>
              <w:pStyle w:val="aa"/>
              <w:jc w:val="center"/>
            </w:pPr>
            <w:r w:rsidRPr="0069663D">
              <w:t>-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CD" w:rsidRPr="0069663D" w:rsidRDefault="00100FCD">
            <w:pPr>
              <w:pStyle w:val="ac"/>
            </w:pPr>
            <w:r w:rsidRPr="0069663D">
              <w:t>к 2036 году планируется обеспечить:</w:t>
            </w:r>
          </w:p>
          <w:p w:rsidR="00100FCD" w:rsidRPr="0069663D" w:rsidRDefault="00100FCD">
            <w:pPr>
              <w:pStyle w:val="ac"/>
            </w:pPr>
            <w:r w:rsidRPr="0069663D">
              <w:t>перевозку пассажиров:</w:t>
            </w:r>
          </w:p>
          <w:p w:rsidR="00100FCD" w:rsidRPr="0069663D" w:rsidRDefault="00100FCD">
            <w:pPr>
              <w:pStyle w:val="ac"/>
            </w:pPr>
            <w:r w:rsidRPr="0069663D">
              <w:t>автомобильным транспортом;</w:t>
            </w:r>
          </w:p>
          <w:p w:rsidR="00100FCD" w:rsidRPr="0069663D" w:rsidRDefault="00100FCD">
            <w:pPr>
              <w:pStyle w:val="ac"/>
            </w:pPr>
            <w:r w:rsidRPr="0069663D">
              <w:t>городским наземным электрическим транспортом;</w:t>
            </w:r>
          </w:p>
          <w:p w:rsidR="00100FCD" w:rsidRPr="0069663D" w:rsidRDefault="00100FCD">
            <w:pPr>
              <w:pStyle w:val="ac"/>
            </w:pPr>
            <w:r w:rsidRPr="0069663D">
              <w:t>повышение доступности транспортных услуг для населения за счет мер государственной поддержки;</w:t>
            </w:r>
          </w:p>
          <w:p w:rsidR="00100FCD" w:rsidRPr="0069663D" w:rsidRDefault="00100FCD">
            <w:pPr>
              <w:pStyle w:val="ac"/>
            </w:pPr>
            <w:r w:rsidRPr="0069663D">
              <w:t>условия для выполнения аэропортовой деятельности;</w:t>
            </w:r>
          </w:p>
          <w:p w:rsidR="00100FCD" w:rsidRPr="0069663D" w:rsidRDefault="00100FCD">
            <w:pPr>
              <w:pStyle w:val="ac"/>
            </w:pPr>
            <w:r w:rsidRPr="0069663D">
              <w:t>повышение удовлетворенности потребителей транспортных услуг за счет расширения ассортимента работ, услуг, повышения их качества и снижения цен</w:t>
            </w:r>
          </w:p>
        </w:tc>
      </w:tr>
    </w:tbl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bookmarkStart w:id="30" w:name="sub_6001"/>
      <w:r w:rsidRPr="0069663D">
        <w:rPr>
          <w:color w:val="auto"/>
        </w:rPr>
        <w:lastRenderedPageBreak/>
        <w:t>Раздел I. Приоритеты и цели подпрограммы, общая характеристика участия органов местного самоуправления муниципального округа в реализации подпрограммы</w:t>
      </w:r>
    </w:p>
    <w:bookmarkEnd w:id="30"/>
    <w:p w:rsidR="00100FCD" w:rsidRPr="0069663D" w:rsidRDefault="00100FCD"/>
    <w:p w:rsidR="00100FCD" w:rsidRPr="0069663D" w:rsidRDefault="00100FCD">
      <w:r w:rsidRPr="0069663D">
        <w:t>Приоритеты подпрограммы "Пассажирский транспорт" определены Стратегией социально-экономического развития Чувашской Республики до 2035 года.</w:t>
      </w:r>
    </w:p>
    <w:p w:rsidR="00100FCD" w:rsidRPr="0069663D" w:rsidRDefault="00100FCD">
      <w:r w:rsidRPr="0069663D">
        <w:t>Целями подпрограммы являются:</w:t>
      </w:r>
    </w:p>
    <w:p w:rsidR="00100FCD" w:rsidRPr="0069663D" w:rsidRDefault="00100FCD">
      <w:r w:rsidRPr="0069663D">
        <w:t>повышение надежности и доступности услуг по перевозке пассажирским транспортом для населения Чувашской Республики;</w:t>
      </w:r>
    </w:p>
    <w:p w:rsidR="00100FCD" w:rsidRPr="0069663D" w:rsidRDefault="00100FCD">
      <w:r w:rsidRPr="0069663D">
        <w:t>обеспечение развития малого и среднего предпринимательства в сфере транспорта.</w:t>
      </w:r>
    </w:p>
    <w:p w:rsidR="00100FCD" w:rsidRPr="0069663D" w:rsidRDefault="00100FCD">
      <w:r w:rsidRPr="0069663D">
        <w:t>Достижение цели "Повышение надежности и доступности услуг по перевозке пассажирским транспортом для населения Чувашской Республики" осуществляется за счет решения следующих задач:</w:t>
      </w:r>
    </w:p>
    <w:p w:rsidR="00100FCD" w:rsidRPr="0069663D" w:rsidRDefault="00100FCD">
      <w:r w:rsidRPr="0069663D">
        <w:t>обеспечение перевозок пассажиров по маршрутам регулярных перевозок;</w:t>
      </w:r>
    </w:p>
    <w:p w:rsidR="00100FCD" w:rsidRPr="0069663D" w:rsidRDefault="00100FCD">
      <w:r w:rsidRPr="0069663D">
        <w:t>Достижение цели "Обеспечение развития малого и среднего предпринимательства в сфере транспорта" осуществляется за счет решения задачи по развитию конкуренции на рынке перевозок пассажиров автомобильным транспортом по муниципальным и межмуниципальным маршрутам регулярных перевозок.</w:t>
      </w:r>
    </w:p>
    <w:p w:rsidR="00100FCD" w:rsidRPr="0069663D" w:rsidRDefault="00100FCD">
      <w:r w:rsidRPr="0069663D">
        <w:t>В реализации подпрограммы по согласованию участвуют органы местного самоуправления.</w:t>
      </w:r>
    </w:p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bookmarkStart w:id="31" w:name="sub_6002"/>
      <w:r w:rsidRPr="0069663D">
        <w:rPr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31"/>
    <w:p w:rsidR="00100FCD" w:rsidRPr="0069663D" w:rsidRDefault="00100FCD"/>
    <w:p w:rsidR="00100FCD" w:rsidRPr="0069663D" w:rsidRDefault="00100FCD">
      <w:r w:rsidRPr="0069663D">
        <w:t>Целевыми показателями (индикаторами) подпрограммы являются:</w:t>
      </w:r>
    </w:p>
    <w:p w:rsidR="00100FCD" w:rsidRPr="0069663D" w:rsidRDefault="00100FCD">
      <w:r w:rsidRPr="0069663D">
        <w:t>количество пассажиров, перевезенных:</w:t>
      </w:r>
    </w:p>
    <w:p w:rsidR="00100FCD" w:rsidRPr="0069663D" w:rsidRDefault="00100FCD">
      <w:r w:rsidRPr="0069663D">
        <w:t>автомобильным транспортом;</w:t>
      </w:r>
    </w:p>
    <w:p w:rsidR="00100FCD" w:rsidRPr="0069663D" w:rsidRDefault="00100FCD">
      <w:r w:rsidRPr="0069663D">
        <w:t>городским наземным электрическим транспортом;</w:t>
      </w:r>
    </w:p>
    <w:p w:rsidR="00100FCD" w:rsidRPr="0069663D" w:rsidRDefault="00100FCD">
      <w:r w:rsidRPr="0069663D">
        <w:t>количество приобретенного городского наземного электрического транспорта;</w:t>
      </w:r>
    </w:p>
    <w:p w:rsidR="00100FCD" w:rsidRPr="0069663D" w:rsidRDefault="00100FCD">
      <w:r w:rsidRPr="0069663D">
        <w:t>доля организаций частной формы собственности, осуществляющих перевозки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транспорта;</w:t>
      </w:r>
    </w:p>
    <w:p w:rsidR="00100FCD" w:rsidRPr="0069663D" w:rsidRDefault="00100FCD">
      <w:r w:rsidRPr="0069663D">
        <w:t>доля организаций частной формы собственности, осуществляющих перевозки пассажиров автомобильным транспортом по межмуниципальным маршрутам регулярных перевозок.</w:t>
      </w:r>
    </w:p>
    <w:p w:rsidR="00100FCD" w:rsidRPr="0069663D" w:rsidRDefault="00100FCD">
      <w:r w:rsidRPr="0069663D"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100FCD" w:rsidRPr="0069663D" w:rsidRDefault="00100FCD">
      <w:r w:rsidRPr="0069663D">
        <w:t>количество пассажиров, перевезенных:</w:t>
      </w:r>
    </w:p>
    <w:p w:rsidR="00100FCD" w:rsidRPr="0069663D" w:rsidRDefault="00100FCD">
      <w:r w:rsidRPr="0069663D">
        <w:t>автомобильным транспортом:</w:t>
      </w:r>
    </w:p>
    <w:p w:rsidR="00100FCD" w:rsidRPr="0069663D" w:rsidRDefault="00100FCD">
      <w:r w:rsidRPr="0069663D">
        <w:t xml:space="preserve">в 2022 году - </w:t>
      </w:r>
      <w:r w:rsidR="006673B0" w:rsidRPr="0069663D">
        <w:t>1</w:t>
      </w:r>
      <w:r w:rsidRPr="0069663D">
        <w:t>0,0 тыс. человек;</w:t>
      </w:r>
    </w:p>
    <w:p w:rsidR="00100FCD" w:rsidRPr="0069663D" w:rsidRDefault="00100FCD">
      <w:r w:rsidRPr="0069663D">
        <w:lastRenderedPageBreak/>
        <w:t xml:space="preserve">в 2023 году - </w:t>
      </w:r>
      <w:r w:rsidR="006673B0" w:rsidRPr="0069663D">
        <w:t>1</w:t>
      </w:r>
      <w:r w:rsidRPr="0069663D">
        <w:t>0,0 тыс. человек;</w:t>
      </w:r>
    </w:p>
    <w:p w:rsidR="00100FCD" w:rsidRPr="0069663D" w:rsidRDefault="00100FCD">
      <w:r w:rsidRPr="0069663D">
        <w:t xml:space="preserve">в 2024 году - </w:t>
      </w:r>
      <w:r w:rsidR="006673B0" w:rsidRPr="0069663D">
        <w:t>10</w:t>
      </w:r>
      <w:r w:rsidRPr="0069663D">
        <w:t>,0 тыс. человек;</w:t>
      </w:r>
    </w:p>
    <w:p w:rsidR="00100FCD" w:rsidRPr="0069663D" w:rsidRDefault="00100FCD">
      <w:r w:rsidRPr="0069663D">
        <w:t>в 2025 году -</w:t>
      </w:r>
      <w:r w:rsidR="006673B0" w:rsidRPr="0069663D">
        <w:t xml:space="preserve"> </w:t>
      </w:r>
      <w:r w:rsidRPr="0069663D">
        <w:t>0,0 тыс. человек;</w:t>
      </w:r>
    </w:p>
    <w:p w:rsidR="00100FCD" w:rsidRPr="0069663D" w:rsidRDefault="00100FCD">
      <w:r w:rsidRPr="0069663D">
        <w:t>в 2030 году - 0,0 тыс. человек;</w:t>
      </w:r>
    </w:p>
    <w:p w:rsidR="00100FCD" w:rsidRPr="0069663D" w:rsidRDefault="00100FCD">
      <w:r w:rsidRPr="0069663D">
        <w:t>в 2035 году - 0,0 тыс. человек;</w:t>
      </w:r>
    </w:p>
    <w:p w:rsidR="00100FCD" w:rsidRPr="0069663D" w:rsidRDefault="00100FCD">
      <w:r w:rsidRPr="0069663D">
        <w:t>доля организаций частной формы собственности, осуществляющих перевозки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транспорта:</w:t>
      </w:r>
    </w:p>
    <w:p w:rsidR="00100FCD" w:rsidRPr="0069663D" w:rsidRDefault="00100FCD">
      <w:r w:rsidRPr="0069663D">
        <w:t xml:space="preserve">в 2022 году - </w:t>
      </w:r>
      <w:r w:rsidR="006673B0" w:rsidRPr="0069663D">
        <w:t>10</w:t>
      </w:r>
      <w:r w:rsidRPr="0069663D">
        <w:t>0,0 процента;</w:t>
      </w:r>
    </w:p>
    <w:p w:rsidR="00100FCD" w:rsidRPr="0069663D" w:rsidRDefault="00100FCD">
      <w:r w:rsidRPr="0069663D">
        <w:t xml:space="preserve">в 2023 году - </w:t>
      </w:r>
      <w:r w:rsidR="006673B0" w:rsidRPr="0069663D">
        <w:t>10</w:t>
      </w:r>
      <w:r w:rsidRPr="0069663D">
        <w:t>0,0 процента;</w:t>
      </w:r>
    </w:p>
    <w:p w:rsidR="00100FCD" w:rsidRPr="0069663D" w:rsidRDefault="00100FCD">
      <w:r w:rsidRPr="0069663D">
        <w:t xml:space="preserve">в 2024 году - </w:t>
      </w:r>
      <w:r w:rsidR="006673B0" w:rsidRPr="0069663D">
        <w:t>10</w:t>
      </w:r>
      <w:r w:rsidRPr="0069663D">
        <w:t>0,0 процента;</w:t>
      </w:r>
    </w:p>
    <w:p w:rsidR="00100FCD" w:rsidRPr="0069663D" w:rsidRDefault="00100FCD">
      <w:r w:rsidRPr="0069663D">
        <w:t>в 2025 году - 0,0 процента;</w:t>
      </w:r>
    </w:p>
    <w:p w:rsidR="00100FCD" w:rsidRPr="0069663D" w:rsidRDefault="00100FCD">
      <w:r w:rsidRPr="0069663D">
        <w:t>в 2030 году - 0,0 процента;</w:t>
      </w:r>
    </w:p>
    <w:p w:rsidR="00100FCD" w:rsidRPr="0069663D" w:rsidRDefault="00100FCD">
      <w:r w:rsidRPr="0069663D">
        <w:t>в 2035 году - 0,0 процента;</w:t>
      </w:r>
    </w:p>
    <w:p w:rsidR="00100FCD" w:rsidRPr="0069663D" w:rsidRDefault="00100FCD">
      <w:r w:rsidRPr="0069663D">
        <w:t>доля организаций частной формы собственности, осуществляющих перевозки пассажиров автомобильным транспортом по межмуниципальным маршрутам регулярных перевозок:</w:t>
      </w:r>
    </w:p>
    <w:p w:rsidR="00100FCD" w:rsidRPr="0069663D" w:rsidRDefault="00100FCD">
      <w:r w:rsidRPr="0069663D">
        <w:t>в 2022 году - 100,0 процента;</w:t>
      </w:r>
    </w:p>
    <w:p w:rsidR="00100FCD" w:rsidRPr="0069663D" w:rsidRDefault="00100FCD">
      <w:r w:rsidRPr="0069663D">
        <w:t>в 2023 году - 100,0 процента;</w:t>
      </w:r>
    </w:p>
    <w:p w:rsidR="00100FCD" w:rsidRPr="0069663D" w:rsidRDefault="00100FCD">
      <w:r w:rsidRPr="0069663D">
        <w:t>в 2024 году - 100,0 процента;</w:t>
      </w:r>
    </w:p>
    <w:p w:rsidR="00100FCD" w:rsidRPr="0069663D" w:rsidRDefault="006673B0">
      <w:r w:rsidRPr="0069663D">
        <w:t xml:space="preserve">в 2025 году - </w:t>
      </w:r>
      <w:r w:rsidR="00100FCD" w:rsidRPr="0069663D">
        <w:t>0,0 процента;</w:t>
      </w:r>
    </w:p>
    <w:p w:rsidR="00100FCD" w:rsidRPr="0069663D" w:rsidRDefault="006673B0">
      <w:r w:rsidRPr="0069663D">
        <w:t xml:space="preserve">в 2030 году - </w:t>
      </w:r>
      <w:r w:rsidR="00100FCD" w:rsidRPr="0069663D">
        <w:t>0,0 процента;</w:t>
      </w:r>
    </w:p>
    <w:p w:rsidR="00100FCD" w:rsidRPr="0069663D" w:rsidRDefault="006673B0">
      <w:r w:rsidRPr="0069663D">
        <w:t xml:space="preserve">в 2035 году - </w:t>
      </w:r>
      <w:r w:rsidR="00100FCD" w:rsidRPr="0069663D">
        <w:t>0,0 процента.</w:t>
      </w:r>
    </w:p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bookmarkStart w:id="32" w:name="sub_6003"/>
      <w:r w:rsidRPr="0069663D">
        <w:rPr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bookmarkEnd w:id="32"/>
    <w:p w:rsidR="00100FCD" w:rsidRPr="0069663D" w:rsidRDefault="00100FCD"/>
    <w:p w:rsidR="00100FCD" w:rsidRPr="0069663D" w:rsidRDefault="00100FCD">
      <w:r w:rsidRPr="0069663D">
        <w:t>Основные мероприятия подпрограммы направлены на реализацию поставленных целей и задач подпрограммы:</w:t>
      </w:r>
    </w:p>
    <w:p w:rsidR="00100FCD" w:rsidRPr="0069663D" w:rsidRDefault="00100FCD">
      <w:r w:rsidRPr="0069663D">
        <w:t>Основное мероприятие 1. Развитие автомобильного и городского электрического транспорта (</w:t>
      </w:r>
      <w:hyperlink w:anchor="sub_6100" w:history="1">
        <w:r w:rsidRPr="0069663D">
          <w:rPr>
            <w:rStyle w:val="a4"/>
            <w:color w:val="auto"/>
          </w:rPr>
          <w:t>приложение N 1</w:t>
        </w:r>
      </w:hyperlink>
      <w:r w:rsidRPr="0069663D">
        <w:t xml:space="preserve"> к подпрограмме).</w:t>
      </w:r>
    </w:p>
    <w:p w:rsidR="00100FCD" w:rsidRPr="0069663D" w:rsidRDefault="00100FCD"/>
    <w:p w:rsidR="00100FCD" w:rsidRPr="0069663D" w:rsidRDefault="00100FCD">
      <w:pPr>
        <w:ind w:firstLine="0"/>
        <w:jc w:val="left"/>
        <w:sectPr w:rsidR="00100FCD" w:rsidRPr="0069663D" w:rsidSect="000E1299">
          <w:pgSz w:w="16837" w:h="11905" w:orient="landscape"/>
          <w:pgMar w:top="1014" w:right="800" w:bottom="1440" w:left="800" w:header="720" w:footer="720" w:gutter="0"/>
          <w:cols w:space="720"/>
          <w:noEndnote/>
        </w:sectPr>
      </w:pPr>
    </w:p>
    <w:p w:rsidR="00100FCD" w:rsidRPr="0069663D" w:rsidRDefault="00100FCD">
      <w:pPr>
        <w:jc w:val="right"/>
        <w:rPr>
          <w:rStyle w:val="a3"/>
          <w:rFonts w:ascii="Arial" w:hAnsi="Arial" w:cs="Arial"/>
          <w:color w:val="auto"/>
        </w:rPr>
      </w:pPr>
      <w:bookmarkStart w:id="33" w:name="sub_6100"/>
      <w:r w:rsidRPr="0069663D">
        <w:rPr>
          <w:rStyle w:val="a3"/>
          <w:rFonts w:ascii="Arial" w:hAnsi="Arial" w:cs="Arial"/>
          <w:color w:val="auto"/>
        </w:rPr>
        <w:lastRenderedPageBreak/>
        <w:t>Приложение N 1</w:t>
      </w:r>
      <w:r w:rsidRPr="0069663D">
        <w:rPr>
          <w:rStyle w:val="a3"/>
          <w:rFonts w:ascii="Arial" w:hAnsi="Arial" w:cs="Arial"/>
          <w:color w:val="auto"/>
        </w:rPr>
        <w:br/>
        <w:t xml:space="preserve">к </w:t>
      </w:r>
      <w:hyperlink w:anchor="sub_6000" w:history="1">
        <w:r w:rsidRPr="0069663D">
          <w:rPr>
            <w:rStyle w:val="a4"/>
            <w:rFonts w:ascii="Arial" w:hAnsi="Arial" w:cs="Arial"/>
            <w:color w:val="auto"/>
          </w:rPr>
          <w:t>подпрограмме</w:t>
        </w:r>
      </w:hyperlink>
      <w:r w:rsidRPr="0069663D">
        <w:rPr>
          <w:rStyle w:val="a3"/>
          <w:rFonts w:ascii="Arial" w:hAnsi="Arial" w:cs="Arial"/>
          <w:color w:val="auto"/>
        </w:rPr>
        <w:t xml:space="preserve"> "Пассажирский</w:t>
      </w:r>
      <w:r w:rsidRPr="0069663D">
        <w:rPr>
          <w:rStyle w:val="a3"/>
          <w:rFonts w:ascii="Arial" w:hAnsi="Arial" w:cs="Arial"/>
          <w:color w:val="auto"/>
        </w:rPr>
        <w:br/>
        <w:t>транспорт" муниципальной программы</w:t>
      </w:r>
      <w:r w:rsidRPr="0069663D">
        <w:rPr>
          <w:rStyle w:val="a3"/>
          <w:rFonts w:ascii="Arial" w:hAnsi="Arial" w:cs="Arial"/>
          <w:color w:val="auto"/>
        </w:rPr>
        <w:br/>
        <w:t>"Развитие транспортной системы"</w:t>
      </w:r>
    </w:p>
    <w:bookmarkEnd w:id="33"/>
    <w:p w:rsidR="00100FCD" w:rsidRPr="0069663D" w:rsidRDefault="00100FCD"/>
    <w:p w:rsidR="00100FCD" w:rsidRPr="0069663D" w:rsidRDefault="00100FCD">
      <w:pPr>
        <w:pStyle w:val="1"/>
        <w:rPr>
          <w:color w:val="auto"/>
        </w:rPr>
      </w:pPr>
      <w:r w:rsidRPr="0069663D">
        <w:rPr>
          <w:color w:val="auto"/>
        </w:rPr>
        <w:t>Ресурсное обеспечение</w:t>
      </w:r>
      <w:r w:rsidRPr="0069663D">
        <w:rPr>
          <w:color w:val="auto"/>
        </w:rPr>
        <w:br/>
        <w:t>реализации подпрограммы "Пассажирский транспорт" государственной программы Чувашской Республики "Развитие транспортной системы Чувашской Республики" за счет всех источников финансирования</w:t>
      </w:r>
    </w:p>
    <w:p w:rsidR="00100FCD" w:rsidRPr="0069663D" w:rsidRDefault="00100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688"/>
        <w:gridCol w:w="672"/>
        <w:gridCol w:w="1120"/>
        <w:gridCol w:w="1680"/>
        <w:gridCol w:w="1366"/>
        <w:gridCol w:w="1276"/>
        <w:gridCol w:w="1276"/>
        <w:gridCol w:w="1275"/>
        <w:gridCol w:w="1276"/>
        <w:gridCol w:w="1276"/>
      </w:tblGrid>
      <w:tr w:rsidR="00621837" w:rsidRPr="0069663D" w:rsidTr="006673B0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Статус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Наименование подпрограммы муниципальной программы Красноармейского муниципального округа (основного мероприятия, мероприятия)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 xml:space="preserve">Код </w:t>
            </w:r>
            <w:hyperlink r:id="rId35" w:history="1">
              <w:r w:rsidRPr="0069663D">
                <w:rPr>
                  <w:rStyle w:val="a4"/>
                  <w:color w:val="auto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837" w:rsidRPr="0069663D" w:rsidRDefault="00621837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69663D">
              <w:t>Расходы по годам, тыс. рублей</w:t>
            </w:r>
          </w:p>
        </w:tc>
      </w:tr>
      <w:tr w:rsidR="00621837" w:rsidRPr="0069663D" w:rsidTr="006673B0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ГРБС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2029F0">
            <w:pPr>
              <w:pStyle w:val="aa"/>
              <w:jc w:val="center"/>
              <w:rPr>
                <w:sz w:val="19"/>
                <w:szCs w:val="19"/>
              </w:rPr>
            </w:pPr>
            <w:hyperlink r:id="rId36" w:history="1">
              <w:r w:rsidR="00621837" w:rsidRPr="0069663D">
                <w:rPr>
                  <w:rStyle w:val="a4"/>
                  <w:color w:val="auto"/>
                  <w:sz w:val="19"/>
                  <w:szCs w:val="19"/>
                </w:rPr>
                <w:t>ЦСР</w:t>
              </w:r>
            </w:hyperlink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2026 - 2030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2031 - 2035</w:t>
            </w:r>
          </w:p>
        </w:tc>
      </w:tr>
      <w:tr w:rsidR="00621837" w:rsidRPr="0069663D" w:rsidTr="006673B0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14</w:t>
            </w:r>
          </w:p>
        </w:tc>
      </w:tr>
      <w:tr w:rsidR="00621837" w:rsidRPr="0069663D" w:rsidTr="006673B0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Подпрограмма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"Пассажирский транспорт" муниципальной программы "Развитие транспортной системы"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Ч220000000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621837" w:rsidRPr="0069663D" w:rsidTr="006673B0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621837" w:rsidRPr="0069663D" w:rsidTr="006673B0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621837" w:rsidRPr="0069663D" w:rsidTr="006673B0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621837" w:rsidRPr="0069663D" w:rsidTr="006673B0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Основное мероприятие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Ч220100000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673B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673B0" w:rsidP="006673B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673B0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621837" w:rsidRPr="0069663D" w:rsidTr="006673B0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621837" w:rsidRPr="0069663D" w:rsidTr="006673B0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республиканский бюджет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  <w:tr w:rsidR="00621837" w:rsidRPr="0069663D" w:rsidTr="006673B0"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c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бюджет Красноармейского муниципального округа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37" w:rsidRPr="0069663D" w:rsidRDefault="00621837">
            <w:pPr>
              <w:pStyle w:val="aa"/>
              <w:jc w:val="center"/>
              <w:rPr>
                <w:sz w:val="19"/>
                <w:szCs w:val="19"/>
              </w:rPr>
            </w:pPr>
            <w:r w:rsidRPr="0069663D">
              <w:rPr>
                <w:sz w:val="19"/>
                <w:szCs w:val="19"/>
              </w:rPr>
              <w:t>0,0</w:t>
            </w:r>
          </w:p>
        </w:tc>
      </w:tr>
    </w:tbl>
    <w:p w:rsidR="00100FCD" w:rsidRPr="0069663D" w:rsidRDefault="00100FCD"/>
    <w:sectPr w:rsidR="00100FCD" w:rsidRPr="0069663D">
      <w:headerReference w:type="default" r:id="rId37"/>
      <w:footerReference w:type="default" r:id="rId3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1C" w:rsidRDefault="00CA011C">
      <w:r>
        <w:separator/>
      </w:r>
    </w:p>
  </w:endnote>
  <w:endnote w:type="continuationSeparator" w:id="0">
    <w:p w:rsidR="00CA011C" w:rsidRDefault="00CA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0" w:rsidRDefault="002029F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0" w:rsidRDefault="002029F0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0" w:rsidRDefault="002029F0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0" w:rsidRDefault="002029F0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0" w:rsidRDefault="002029F0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0" w:rsidRDefault="002029F0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0" w:rsidRDefault="002029F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1C" w:rsidRDefault="00CA011C">
      <w:r>
        <w:separator/>
      </w:r>
    </w:p>
  </w:footnote>
  <w:footnote w:type="continuationSeparator" w:id="0">
    <w:p w:rsidR="00CA011C" w:rsidRDefault="00CA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0" w:rsidRPr="00100FCD" w:rsidRDefault="002029F0" w:rsidP="00100FCD">
    <w:pPr>
      <w:pStyle w:val="ae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0" w:rsidRDefault="002029F0" w:rsidP="003624A0">
    <w:pPr>
      <w:pStyle w:val="ae"/>
    </w:pPr>
  </w:p>
  <w:p w:rsidR="002029F0" w:rsidRPr="003624A0" w:rsidRDefault="002029F0" w:rsidP="003624A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0" w:rsidRDefault="002029F0" w:rsidP="00D7503A">
    <w:pPr>
      <w:pStyle w:val="ae"/>
    </w:pPr>
  </w:p>
  <w:p w:rsidR="002029F0" w:rsidRPr="00D7503A" w:rsidRDefault="002029F0" w:rsidP="00D7503A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0" w:rsidRPr="00B6746F" w:rsidRDefault="002029F0" w:rsidP="00B6746F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0" w:rsidRDefault="002029F0" w:rsidP="000E1299">
    <w:pPr>
      <w:pStyle w:val="ae"/>
    </w:pPr>
  </w:p>
  <w:p w:rsidR="002029F0" w:rsidRPr="000E1299" w:rsidRDefault="002029F0" w:rsidP="000E1299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0" w:rsidRDefault="002029F0" w:rsidP="000E1299">
    <w:pPr>
      <w:pStyle w:val="ae"/>
    </w:pPr>
  </w:p>
  <w:p w:rsidR="002029F0" w:rsidRPr="000E1299" w:rsidRDefault="002029F0" w:rsidP="000E1299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F0" w:rsidRPr="000E1299" w:rsidRDefault="002029F0" w:rsidP="000E12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CD"/>
    <w:rsid w:val="00085FEB"/>
    <w:rsid w:val="000A1332"/>
    <w:rsid w:val="000C322B"/>
    <w:rsid w:val="000E1299"/>
    <w:rsid w:val="00100FCD"/>
    <w:rsid w:val="001320A4"/>
    <w:rsid w:val="001C5D5E"/>
    <w:rsid w:val="001D0183"/>
    <w:rsid w:val="002029F0"/>
    <w:rsid w:val="002469A7"/>
    <w:rsid w:val="00263678"/>
    <w:rsid w:val="002E11C0"/>
    <w:rsid w:val="00320B8B"/>
    <w:rsid w:val="00341E8A"/>
    <w:rsid w:val="0034220C"/>
    <w:rsid w:val="003624A0"/>
    <w:rsid w:val="003679AF"/>
    <w:rsid w:val="00396552"/>
    <w:rsid w:val="003F5B8F"/>
    <w:rsid w:val="00483D64"/>
    <w:rsid w:val="004E0721"/>
    <w:rsid w:val="005054A1"/>
    <w:rsid w:val="005567CE"/>
    <w:rsid w:val="005D7DBA"/>
    <w:rsid w:val="00621837"/>
    <w:rsid w:val="00665CD1"/>
    <w:rsid w:val="006673B0"/>
    <w:rsid w:val="00671B6F"/>
    <w:rsid w:val="0068075D"/>
    <w:rsid w:val="0068263D"/>
    <w:rsid w:val="0069663D"/>
    <w:rsid w:val="006A2CC4"/>
    <w:rsid w:val="006B10D8"/>
    <w:rsid w:val="00760C43"/>
    <w:rsid w:val="007F3074"/>
    <w:rsid w:val="00802353"/>
    <w:rsid w:val="008A2C90"/>
    <w:rsid w:val="008C522A"/>
    <w:rsid w:val="0091031F"/>
    <w:rsid w:val="009740D0"/>
    <w:rsid w:val="00976CA4"/>
    <w:rsid w:val="00986CF2"/>
    <w:rsid w:val="0099363E"/>
    <w:rsid w:val="00A11C2A"/>
    <w:rsid w:val="00A738A8"/>
    <w:rsid w:val="00AB024C"/>
    <w:rsid w:val="00AB5A98"/>
    <w:rsid w:val="00B13DAD"/>
    <w:rsid w:val="00B6746F"/>
    <w:rsid w:val="00CA011C"/>
    <w:rsid w:val="00CD069C"/>
    <w:rsid w:val="00D0357E"/>
    <w:rsid w:val="00D7503A"/>
    <w:rsid w:val="00DE69F3"/>
    <w:rsid w:val="00E80F4F"/>
    <w:rsid w:val="00E931FF"/>
    <w:rsid w:val="00F717B9"/>
    <w:rsid w:val="00F84F56"/>
    <w:rsid w:val="00FA7CBC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F50C3E6-1D97-4CD9-A3D8-410355C2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4220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2731795/0" TargetMode="External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9" Type="http://schemas.openxmlformats.org/officeDocument/2006/relationships/fontTable" Target="fontTable.xml"/><Relationship Id="rId21" Type="http://schemas.openxmlformats.org/officeDocument/2006/relationships/header" Target="header3.xml"/><Relationship Id="rId34" Type="http://schemas.openxmlformats.org/officeDocument/2006/relationships/footer" Target="footer6.xml"/><Relationship Id="rId7" Type="http://schemas.openxmlformats.org/officeDocument/2006/relationships/hyperlink" Target="http://internet.garant.ru/document/redirect/48775280/0" TargetMode="External"/><Relationship Id="rId12" Type="http://schemas.openxmlformats.org/officeDocument/2006/relationships/hyperlink" Target="http://internet.garant.ru/document/redirect/48756708/0" TargetMode="External"/><Relationship Id="rId17" Type="http://schemas.openxmlformats.org/officeDocument/2006/relationships/hyperlink" Target="http://internet.garant.ru/document/redirect/72275618/13000" TargetMode="External"/><Relationship Id="rId25" Type="http://schemas.openxmlformats.org/officeDocument/2006/relationships/header" Target="header4.xml"/><Relationship Id="rId33" Type="http://schemas.openxmlformats.org/officeDocument/2006/relationships/header" Target="header6.xml"/><Relationship Id="rId38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275618/1000" TargetMode="External"/><Relationship Id="rId20" Type="http://schemas.openxmlformats.org/officeDocument/2006/relationships/hyperlink" Target="http://internet.garant.ru/document/redirect/71937200/0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8756708/1000" TargetMode="External"/><Relationship Id="rId24" Type="http://schemas.openxmlformats.org/officeDocument/2006/relationships/hyperlink" Target="http://internet.garant.ru/document/redirect/72275618/13000" TargetMode="External"/><Relationship Id="rId32" Type="http://schemas.openxmlformats.org/officeDocument/2006/relationships/hyperlink" Target="http://internet.garant.ru/document/redirect/72275618/13000" TargetMode="External"/><Relationship Id="rId37" Type="http://schemas.openxmlformats.org/officeDocument/2006/relationships/header" Target="header7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internet.garant.ru/document/redirect/72275618/1000" TargetMode="External"/><Relationship Id="rId28" Type="http://schemas.openxmlformats.org/officeDocument/2006/relationships/hyperlink" Target="http://internet.garant.ru/document/redirect/1305770/1000" TargetMode="External"/><Relationship Id="rId36" Type="http://schemas.openxmlformats.org/officeDocument/2006/relationships/hyperlink" Target="http://internet.garant.ru/document/redirect/72275618/13000" TargetMode="External"/><Relationship Id="rId10" Type="http://schemas.openxmlformats.org/officeDocument/2006/relationships/hyperlink" Target="http://internet.garant.ru/document/redirect/48775281/0" TargetMode="External"/><Relationship Id="rId19" Type="http://schemas.openxmlformats.org/officeDocument/2006/relationships/footer" Target="footer2.xml"/><Relationship Id="rId31" Type="http://schemas.openxmlformats.org/officeDocument/2006/relationships/hyperlink" Target="http://internet.garant.ru/document/redirect/7227561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46638/1000" TargetMode="External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hyperlink" Target="http://internet.garant.ru/document/redirect/1305770/1000" TargetMode="External"/><Relationship Id="rId30" Type="http://schemas.openxmlformats.org/officeDocument/2006/relationships/footer" Target="footer5.xml"/><Relationship Id="rId35" Type="http://schemas.openxmlformats.org/officeDocument/2006/relationships/hyperlink" Target="http://internet.garant.ru/document/redirect/72275618/1000" TargetMode="External"/><Relationship Id="rId8" Type="http://schemas.openxmlformats.org/officeDocument/2006/relationships/hyperlink" Target="http://internet.garant.ru/document/redirect/186367/1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9564</Words>
  <Characters>54516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Петров</cp:lastModifiedBy>
  <cp:revision>4</cp:revision>
  <cp:lastPrinted>2022-02-09T10:32:00Z</cp:lastPrinted>
  <dcterms:created xsi:type="dcterms:W3CDTF">2022-02-01T06:33:00Z</dcterms:created>
  <dcterms:modified xsi:type="dcterms:W3CDTF">2022-02-09T10:38:00Z</dcterms:modified>
</cp:coreProperties>
</file>