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118110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113"/>
        <w:tblW w:w="9748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</w:tblGrid>
      <w:tr w:rsidR="00E3614B" w:rsidTr="008F455E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</w:rPr>
              <w:t>ЧУВАШСКАЯ РЕСПУБЛИКА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СОБРАНИЕ ДЕПУТАТОВ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E3614B" w:rsidRPr="00981E2E" w:rsidRDefault="00E3614B" w:rsidP="00165366">
            <w:pPr>
              <w:snapToGrid w:val="0"/>
              <w:ind w:right="-278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ЧĂВАШ РЕСПУБЛИКИ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ХĔРЛĔ ЧУТАЙ  РАЙОНĔН</w:t>
            </w:r>
          </w:p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  <w:caps/>
              </w:rPr>
              <w:t>ДЕПУТАТСЕН П</w:t>
            </w:r>
            <w:r w:rsidRPr="00981E2E">
              <w:rPr>
                <w:b/>
                <w:caps/>
              </w:rPr>
              <w:t>уХăВĕ</w:t>
            </w:r>
          </w:p>
        </w:tc>
      </w:tr>
      <w:tr w:rsidR="00E3614B" w:rsidTr="008F455E">
        <w:trPr>
          <w:cantSplit/>
          <w:trHeight w:val="1399"/>
        </w:trPr>
        <w:tc>
          <w:tcPr>
            <w:tcW w:w="4219" w:type="dxa"/>
          </w:tcPr>
          <w:p w:rsidR="00E3614B" w:rsidRPr="00981E2E" w:rsidRDefault="00E3614B" w:rsidP="00165366">
            <w:pPr>
              <w:snapToGrid w:val="0"/>
              <w:spacing w:line="192" w:lineRule="auto"/>
              <w:ind w:right="-278"/>
              <w:jc w:val="center"/>
            </w:pPr>
          </w:p>
          <w:p w:rsidR="00E3614B" w:rsidRPr="00981E2E" w:rsidRDefault="00E3614B" w:rsidP="00165366">
            <w:pPr>
              <w:pStyle w:val="a3"/>
              <w:tabs>
                <w:tab w:val="left" w:pos="4285"/>
              </w:tabs>
              <w:spacing w:line="192" w:lineRule="auto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РЕШЕНИЕ</w:t>
            </w:r>
          </w:p>
          <w:p w:rsidR="00E3614B" w:rsidRPr="00981E2E" w:rsidRDefault="00E3614B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614B" w:rsidRPr="00981E2E" w:rsidRDefault="005A2E8F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9026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14B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3614B" w:rsidRDefault="00E3614B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981E2E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Красные Четаи</w:t>
            </w:r>
          </w:p>
        </w:tc>
        <w:tc>
          <w:tcPr>
            <w:tcW w:w="0" w:type="auto"/>
            <w:vMerge/>
            <w:vAlign w:val="center"/>
            <w:hideMark/>
          </w:tcPr>
          <w:p w:rsidR="00E3614B" w:rsidRDefault="00E3614B">
            <w:pPr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</w:tcPr>
          <w:p w:rsidR="00E3614B" w:rsidRPr="00981E2E" w:rsidRDefault="00E3614B" w:rsidP="00165366">
            <w:pPr>
              <w:pStyle w:val="a3"/>
              <w:snapToGrid w:val="0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</w:p>
          <w:p w:rsidR="00E3614B" w:rsidRPr="00981E2E" w:rsidRDefault="00E3614B" w:rsidP="00165366">
            <w:pPr>
              <w:pStyle w:val="a3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ЙЫШĂНУ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5870E8" w:rsidP="005870E8">
            <w:pPr>
              <w:pStyle w:val="a3"/>
              <w:ind w:right="-2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A2E8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9026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4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14B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E36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E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3614B" w:rsidRDefault="00E3614B" w:rsidP="005870E8">
            <w:pPr>
              <w:spacing w:line="276" w:lineRule="auto"/>
              <w:jc w:val="center"/>
              <w:rPr>
                <w:noProof/>
              </w:rPr>
            </w:pPr>
            <w:r w:rsidRPr="00981E2E">
              <w:rPr>
                <w:color w:val="000000"/>
                <w:sz w:val="20"/>
                <w:szCs w:val="20"/>
              </w:rPr>
              <w:t>Хĕрлĕ Чутай  сали</w:t>
            </w:r>
          </w:p>
        </w:tc>
      </w:tr>
    </w:tbl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szCs w:val="26"/>
        </w:rPr>
      </w:pPr>
    </w:p>
    <w:p w:rsidR="00B91ECF" w:rsidRPr="005A2E8F" w:rsidRDefault="004F4918" w:rsidP="004F4918">
      <w:pPr>
        <w:autoSpaceDE w:val="0"/>
        <w:autoSpaceDN w:val="0"/>
        <w:adjustRightInd w:val="0"/>
        <w:ind w:right="2977"/>
        <w:jc w:val="both"/>
        <w:rPr>
          <w:b/>
          <w:sz w:val="25"/>
          <w:szCs w:val="25"/>
        </w:rPr>
      </w:pPr>
      <w:r w:rsidRPr="005A2E8F">
        <w:rPr>
          <w:b/>
          <w:sz w:val="25"/>
          <w:szCs w:val="25"/>
        </w:rPr>
        <w:t>О согласии на преобразование муниципальных образований путем объединения всех поселений, входящих в состав Красночетайского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центром: село Красные Четаи</w:t>
      </w:r>
    </w:p>
    <w:p w:rsidR="00B91ECF" w:rsidRDefault="00B91ECF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4F4918" w:rsidRDefault="004F4918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4F4918" w:rsidRDefault="004F4918" w:rsidP="004F4918">
      <w:pPr>
        <w:ind w:firstLine="720"/>
        <w:jc w:val="both"/>
        <w:rPr>
          <w:bCs/>
        </w:rPr>
      </w:pPr>
      <w:r w:rsidRPr="003C5D33">
        <w:rPr>
          <w:bCs/>
        </w:rPr>
        <w:t xml:space="preserve">В соответствии со статьей </w:t>
      </w:r>
      <w:r>
        <w:rPr>
          <w:bCs/>
        </w:rPr>
        <w:t>13</w:t>
      </w:r>
      <w:r w:rsidRPr="003C5D33">
        <w:rPr>
          <w:bCs/>
        </w:rPr>
        <w:t xml:space="preserve"> Федерального закона от </w:t>
      </w:r>
      <w:r>
        <w:rPr>
          <w:bCs/>
        </w:rPr>
        <w:t>06 октября 2003 года</w:t>
      </w:r>
      <w:r w:rsidRPr="003C5D33">
        <w:rPr>
          <w:bCs/>
        </w:rPr>
        <w:t xml:space="preserve">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3C5D33">
        <w:rPr>
          <w:bCs/>
        </w:rPr>
        <w:t xml:space="preserve">в Российской Федерации», Уставом </w:t>
      </w:r>
      <w:r>
        <w:rPr>
          <w:bCs/>
        </w:rPr>
        <w:t>Красночетайского района Чувашской Республики</w:t>
      </w:r>
      <w:r w:rsidRPr="00142222">
        <w:rPr>
          <w:bCs/>
        </w:rPr>
        <w:t>,</w:t>
      </w:r>
      <w:r>
        <w:rPr>
          <w:bCs/>
        </w:rPr>
        <w:t xml:space="preserve"> </w:t>
      </w:r>
      <w:r w:rsidRPr="00426637">
        <w:rPr>
          <w:bCs/>
        </w:rPr>
        <w:t>выражая мнение населения</w:t>
      </w:r>
      <w:r>
        <w:rPr>
          <w:bCs/>
        </w:rPr>
        <w:t xml:space="preserve"> Красночетайского</w:t>
      </w:r>
      <w:r w:rsidRPr="00426637">
        <w:rPr>
          <w:bCs/>
        </w:rPr>
        <w:t xml:space="preserve"> района Чувашской Республики</w:t>
      </w:r>
      <w:r>
        <w:rPr>
          <w:bCs/>
        </w:rPr>
        <w:t xml:space="preserve">, </w:t>
      </w:r>
      <w:r w:rsidRPr="00890D94">
        <w:rPr>
          <w:bCs/>
        </w:rPr>
        <w:t xml:space="preserve"> </w:t>
      </w:r>
      <w:r>
        <w:rPr>
          <w:bCs/>
        </w:rPr>
        <w:t xml:space="preserve"> </w:t>
      </w:r>
      <w:r w:rsidRPr="00890D94">
        <w:rPr>
          <w:bCs/>
        </w:rPr>
        <w:t xml:space="preserve"> </w:t>
      </w:r>
    </w:p>
    <w:p w:rsidR="004F4918" w:rsidRPr="000A742A" w:rsidRDefault="004F4918" w:rsidP="004F4918">
      <w:pPr>
        <w:ind w:firstLine="720"/>
        <w:jc w:val="both"/>
        <w:rPr>
          <w:bCs/>
        </w:rPr>
      </w:pPr>
    </w:p>
    <w:p w:rsidR="004F4918" w:rsidRPr="000A742A" w:rsidRDefault="004F4918" w:rsidP="004F4918">
      <w:pPr>
        <w:ind w:firstLine="720"/>
        <w:jc w:val="both"/>
        <w:rPr>
          <w:b/>
          <w:bCs/>
        </w:rPr>
      </w:pPr>
      <w:r w:rsidRPr="000A742A">
        <w:rPr>
          <w:b/>
          <w:bCs/>
        </w:rPr>
        <w:t xml:space="preserve">Собрание депутатов </w:t>
      </w:r>
      <w:r>
        <w:rPr>
          <w:b/>
          <w:bCs/>
        </w:rPr>
        <w:t>Красночетайского</w:t>
      </w:r>
      <w:r w:rsidRPr="000A742A">
        <w:rPr>
          <w:b/>
          <w:bCs/>
        </w:rPr>
        <w:t xml:space="preserve"> района р е ш и л о:</w:t>
      </w:r>
    </w:p>
    <w:p w:rsidR="004F4918" w:rsidRPr="000A742A" w:rsidRDefault="004F4918" w:rsidP="004F4918">
      <w:pPr>
        <w:ind w:firstLine="720"/>
        <w:jc w:val="both"/>
        <w:rPr>
          <w:bCs/>
        </w:rPr>
      </w:pPr>
    </w:p>
    <w:p w:rsidR="004F4918" w:rsidRDefault="004F4918" w:rsidP="004F4918">
      <w:pPr>
        <w:ind w:firstLine="709"/>
        <w:jc w:val="both"/>
      </w:pPr>
      <w:r w:rsidRPr="003C5D33">
        <w:t xml:space="preserve">1. </w:t>
      </w:r>
      <w:r w:rsidRPr="00426637">
        <w:t xml:space="preserve">Согласиться на преобразование </w:t>
      </w:r>
      <w:r w:rsidRPr="003C5D33">
        <w:t>муниципальных образований</w:t>
      </w:r>
      <w:r>
        <w:t xml:space="preserve"> </w:t>
      </w:r>
      <w:r w:rsidRPr="00C16FAA">
        <w:t xml:space="preserve">путем объединения всех поселений, входящих в состав </w:t>
      </w:r>
      <w:r>
        <w:t>Красночетайского</w:t>
      </w:r>
      <w:r w:rsidRPr="00C16FAA">
        <w:t xml:space="preserve"> района Чувашской Республики</w:t>
      </w:r>
      <w:r>
        <w:t>: Акчикасинского сельского поселения Красночетайского</w:t>
      </w:r>
      <w:r w:rsidRPr="00C16FAA">
        <w:t xml:space="preserve"> района Чувашской Республики, </w:t>
      </w:r>
      <w:r>
        <w:t xml:space="preserve">Атнарского </w:t>
      </w:r>
      <w:r w:rsidRPr="00C16FAA">
        <w:t xml:space="preserve">сельского поселения </w:t>
      </w:r>
      <w:r>
        <w:t>Красночетайского</w:t>
      </w:r>
      <w:r w:rsidRPr="00C16FAA">
        <w:t xml:space="preserve"> района Чувашской Республики, </w:t>
      </w:r>
      <w:r>
        <w:t>Большеатменского сельского поселения Красночетайского</w:t>
      </w:r>
      <w:r w:rsidRPr="00C16FAA">
        <w:t xml:space="preserve"> района Чувашской Республики, </w:t>
      </w:r>
      <w:r>
        <w:t>Испуханского сельского поселения Красночетайского</w:t>
      </w:r>
      <w:r w:rsidRPr="00C16FAA">
        <w:t xml:space="preserve"> района Чувашской Республики, </w:t>
      </w:r>
      <w:r>
        <w:t>Красночетайского сельского поселения Красночетайского</w:t>
      </w:r>
      <w:r w:rsidRPr="00C16FAA">
        <w:t xml:space="preserve"> района Чувашской Республики, </w:t>
      </w:r>
      <w:r>
        <w:t>Пандиковского сельского поселения Красночетайского</w:t>
      </w:r>
      <w:r w:rsidRPr="00C16FAA">
        <w:t xml:space="preserve"> района Чувашской Республики, </w:t>
      </w:r>
      <w:r>
        <w:t>Питеркинского сельского поселения Красночетайского</w:t>
      </w:r>
      <w:r w:rsidRPr="00C16FAA">
        <w:t xml:space="preserve"> района Чувашской Республики, </w:t>
      </w:r>
      <w:r>
        <w:t>Староатайского сельского поселения Красночетайского</w:t>
      </w:r>
      <w:r w:rsidRPr="00C16FAA">
        <w:t xml:space="preserve"> района Чувашской Республики, </w:t>
      </w:r>
      <w:r>
        <w:t>Хозанкинского сельского поселения Красночетайского</w:t>
      </w:r>
      <w:r w:rsidRPr="00C16FAA">
        <w:t xml:space="preserve"> района Чувашской Республики, </w:t>
      </w:r>
      <w:r>
        <w:t>Штанашского сельского поселения Красночетайского</w:t>
      </w:r>
      <w:r w:rsidRPr="00C16FAA">
        <w:t xml:space="preserve"> района Чувашской Республики и наделения вновь образованного муниципального образования статусом муниципального округа с наименованием </w:t>
      </w:r>
      <w:r>
        <w:t>Красночетайский</w:t>
      </w:r>
      <w:r w:rsidRPr="00C16FAA">
        <w:t xml:space="preserve"> муниципальный округ Чувашской Республики</w:t>
      </w:r>
      <w:r>
        <w:t xml:space="preserve"> </w:t>
      </w:r>
      <w:r w:rsidRPr="00426637">
        <w:t>с админ</w:t>
      </w:r>
      <w:r>
        <w:t>истративным центром: село Красные Четаи, и внести в 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Красночетайского</w:t>
      </w:r>
      <w:r w:rsidRPr="00B048C4">
        <w:t xml:space="preserve"> </w:t>
      </w:r>
      <w:r>
        <w:t xml:space="preserve">муниципального </w:t>
      </w:r>
      <w:r w:rsidRPr="00B048C4">
        <w:t>района Чувашской Республики</w:t>
      </w:r>
      <w:r>
        <w:t xml:space="preserve"> и о внесении изменений в </w:t>
      </w:r>
      <w:r w:rsidRPr="00B048C4">
        <w:t>Закон Чувашской Республики</w:t>
      </w:r>
      <w:r>
        <w:t xml:space="preserve"> «Об установлении границ муниципальных образований </w:t>
      </w:r>
      <w:r w:rsidRPr="00B048C4">
        <w:t>Чувашской Республики и наделении</w:t>
      </w:r>
      <w:r>
        <w:t xml:space="preserve"> </w:t>
      </w:r>
      <w:r w:rsidRPr="00B048C4">
        <w:t>их статусом городского, сельского поселения,</w:t>
      </w:r>
      <w:r>
        <w:t xml:space="preserve"> </w:t>
      </w:r>
      <w:r w:rsidRPr="00B048C4">
        <w:t xml:space="preserve">муниципального района, муниципального округа </w:t>
      </w:r>
      <w:r>
        <w:t>и  городского округа».</w:t>
      </w:r>
    </w:p>
    <w:p w:rsidR="004F4918" w:rsidRDefault="004F4918" w:rsidP="004F4918">
      <w:pPr>
        <w:ind w:firstLine="709"/>
        <w:jc w:val="both"/>
      </w:pPr>
      <w:r>
        <w:t>2</w:t>
      </w:r>
      <w:r w:rsidRPr="00334D7F">
        <w:t>. Настоящее решение вступает в силу после е</w:t>
      </w:r>
      <w:r>
        <w:t>го официального опубликования в </w:t>
      </w:r>
      <w:r w:rsidRPr="00334D7F">
        <w:t xml:space="preserve">информационном издании «Вестник </w:t>
      </w:r>
      <w:r>
        <w:t>Красночетайского</w:t>
      </w:r>
      <w:r w:rsidRPr="00334D7F">
        <w:t xml:space="preserve"> района».</w:t>
      </w:r>
    </w:p>
    <w:p w:rsidR="004F4918" w:rsidRDefault="004F4918" w:rsidP="004F4918">
      <w:pPr>
        <w:ind w:firstLine="709"/>
        <w:jc w:val="both"/>
      </w:pPr>
    </w:p>
    <w:p w:rsidR="004F4918" w:rsidRDefault="004F4918" w:rsidP="004F4918">
      <w:pPr>
        <w:ind w:firstLine="709"/>
        <w:jc w:val="both"/>
      </w:pPr>
    </w:p>
    <w:p w:rsidR="004F4918" w:rsidRPr="00391E86" w:rsidRDefault="004F4918" w:rsidP="004F4918">
      <w:pPr>
        <w:spacing w:line="240" w:lineRule="exact"/>
        <w:jc w:val="both"/>
        <w:rPr>
          <w:b/>
        </w:rPr>
      </w:pPr>
      <w:r w:rsidRPr="00391E86">
        <w:rPr>
          <w:b/>
        </w:rPr>
        <w:t>Глава</w:t>
      </w:r>
    </w:p>
    <w:p w:rsidR="004F4918" w:rsidRDefault="004F4918" w:rsidP="004F4918">
      <w:pPr>
        <w:spacing w:line="240" w:lineRule="exact"/>
        <w:jc w:val="both"/>
      </w:pPr>
      <w:r>
        <w:rPr>
          <w:b/>
        </w:rPr>
        <w:t>Красночетайского</w:t>
      </w:r>
      <w:r w:rsidRPr="00391E86">
        <w:rPr>
          <w:b/>
        </w:rPr>
        <w:t xml:space="preserve"> района                                     </w:t>
      </w:r>
      <w:r>
        <w:rPr>
          <w:b/>
        </w:rPr>
        <w:t xml:space="preserve">               </w:t>
      </w:r>
      <w:r w:rsidRPr="00391E86">
        <w:rPr>
          <w:b/>
        </w:rPr>
        <w:t xml:space="preserve">        </w:t>
      </w:r>
      <w:r>
        <w:rPr>
          <w:b/>
        </w:rPr>
        <w:t xml:space="preserve">                    </w:t>
      </w:r>
      <w:r w:rsidRPr="00391E86">
        <w:rPr>
          <w:b/>
        </w:rPr>
        <w:t xml:space="preserve">   В.</w:t>
      </w:r>
      <w:r>
        <w:rPr>
          <w:b/>
        </w:rPr>
        <w:t>П</w:t>
      </w:r>
      <w:r w:rsidRPr="00391E86">
        <w:rPr>
          <w:b/>
        </w:rPr>
        <w:t xml:space="preserve">. </w:t>
      </w:r>
      <w:r>
        <w:rPr>
          <w:b/>
        </w:rPr>
        <w:t>Ярайкин</w:t>
      </w:r>
    </w:p>
    <w:p w:rsidR="004F4918" w:rsidRPr="00DA52C4" w:rsidRDefault="004F4918" w:rsidP="004F4918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6009C" w:rsidRPr="00F6009C" w:rsidRDefault="004F4918" w:rsidP="005A2E8F">
      <w:pPr>
        <w:spacing w:line="240" w:lineRule="exact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F6009C" w:rsidRPr="00F6009C" w:rsidSect="00F70D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63" w:rsidRDefault="007B0963" w:rsidP="0078372C">
      <w:r>
        <w:separator/>
      </w:r>
    </w:p>
  </w:endnote>
  <w:endnote w:type="continuationSeparator" w:id="0">
    <w:p w:rsidR="007B0963" w:rsidRDefault="007B0963" w:rsidP="007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63" w:rsidRDefault="007B0963" w:rsidP="0078372C">
      <w:r>
        <w:separator/>
      </w:r>
    </w:p>
  </w:footnote>
  <w:footnote w:type="continuationSeparator" w:id="0">
    <w:p w:rsidR="007B0963" w:rsidRDefault="007B0963" w:rsidP="0078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9E"/>
    <w:multiLevelType w:val="hybridMultilevel"/>
    <w:tmpl w:val="17BA88B8"/>
    <w:lvl w:ilvl="0" w:tplc="B56C65B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CF"/>
    <w:rsid w:val="00052772"/>
    <w:rsid w:val="00091BD2"/>
    <w:rsid w:val="00100666"/>
    <w:rsid w:val="0014767B"/>
    <w:rsid w:val="00221989"/>
    <w:rsid w:val="00392735"/>
    <w:rsid w:val="0045393C"/>
    <w:rsid w:val="00465B20"/>
    <w:rsid w:val="004B4FDE"/>
    <w:rsid w:val="004F4918"/>
    <w:rsid w:val="00547A1F"/>
    <w:rsid w:val="005501F2"/>
    <w:rsid w:val="005870E8"/>
    <w:rsid w:val="005A2E8F"/>
    <w:rsid w:val="005B7961"/>
    <w:rsid w:val="00631177"/>
    <w:rsid w:val="00654259"/>
    <w:rsid w:val="0078372C"/>
    <w:rsid w:val="007B0963"/>
    <w:rsid w:val="007D3914"/>
    <w:rsid w:val="008C4D69"/>
    <w:rsid w:val="008F455E"/>
    <w:rsid w:val="008F62F1"/>
    <w:rsid w:val="00902689"/>
    <w:rsid w:val="00994B69"/>
    <w:rsid w:val="00A1464F"/>
    <w:rsid w:val="00AD6572"/>
    <w:rsid w:val="00B25132"/>
    <w:rsid w:val="00B26936"/>
    <w:rsid w:val="00B7667F"/>
    <w:rsid w:val="00B91ECF"/>
    <w:rsid w:val="00BC0485"/>
    <w:rsid w:val="00BC7747"/>
    <w:rsid w:val="00C13922"/>
    <w:rsid w:val="00C533B8"/>
    <w:rsid w:val="00C96534"/>
    <w:rsid w:val="00CD25EF"/>
    <w:rsid w:val="00D011A9"/>
    <w:rsid w:val="00D9510E"/>
    <w:rsid w:val="00E352DC"/>
    <w:rsid w:val="00E3614B"/>
    <w:rsid w:val="00E451D3"/>
    <w:rsid w:val="00E939C5"/>
    <w:rsid w:val="00F274DC"/>
    <w:rsid w:val="00F367FC"/>
    <w:rsid w:val="00F6009C"/>
    <w:rsid w:val="00F70D22"/>
    <w:rsid w:val="00F70F6E"/>
    <w:rsid w:val="00FD3FCA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CB09-0AF3-4C4E-A74C-8F86A51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CF"/>
    <w:pPr>
      <w:keepNext/>
      <w:framePr w:hSpace="180" w:wrap="around" w:vAnchor="text" w:hAnchor="margin" w:y="113"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b/>
      <w:bCs/>
      <w:caps/>
      <w:noProof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CF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p">
    <w:name w:val="p"/>
    <w:basedOn w:val="a"/>
    <w:rsid w:val="00B91EC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3">
    <w:name w:val="Таблицы (моноширинный)"/>
    <w:basedOn w:val="a"/>
    <w:next w:val="a"/>
    <w:rsid w:val="00B91EC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9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B91ECF"/>
    <w:rPr>
      <w:b/>
      <w:bCs/>
      <w:color w:val="000080"/>
    </w:rPr>
  </w:style>
  <w:style w:type="table" w:styleId="a5">
    <w:name w:val="Table Grid"/>
    <w:basedOn w:val="a1"/>
    <w:uiPriority w:val="59"/>
    <w:rsid w:val="00B9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91E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65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9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9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Алексей Матюшкин</cp:lastModifiedBy>
  <cp:revision>39</cp:revision>
  <cp:lastPrinted>2022-01-26T08:22:00Z</cp:lastPrinted>
  <dcterms:created xsi:type="dcterms:W3CDTF">2016-11-25T05:10:00Z</dcterms:created>
  <dcterms:modified xsi:type="dcterms:W3CDTF">2022-01-26T08:22:00Z</dcterms:modified>
</cp:coreProperties>
</file>