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72" w:rsidRPr="00FE1B72" w:rsidRDefault="00FE1B72">
      <w:pPr>
        <w:pStyle w:val="ConsPlusTitle"/>
        <w:jc w:val="center"/>
      </w:pPr>
      <w:r w:rsidRPr="00FE1B72">
        <w:t>МИНИСТЕРСТВО ФИНАНСОВ ЧУВАШСКОЙ РЕСПУБЛИКИ</w:t>
      </w:r>
    </w:p>
    <w:p w:rsidR="00FE1B72" w:rsidRPr="00FE1B72" w:rsidRDefault="00FE1B72">
      <w:pPr>
        <w:pStyle w:val="ConsPlusTitle"/>
        <w:jc w:val="both"/>
      </w:pPr>
    </w:p>
    <w:p w:rsidR="00FE1B72" w:rsidRPr="00FE1B72" w:rsidRDefault="00FE1B72">
      <w:pPr>
        <w:pStyle w:val="ConsPlusTitle"/>
        <w:jc w:val="center"/>
      </w:pPr>
      <w:r w:rsidRPr="00FE1B72">
        <w:t>ПРИКАЗ</w:t>
      </w:r>
    </w:p>
    <w:p w:rsidR="00FE1B72" w:rsidRPr="00FE1B72" w:rsidRDefault="00FE1B72">
      <w:pPr>
        <w:pStyle w:val="ConsPlusTitle"/>
        <w:jc w:val="center"/>
      </w:pPr>
      <w:r w:rsidRPr="00FE1B72">
        <w:t>от 3 августа 2021 г. N 108/п</w:t>
      </w:r>
    </w:p>
    <w:p w:rsidR="00FE1B72" w:rsidRPr="00FE1B72" w:rsidRDefault="00FE1B72">
      <w:pPr>
        <w:pStyle w:val="ConsPlusTitle"/>
        <w:jc w:val="both"/>
      </w:pPr>
    </w:p>
    <w:p w:rsidR="00FE1B72" w:rsidRPr="00FE1B72" w:rsidRDefault="00FE1B72">
      <w:pPr>
        <w:pStyle w:val="ConsPlusTitle"/>
        <w:jc w:val="center"/>
      </w:pPr>
      <w:r w:rsidRPr="00FE1B72">
        <w:t>О ПРОВЕДЕНИИ КОНКУРСОВ НА ЗАМЕЩЕНИЕ ВАКАНТНОЙ ДОЛЖНОСТИ</w:t>
      </w:r>
    </w:p>
    <w:p w:rsidR="00FE1B72" w:rsidRPr="00FE1B72" w:rsidRDefault="00FE1B72">
      <w:pPr>
        <w:pStyle w:val="ConsPlusTitle"/>
        <w:jc w:val="center"/>
      </w:pPr>
      <w:r w:rsidRPr="00FE1B72">
        <w:t>ГОСУДАРСТВЕННОЙ ГРАЖДАНСКОЙ СЛУЖБЫ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В МИНИСТЕРСТВЕ ФИНАНСОВ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И ВКЛЮЧЕНИЕ В КАДРОВЫЙ РЕЗЕРВ МИНИСТЕРСТВА ФИНАНСОВ</w:t>
      </w:r>
    </w:p>
    <w:p w:rsidR="00FE1B72" w:rsidRPr="00FE1B72" w:rsidRDefault="00FE1B72">
      <w:pPr>
        <w:pStyle w:val="ConsPlusTitle"/>
        <w:jc w:val="center"/>
      </w:pPr>
      <w:r w:rsidRPr="00FE1B72">
        <w:t>ЧУВАШСКОЙ РЕСПУБЛИКИ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ind w:firstLine="540"/>
        <w:jc w:val="both"/>
      </w:pPr>
      <w:r w:rsidRPr="00FE1B72">
        <w:t xml:space="preserve">В соответствии с Федеральным </w:t>
      </w:r>
      <w:hyperlink r:id="rId4" w:history="1">
        <w:r w:rsidRPr="00FE1B72">
          <w:t>законом</w:t>
        </w:r>
      </w:hyperlink>
      <w:r w:rsidRPr="00FE1B72">
        <w:t xml:space="preserve"> от 27 июля 2004 г. N 79-ФЗ "О г</w:t>
      </w:r>
      <w:bookmarkStart w:id="0" w:name="_GoBack"/>
      <w:bookmarkEnd w:id="0"/>
      <w:r w:rsidRPr="00FE1B72">
        <w:t xml:space="preserve">осударственной гражданской службе Российской Федерации", </w:t>
      </w:r>
      <w:hyperlink r:id="rId5" w:history="1">
        <w:r w:rsidRPr="00FE1B72">
          <w:t>Указом</w:t>
        </w:r>
      </w:hyperlink>
      <w:r w:rsidRPr="00FE1B72"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6" w:history="1">
        <w:r w:rsidRPr="00FE1B72">
          <w:t>Указом</w:t>
        </w:r>
      </w:hyperlink>
      <w:r w:rsidRPr="00FE1B72"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Республики", на основании Соглашения о взаимодействии Администрации Главы Чувашской Республики и Министерства финансов Чувашской Республики в сфере кадровой работы от 30 июня 2021 г. приказываю: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1. Утвердить: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hyperlink w:anchor="P39" w:history="1">
        <w:r w:rsidRPr="00FE1B72">
          <w:t>Положение</w:t>
        </w:r>
      </w:hyperlink>
      <w:r w:rsidRPr="00FE1B72">
        <w:t xml:space="preserve"> о 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 (приложение N 1);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hyperlink w:anchor="P94" w:history="1">
        <w:r w:rsidRPr="00FE1B72">
          <w:t>Методику</w:t>
        </w:r>
      </w:hyperlink>
      <w:r w:rsidRPr="00FE1B72">
        <w:t xml:space="preserve"> проведения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 (приложение N 2).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2. Признать утратившими силу: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hyperlink r:id="rId7" w:history="1">
        <w:r w:rsidRPr="00FE1B72">
          <w:t>приказ</w:t>
        </w:r>
      </w:hyperlink>
      <w:r w:rsidRPr="00FE1B72">
        <w:t xml:space="preserve"> Министерства финансов Чувашской Республики от 12 февраля 2019 г. N 27/п "Об утверждении Положения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финансов Чувашской Республики и на включение в кадровый резерв на замещение должности государственной гражданской службы Чувашской Республики в Министерстве финансов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финансов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финансов Чувашской Республики" (зарегистрирован в Министерстве юстиции и имущественных отношений Чувашской Республики 19 февраля 2019 г., регистрационный N 5099);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hyperlink r:id="rId8" w:history="1">
        <w:r w:rsidRPr="00FE1B72">
          <w:t>приказ</w:t>
        </w:r>
      </w:hyperlink>
      <w:r w:rsidRPr="00FE1B72">
        <w:t xml:space="preserve"> Министерства финансов Чувашской Республики от 21 апреля 2020 г. N 92/п "О внесении изменений в приказ Министерства финансов Чувашской Республики от 12 февраля 2019 г. N 27/п" (зарегистрирован в Государственной службе Чувашской Республики по делам юстиции 6 мая 2020 г., регистрационный N 5937);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hyperlink r:id="rId9" w:history="1">
        <w:r w:rsidRPr="00FE1B72">
          <w:t>приказ</w:t>
        </w:r>
      </w:hyperlink>
      <w:r w:rsidRPr="00FE1B72">
        <w:t xml:space="preserve"> Министерства финансов Чувашской Республики от 2 февраля 2021 г. N 17/п "О внесении изменений в приказ Министерства финансов Чувашской Республики от 12 февраля 2019 г. N 27/п" (зарегистрирован в Государственной службе Чувашской Республики по делам юстиции 11 февраля 2021 г., регистрационный N 6770).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3. Настоящий приказ вступает в силу через десять дней после дня его официального опубликования.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jc w:val="right"/>
      </w:pPr>
      <w:proofErr w:type="spellStart"/>
      <w:r w:rsidRPr="00FE1B72">
        <w:t>И.о</w:t>
      </w:r>
      <w:proofErr w:type="spellEnd"/>
      <w:r w:rsidRPr="00FE1B72">
        <w:t>. министра</w:t>
      </w:r>
    </w:p>
    <w:p w:rsidR="00FE1B72" w:rsidRPr="00FE1B72" w:rsidRDefault="00FE1B72">
      <w:pPr>
        <w:pStyle w:val="ConsPlusNormal"/>
        <w:jc w:val="right"/>
      </w:pPr>
      <w:r w:rsidRPr="00FE1B72">
        <w:t>О.В.МЕТЕЛЕВА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jc w:val="right"/>
        <w:outlineLvl w:val="0"/>
      </w:pPr>
      <w:r w:rsidRPr="00FE1B72">
        <w:t>Утверждено</w:t>
      </w:r>
    </w:p>
    <w:p w:rsidR="00FE1B72" w:rsidRPr="00FE1B72" w:rsidRDefault="00FE1B72">
      <w:pPr>
        <w:pStyle w:val="ConsPlusNormal"/>
        <w:jc w:val="right"/>
      </w:pPr>
      <w:r w:rsidRPr="00FE1B72">
        <w:t>приказом</w:t>
      </w:r>
    </w:p>
    <w:p w:rsidR="00FE1B72" w:rsidRPr="00FE1B72" w:rsidRDefault="00FE1B72">
      <w:pPr>
        <w:pStyle w:val="ConsPlusNormal"/>
        <w:jc w:val="right"/>
      </w:pPr>
      <w:r w:rsidRPr="00FE1B72">
        <w:t>Министерства финансов</w:t>
      </w:r>
    </w:p>
    <w:p w:rsidR="00FE1B72" w:rsidRPr="00FE1B72" w:rsidRDefault="00FE1B72">
      <w:pPr>
        <w:pStyle w:val="ConsPlusNormal"/>
        <w:jc w:val="right"/>
      </w:pPr>
      <w:r w:rsidRPr="00FE1B72">
        <w:t>Чувашской Республики</w:t>
      </w:r>
    </w:p>
    <w:p w:rsidR="00FE1B72" w:rsidRPr="00FE1B72" w:rsidRDefault="00FE1B72">
      <w:pPr>
        <w:pStyle w:val="ConsPlusNormal"/>
        <w:jc w:val="right"/>
      </w:pPr>
      <w:r w:rsidRPr="00FE1B72">
        <w:t>от 03.08.2021 N 108/п</w:t>
      </w:r>
    </w:p>
    <w:p w:rsidR="00FE1B72" w:rsidRPr="00FE1B72" w:rsidRDefault="00FE1B72">
      <w:pPr>
        <w:pStyle w:val="ConsPlusNormal"/>
        <w:jc w:val="right"/>
      </w:pPr>
      <w:r w:rsidRPr="00FE1B72">
        <w:t>(приложение N 1)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Title"/>
        <w:jc w:val="center"/>
      </w:pPr>
      <w:bookmarkStart w:id="1" w:name="P39"/>
      <w:bookmarkEnd w:id="1"/>
      <w:r w:rsidRPr="00FE1B72">
        <w:t>ПОЛОЖЕНИЕ</w:t>
      </w:r>
    </w:p>
    <w:p w:rsidR="00FE1B72" w:rsidRPr="00FE1B72" w:rsidRDefault="00FE1B72">
      <w:pPr>
        <w:pStyle w:val="ConsPlusTitle"/>
        <w:jc w:val="center"/>
      </w:pPr>
      <w:r w:rsidRPr="00FE1B72">
        <w:t>О КОНКУРСНОЙ КОМИССИИ ПО ПРОВЕДЕНИЮ КОНКУРСОВ</w:t>
      </w:r>
    </w:p>
    <w:p w:rsidR="00FE1B72" w:rsidRPr="00FE1B72" w:rsidRDefault="00FE1B72">
      <w:pPr>
        <w:pStyle w:val="ConsPlusTitle"/>
        <w:jc w:val="center"/>
      </w:pPr>
      <w:r w:rsidRPr="00FE1B72">
        <w:t>НА ЗАМЕЩЕНИЕ ВАКАНТНОЙ ДОЛЖНОСТИ ГОСУДАРСТВЕННОЙ</w:t>
      </w:r>
    </w:p>
    <w:p w:rsidR="00FE1B72" w:rsidRPr="00FE1B72" w:rsidRDefault="00FE1B72">
      <w:pPr>
        <w:pStyle w:val="ConsPlusTitle"/>
        <w:jc w:val="center"/>
      </w:pPr>
      <w:r w:rsidRPr="00FE1B72">
        <w:t>ГРАЖДАНСКОЙ СЛУЖБЫ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В МИНИСТЕРСТВЕ ФИНАНСОВ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И ВКЛЮЧЕНИЕ В КАДРОВЫЙ РЕЗЕРВ МИНИСТЕРСТВА ФИНАНСОВ</w:t>
      </w:r>
    </w:p>
    <w:p w:rsidR="00FE1B72" w:rsidRPr="00FE1B72" w:rsidRDefault="00FE1B72">
      <w:pPr>
        <w:pStyle w:val="ConsPlusTitle"/>
        <w:jc w:val="center"/>
      </w:pPr>
      <w:r w:rsidRPr="00FE1B72">
        <w:t>ЧУВАШСКОЙ РЕСПУБЛИКИ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ind w:firstLine="540"/>
        <w:jc w:val="both"/>
      </w:pPr>
      <w:r w:rsidRPr="00FE1B72">
        <w:t>1. Настоящее Положение определяет порядок работы 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 (далее также соответственно - конкурс на замещение вакантной должности, кадровый резерв, конкурсная комиссия).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2. Конкурс на замещение вакантной должности объявляется по решению министра финансов Чувашской Республики (далее - Министр) при наличии вакантной должности государственной гражданской службы Чувашской Республики (далее соответственно - вакантная должность, гражданская служба), замещение которой в соответствии со </w:t>
      </w:r>
      <w:hyperlink r:id="rId10" w:history="1">
        <w:r w:rsidRPr="00FE1B72">
          <w:t>статьей 22</w:t>
        </w:r>
      </w:hyperlink>
      <w:r w:rsidRPr="00FE1B72"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3. Для проведения конкурса на замещение вакантной должности приказом Министерства финансов Чувашской Республики (далее также - Министерство) образуется конкурсная комиссия.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состав конкурсной комиссии входят: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Министр, уполномоченные Министром государственные гражданские служащие Чувашской Республики (далее - гражданский служащий), в том числе из структурного подразделения, в котором проводится конкурс на замещение вакантной должности;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гражданские служащие, замещающие должности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(далее - Управление кадров Администрации Главы Чувашской Республики) на основании Соглашения о взаимодействии Администрации Главы Чувашской Республики и Министерства финансов Чувашской Республики в сфере кадровой работы (далее - Соглашение), включаемые в состав конкурсной комиссии по согласованию;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представители Общественного совета при Министерстве финансов Чувашской Республики (далее - Общественный совет), кандидатуры которых определяются решением Общественного совета и представляются этим советом по запросу Министра.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соответствии с Соглашением включаемые в состав конкурсной комиссии представители научных, образовательных и других организаций приглашаются и отбираются Управлением кадров Администрации Главы Чувашской Республики по запросу Министра, направленному без указания персональных данных независимых экспертов, в порядке, установленном законодательством Чувашской Республики, с учетом порядка, установленного Правительством Российской Федерации.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Срок пребывания независимого эксперта в составе конкурсной комиссии и аттестационной комиссии Министерства не может превышать в совокупности три года.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5. Конкурсная комиссия состоит из председателя, заместителя председателя, секретаря и членов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Председатель конкурсной комиссии: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осуществляет общее руководство деятельностью конкурсной комиссии;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объявляет заседание конкурсной комиссии правомочным или выносит решение о его переносе из-за отсутствия необходимого количества членов конкурсной комиссии;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открывает, ведет и закрывает заседания конкурсной комиссии, объявляет состав конкурсной комиссии, список кандидатов, перерывы;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осуществляет иные действия в соответствии с действующим законодательством.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период временного отсутствия председателя конкурсной комиссии (временная нетрудоспособность, командировка, нахождение в отпуске и т.д.) руководство деятельностью конкурсной комиссии осуществляет заместитель председателя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На основании Соглашения секретарем конкурсной комиссии является гражданский служащий, замещающий должность гражданской службы в Управлении кадров Администрации Главы Чувашской Республики, кандидатура которого представляется Администрацией Главы Чувашской Республики по запросу Министра.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Секретарь конкурсной комиссии осуществляет подготовку заседаний конкурсной комиссии, </w:t>
      </w:r>
      <w:r w:rsidRPr="00FE1B72">
        <w:lastRenderedPageBreak/>
        <w:t>включая информирование членов конкурсной комиссии по всем вопросам, относящимся к их функциям, в том числе направляет лицам, принимающим участие в работе конкурсной комиссии, приглашения с указанием даты, времени и места проведения заседаний, списка кандидатов и информации о каждом кандидате не позднее чем за 7 рабочих дней до их начала, ведет и оформляет протокол заседания конкурсной комиссии, представляет протоколы заседаний конкурсной комиссии на подпись председательствующему и членам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6. Организационно-техническое обеспечение деятельности конкурсной комиссии в соответствии с </w:t>
      </w:r>
      <w:hyperlink r:id="rId11" w:history="1">
        <w:r w:rsidRPr="00FE1B72">
          <w:t>Указом</w:t>
        </w:r>
      </w:hyperlink>
      <w:r w:rsidRPr="00FE1B72"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Республики", Соглашением осуществляет Управление кадров Администрации Главы Чувашской Республики.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7. Заседание конкурсной комиссии проводится при наличии не менее двух кандидатов на вакантную должность.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При равенстве голосов решающим является голос председательствующего на заседании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8.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Если конкурсной комиссией принято решение о включении в кадровый резерв кандидата, который не стал победителем конкурса на замещение вакантной должности, то с согласия указанного лица приказом Министерства он включается в кадровый резерв Министерства для замещения должностей гражданской службы той же группы, к которой относилась вакантная должность гражданской службы.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Секретарь конкурсной комиссии в 7-дневный срок со дня завершения конкурса представляет на утверждение Министру проект приказа Министерства о включении в кадровый резерв кандидата, который не стал победителем конкурса на замещение вакантной должности.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9.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гражданской службы в информационно-телекоммуникационной сети "Интернет". Информация о результатах конкурса в этот же срок размещается на официальных сайтах Министерства и указанной информационной системы в информационно-телекоммуникационной сети "Интернет".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11. Документы кандидатов, не допущенных к участию в конкурсе, и кандидатов, </w:t>
      </w:r>
      <w:r w:rsidRPr="00FE1B72">
        <w:lastRenderedPageBreak/>
        <w:t>участвовавших в конкурсе, возвращаются им по письменному заявлению в течение трех лет со дня завершения конкурса. Документы кандидатов возвращаются в течение трех рабочих дней после подачи письменного заявления. В соответствии с Соглашением в течение трех лет документы хранятся в архиве Администрации Главы Чувашской Республики,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12. Решение конкурсной комиссии может быть обжаловано кандидатом в соответствии с законодательством Российской Федерации.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jc w:val="right"/>
        <w:outlineLvl w:val="0"/>
      </w:pPr>
      <w:r w:rsidRPr="00FE1B72">
        <w:t>Утверждена</w:t>
      </w:r>
    </w:p>
    <w:p w:rsidR="00FE1B72" w:rsidRPr="00FE1B72" w:rsidRDefault="00FE1B72">
      <w:pPr>
        <w:pStyle w:val="ConsPlusNormal"/>
        <w:jc w:val="right"/>
      </w:pPr>
      <w:r w:rsidRPr="00FE1B72">
        <w:t>приказом</w:t>
      </w:r>
    </w:p>
    <w:p w:rsidR="00FE1B72" w:rsidRPr="00FE1B72" w:rsidRDefault="00FE1B72">
      <w:pPr>
        <w:pStyle w:val="ConsPlusNormal"/>
        <w:jc w:val="right"/>
      </w:pPr>
      <w:r w:rsidRPr="00FE1B72">
        <w:t>Министерства финансов</w:t>
      </w:r>
    </w:p>
    <w:p w:rsidR="00FE1B72" w:rsidRPr="00FE1B72" w:rsidRDefault="00FE1B72">
      <w:pPr>
        <w:pStyle w:val="ConsPlusNormal"/>
        <w:jc w:val="right"/>
      </w:pPr>
      <w:r w:rsidRPr="00FE1B72">
        <w:t>Чувашской Республики</w:t>
      </w:r>
    </w:p>
    <w:p w:rsidR="00FE1B72" w:rsidRPr="00FE1B72" w:rsidRDefault="00FE1B72">
      <w:pPr>
        <w:pStyle w:val="ConsPlusNormal"/>
        <w:jc w:val="right"/>
      </w:pPr>
      <w:r w:rsidRPr="00FE1B72">
        <w:t>от 03.08.2021 N 108/п</w:t>
      </w:r>
    </w:p>
    <w:p w:rsidR="00FE1B72" w:rsidRPr="00FE1B72" w:rsidRDefault="00FE1B72">
      <w:pPr>
        <w:pStyle w:val="ConsPlusNormal"/>
        <w:jc w:val="right"/>
      </w:pPr>
      <w:r w:rsidRPr="00FE1B72">
        <w:t>(приложение N 2)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Title"/>
        <w:jc w:val="center"/>
      </w:pPr>
      <w:bookmarkStart w:id="2" w:name="P94"/>
      <w:bookmarkEnd w:id="2"/>
      <w:r w:rsidRPr="00FE1B72">
        <w:t>МЕТОДИКА</w:t>
      </w:r>
    </w:p>
    <w:p w:rsidR="00FE1B72" w:rsidRPr="00FE1B72" w:rsidRDefault="00FE1B72">
      <w:pPr>
        <w:pStyle w:val="ConsPlusTitle"/>
        <w:jc w:val="center"/>
      </w:pPr>
      <w:r w:rsidRPr="00FE1B72">
        <w:t>ПРОВЕДЕНИЯ КОНКУРСОВ НА ЗАМЕЩЕНИЕ ВАКАНТНОЙ ДОЛЖНОСТИ</w:t>
      </w:r>
    </w:p>
    <w:p w:rsidR="00FE1B72" w:rsidRPr="00FE1B72" w:rsidRDefault="00FE1B72">
      <w:pPr>
        <w:pStyle w:val="ConsPlusTitle"/>
        <w:jc w:val="center"/>
      </w:pPr>
      <w:r w:rsidRPr="00FE1B72">
        <w:t>ГОСУДАРСТВЕННОЙ ГРАЖДАНСКОЙ СЛУЖБЫ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В МИНИСТЕРСТВЕ ФИНАНСОВ ЧУВАШСКОЙ РЕСПУБЛИКИ</w:t>
      </w:r>
    </w:p>
    <w:p w:rsidR="00FE1B72" w:rsidRPr="00FE1B72" w:rsidRDefault="00FE1B72">
      <w:pPr>
        <w:pStyle w:val="ConsPlusTitle"/>
        <w:jc w:val="center"/>
      </w:pPr>
      <w:r w:rsidRPr="00FE1B72">
        <w:t>И ВКЛЮЧЕНИЕ В КАДРОВЫЙ РЕЗЕРВ МИНИСТЕРСТВА ФИНАНСОВ</w:t>
      </w:r>
    </w:p>
    <w:p w:rsidR="00FE1B72" w:rsidRPr="00FE1B72" w:rsidRDefault="00FE1B72">
      <w:pPr>
        <w:pStyle w:val="ConsPlusTitle"/>
        <w:jc w:val="center"/>
      </w:pPr>
      <w:r w:rsidRPr="00FE1B72">
        <w:t>ЧУВАШСКОЙ РЕСПУБЛИКИ</w:t>
      </w:r>
    </w:p>
    <w:p w:rsidR="00FE1B72" w:rsidRPr="00FE1B72" w:rsidRDefault="00FE1B72">
      <w:pPr>
        <w:pStyle w:val="ConsPlusNormal"/>
        <w:jc w:val="both"/>
      </w:pPr>
    </w:p>
    <w:p w:rsidR="00FE1B72" w:rsidRPr="00FE1B72" w:rsidRDefault="00FE1B72">
      <w:pPr>
        <w:pStyle w:val="ConsPlusNormal"/>
        <w:ind w:firstLine="540"/>
        <w:jc w:val="both"/>
      </w:pPr>
      <w:r w:rsidRPr="00FE1B72">
        <w:t xml:space="preserve">1. Настоящая Методика разработана в соответствии с Федеральным </w:t>
      </w:r>
      <w:hyperlink r:id="rId12" w:history="1">
        <w:r w:rsidRPr="00FE1B72">
          <w:t>законом</w:t>
        </w:r>
      </w:hyperlink>
      <w:r w:rsidRPr="00FE1B72">
        <w:t xml:space="preserve"> "О государственной гражданской службе Российской Федерации", </w:t>
      </w:r>
      <w:hyperlink r:id="rId13" w:history="1">
        <w:r w:rsidRPr="00FE1B72">
          <w:t>Положением</w:t>
        </w:r>
      </w:hyperlink>
      <w:r w:rsidRPr="00FE1B72"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(далее - Положение о конкурсе), единой </w:t>
      </w:r>
      <w:hyperlink r:id="rId14" w:history="1">
        <w:r w:rsidRPr="00FE1B72">
          <w:t>методикой</w:t>
        </w:r>
      </w:hyperlink>
      <w:r w:rsidRPr="00FE1B72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(далее - Единая методика), </w:t>
      </w:r>
      <w:hyperlink r:id="rId15" w:history="1">
        <w:r w:rsidRPr="00FE1B72">
          <w:t>Указом</w:t>
        </w:r>
      </w:hyperlink>
      <w:r w:rsidRPr="00FE1B72">
        <w:t xml:space="preserve"> Главы Чувашской Республики от 24 июля 2017 г. N 82 "Об утверждении Положения о кадровом резерве на государственной гражданской службе Чувашской Республики".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2. Конкурсы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 (далее также соответственно - конкурс, кадровый резерв) заключаются в оценке профессионального уровня граждан (государственных гражданских служащих Российской Федерации), допущенных к участию в конкурсах (далее - кандидат), их соответствия установленным квалификационным требованиям для замещения должности государственной гражданской службы Чувашской Республики в Министерстве финансов Чувашской Республики (далее также - Министерство) и проводятся в два этапа.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3. Решение об объявлении конкурсов оформляются приказами Министерства.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- актуализацию положений должностных регламентов государственных гражданских служащих Чувашской Республики в Министерстве (далее - гражданские служащие) в отношении вакантных должностей государственной гражданской службы Чувашской Республики (далее - гражданская служба) в Министерстве, на замещение которых планируется объявление конкурсов (далее также - вакантная </w:t>
      </w:r>
      <w:r w:rsidRPr="00FE1B72">
        <w:lastRenderedPageBreak/>
        <w:t>должность).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5. В соответствии с Соглашением о взаимодействии Администрации Главы Чувашской Республики и Министерства финансов Чувашской Республики в сфере кадровой работы (далее - Соглашение) актуализация положений должностных регламентов гражданских служащих осуществляется заинтересованным структурным подразделением Министерства по согласованию с Управлением государственной гражданской службы, кадровой политики и государственных наград Администрации Главы Чувашской Республики (далее - Управление кадров).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По решению министра финансов Чувашской Республики (далее - Министр)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6. Для оценки профессионального уровня кандидатов, их соответствия квалификационным требованиям в ходе конкурсных процедур в Министерстве используются такие обязательные методы оценки, как индивидуальное собеседование 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 (далее - тестирование), а также могут дополнительно использоваться иные не противоречащие федеральным законам и другим нормативным правовым актам Российской Федерации методы оценки, включая анкетирование, проведение групповых дискуссий, подготовку проекта документа, решение практических задач, написание реферата и иных письменных работ.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7.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</w:t>
      </w:r>
      <w:hyperlink r:id="rId16" w:history="1">
        <w:r w:rsidRPr="00FE1B72">
          <w:t>методами</w:t>
        </w:r>
      </w:hyperlink>
      <w:r w:rsidRPr="00FE1B72">
        <w:t xml:space="preserve"> оценки согласно приложению N 1 к Единой методике и </w:t>
      </w:r>
      <w:hyperlink r:id="rId17" w:history="1">
        <w:r w:rsidRPr="00FE1B72">
          <w:t>описанием</w:t>
        </w:r>
      </w:hyperlink>
      <w:r w:rsidRPr="00FE1B72">
        <w:t xml:space="preserve"> методов оценки согласно приложению N 2 к Единой методике.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8. Члены конкурсной комиссии по проведению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 (далее - конкурсная комиссия) вправе вносить предложения о применении методов оценки и формировании конкурсных заданий в соответствии с настоящей Методикой.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Методы оценки, подлежащие применению, очередность их применения при проведении конкурса определяются председателем конкурсной комиссии с учетом предложений членов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9. На первом этапе конкурса на основании решения Министра об объявлении конкурса на официальных сайтах Министерства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(далее - сеть "Интернет") секретарем конкурсной комиссии размещается объявление о приеме документов для участия в конкурсе, которое включает в себя помимо сведений, предусмотренных </w:t>
      </w:r>
      <w:hyperlink r:id="rId18" w:history="1">
        <w:r w:rsidRPr="00FE1B72">
          <w:t>пунктом 6</w:t>
        </w:r>
      </w:hyperlink>
      <w:r w:rsidRPr="00FE1B72">
        <w:t xml:space="preserve"> Положения о конкурсе,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а также информацию о возможности прохождения претендентом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10. Предварительный тест включает в себя задания для оценки уровня владения </w:t>
      </w:r>
      <w:r w:rsidRPr="00FE1B72">
        <w:lastRenderedPageBreak/>
        <w:t xml:space="preserve">претендентами государственным языком Российской Федерации (русским языком), знаниями основ </w:t>
      </w:r>
      <w:hyperlink r:id="rId19" w:history="1">
        <w:r w:rsidRPr="00FE1B72">
          <w:t>Конституции</w:t>
        </w:r>
      </w:hyperlink>
      <w:r w:rsidRPr="00FE1B72">
        <w:t xml:space="preserve"> Российской Федерации, законодательства Российской Федерации о государственной гражданской службе и о противодействии коррупции, знаниями и умениями в сфере информационно-коммуникационных технологий.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Предварительный тест размещается на официальном сайте Единой системы в сети "Интернет", доступ кандидатам для его прохождения предоставляется безвозмездно.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11. В соответствии с Соглашением государственный гражданский служащий Чувашской Республики, замещающий должность гражданской службы в Министерстве, изъявивший желание участвовать в конкурсе, подает заявление в Управление кадров на имя Министра.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Государственный гражданский служащий Чувашской Республики, замещающий должность государственной гражданской службы в ином государственном органе, в соответствии с Соглашением представляет в Управление кадров заявление на имя Министра и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Правительством Российской Федерации, с фотографией.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12. Прием документов на конкурс осуществляется в течение 21 календарного дня со дня размещения объявления об их приеме на официальных сайтах Министерства и Единой системы в сети "Интернет". В соответствии с Соглашением документы представляются в Управление кадров гражданином (государственным гражданским служащим) лично, посредством направления по почте или в электронном виде с использованием Единой системы.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Порядок представления документов в электронном виде устанавливается Правительством Российской Федерации.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На основании представленных документов конкурсная комиссия принимает решение о допуске кандидата к участию в конкурсе.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13.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секретарем конкурсной комиссии о причинах отказа в участии в конкурсе в письменной форме в 10-дневный срок со дня выявления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Кандидат не допускается к участию в конкурсе в связи с его несоответствием квалификационным требованиям для замещения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 (в том числе при отказе гражданина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по которой проводится конкурс, связано с использованием таких сведений), </w:t>
      </w:r>
      <w:r w:rsidRPr="00FE1B72">
        <w:lastRenderedPageBreak/>
        <w:t>о чем он уведомляется в письменной форме с объяснением причин отказа.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14. Решение о дате, месте и времени проведения второго этапа конкурса принимается Министром.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На основании Соглашения Управление кадров не позднее чем за 15 календарных дней до начала второго этапа конкурса размещает на официальных сайтах Министерства и Единой системы в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15. 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анкетирование, проведение групповых дискуссий, подготовка проекта документа, решение практических задач,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Необходимость, а также очередность их применения при проведении конкурса определяется конкурсной комиссией.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16. С целью обеспечения контроля при выполнении кандидатами конкурсных заданий в ходе конкурсных процедур обязательно присутствие хотя бы одного представителя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17. В ходе конкурсных процедур проводится тестирование, при котором используется перечень из 40 - 60 вопросов, подготовленный Управлением кадров совместно со структурным подразделением Министерства, на замещение вакантной должности гражданской службы в котором проводится конкурс и (или)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 в соответствии с Соглашением: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первая часть теста состоит из общих вопросов (для оценки уровня владения государственным языком Российской Федерации (русским языком), знаниями основ </w:t>
      </w:r>
      <w:hyperlink r:id="rId20" w:history="1">
        <w:r w:rsidRPr="00FE1B72">
          <w:t>Конституции</w:t>
        </w:r>
      </w:hyperlink>
      <w:r w:rsidRPr="00FE1B72"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вторая часть теста состоит из профессиональных вопросов (для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При этом первая часть теста используется в качестве предварительного теста.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теста проводится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 - менее 70 процентов правильных ответов;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 балл - от 70 до 80 процентов правильных ответов;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 - от 81 до 90 процентов правильных ответов;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 - более 90 процентов правильных ответов.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Тестирование считается пройденным, если кандидат правильно ответил на 70 и более процентов заданных вопросов.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18.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Тема для проведения групповой дискуссии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Результаты групповой дискуссии оцениваются членами конкурсной комиссии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</w:t>
      </w:r>
      <w:r w:rsidRPr="00FE1B72">
        <w:lastRenderedPageBreak/>
        <w:t>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ведения деловых переговоров, умения аргументированно отстаивать собственную точку зрения и обоснованно и самостоятельно принимать решения, неготовность следовать взятым на себя обязательствам.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19.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предложения.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Министерства, на замещение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Реферат должен соответствовать требованиям, установленным </w:t>
      </w:r>
      <w:hyperlink r:id="rId21" w:history="1">
        <w:r w:rsidRPr="00FE1B72">
          <w:t>приложением N 2</w:t>
        </w:r>
      </w:hyperlink>
      <w:r w:rsidRPr="00FE1B72">
        <w:t xml:space="preserve"> к Единой методике.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Министерства, на замещение вакантной должности гражданской службы в котором проводится конкурс, а в случае проведения конкурса на включение в кадровый резерв - заключение руководителя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На основе указанного заключения выставляется оценка реферата по следующим критериям: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соответствие установленным требованиям оформления;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раскрытие темы;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аналитические способности, логичность мышления;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обоснованность и практическая реализуемость представленных предложений по заданной теме.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реферата проводится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балла, если реферат соответствует всем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реферат соответствует трем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1 балл, если реферат соответствует двум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реферат соответствует одному критерию или не соответствует ни одному из критериев.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20.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анкету также могут быть включены дополнительные вопросы, направленные на оценку профессионального уровня кандидата.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соответствии с Соглашением анкеты составляются Управлением кадров совместно со структурным подразделением Министерства, на замещение вакантной должности гражданской службы в котором проводится конкурс и (или)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анкеты проводится по балльной системе от 0 до 2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кандидат соответствует квалификационным требованиям;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 балл, если кандидат соответствует квалификационным требованиям при условии устранения имеющихся недостатков или соответствующей переподготовки;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кандидат не соответствует квалификационным требованиям.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21.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течение установленного времени кандидатом изучается практическая задача и готовятся устные ответы на вопросы.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Конкурсная комиссия оценивает кандидата в его отсутствие по правильности ответов на вопросы.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Итоговая оценка выставляется по следующим критериям: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понимание сути вопроса, выявление кандидатом ключевых фактов и проблем;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отражение путей решения проблем, с учетом правильного применения норм законодательства Российской Федерации и законодательства Чувашской Республики;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обоснованность подходов к решению проблем;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аналитические, стратегические или управленческие способности;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логичность мышления;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правовая и лингвистическая грамотность.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решения практических задач проводится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балла, если кандидат последовательно, в полном объеме раскрыл содержание практической задачи, при решении правильно использовал понятия и термины;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кандидат последовательно, в полном объеме, глубоко и качественно раскрыл содержание практической задачи, при решении правильно использовал понятия и термины, но допустил неточности и незначительные ошибки;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 балл, если кандидат последовательно, но не в полном объеме раскрыл содержание практической задачи, при решении не всегда правильно использовал понятия и термины, допустил неточности и ошибки;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кандидат не раскрыл содержание практической задачи, при решении неправильно использовал основные понятия и термины, допустил значительные неточности и ошибки.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22.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подготовленного проекта документа может осуществляться руководителем структурного подразделения Министерства, на замещение вакантной должности гражданской службы в котором проводится конкурс,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Результаты оценки проекта документа оформляются в виде краткой справки.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Итоговая оценка выставляется по следующим критериям: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соответствие установленным требованиям оформления;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обоснованность подходов к решению проблем, послуживших основанием для разработки проекта документа;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аналитические способности, логичность мышления;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правовая и лингвистическая грамотность.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проекта документа проводится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балла, если документ соответствует всем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документ соответствует не менее чем пяти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 балл, если документ соответствует не менее чем четырем критериям;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документ соответствует менее чем четырем критериям.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23.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из 5 - 6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При проведении индивидуального собеседования конкурсной комиссией по решению Министра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Оценка индивидуального собеседования проводится по балльной системе от 0 до 3 баллов: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3 балла, если кандидат последовательно, в полном объеме раскрыл содержание тем вопросов, правильно использовал понятия и термины;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24. По окончании индивидуального собеседования с кандидатом каждый член конкурсной комиссии заносит в конкурсный </w:t>
      </w:r>
      <w:hyperlink r:id="rId22" w:history="1">
        <w:r w:rsidRPr="00FE1B72">
          <w:t>бюллетень</w:t>
        </w:r>
      </w:hyperlink>
      <w:r w:rsidRPr="00FE1B72">
        <w:t>, составляемый по форме согласно приложению N 3 к Единой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lastRenderedPageBreak/>
        <w:t>25.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26.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 xml:space="preserve">27. Результаты голосования конкурсной комиссии оформляются </w:t>
      </w:r>
      <w:hyperlink r:id="rId23" w:history="1">
        <w:r w:rsidRPr="00FE1B72">
          <w:t>решением</w:t>
        </w:r>
      </w:hyperlink>
      <w:r w:rsidRPr="00FE1B72">
        <w:t xml:space="preserve"> конкурсной комиссии по итогам конкурса на замещение вакантной должности гражданской службы по форме согласно приложению N 4 к Единой методике и </w:t>
      </w:r>
      <w:hyperlink r:id="rId24" w:history="1">
        <w:r w:rsidRPr="00FE1B72">
          <w:t>протоколом</w:t>
        </w:r>
      </w:hyperlink>
      <w:r w:rsidRPr="00FE1B72">
        <w:t xml:space="preserve"> заседания конкурсной комиссии по результатам конкурса на включение в кадровый резерв по форме согласно приложению N 5 к Единой методике.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28. Конкурсная комиссия вправе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оценку, если итоговый балл кандидата составляет не менее 50 процентов максимального балла.</w:t>
      </w:r>
    </w:p>
    <w:p w:rsidR="00FE1B72" w:rsidRPr="00FE1B72" w:rsidRDefault="00FE1B72">
      <w:pPr>
        <w:pStyle w:val="ConsPlusNormal"/>
        <w:spacing w:before="220"/>
        <w:ind w:firstLine="540"/>
        <w:jc w:val="both"/>
      </w:pPr>
      <w:r w:rsidRPr="00FE1B72">
        <w:t>29.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sectPr w:rsidR="00FE1B72" w:rsidRPr="00FE1B72" w:rsidSect="000A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72"/>
    <w:rsid w:val="00807C00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15E1-B5F1-4D79-BEE6-6D4C80F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D901B5F53184C45FC739D545DB6A5D1B05B9FE71292F21216FD0400AFF23DD8B7842069CE47F071F8A7D62E0FB4663SEU7L" TargetMode="External"/><Relationship Id="rId13" Type="http://schemas.openxmlformats.org/officeDocument/2006/relationships/hyperlink" Target="consultantplus://offline/ref=611AD901B5F53184C45FD934C329856E561758B6FC762771787069871F5AF9769DCB7E1757D8B1700613C02C27ABF44766FB3162DF9DA0B0SDU0L" TargetMode="External"/><Relationship Id="rId18" Type="http://schemas.openxmlformats.org/officeDocument/2006/relationships/hyperlink" Target="consultantplus://offline/ref=611AD901B5F53184C45FD934C329856E561758B6FC762771787069871F5AF9769DCB7E125C8CE0365315957A7DFEF85863E533S6U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1AD901B5F53184C45FD934C329856E561658B0F8722771787069871F5AF9769DCB7E1757D8B17A0F13C02C27ABF44766FB3162DF9DA0B0SDU0L" TargetMode="External"/><Relationship Id="rId7" Type="http://schemas.openxmlformats.org/officeDocument/2006/relationships/hyperlink" Target="consultantplus://offline/ref=611AD901B5F53184C45FC739D545DB6A5D1B05B9FE70292220206FD0400AFF23DD8B7842069CE47F071F8A7D62E0FB4663SEU7L" TargetMode="External"/><Relationship Id="rId12" Type="http://schemas.openxmlformats.org/officeDocument/2006/relationships/hyperlink" Target="consultantplus://offline/ref=611AD901B5F53184C45FD934C329856E51105EB1F6762771787069871F5AF9768FCB261B56DFAF720706967D61SFUCL" TargetMode="External"/><Relationship Id="rId17" Type="http://schemas.openxmlformats.org/officeDocument/2006/relationships/hyperlink" Target="consultantplus://offline/ref=611AD901B5F53184C45FD934C329856E561658B0F8722771787069871F5AF9769DCB7E1757D8B17A0F13C02C27ABF44766FB3162DF9DA0B0SDU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AD901B5F53184C45FD934C329856E561658B0F8722771787069871F5AF9769DCB7E1757D8B1770413C02C27ABF44766FB3162DF9DA0B0SDU0L" TargetMode="External"/><Relationship Id="rId20" Type="http://schemas.openxmlformats.org/officeDocument/2006/relationships/hyperlink" Target="consultantplus://offline/ref=611AD901B5F53184C45FD934C329856E57185CB1F425707329256782170AA3668B82721149D8B06C041896S7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AD901B5F53184C45FC739D545DB6A5D1B05B9FE70252E24216FD0400AFF23DD8B7842069CE47F071F8A7D62E0FB4663SEU7L" TargetMode="External"/><Relationship Id="rId11" Type="http://schemas.openxmlformats.org/officeDocument/2006/relationships/hyperlink" Target="consultantplus://offline/ref=611AD901B5F53184C45FC739D545DB6A5D1B05B9FE70252E24216FD0400AFF23DD8B7842069CE47F071F8A7D62E0FB4663SEU7L" TargetMode="External"/><Relationship Id="rId24" Type="http://schemas.openxmlformats.org/officeDocument/2006/relationships/hyperlink" Target="consultantplus://offline/ref=611AD901B5F53184C45FD934C329856E561658B0F8722771787069871F5AF9769DCB7E1757D8B07B0013C02C27ABF44766FB3162DF9DA0B0SDU0L" TargetMode="External"/><Relationship Id="rId5" Type="http://schemas.openxmlformats.org/officeDocument/2006/relationships/hyperlink" Target="consultantplus://offline/ref=611AD901B5F53184C45FD934C329856E561758B6FC762771787069871F5AF9768FCB261B56DFAF720706967D61SFUCL" TargetMode="External"/><Relationship Id="rId15" Type="http://schemas.openxmlformats.org/officeDocument/2006/relationships/hyperlink" Target="consultantplus://offline/ref=611AD901B5F53184C45FC739D545DB6A5D1B05B9FE772E222C276FD0400AFF23DD8B7842069CE47F071F8A7D62E0FB4663SEU7L" TargetMode="External"/><Relationship Id="rId23" Type="http://schemas.openxmlformats.org/officeDocument/2006/relationships/hyperlink" Target="consultantplus://offline/ref=611AD901B5F53184C45FD934C329856E561658B0F8722771787069871F5AF9769DCB7E1757D8B0770313C02C27ABF44766FB3162DF9DA0B0SDU0L" TargetMode="External"/><Relationship Id="rId10" Type="http://schemas.openxmlformats.org/officeDocument/2006/relationships/hyperlink" Target="consultantplus://offline/ref=611AD901B5F53184C45FD934C329856E51105EB1F6762771787069871F5AF9769DCB7E1757D8B3730013C02C27ABF44766FB3162DF9DA0B0SDU0L" TargetMode="External"/><Relationship Id="rId19" Type="http://schemas.openxmlformats.org/officeDocument/2006/relationships/hyperlink" Target="consultantplus://offline/ref=611AD901B5F53184C45FD934C329856E57185CB1F425707329256782170AA3668B82721149D8B06C041896S7UFL" TargetMode="External"/><Relationship Id="rId4" Type="http://schemas.openxmlformats.org/officeDocument/2006/relationships/hyperlink" Target="consultantplus://offline/ref=611AD901B5F53184C45FD934C329856E51105EB1F6762771787069871F5AF9769DCB7E1757D8B3700E13C02C27ABF44766FB3162DF9DA0B0SDU0L" TargetMode="External"/><Relationship Id="rId9" Type="http://schemas.openxmlformats.org/officeDocument/2006/relationships/hyperlink" Target="consultantplus://offline/ref=611AD901B5F53184C45FC739D545DB6A5D1B05B9FE702923212D6FD0400AFF23DD8B7842069CE47F071F8A7D62E0FB4663SEU7L" TargetMode="External"/><Relationship Id="rId14" Type="http://schemas.openxmlformats.org/officeDocument/2006/relationships/hyperlink" Target="consultantplus://offline/ref=611AD901B5F53184C45FD934C329856E561658B0F8722771787069871F5AF9769DCB7E1757D8B1720E13C02C27ABF44766FB3162DF9DA0B0SDU0L" TargetMode="External"/><Relationship Id="rId22" Type="http://schemas.openxmlformats.org/officeDocument/2006/relationships/hyperlink" Target="consultantplus://offline/ref=611AD901B5F53184C45FD934C329856E561658B0F8722771787069871F5AF9769DCB7E1757D8B0760513C02C27ABF44766FB3162DF9DA0B0SD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6768</Words>
  <Characters>38579</Characters>
  <Application>Microsoft Office Word</Application>
  <DocSecurity>0</DocSecurity>
  <Lines>321</Lines>
  <Paragraphs>90</Paragraphs>
  <ScaleCrop>false</ScaleCrop>
  <Company/>
  <LinksUpToDate>false</LinksUpToDate>
  <CharactersWithSpaces>45257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2</cp:revision>
  <dcterms:created xsi:type="dcterms:W3CDTF">2022-01-17T11:20:00Z</dcterms:created>
  <dcterms:modified xsi:type="dcterms:W3CDTF">2022-01-17T11:21:00Z</dcterms:modified>
</cp:coreProperties>
</file>