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Look w:val="0000" w:firstRow="0" w:lastRow="0" w:firstColumn="0" w:lastColumn="0" w:noHBand="0" w:noVBand="0"/>
      </w:tblPr>
      <w:tblGrid>
        <w:gridCol w:w="5353"/>
        <w:gridCol w:w="4023"/>
      </w:tblGrid>
      <w:tr w:rsidR="0040745F" w:rsidRPr="00FD3F80" w:rsidTr="0040745F">
        <w:trPr>
          <w:trHeight w:val="3534"/>
        </w:trPr>
        <w:tc>
          <w:tcPr>
            <w:tcW w:w="5353" w:type="dxa"/>
          </w:tcPr>
          <w:p w:rsidR="0040745F" w:rsidRDefault="0040745F" w:rsidP="00702DF7">
            <w:pPr>
              <w:rPr>
                <w:szCs w:val="26"/>
              </w:rPr>
            </w:pPr>
          </w:p>
          <w:p w:rsidR="0040745F" w:rsidRPr="00952F55" w:rsidRDefault="0040745F" w:rsidP="00702DF7">
            <w:pPr>
              <w:rPr>
                <w:szCs w:val="26"/>
              </w:rPr>
            </w:pPr>
          </w:p>
          <w:p w:rsidR="0040745F" w:rsidRPr="00952F55" w:rsidRDefault="0040745F" w:rsidP="00702DF7">
            <w:pPr>
              <w:rPr>
                <w:szCs w:val="26"/>
              </w:rPr>
            </w:pPr>
          </w:p>
          <w:p w:rsidR="0040745F" w:rsidRPr="00952F55" w:rsidRDefault="0040745F" w:rsidP="00702DF7">
            <w:pPr>
              <w:rPr>
                <w:szCs w:val="26"/>
              </w:rPr>
            </w:pPr>
          </w:p>
          <w:p w:rsidR="0040745F" w:rsidRPr="00952F55" w:rsidRDefault="0040745F" w:rsidP="00702DF7">
            <w:pPr>
              <w:rPr>
                <w:szCs w:val="26"/>
              </w:rPr>
            </w:pPr>
          </w:p>
          <w:p w:rsidR="0040745F" w:rsidRPr="00952F55" w:rsidRDefault="0040745F" w:rsidP="00702DF7">
            <w:pPr>
              <w:rPr>
                <w:szCs w:val="26"/>
              </w:rPr>
            </w:pPr>
          </w:p>
          <w:p w:rsidR="0040745F" w:rsidRPr="00952F55" w:rsidRDefault="0040745F" w:rsidP="00702DF7">
            <w:pPr>
              <w:rPr>
                <w:szCs w:val="26"/>
              </w:rPr>
            </w:pPr>
          </w:p>
          <w:p w:rsidR="0040745F" w:rsidRPr="00952F55" w:rsidRDefault="0040745F" w:rsidP="00702DF7">
            <w:pPr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402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07"/>
            </w:tblGrid>
            <w:tr w:rsidR="0040745F" w:rsidRPr="0040745F" w:rsidTr="00702DF7">
              <w:trPr>
                <w:trHeight w:val="2246"/>
              </w:trPr>
              <w:tc>
                <w:tcPr>
                  <w:tcW w:w="4859" w:type="dxa"/>
                </w:tcPr>
                <w:p w:rsidR="0040745F" w:rsidRPr="0040745F" w:rsidRDefault="0040745F" w:rsidP="0040745F">
                  <w:pPr>
                    <w:spacing w:after="0"/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УТВЕРЖДАЮ</w:t>
                  </w:r>
                </w:p>
                <w:p w:rsidR="0040745F" w:rsidRPr="0040745F" w:rsidRDefault="0040745F" w:rsidP="0040745F">
                  <w:pPr>
                    <w:spacing w:after="0"/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Заместитель Председателя Кабинета </w:t>
                  </w:r>
                </w:p>
                <w:p w:rsidR="0040745F" w:rsidRPr="0040745F" w:rsidRDefault="0040745F" w:rsidP="0040745F">
                  <w:pPr>
                    <w:spacing w:after="0"/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</w:t>
                  </w: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</w:t>
                  </w: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нистров Чувашской Республики – </w:t>
                  </w:r>
                </w:p>
                <w:p w:rsidR="0040745F" w:rsidRPr="0040745F" w:rsidRDefault="0040745F" w:rsidP="0040745F">
                  <w:pPr>
                    <w:spacing w:after="0"/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министр сельского х</w:t>
                  </w: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</w:t>
                  </w: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зяйства</w:t>
                  </w:r>
                </w:p>
                <w:p w:rsidR="0040745F" w:rsidRPr="0040745F" w:rsidRDefault="0040745F" w:rsidP="0040745F">
                  <w:pPr>
                    <w:spacing w:after="0"/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Чувашской Республики</w:t>
                  </w:r>
                </w:p>
                <w:p w:rsidR="0040745F" w:rsidRPr="0040745F" w:rsidRDefault="0040745F" w:rsidP="004074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____________   С.Г. Артам</w:t>
                  </w: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</w:t>
                  </w: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нов</w:t>
                  </w:r>
                </w:p>
                <w:p w:rsidR="0040745F" w:rsidRPr="0040745F" w:rsidRDefault="0040745F" w:rsidP="004074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0745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___   _______________ 2021 г.</w:t>
                  </w:r>
                </w:p>
              </w:tc>
            </w:tr>
          </w:tbl>
          <w:p w:rsidR="0040745F" w:rsidRPr="0040745F" w:rsidRDefault="0040745F" w:rsidP="004074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45F" w:rsidRPr="00FD3F80" w:rsidRDefault="0040745F" w:rsidP="0040745F"/>
    <w:p w:rsidR="0040745F" w:rsidRPr="00FD3F80" w:rsidRDefault="0040745F" w:rsidP="0040745F">
      <w:pPr>
        <w:jc w:val="center"/>
        <w:rPr>
          <w:b/>
          <w:szCs w:val="26"/>
        </w:rPr>
      </w:pPr>
      <w:r w:rsidRPr="00FD3F80">
        <w:rPr>
          <w:b/>
          <w:szCs w:val="26"/>
        </w:rPr>
        <w:t>ДОЛЖНОСТНОЙ РЕГЛАМЕНТ</w:t>
      </w:r>
    </w:p>
    <w:p w:rsidR="0040745F" w:rsidRPr="0040745F" w:rsidRDefault="0040745F" w:rsidP="0040745F">
      <w:pPr>
        <w:spacing w:after="0"/>
        <w:jc w:val="center"/>
        <w:rPr>
          <w:rFonts w:cstheme="minorHAnsi"/>
          <w:b/>
        </w:rPr>
      </w:pPr>
      <w:r w:rsidRPr="0040745F">
        <w:rPr>
          <w:rFonts w:cstheme="minorHAnsi"/>
          <w:b/>
        </w:rPr>
        <w:t>государственного гражданского служащего Чувашской Республики,</w:t>
      </w:r>
    </w:p>
    <w:p w:rsidR="001313BC" w:rsidRDefault="0040745F" w:rsidP="0040745F">
      <w:pPr>
        <w:pStyle w:val="ConsPlusNonformat"/>
        <w:jc w:val="center"/>
        <w:rPr>
          <w:rFonts w:asciiTheme="minorHAnsi" w:hAnsiTheme="minorHAnsi" w:cstheme="minorHAnsi"/>
          <w:b/>
          <w:bCs/>
          <w:color w:val="262626"/>
          <w:sz w:val="22"/>
          <w:szCs w:val="22"/>
          <w:lang w:eastAsia="ru-RU"/>
        </w:rPr>
      </w:pPr>
      <w:r w:rsidRPr="0040745F">
        <w:rPr>
          <w:rFonts w:asciiTheme="minorHAnsi" w:hAnsiTheme="minorHAnsi" w:cstheme="minorHAnsi"/>
          <w:b/>
          <w:sz w:val="22"/>
          <w:szCs w:val="22"/>
          <w:lang w:eastAsia="ru-RU"/>
        </w:rPr>
        <w:t>замещающего должность</w:t>
      </w:r>
      <w:r>
        <w:rPr>
          <w:rFonts w:asciiTheme="minorHAnsi" w:hAnsiTheme="minorHAnsi" w:cstheme="minorHAnsi"/>
          <w:b/>
          <w:sz w:val="22"/>
          <w:szCs w:val="22"/>
          <w:lang w:eastAsia="ru-RU"/>
        </w:rPr>
        <w:t xml:space="preserve"> </w:t>
      </w:r>
      <w:r w:rsidR="001313BC" w:rsidRPr="0040745F">
        <w:rPr>
          <w:rFonts w:asciiTheme="minorHAnsi" w:hAnsiTheme="minorHAnsi" w:cstheme="minorHAnsi"/>
          <w:b/>
          <w:bCs/>
          <w:color w:val="262626"/>
          <w:sz w:val="22"/>
          <w:szCs w:val="22"/>
          <w:lang w:eastAsia="ru-RU"/>
        </w:rPr>
        <w:t>главного специалиста-эксперта отдела</w:t>
      </w:r>
      <w:r w:rsidRPr="0040745F">
        <w:rPr>
          <w:rFonts w:asciiTheme="minorHAnsi" w:hAnsiTheme="minorHAnsi" w:cstheme="minorHAnsi"/>
          <w:b/>
          <w:bCs/>
          <w:color w:val="262626"/>
          <w:sz w:val="22"/>
          <w:szCs w:val="22"/>
          <w:lang w:eastAsia="ru-RU"/>
        </w:rPr>
        <w:t xml:space="preserve"> финансовой политики и государственной поддержки АПК</w:t>
      </w:r>
      <w:r w:rsidR="001313BC" w:rsidRPr="0040745F">
        <w:rPr>
          <w:rFonts w:asciiTheme="minorHAnsi" w:hAnsiTheme="minorHAnsi" w:cstheme="minorHAnsi"/>
          <w:b/>
          <w:bCs/>
          <w:color w:val="262626"/>
          <w:sz w:val="22"/>
          <w:szCs w:val="22"/>
          <w:lang w:eastAsia="ru-RU"/>
        </w:rPr>
        <w:t> Министерства сельского хозяйства Чувашской Республики</w:t>
      </w:r>
    </w:p>
    <w:p w:rsidR="0040745F" w:rsidRPr="0040745F" w:rsidRDefault="0040745F" w:rsidP="0040745F">
      <w:pPr>
        <w:pStyle w:val="ConsPlusNonformat"/>
        <w:jc w:val="center"/>
        <w:rPr>
          <w:rFonts w:asciiTheme="minorHAnsi" w:hAnsiTheme="minorHAnsi" w:cstheme="minorHAnsi"/>
          <w:b/>
          <w:bCs/>
          <w:color w:val="262626"/>
          <w:sz w:val="22"/>
          <w:szCs w:val="22"/>
          <w:lang w:eastAsia="ru-RU"/>
        </w:rPr>
      </w:pP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I. Общие положения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1.1. 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Должность государственной гражданской службы Чувашской Республики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 отдела финансовой политики и государственной поддержки АПК Министерства сельского хозяйства Чувашской Республики (далее –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эксперт) учреждается в Министерстве сельского хозяйства Чувашской Республики (далее – Министерство) с целью обеспечения деятельности отдела финансовой политики и государственной поддержки АПК (далее – отдел) в соответствии с Положением об отделе финансовой политики и государственной поддержки АПК.</w:t>
      </w:r>
      <w:proofErr w:type="gramEnd"/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эксперт» относится к категории «специалисты» старшей группы должностей и имеет регистрационный номер (код) 3-3-4-21.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Регулирование бюджетной системы.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 Бюджетная политика в области агропромышленного комплекса;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Кассовое обслуживание исполнения бюджетов;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Организация составления и обеспечения исполнения бюджетов бюджетной системы Российской Федерации.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1.5. Главный специалист-эксперт назначается на должность и освобождается от должности министром сельского хозяйства Чувашской Республики (далее – министр) и непосредственно подчиняется министру, заместителю министра, курирующему отдел (далее – заместитель министра), начальнику отдела.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1.6. В период отсутствия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 его обязанности распределяются начальником отдела между работниками отдела Министерства.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II. Квалификационные требования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Для замещения должности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 устанавливаются базовые и профессионально-функциональные квалификационные требования.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 Базовые квалификационные требования: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2.1.1. Гражданский служащий, замещающий должность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эксперта должен иметь высшее образование не ниже уровня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бакалавриата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2.1.2. Для должности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 требования к стажу гражданской службы не устанавливаются.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2.1.3.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 должен обладать следующими базовыми знаниями и умениями: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2) знаниями основ: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2.1.4. Умения гражданского служащего, замещающего должность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br/>
        <w:t>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эксперта, должны включать: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мыслить системно;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достигать результата;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коммуникативные умения;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умение работать в стрессовых условиях;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2.2.1. Гражданскому служащему, замещающему главного специалиста-эксперта, квалификационные требования к специальност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и(</w:t>
      </w:r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ям), направлению(ям) подготовки не устанавливаются.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2.2.2. Гражданский служащий, замещающий должность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эксперта, должен обладать следующими профессиональными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br/>
        <w:t>знаниями в сфере законодательства Российской Федерации и законодательства Чувашской Республики: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1) Бюджетный кодекс Российской Федерации;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2) Федеральный закон от 27 июля 2004 г. № 79–ФЗ «О государственной гражданской службе Российской Федерации»;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Федеральный закон от 29 декабря 2006 г. № 264-ФЗ «О развитии сельского хозяйства»;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4) </w:t>
      </w:r>
      <w:hyperlink r:id="rId6" w:history="1">
        <w:r w:rsidRPr="001313BC">
          <w:rPr>
            <w:rFonts w:ascii="Roboto" w:eastAsia="Times New Roman" w:hAnsi="Roboto" w:cs="Times New Roman"/>
            <w:color w:val="005959"/>
            <w:sz w:val="24"/>
            <w:szCs w:val="24"/>
            <w:lang w:eastAsia="ru-RU"/>
          </w:rPr>
          <w:t>постановление</w:t>
        </w:r>
      </w:hyperlink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5) постановление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6) закон Чувашской Республики от 29 сентября 2014 г. № 49 «О развитии сельского хозяйства в Чувашской Республике»;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7) постановление Кабинета Министров Чувашской Республики от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br/>
        <w:t>29 марта 2007 г. № 55 «Вопросы Министерства сельского хозяйства Чувашской Республики»;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8) постановление Кабинета Министров Чувашской Республики от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br/>
        <w:t xml:space="preserve">11 февраля 2020 г. № 42 «Об утверждении Правил предоставления субсидий из республиканского бюджета Чувашской Республики на поддержку сельскохозяйственного производства по отдельным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подотраслям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растениеводства и животноводства» (приложение №2, №3);</w:t>
      </w:r>
      <w:proofErr w:type="gramEnd"/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9) постановление Кабинета Министров Чувашской Республики от 11 февраля 2020 г. № 43  «О мерах по стимулированию развития приоритетных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подотраслей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агропромышленного комплекса и развития малых форм хозяйствования» (приложение №1);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10) постановление Кабинета Министров Чувашской Республики от 26 октября 2018 г. № 433 «О государственной программе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2.2.3. Иные профессиональные знания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    должны включать: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бюджета и его социально-экономическая роль в обществе;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бюджетная система Российской Федерации;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бюджетное регулирование и его основные методы;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и цели бюджетной политики;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понятие, объекты и субъекты бюджетного учета;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и виды бюджетной отчетности;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и состав бюджетной классификации;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и состав регистров бюджетного учета;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правила юридической техники формирования нормативных правовых актов;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понятие устройства системы бюджетных платежей в Российской Федерации;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основные проблемы и перспективы развития современной системы бюджетных платежей в Российской Федерации;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основы кассового исполнения бюджетов бюджетной системы Российской Федерации;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бюджетная классификация Российской Федерации и порядок ее применения;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основные направления государственной поддержки агропромышленного комплекса, а также механизмы ее предоставления;</w:t>
      </w:r>
    </w:p>
    <w:p w:rsidR="001313BC" w:rsidRPr="001313BC" w:rsidRDefault="0040745F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hyperlink r:id="rId7" w:history="1">
        <w:r w:rsidR="001313BC" w:rsidRPr="001313BC">
          <w:rPr>
            <w:rFonts w:ascii="Roboto" w:eastAsia="Times New Roman" w:hAnsi="Roboto" w:cs="Times New Roman"/>
            <w:color w:val="005959"/>
            <w:sz w:val="24"/>
            <w:szCs w:val="24"/>
            <w:lang w:eastAsia="ru-RU"/>
          </w:rPr>
          <w:t>порядок</w:t>
        </w:r>
      </w:hyperlink>
      <w:r w:rsidR="001313BC"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proofErr w:type="gramStart"/>
      <w:r w:rsidR="001313BC"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учета бюджетных обязательств получателей средств федерального бюджета</w:t>
      </w:r>
      <w:proofErr w:type="gramEnd"/>
      <w:r w:rsidR="001313BC"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виды и структура отчетности по кассовому обслуживанию исполнения бюджетов бюджетной системы Российской Федерации;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устройство системы государственных платежей в Российской Федерации;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недостатки и перспективы развития современной системы государственных платежей в Российской Федерации;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порядок оказания платежных услуг;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виды и структура отчетности об исполнении республиканского бюджета Чувашской Республики;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виды и структура отчетности об исполнении консолидированного бюджета Российской Федерации и бюджетов государственных внебюджетных фондов;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особенности исполнения бюджета в текущем финансовом году;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нормативы распределения поступлений в бюджетную систему Российской Федерации;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основные стадии и этапы жизненного цикла государственных информационных систем;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процессы жизненного цикла государственных информационных систем;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субъекты государственных информационных систем и их полномочия;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порядок и форматы взаимодействия участников с государственными информационными системами;</w:t>
      </w:r>
    </w:p>
    <w:p w:rsidR="001313BC" w:rsidRPr="001313BC" w:rsidRDefault="001313BC" w:rsidP="00131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порядок ведения и обслуживания государственных информационных систем.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2.2.4. Гражданский служащий, замещающий должность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эксперта, должен обладать следующими профессиональными умениями: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 xml:space="preserve">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т.ч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отчетностью, составлять сводную бюджетную роспись федерального бюджета;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оценивать качество финансового 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менеджмента курируемых главных распорядителей средств республиканского бюджета Чувашской Республики</w:t>
      </w:r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организация и осуществление ведения бюджетного (бухгалтерского, казначейского) учета;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составление отчетности и проведение анализа об исполнении бюджетов бюджетной системы Российской Федерации, по операциям со средствами бюджетных и автономных учреждений;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ведение кассового плана исполнения федерального бюджета;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ведение бюджетного учета по кассовому исполнению федерального бюджета;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формирование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подготовка официальных отзывов на проекты нормативных правовых актов;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организация и осуществление ведения бюджетного (бухгалтерского, казначейского) учета;</w:t>
      </w:r>
    </w:p>
    <w:p w:rsidR="001313BC" w:rsidRPr="001313BC" w:rsidRDefault="001313BC" w:rsidP="00131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составление отчетности и проведение анализа об исполнении бюджетов бюджетной системы Российской Федерации, по операциям со средствами бюджетных и автономных учреждений;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рассмотрение и согласование федеральных 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стандартов ведения бухгалтерского учета государственного сектора управления</w:t>
      </w:r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на основе международных стандартов финансовой отчетности в общественном секторе.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2.2.5. Гражданский служащий, замещающий должность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 должен обладать следующими функциональными знаниями: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1) приемы и методы работы с использованием компьютерной техники;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2) приемы и методы работы с электронными таблицами и формами;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порядок работы с обращениями граждан;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4) порядок работы по разработке и принятию проектов правовых актов;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5) стратегического планирования и управления групповой деятельностью с учетом возможностей и особенностей 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применения</w:t>
      </w:r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современных информационно-коммуникационных технологий в государственных органах;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6) приемы ведения переговоров, делового и профессионального общения, конструктивной критики для обеспечения выполнения поставленных задач.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2.2.6. Гражданский служащий, замещающий должность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эксперта, должен обладать следующими функциональными умениями: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1) разработка проектов нормативных правовых актов;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2) подготовка отчетов, докладов, тезисов, презентаций;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3) подготовка разъяснений, в том числе гражданам, по вопросам государственной поддержки.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III. Должностные обязанности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3.1.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 должен: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 Кроме того, исходя из задач и функций Министерства главный специалист-эксперт: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3.2.1. готовит предложения по регулированию бюджетной политики в отраслях агропромышленного комплекса Чувашской Республики, участвует в рассмотрении проектов законов Чувашской Республики, постановлений (распоряжений) Кабинета Министров Чувашской Республики по вопросам, отнесенным к компетенции отдела, вносит по ним замечания и предложения;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3.2.2. готовит и участвует в разработке проектов нормативно-правовых актов Чувашской Республики, касающихся вопросов регулирования бюджетной политики в отраслях агропромышленного комплекса Чувашии, разработке и реализации целевых программ развития агропромышленного комплекса Чувашии;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3.2.3. совместно со структурными подразделениями Министерства разрабатывает правила предоставления средств из республиканского бюджета Чувашской Республики по финансированию агропромышленного комплекса по направлениям государственной поддержки, указанным в п. 3.2.8;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3.2.4. разрабатывает и представляет предложения по формированию бюджетных показателей по вопросам агропромышленного комплекса, финансируемым из республиканского бюджета Чувашской Республики на очередной финансовый год и на плановый период;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3.2.5. участвует в разработке методических рекомендаций для органов местного самоуправления, сельскохозяйственных организаций по вопросам финансирования расходов по государственной поддержке;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3.2.6. готовит с участием структурных подразделений Министерства:           необходимые материалы и расчеты к проекту республиканского бюджета Чувашской Республики по ассигнованиям, направляемым в агропромышленный комплекс - государственной поддержке мероприятий на развитие животноводства, на повышение продуктивности в молочном скотоводстве;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бюджетные заявки на ассигнования из федерального бюджета по федеральным целевым программам, реализуемым на территории Чувашской Республики, в области сельскохозяйственного производства;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3.2.7. анализирует ход освоения бюджетных ассигнований, предусмотренных в республиканском бюджете Чувашской Республики и федеральном бюджете на государственную поддержку агропромышленного комплекса, подготавливает для руководства Министерства предложения по устранению недостатков, связанных с исполнением республиканского бюджета Чувашской Республики, составляет пояснительные записки об освоении бюджетных ассигнований;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3.2.8. осуществляет мероприятия, предусмотренные соответствующими регламентами принятия Минсельхозом Чувашии решения о субсидировании и проведения мониторинга исполнения получателями субсидии условий заключенных соглашений о предоставлении субсидии по следующим направлениям государственной поддержки на повышение продуктивности в молочном скотоводстве и на развитие животноводства (племенное животноводство, мясное скотоводство):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проверка в установленные сроки представленных специалистами Минсельхоза Чувашии в районах справок-реестров на  соответствие получателей субсидии требованиям предоставления субсидии;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- проверка на соответствие получателя субсидии требованиям (кроме проверки на соответствие требованиям в части представления отчетности, в части  наличия 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вступившего в законную силу решения суда о признании заемщика банкротом и об открытии конкурсного производства);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подготовка и проведение в установленные сроки заседания Комиссии по принятию решений о предоставлении субсидий на государственную поддержку агропромышленного комплекса Чувашской Республики и необходимых документов (протокол);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согласование соглашений о предоставлении субсидии (с отделом правовых и земельных отношений, отделом животноводства и племенного дела, курирующими заместителями министра) в установленные сроки;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- составление сводной справки-реестра по Чувашской Республике и представление ее в отдел бухгалтерского учета и ревизионной работы в установленные сроки;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- подготовка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сканкопий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соглашений и представление их в отдел бухгалтерского учета и ревизионной работы;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3.2.9. В период отсутствия специалиста Минсельхоза Чувашии в муниципальном районе на основании приказа: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Принимает от сельскохозяйственных товаропроизводителей и организаций агропромышленного комплекса - получателей субсидий - документы на получение государственной поддержки (справок - расчетов и копий документов, являющихся основанием для получения субсидий), в соответствии с требованиями действующего законодательства.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 случае обнаружения неполного перечня документов, неполных или недостоверных сведений в справке-расчете и документах, и (или) представления документов, оформленных с нарушением установленных законодательством Российской Федерации и законодательством Чувашской Республики требований не позднее следующего рабочего дня после дня представления указанных справки-расчета и документов возвращает их для устранения выявленных недостатков сопроводительным письмом с указанием даты возврата.</w:t>
      </w:r>
      <w:proofErr w:type="gramEnd"/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Осуществляет: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проверку полноты и правильности составления представленных документов на получение государственной поддержки и согласование со структурными подразделениями администрации муниципального района, осуществляющих взаимодействие с организациями агропромышленного комплекса;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контроль при обработке и проверке расчетов на государственную поддержку сельскохозяйственного производства за соблюдением требований и условий, содержащихся в нормативных правовых актах, регулирующих предоставление бюджетных средств сельскохозяйственным товаропроизводителям и организациям;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предоставляет в Министерство сельского хозяйства Российской Федерации ежеквартально: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 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в программном продукте АИС  «Субсидия АПК» по форме ГП-80 «Документ, содержащий информацию об использовании средств бюджетов субъектов Российской Федерации, в целях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софинансирования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расходных обязательств которых предоставляется субсидия на стимулирование развития приоритетных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подотраслей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агропромышленного комплекса и развитие малых форм хозяйствования» и форме ГП-80р «Перечень сельскохозяйственных товаропроизводителей (кроме граждан, ведущих личное подсобное хозяйство), получивших субсидию на стимулирование развития приоритетных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подотраслей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агропромышленного комплекса</w:t>
      </w:r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и развитие малых форм хозяйствования»;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в программном продукте АИС «Субсидия АПК» отчет по форме ГП-81 «Документ, содержащий информацию об использовании средств бюджетов субъектов Российской Федерации, в целях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софинансирования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расходных обязательств которых предоставляется субсидия на поддержку сельскохозяйственного производства по отдельным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подотраслям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животноводства и растениеводства», отчет по форме ГП-81р «Перечень сельскохозяйственных товаропроизводителей (кроме граждан, ведущих личное подсобное хозяйство), получивших субсидию на поддержку сельскохозяйственного производства по отдельным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подотраслям</w:t>
      </w:r>
      <w:proofErr w:type="spellEnd"/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животноводства и растениеводства» в установленном порядке и в установленные сроки;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в «Электронном бюджете» отчет о расходах республиканского бюджета Чувашской Республики, в целях </w:t>
      </w:r>
      <w:proofErr w:type="spell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софинансирования</w:t>
      </w:r>
      <w:proofErr w:type="spell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 которой предоставляется субсидия на содействие достижению целевых показателей региональных             программ развития агропромышленного комплекса, представляет их в                Министерство сельского хозяйства Российской Федерации, в установленном  порядке и в установленные сроки;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предоставляет в Министерство сельского хозяйства Российской Федерации 1 раз в год отчет об исполнении условий предоставлении субсидии на содействие достижению целевых показателей региональных программ развития агропромышленного комплекса в установленном порядке и в установленные сроки;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3.2.10. исполняет республиканский бюджет Чувашской Республики в части средств, предусмотренных главному распорядителю - Министерству сельского хозяйства Чувашской Республики, в порядке, установленном Кабинетом           Министров Чувашской Республики, а также обеспечивает освоение лимитов бюджетных обязательств федерального бюджета, проводит мероприятия по экономному расходованию бюджетных сре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дств стр</w:t>
      </w:r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ого по целевому назначению;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3.2.11. осуществляет контроль при обработке и проверке расчетов на государственную поддержку сельскохозяйственного производства на развитие животноводства, на поддержку собственного производства молока, на обеспечение прироста собственного производства молока за соблюдением требований и условий, содержащихся в нормативных правовых актах, регулирующих предоставление бюджетных средств сельскохозяйственным товаропроизводителям и организациям агропромышленного комплекса Чувашской Республики;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3.2.12. обеспечивает своевременное рассмотрение запросов, писем, предложений, заявлений и жалоб юридических и физических лиц по вопросам, относящимся к компетенции отдела, а также принимает меры по устранению выявленных недостатков;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3.2.13. осуществляет консультирование и представляет рекомендации структурным подразделениям администраций районов, курирующим агропромышленный комплекс Чувашии, организациям агропромышленного комплекса Чувашии по вопросам оказания государственной поддержки за счет бюджетных средств;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3.2.14. отвечает за соблюдение: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 своевременное распределение либо доведение до распорядителей или получателей бюджетных средств бюджетных ассигнований и (или) лимитов бюджетных обязательств;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 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законодательства;</w:t>
      </w:r>
      <w:proofErr w:type="gramEnd"/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 соблюдение порядка и (или) условий предоставления межбюджетных трансфертов;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 соблюдение порядка и (или) условий предоставления субсидий сельскохозяйственным товаропроизводителям;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3.2.15. участвует в составлении плана работы Министерства на текущий период;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3.2.16. обеспечивает выполнение плана работы Министерства по курируемым отделом вопросам в установленные сроки с высоким качеством исполнения;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3.2.17. выполняет иные обязанности государственного гражданского служащего Чувашской Республики, предусмотренные действующим законодательством.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IV. Права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4.1. Основные права главного специалиста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эксперта регулируются статьей 14 Федерального закона «О государственной гражданской службе Российской Федерации».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4.2. Кроме того,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 имеет право: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участвовать в рассмотрении вопросов, касающихся деятельности отдела;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гражданами и организациями АПК Чувашии;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запрашивать и получать в установленном законодательством порядке необходимые материалы от структурных подразделений Министерства, государственных органов и органов местного самоуправления, а также организаций АПК Чувашии, для исполнения должностных обязанностей;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вносить предложения начальнику отдела по совершенствованию работы, связанной с исполнением должностных обязанностей;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осуществлять иные права, предоставляемые для решения вопросов, входящих в его компетенцию, в соответствии с действующим законодательством.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V. Ответственность главного специалиста-эксперта за неисполнение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(ненадлежащее исполнение) должностных обязанностей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5.1.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эксперт несет предусмотренную законодательством Российской Федерации ответственность 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</w:t>
      </w:r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5.2. 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главным специалистом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экспертом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 xml:space="preserve">5.3. 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 несоблюдение главным специалистом-экспертом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VI. Перечень вопросов, по которым главный специалист-эксперт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вправе или обязан самостоятельно принимать управленческие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и иные решения</w:t>
      </w:r>
    </w:p>
    <w:p w:rsidR="001313BC" w:rsidRPr="001313BC" w:rsidRDefault="001313BC" w:rsidP="001313BC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6.1. Вопросы, по которым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рт впр</w:t>
      </w:r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аве самостоятельно принимать управленческие и иные решения: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консультирование сотрудников Министерства по вопросам, входящим в компетенцию отдела;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уведомление начальника отдела о текущем состоянии выполнения поручений, заданий.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6.2. Вопросы, по которым главный специалист - эксперт обязан самостоятельно принимать управленческие и иные решения: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подготовка документов, информации, ответов на запросы и их оформление;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возврат документов, оформленных ненадлежащим образом;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регистрация в системе электронного документооборота.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VII. Перечень вопросов, по которым главный специалист-эксперт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 xml:space="preserve">вправе или </w:t>
      </w:r>
      <w:proofErr w:type="gramStart"/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обязан</w:t>
      </w:r>
      <w:proofErr w:type="gramEnd"/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 xml:space="preserve"> участвовать в подготовке проектов нормативных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правовых актов и (или) проектов управленческих и иных решений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7.1.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</w:t>
      </w:r>
      <w:proofErr w:type="gramStart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рт впр</w:t>
      </w:r>
      <w:proofErr w:type="gramEnd"/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аве участвовать при подготовке управленческих и иных решений по вопросам, относящимся к компетенции отдела.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7.2.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 обязан участвовать при подготовке: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проектов нормативных правовых актов Министерства;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положений об отделе и Министерстве.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VIII. Сроки и процедуры подготовки, рассмотрения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проектов управленческих и иных решений, порядок согласования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и принятия данных решений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lastRenderedPageBreak/>
        <w:t> 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IX. Порядок служебного взаимодействия главного специалиста-эксперта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br/>
        <w:t>в связи с исполнением им должностных обязанностей с гражданскими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br/>
        <w:t>служащими того же государственного органа, гражданскими служащими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br/>
        <w:t>иных государственных органов, другими гражданами, а также с организациями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9.1.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9.2.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9.3. Главный специалист</w:t>
      </w: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-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консультирует по вопросам, отнесенным к компетенции отдела;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готовит проекты писем на жалобы, заявления и обращения.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X. Перечень государственных услуг, оказываемых гражданам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и организациям в соответствии с административным регламентом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государственного органа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Главный специалист-эксперт государственные услуги не оказывает.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XI. Показатели эффективности и результативности профессиональной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служебной деятельности главного специалиста-эксперта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b/>
          <w:bCs/>
          <w:color w:val="262626"/>
          <w:sz w:val="24"/>
          <w:szCs w:val="24"/>
          <w:lang w:eastAsia="ru-RU"/>
        </w:rPr>
        <w:t> </w:t>
      </w: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Эффективность профессиональной служебной деятельности главного специалиста-эксперта оценивается по следующим показателям: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своевременности и оперативности выполнения поручений;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lastRenderedPageBreak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313BC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AE2A65" w:rsidRPr="001313BC" w:rsidRDefault="001313BC" w:rsidP="001313BC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1313BC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</w:p>
    <w:sectPr w:rsidR="00AE2A65" w:rsidRPr="0013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EA9"/>
    <w:multiLevelType w:val="multilevel"/>
    <w:tmpl w:val="2E02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655A8"/>
    <w:multiLevelType w:val="multilevel"/>
    <w:tmpl w:val="960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3C"/>
    <w:rsid w:val="0009553C"/>
    <w:rsid w:val="001313BC"/>
    <w:rsid w:val="0040745F"/>
    <w:rsid w:val="00A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1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3BC"/>
    <w:rPr>
      <w:b/>
      <w:bCs/>
    </w:rPr>
  </w:style>
  <w:style w:type="character" w:styleId="a5">
    <w:name w:val="Hyperlink"/>
    <w:basedOn w:val="a0"/>
    <w:uiPriority w:val="99"/>
    <w:semiHidden/>
    <w:unhideWhenUsed/>
    <w:rsid w:val="001313BC"/>
    <w:rPr>
      <w:color w:val="0000FF"/>
      <w:u w:val="single"/>
    </w:rPr>
  </w:style>
  <w:style w:type="paragraph" w:customStyle="1" w:styleId="ConsPlusNonformat">
    <w:name w:val="ConsPlusNonformat"/>
    <w:rsid w:val="00407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1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3BC"/>
    <w:rPr>
      <w:b/>
      <w:bCs/>
    </w:rPr>
  </w:style>
  <w:style w:type="character" w:styleId="a5">
    <w:name w:val="Hyperlink"/>
    <w:basedOn w:val="a0"/>
    <w:uiPriority w:val="99"/>
    <w:semiHidden/>
    <w:unhideWhenUsed/>
    <w:rsid w:val="001313BC"/>
    <w:rPr>
      <w:color w:val="0000FF"/>
      <w:u w:val="single"/>
    </w:rPr>
  </w:style>
  <w:style w:type="paragraph" w:customStyle="1" w:styleId="ConsPlusNonformat">
    <w:name w:val="ConsPlusNonformat"/>
    <w:rsid w:val="00407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FF488E4D0B61CCAF64FD63DD7D323EED5731FC1AE18B97CFFD74372BDC74D19D2CA46EB045307AS9C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36F665A1D60D22E152F41B9571EE5C5D0E24C72E337DD3A5DC923323D5E098081739C4F5A8DA7Eh0h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4387</Words>
  <Characters>25009</Characters>
  <Application>Microsoft Office Word</Application>
  <DocSecurity>0</DocSecurity>
  <Lines>208</Lines>
  <Paragraphs>58</Paragraphs>
  <ScaleCrop>false</ScaleCrop>
  <Company/>
  <LinksUpToDate>false</LinksUpToDate>
  <CharactersWithSpaces>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Сарскова Анна Александровна</dc:creator>
  <cp:keywords/>
  <dc:description/>
  <cp:lastModifiedBy>Сарскова Анна Александровна</cp:lastModifiedBy>
  <cp:revision>3</cp:revision>
  <dcterms:created xsi:type="dcterms:W3CDTF">2022-03-21T12:04:00Z</dcterms:created>
  <dcterms:modified xsi:type="dcterms:W3CDTF">2022-03-21T12:15:00Z</dcterms:modified>
</cp:coreProperties>
</file>