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74" w:rsidRPr="00B32974" w:rsidRDefault="00B32974" w:rsidP="00B32974">
      <w:pPr>
        <w:spacing w:before="80"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B3297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Новшества по охране труда вступили в силу в 2022 году</w:t>
      </w:r>
    </w:p>
    <w:p w:rsidR="00712BE9" w:rsidRDefault="00816F49" w:rsidP="00CD59E0">
      <w:pPr>
        <w:spacing w:before="80"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Обеспечение работникам безопасных условий труда является одной из ва</w:t>
      </w: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ж</w:t>
      </w: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ейших обязанностей работодателя</w:t>
      </w: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также как и своевременная</w:t>
      </w: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выплат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 зарабо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ной платы.</w:t>
      </w: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настоящее время нормативная база, регулирующая отношения в сф</w:t>
      </w: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</w:t>
      </w: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 охраны труда, активно корректируется. </w:t>
      </w:r>
      <w:r w:rsidR="00712B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Эти нововведения </w:t>
      </w:r>
      <w:r w:rsidR="00712BE9" w:rsidRPr="00712B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направлен</w:t>
      </w:r>
      <w:r w:rsidR="00712B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ы</w:t>
      </w:r>
      <w:r w:rsidR="00712BE9" w:rsidRPr="00712B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пов</w:t>
      </w:r>
      <w:r w:rsidR="00712BE9" w:rsidRPr="00712B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ы</w:t>
      </w:r>
      <w:r w:rsidR="00712BE9" w:rsidRPr="00712B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шение </w:t>
      </w:r>
      <w:r w:rsidR="00712B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самостоятельности работодателей, </w:t>
      </w:r>
      <w:r w:rsidR="00712BE9" w:rsidRPr="00712B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закрепление приоритета профилактич</w:t>
      </w:r>
      <w:r w:rsidR="00712BE9" w:rsidRPr="00712B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</w:t>
      </w:r>
      <w:r w:rsidR="00712BE9" w:rsidRPr="00712B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ских мер по обеспечению безопасных условий труда и предотвращению произво</w:t>
      </w:r>
      <w:r w:rsidR="00712BE9" w:rsidRPr="00712B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</w:t>
      </w:r>
      <w:r w:rsidR="00712BE9" w:rsidRPr="00712B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ственного травматизма, а также на стимулирование работодателей к реализации этих мер.</w:t>
      </w:r>
    </w:p>
    <w:p w:rsidR="00816F49" w:rsidRPr="00CD59E0" w:rsidRDefault="00F32B20" w:rsidP="00CD59E0">
      <w:pPr>
        <w:spacing w:before="80"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F32B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 2021 г. вступ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или</w:t>
      </w:r>
      <w:r w:rsidRPr="00F32B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силу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40 </w:t>
      </w:r>
      <w:r w:rsidRPr="00F32B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новы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х</w:t>
      </w:r>
      <w:r w:rsidRPr="00F32B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правил по охране труда. </w:t>
      </w:r>
      <w:r w:rsidRPr="00CD59E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 соответствии с данными правилами рекомендуется: - пересмотреть должностные инструкции;  пер</w:t>
      </w:r>
      <w:r w:rsidRPr="00CD59E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</w:t>
      </w:r>
      <w:r w:rsidRPr="00CD59E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смотреть локальные акты по охране труда; провести внеочередную проверку знаний по охране труда.</w:t>
      </w:r>
    </w:p>
    <w:p w:rsidR="00F003E3" w:rsidRDefault="00F32B20" w:rsidP="00F003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Кроме того</w:t>
      </w:r>
      <w:r w:rsidR="00816F49"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</w:p>
    <w:p w:rsidR="00816F49" w:rsidRDefault="00816F49" w:rsidP="00CD59E0">
      <w:pPr>
        <w:spacing w:before="80"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 1 апреля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2021 г</w:t>
      </w:r>
      <w:r w:rsidR="001408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ода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действуют новый перечень вредных и опасных прои</w:t>
      </w: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</w:t>
      </w: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водственных факторов и работ, при выполнении которых проводятся обязательные предварительные медосмотры при поступлении на работу и периодические мед</w:t>
      </w: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</w:t>
      </w: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цинские осмотры, и новый порядок проведения таких медосмотров </w:t>
      </w:r>
      <w:r w:rsidRPr="0014083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(приказ Минтр</w:t>
      </w:r>
      <w:r w:rsidRPr="0014083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</w:t>
      </w:r>
      <w:r w:rsidRPr="0014083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да России и Минздрава России от 31.12.2020 № 988н/1420н</w:t>
      </w:r>
      <w:r w:rsidR="00F003E3" w:rsidRPr="0014083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приказ Минздрава России от 28.01.2021 № 29н).</w:t>
      </w:r>
      <w:proofErr w:type="gramEnd"/>
    </w:p>
    <w:p w:rsidR="00F003E3" w:rsidRPr="00140836" w:rsidRDefault="00F003E3" w:rsidP="00CD59E0">
      <w:pPr>
        <w:spacing w:before="80"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</w:pP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 1 сентября </w:t>
      </w:r>
      <w:r w:rsidR="00712B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2021 </w:t>
      </w:r>
      <w:r w:rsidR="00712BE9" w:rsidRPr="00712BE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года для всех специалистов по охране труда</w:t>
      </w:r>
      <w:r w:rsidR="00712BE9" w:rsidRPr="00712BE9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применяется новый </w:t>
      </w:r>
      <w:proofErr w:type="spellStart"/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профстандарт</w:t>
      </w:r>
      <w:proofErr w:type="spellEnd"/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D59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Pr="00816F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Специалист в области охраны труда</w:t>
      </w:r>
      <w:r w:rsidR="00CD59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4083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(приказ Минтруда России от 22.04.2021 № 274н)</w:t>
      </w:r>
      <w:r w:rsidR="00712BE9" w:rsidRPr="00712BE9">
        <w:t xml:space="preserve"> </w:t>
      </w:r>
      <w:r w:rsidR="00712BE9">
        <w:t xml:space="preserve">– </w:t>
      </w:r>
      <w:r w:rsidR="00712BE9" w:rsidRPr="00712BE9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измен</w:t>
      </w:r>
      <w:r w:rsidR="00712BE9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ились</w:t>
      </w:r>
      <w:r w:rsidR="00712BE9" w:rsidRPr="00712BE9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квалификационные требования к уро</w:t>
      </w:r>
      <w:r w:rsidR="00712BE9" w:rsidRPr="00712BE9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</w:t>
      </w:r>
      <w:r w:rsidR="00712BE9" w:rsidRPr="00712BE9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ню образования и опыту работы. </w:t>
      </w:r>
    </w:p>
    <w:p w:rsidR="00140836" w:rsidRPr="00CD59E0" w:rsidRDefault="00140836" w:rsidP="00CD59E0">
      <w:pPr>
        <w:pStyle w:val="a4"/>
        <w:shd w:val="clear" w:color="auto" w:fill="FFFFFF"/>
        <w:spacing w:before="8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140836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С 1 марта 2022 года вступит в силу Федеральный закон от 2 июля 2021 г. </w:t>
      </w:r>
      <w:r w:rsid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br/>
      </w:r>
      <w:r w:rsidRPr="00140836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№ 311-ФЗ </w:t>
      </w:r>
      <w:r w:rsidRPr="00140836">
        <w:rPr>
          <w:rFonts w:eastAsiaTheme="minorHAnsi"/>
          <w:i/>
          <w:color w:val="000000" w:themeColor="text1"/>
          <w:shd w:val="clear" w:color="auto" w:fill="FFFFFF"/>
          <w:lang w:eastAsia="en-US"/>
        </w:rPr>
        <w:t>(далее – Закон № 311-ФЗ</w:t>
      </w:r>
      <w:r w:rsidRPr="00140836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), которым корректируется целый ряд положений Трудового кодекса, </w:t>
      </w:r>
      <w:r w:rsidRP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регулирующих отношения в области охраны труда. </w:t>
      </w:r>
    </w:p>
    <w:p w:rsidR="00140836" w:rsidRPr="00CD59E0" w:rsidRDefault="00140836" w:rsidP="00A022D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proofErr w:type="gramStart"/>
      <w:r w:rsidRP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Изменения предполагают не только систематизацию и уточнение существ</w:t>
      </w:r>
      <w:r w:rsidRP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у</w:t>
      </w:r>
      <w:r w:rsidRP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ющих норм и понятий 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>(подробно расписываются полномочия Правительства РФ, ф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>е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>деральных и региональных органов власти в части государственного управления охраной труда, основные принципы обеспечения безопасности труда, уточняются определения таких понятий, как средство индивидуальной защиты и средство коллективной защиты, профессиональный риск, управление профессиональными рисками и т. д</w:t>
      </w:r>
      <w:r w:rsidRP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.), но и закре</w:t>
      </w:r>
      <w:r w:rsidRP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п</w:t>
      </w:r>
      <w:r w:rsidRP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ление в ТК РФ новых требований</w:t>
      </w:r>
      <w:proofErr w:type="gramEnd"/>
      <w:r w:rsidRP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в сфере охраны труда. </w:t>
      </w:r>
    </w:p>
    <w:p w:rsidR="00A022D1" w:rsidRPr="00712BE9" w:rsidRDefault="00A022D1" w:rsidP="00A022D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i/>
          <w:color w:val="000000" w:themeColor="text1"/>
          <w:shd w:val="clear" w:color="auto" w:fill="FFFFFF"/>
          <w:lang w:eastAsia="en-US"/>
        </w:rPr>
      </w:pPr>
      <w:r w:rsidRP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Новая редакция </w:t>
      </w:r>
      <w:r w:rsidRPr="00CD59E0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ст. 22 ТК РФ</w:t>
      </w:r>
      <w:r w:rsidRP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предоставляет работодателю право </w:t>
      </w:r>
      <w:r w:rsidR="00CD59E0" w:rsidRP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«</w:t>
      </w:r>
      <w:r w:rsidRP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проводить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самостоятельно оценку соблюдения требований трудового законодательства и иных нормативных правовых актов, содержащих нормы трудового права </w:t>
      </w:r>
      <w:r w:rsidRPr="00A022D1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(</w:t>
      </w:r>
      <w:proofErr w:type="spellStart"/>
      <w:r w:rsidRPr="00A022D1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самоо</w:t>
      </w:r>
      <w:r w:rsidRPr="00A022D1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б</w:t>
      </w:r>
      <w:r w:rsidRPr="00A022D1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следование</w:t>
      </w:r>
      <w:proofErr w:type="spellEnd"/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)</w:t>
      </w:r>
      <w:r w:rsid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»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. Это новая форма самопроверки. Работодатель сможет самостоятел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ь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но оценить, насколько хорошо на предприятии соблюдаются нормы трудового з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а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конодательства, ориентируясь </w:t>
      </w:r>
      <w:proofErr w:type="gramStart"/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на</w:t>
      </w:r>
      <w:proofErr w:type="gramEnd"/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утвержденные </w:t>
      </w:r>
      <w:proofErr w:type="spellStart"/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Рострудом</w:t>
      </w:r>
      <w:proofErr w:type="spellEnd"/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чек-листы.</w:t>
      </w:r>
      <w:r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Если по р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е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зультатам </w:t>
      </w:r>
      <w:proofErr w:type="spellStart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самообследования</w:t>
      </w:r>
      <w:proofErr w:type="spellEnd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компания получит высокую оценку, она может принять и 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lastRenderedPageBreak/>
        <w:t xml:space="preserve">направить в </w:t>
      </w:r>
      <w:proofErr w:type="spellStart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Роструд</w:t>
      </w:r>
      <w:proofErr w:type="spellEnd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декларацию соблюдения обязательных требований. Срок действия декларации – от одного до трех лет с момента регистрации. Но если во время внеплан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о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вой проверки инспектор ГИТ выяснит, что работодатель нарушает требования охраны труда, документ аннулируют.</w:t>
      </w:r>
    </w:p>
    <w:p w:rsidR="00A022D1" w:rsidRDefault="00A022D1" w:rsidP="00A022D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proofErr w:type="gramStart"/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В соответствии с новыми требованиями </w:t>
      </w:r>
      <w:r w:rsidRPr="00A022D1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ст. 76 ТК РФ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работодатель обязан будет отстранить от работы работника, </w:t>
      </w:r>
      <w:r w:rsid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«</w:t>
      </w:r>
      <w:r w:rsidRPr="00A022D1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не применяющего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выданные ему в уст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а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новленном порядке </w:t>
      </w:r>
      <w:r w:rsidRPr="00A022D1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средства индивидуальной защиты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(далее – СИЗ), применение которых является обязательным при выполнении работ с вредными и (или) опа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с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ными условиями труда, а также на работах, выполняемых в особых температурных условиях</w:t>
      </w:r>
      <w:r w:rsid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»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.</w:t>
      </w:r>
      <w:proofErr w:type="gramEnd"/>
    </w:p>
    <w:p w:rsidR="00A022D1" w:rsidRPr="00A022D1" w:rsidRDefault="00A022D1" w:rsidP="00CD48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В соответствии с новой редакцией </w:t>
      </w:r>
      <w:r w:rsidRPr="0075551C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ст. 185 ТК РФ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="0075551C"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с 1 марта </w:t>
      </w:r>
      <w:r w:rsidR="0075551C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2021 года 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место работы (должность) и средний заработок по месту работы сохраняются за работн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и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ком только на время прохождения</w:t>
      </w:r>
      <w:r w:rsidR="0075551C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и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обязательных медосмотров и прохождени</w:t>
      </w:r>
      <w:r w:rsidR="0075551C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е</w:t>
      </w:r>
      <w:r w:rsidRPr="00A022D1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обязательного психиатрического освидетельствования.</w:t>
      </w:r>
    </w:p>
    <w:p w:rsidR="00CD487F" w:rsidRDefault="00CD487F" w:rsidP="00CD48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В ТК РФ вводя</w:t>
      </w:r>
      <w:r w:rsidRPr="00CD487F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тся </w:t>
      </w:r>
      <w:r w:rsidRPr="00CD487F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новые статьи</w:t>
      </w:r>
      <w:r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:</w:t>
      </w:r>
    </w:p>
    <w:p w:rsidR="00CD487F" w:rsidRPr="00CD487F" w:rsidRDefault="00CD487F" w:rsidP="00712BE9">
      <w:pPr>
        <w:pStyle w:val="a4"/>
        <w:shd w:val="clear" w:color="auto" w:fill="FFFFFF"/>
        <w:spacing w:before="80" w:beforeAutospacing="0" w:after="0" w:afterAutospacing="0" w:line="317" w:lineRule="auto"/>
        <w:ind w:firstLine="709"/>
        <w:jc w:val="both"/>
        <w:rPr>
          <w:rFonts w:eastAsiaTheme="minorHAnsi"/>
          <w:i/>
          <w:color w:val="000000" w:themeColor="text1"/>
          <w:shd w:val="clear" w:color="auto" w:fill="FFFFFF"/>
          <w:lang w:eastAsia="en-US"/>
        </w:rPr>
      </w:pPr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статья 214.¹</w:t>
      </w:r>
      <w:r w:rsidRPr="00CD487F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«</w:t>
      </w:r>
      <w:r w:rsidRPr="00CD487F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Запрет на работу в опасных условиях труда</w:t>
      </w:r>
      <w:r w:rsid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»</w:t>
      </w:r>
      <w:r w:rsidRPr="00CD487F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. </w:t>
      </w:r>
      <w:r w:rsidRPr="00CD487F">
        <w:rPr>
          <w:rFonts w:eastAsiaTheme="minorHAnsi"/>
          <w:i/>
          <w:color w:val="000000" w:themeColor="text1"/>
          <w:shd w:val="clear" w:color="auto" w:fill="FFFFFF"/>
          <w:lang w:eastAsia="en-US"/>
        </w:rPr>
        <w:t>Руководитель о</w:t>
      </w:r>
      <w:r w:rsidRPr="00CD487F">
        <w:rPr>
          <w:rFonts w:eastAsiaTheme="minorHAnsi"/>
          <w:i/>
          <w:color w:val="000000" w:themeColor="text1"/>
          <w:shd w:val="clear" w:color="auto" w:fill="FFFFFF"/>
          <w:lang w:eastAsia="en-US"/>
        </w:rPr>
        <w:t>р</w:t>
      </w:r>
      <w:r w:rsidRPr="00CD487F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ганизации обязан остановить работу на рабочих местах, которые по результатам </w:t>
      </w:r>
      <w:proofErr w:type="spellStart"/>
      <w:r w:rsidRPr="00CD487F">
        <w:rPr>
          <w:rFonts w:eastAsiaTheme="minorHAnsi"/>
          <w:i/>
          <w:color w:val="000000" w:themeColor="text1"/>
          <w:shd w:val="clear" w:color="auto" w:fill="FFFFFF"/>
          <w:lang w:eastAsia="en-US"/>
        </w:rPr>
        <w:t>спецоценки</w:t>
      </w:r>
      <w:proofErr w:type="spellEnd"/>
      <w:r w:rsidRPr="00CD487F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отнесены к опасному 4-му классу условий труда. Возобновить работу можно только после устранения всех рисков. Когда все опасные факторы рабочего места будут устранены, нужно провести </w:t>
      </w:r>
      <w:proofErr w:type="gramStart"/>
      <w:r w:rsidRPr="00CD487F">
        <w:rPr>
          <w:rFonts w:eastAsiaTheme="minorHAnsi"/>
          <w:i/>
          <w:color w:val="000000" w:themeColor="text1"/>
          <w:shd w:val="clear" w:color="auto" w:fill="FFFFFF"/>
          <w:lang w:eastAsia="en-US"/>
        </w:rPr>
        <w:t>внеплановую</w:t>
      </w:r>
      <w:proofErr w:type="gramEnd"/>
      <w:r w:rsidRPr="00CD487F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</w:t>
      </w:r>
      <w:proofErr w:type="spellStart"/>
      <w:r w:rsidRPr="00CD487F">
        <w:rPr>
          <w:rFonts w:eastAsiaTheme="minorHAnsi"/>
          <w:i/>
          <w:color w:val="000000" w:themeColor="text1"/>
          <w:shd w:val="clear" w:color="auto" w:fill="FFFFFF"/>
          <w:lang w:eastAsia="en-US"/>
        </w:rPr>
        <w:t>спецоценку</w:t>
      </w:r>
      <w:proofErr w:type="spellEnd"/>
      <w:r w:rsidRPr="00CD487F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, которая подтвердит снижение класса опасности. Но запрет на работу в опасных условиях </w:t>
      </w:r>
      <w:r w:rsid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>«</w:t>
      </w:r>
      <w:r w:rsidRPr="00CD487F">
        <w:rPr>
          <w:rFonts w:eastAsiaTheme="minorHAnsi"/>
          <w:i/>
          <w:color w:val="000000" w:themeColor="text1"/>
          <w:shd w:val="clear" w:color="auto" w:fill="FFFFFF"/>
          <w:lang w:eastAsia="en-US"/>
        </w:rPr>
        <w:t>снимается</w:t>
      </w:r>
      <w:r w:rsid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>»</w:t>
      </w:r>
      <w:r w:rsidRPr="00CD487F">
        <w:rPr>
          <w:rFonts w:eastAsiaTheme="minorHAnsi"/>
          <w:i/>
          <w:color w:val="000000" w:themeColor="text1"/>
          <w:shd w:val="clear" w:color="auto" w:fill="FFFFFF"/>
          <w:lang w:eastAsia="en-US"/>
        </w:rPr>
        <w:t>, если нужно проводить работы, связанные с предотвращением или устранением последствий ЧС.</w:t>
      </w:r>
    </w:p>
    <w:p w:rsidR="00CD487F" w:rsidRPr="00712BE9" w:rsidRDefault="00CD487F" w:rsidP="00712BE9">
      <w:pPr>
        <w:pStyle w:val="a4"/>
        <w:shd w:val="clear" w:color="auto" w:fill="FFFFFF"/>
        <w:spacing w:before="80" w:beforeAutospacing="0" w:after="0" w:afterAutospacing="0" w:line="317" w:lineRule="auto"/>
        <w:ind w:firstLine="709"/>
        <w:jc w:val="both"/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</w:pPr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статья 214.²</w:t>
      </w:r>
      <w:r w:rsidRPr="00CD487F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«</w:t>
      </w:r>
      <w:r w:rsidR="00712BE9"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Права работодателя в области охраны труда</w:t>
      </w:r>
      <w:r w:rsid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»</w:t>
      </w:r>
      <w:r w:rsid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="00712BE9" w:rsidRPr="00816F49">
        <w:rPr>
          <w:color w:val="000000" w:themeColor="text1"/>
          <w:sz w:val="26"/>
          <w:szCs w:val="26"/>
          <w:shd w:val="clear" w:color="auto" w:fill="FFFFFF"/>
        </w:rPr>
        <w:t>–</w:t>
      </w:r>
      <w:r w:rsid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расширяет права компании в части </w:t>
      </w:r>
      <w:proofErr w:type="gramStart"/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>контроля за</w:t>
      </w:r>
      <w:proofErr w:type="gramEnd"/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 работниками. Работодатели смогут: вести электронный док</w:t>
      </w:r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>у</w:t>
      </w:r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>ментооборот в области охраны труда; следить за безопасностью работ с помощью оборудов</w:t>
      </w:r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>а</w:t>
      </w:r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>ния для виде</w:t>
      </w:r>
      <w:proofErr w:type="gramStart"/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>о-</w:t>
      </w:r>
      <w:proofErr w:type="gramEnd"/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, </w:t>
      </w:r>
      <w:proofErr w:type="spellStart"/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>аудиофиксации</w:t>
      </w:r>
      <w:proofErr w:type="spellEnd"/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>; давать ГИТ удаленный доступ к наблюдению за производством работ и базам электронных документов по охране труда. Дистанционная фиксация рабочих пр</w:t>
      </w:r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>о</w:t>
      </w:r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цессов и электронный документооборот по охране труда сейчас </w:t>
      </w:r>
      <w:proofErr w:type="gramStart"/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>предусмотрены</w:t>
      </w:r>
      <w:proofErr w:type="gramEnd"/>
      <w:r w:rsidR="00712BE9" w:rsidRPr="00712BE9">
        <w:rPr>
          <w:rFonts w:eastAsiaTheme="minorHAnsi"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 отдельными правилами.</w:t>
      </w:r>
    </w:p>
    <w:p w:rsidR="00712BE9" w:rsidRPr="00712BE9" w:rsidRDefault="00712BE9" w:rsidP="00712BE9">
      <w:pPr>
        <w:pStyle w:val="a4"/>
        <w:shd w:val="clear" w:color="auto" w:fill="FFFFFF"/>
        <w:spacing w:before="80" w:beforeAutospacing="0" w:after="0" w:afterAutospacing="0" w:line="317" w:lineRule="auto"/>
        <w:ind w:firstLine="709"/>
        <w:jc w:val="both"/>
        <w:rPr>
          <w:rFonts w:eastAsiaTheme="minorHAnsi"/>
          <w:i/>
          <w:color w:val="000000" w:themeColor="text1"/>
          <w:shd w:val="clear" w:color="auto" w:fill="FFFFFF"/>
          <w:lang w:eastAsia="en-US"/>
        </w:rPr>
      </w:pPr>
      <w:proofErr w:type="gramStart"/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val="en-US" w:eastAsia="en-US"/>
        </w:rPr>
        <w:t>c</w:t>
      </w:r>
      <w:proofErr w:type="spellStart"/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татья</w:t>
      </w:r>
      <w:proofErr w:type="spellEnd"/>
      <w:proofErr w:type="gramEnd"/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 xml:space="preserve"> 215.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«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Обязанности работника в области охраны труда</w:t>
      </w:r>
      <w:r w:rsid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»</w:t>
      </w:r>
      <w:r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изложена в н</w:t>
      </w:r>
      <w:r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о</w:t>
      </w:r>
      <w:r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вой редакции, которая </w:t>
      </w:r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устанавливает новые обязанности для работников</w:t>
      </w:r>
      <w:r w:rsidRPr="00712BE9">
        <w:t xml:space="preserve"> 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– рабо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т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ники обязаны правильно использовать выданное им оборудование и следить за его и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с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правностью. Работник также отвечает за правильное применение технологии</w:t>
      </w:r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>,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испол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ь</w:t>
      </w:r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>зование материалов и СИЗ.</w:t>
      </w:r>
    </w:p>
    <w:p w:rsidR="00CD487F" w:rsidRPr="00712BE9" w:rsidRDefault="00CD487F" w:rsidP="00712BE9">
      <w:pPr>
        <w:pStyle w:val="a4"/>
        <w:shd w:val="clear" w:color="auto" w:fill="FFFFFF"/>
        <w:spacing w:before="80" w:beforeAutospacing="0" w:after="0" w:afterAutospacing="0" w:line="317" w:lineRule="auto"/>
        <w:ind w:firstLine="709"/>
        <w:jc w:val="both"/>
        <w:rPr>
          <w:rFonts w:eastAsiaTheme="minorHAnsi"/>
          <w:i/>
          <w:color w:val="000000" w:themeColor="text1"/>
          <w:shd w:val="clear" w:color="auto" w:fill="FFFFFF"/>
          <w:lang w:eastAsia="en-US"/>
        </w:rPr>
      </w:pPr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статья 216.</w:t>
      </w:r>
      <w:r w:rsidR="00712BE9"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¹</w:t>
      </w:r>
      <w:r w:rsid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 xml:space="preserve"> </w:t>
      </w:r>
      <w:r w:rsid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«</w:t>
      </w:r>
      <w:r w:rsidR="00712BE9"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Права работника в области охраны труда</w:t>
      </w:r>
      <w:r w:rsid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»</w:t>
      </w:r>
      <w:r w:rsidRPr="00CD487F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 xml:space="preserve">устанавливает право работника </w:t>
      </w:r>
      <w:r w:rsidRPr="00CD487F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на получение информа</w:t>
      </w:r>
      <w:r w:rsid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ции об условиях и охране </w:t>
      </w:r>
      <w:proofErr w:type="gramStart"/>
      <w:r w:rsid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труда</w:t>
      </w:r>
      <w:proofErr w:type="gramEnd"/>
      <w:r w:rsid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– </w:t>
      </w:r>
      <w:r w:rsidR="00712BE9"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в каких условиях он работает, с какими профессиональными рисками сталкивается, положены ли ему средства защиты и какие-либо компенсации, а также установлены ли на его рабочем м</w:t>
      </w:r>
      <w:r w:rsidR="00712BE9"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е</w:t>
      </w:r>
      <w:r w:rsidR="00712BE9"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сте видеокамеры и прочие устройства дистанционного контроля. О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бязанность пред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о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ставления указанной информации возлагается на работодателя.</w:t>
      </w:r>
    </w:p>
    <w:p w:rsidR="00712BE9" w:rsidRDefault="00712BE9" w:rsidP="00CD59E0">
      <w:pPr>
        <w:pStyle w:val="a4"/>
        <w:shd w:val="clear" w:color="auto" w:fill="FFFFFF"/>
        <w:spacing w:before="80" w:beforeAutospacing="0" w:after="0" w:afterAutospacing="0" w:line="317" w:lineRule="auto"/>
        <w:ind w:firstLine="709"/>
        <w:jc w:val="both"/>
        <w:rPr>
          <w:rFonts w:eastAsiaTheme="minorHAnsi"/>
          <w:i/>
          <w:color w:val="000000" w:themeColor="text1"/>
          <w:shd w:val="clear" w:color="auto" w:fill="FFFFFF"/>
          <w:lang w:eastAsia="en-US"/>
        </w:rPr>
      </w:pPr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lastRenderedPageBreak/>
        <w:t>Основной упор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в нововведениях 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сделан </w:t>
      </w:r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на управлении профессиональными рисками</w:t>
      </w:r>
      <w:r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 xml:space="preserve"> </w:t>
      </w:r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(статья 218).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Профилактические меры займут ключевое место среди об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я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занностей работодателя.</w:t>
      </w:r>
      <w:r w:rsidRPr="00712BE9">
        <w:t xml:space="preserve"> 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Необходимо оценивать риски, связанные не только с действ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у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ющими производственными процессами, но и с теми, которые работодатель собирается внедрить в производство. Риски подразделяются на две категории: риск </w:t>
      </w:r>
      <w:proofErr w:type="spellStart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травмирования</w:t>
      </w:r>
      <w:proofErr w:type="spellEnd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работника и риск получения работником профессионального заболевания. Выявлять и описывать опасности работодатель обязан в ходе: осуществления контроля за состо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я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нием условий и соблюдением требований </w:t>
      </w:r>
      <w:proofErr w:type="gramStart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ОТ</w:t>
      </w:r>
      <w:proofErr w:type="gramEnd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</w:t>
      </w:r>
      <w:proofErr w:type="gramStart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на</w:t>
      </w:r>
      <w:proofErr w:type="gramEnd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рабочих местах; расследования несчас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т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ных случаев и профессиональных заболеваний; рассмотрения причин и обстоятельств событий, которые привели к микроповреждениям (микротравмам) (приказ Минтруда России от 28.12.2021 № 796).</w:t>
      </w:r>
    </w:p>
    <w:p w:rsidR="00CD59E0" w:rsidRPr="00CD59E0" w:rsidRDefault="00CD59E0" w:rsidP="00CD59E0">
      <w:pPr>
        <w:pStyle w:val="a4"/>
        <w:shd w:val="clear" w:color="auto" w:fill="FFFFFF"/>
        <w:spacing w:before="80" w:beforeAutospacing="0" w:after="0" w:afterAutospacing="0" w:line="317" w:lineRule="auto"/>
        <w:ind w:firstLine="709"/>
        <w:jc w:val="both"/>
        <w:rPr>
          <w:rFonts w:eastAsiaTheme="minorHAnsi"/>
          <w:i/>
          <w:color w:val="000000" w:themeColor="text1"/>
          <w:shd w:val="clear" w:color="auto" w:fill="FFFFFF"/>
          <w:lang w:eastAsia="en-US"/>
        </w:rPr>
      </w:pPr>
      <w:r w:rsidRP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Обучение по охране труда с 1 марта 2022 года регулирует </w:t>
      </w:r>
      <w:r w:rsidRPr="00CD59E0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статья 219</w:t>
      </w:r>
      <w:r w:rsidRP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(а не статья 225, как ранее). Впервые ввели понятие обучением по охране труда. Введено больше градаций типов обучения –</w:t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>в программе обучения должны быть: инструктаж по охране труда; стажировка на рабочем месте (для определенных категорий работн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>и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>ков); обучение по оказанию первой помощи пострадавшим; обучение по использованию (применению) СИЗ; обучение безопасным методам и приемам выполнения работ. С 1 сентября 2022г. начнут действовать правила обучения по ОТ и проверки знаний треб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>о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ваний </w:t>
      </w:r>
      <w:proofErr w:type="gramStart"/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>ОТ</w:t>
      </w:r>
      <w:proofErr w:type="gramEnd"/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</w:t>
      </w:r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– </w:t>
      </w:r>
      <w:proofErr w:type="gramStart"/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>п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>остановление</w:t>
      </w:r>
      <w:proofErr w:type="gramEnd"/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Правительства РФ от 24.12.2021 </w:t>
      </w:r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>№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2464</w:t>
      </w:r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>(они заменят де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>й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ствующий порядок, утвержденный </w:t>
      </w:r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>п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>остановление</w:t>
      </w:r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>м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Минтруда России, Минобразования России от 13.01.2003 </w:t>
      </w:r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>№</w:t>
      </w:r>
      <w:r w:rsidRPr="00CD59E0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1/29</w:t>
      </w:r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>).</w:t>
      </w:r>
    </w:p>
    <w:p w:rsidR="00712BE9" w:rsidRDefault="00712BE9" w:rsidP="00CD59E0">
      <w:pPr>
        <w:pStyle w:val="a4"/>
        <w:shd w:val="clear" w:color="auto" w:fill="FFFFFF"/>
        <w:spacing w:before="80" w:beforeAutospacing="0" w:after="0" w:afterAutospacing="0" w:line="317" w:lineRule="auto"/>
        <w:ind w:firstLine="709"/>
        <w:jc w:val="both"/>
        <w:rPr>
          <w:rFonts w:eastAsiaTheme="minorHAnsi"/>
          <w:i/>
          <w:color w:val="000000" w:themeColor="text1"/>
          <w:shd w:val="clear" w:color="auto" w:fill="FFFFFF"/>
          <w:lang w:eastAsia="en-US"/>
        </w:rPr>
      </w:pPr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 xml:space="preserve">Принципиально </w:t>
      </w:r>
      <w:proofErr w:type="gramStart"/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меняется подход в предоставлении СИЗ</w:t>
      </w:r>
      <w:proofErr w:type="gramEnd"/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 xml:space="preserve"> (статья 221).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Сейчас для каждой должности (профессии) свои </w:t>
      </w:r>
      <w:proofErr w:type="gramStart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СИЗ</w:t>
      </w:r>
      <w:proofErr w:type="gramEnd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. Поправками предусмотрено, что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обесп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е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чение СИЗ будет осуществляться с учетом имеющихся на рабочем месте вредных производственных факторов. 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На смену отраслевым нормам выдачи </w:t>
      </w:r>
      <w:proofErr w:type="gramStart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СИЗ</w:t>
      </w:r>
      <w:proofErr w:type="gramEnd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и смывающих средств (с учетом должностей) </w:t>
      </w:r>
      <w:r w:rsidRPr="00712BE9">
        <w:rPr>
          <w:rFonts w:eastAsiaTheme="minorHAnsi"/>
          <w:i/>
          <w:color w:val="000000" w:themeColor="text1"/>
          <w:u w:val="single"/>
          <w:shd w:val="clear" w:color="auto" w:fill="FFFFFF"/>
          <w:lang w:eastAsia="en-US"/>
        </w:rPr>
        <w:t>приходят единые типовые нормы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.</w:t>
      </w:r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Новые типовые но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р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мы бесплатной выдачи </w:t>
      </w:r>
      <w:proofErr w:type="gramStart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СИЗ</w:t>
      </w:r>
      <w:proofErr w:type="gramEnd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актуальны для всех отраслей производства и зависят неп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о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средственно от наличия на рабочем месте вредных и опасных факторов. Работодатели должны </w:t>
      </w:r>
      <w:proofErr w:type="gramStart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будут разрабатывать нормы выдачи</w:t>
      </w:r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учитывая</w:t>
      </w:r>
      <w:proofErr w:type="gramEnd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результаты СОУТ и оценки профессиональных рисков, а также учитывать мнение профсоюза. </w:t>
      </w:r>
      <w:proofErr w:type="gramStart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При этом прежние отраслевые нормы какое-то время будут действовать параллельно с новыми, но только в рамках переходного периода – до 31 декабря 2024 года.</w:t>
      </w:r>
      <w:proofErr w:type="gramEnd"/>
    </w:p>
    <w:p w:rsidR="00712BE9" w:rsidRPr="00712BE9" w:rsidRDefault="00712BE9" w:rsidP="00CD59E0">
      <w:pPr>
        <w:pStyle w:val="a4"/>
        <w:shd w:val="clear" w:color="auto" w:fill="FFFFFF"/>
        <w:spacing w:before="80" w:beforeAutospacing="0" w:after="0" w:afterAutospacing="0" w:line="317" w:lineRule="auto"/>
        <w:ind w:firstLine="709"/>
        <w:jc w:val="both"/>
        <w:rPr>
          <w:rFonts w:eastAsiaTheme="minorHAnsi"/>
          <w:i/>
          <w:color w:val="000000" w:themeColor="text1"/>
          <w:shd w:val="clear" w:color="auto" w:fill="FFFFFF"/>
          <w:lang w:eastAsia="en-US"/>
        </w:rPr>
      </w:pP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Новой редакцией </w:t>
      </w:r>
      <w:r w:rsidRPr="00712BE9">
        <w:rPr>
          <w:rFonts w:eastAsiaTheme="minorHAnsi"/>
          <w:color w:val="000000" w:themeColor="text1"/>
          <w:sz w:val="26"/>
          <w:szCs w:val="26"/>
          <w:u w:val="single"/>
          <w:shd w:val="clear" w:color="auto" w:fill="FFFFFF"/>
          <w:lang w:eastAsia="en-US"/>
        </w:rPr>
        <w:t>статьи 226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«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Микроповреждения (микротравмы)</w:t>
      </w:r>
      <w:r w:rsidR="00CD59E0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»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вводится учёт и рассмотрение обстоятельств и причин, приведших к возникновению микр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о</w:t>
      </w:r>
      <w:r w:rsidRPr="00712BE9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повреждений (микротравм) работников. 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Организация обязана самостоятельно вести учет микротравм (в </w:t>
      </w:r>
      <w:proofErr w:type="spellStart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т.ч</w:t>
      </w:r>
      <w:proofErr w:type="spellEnd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. ссадин, ран, ушибов мягких тканей, кровоподтеков, поверхнос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т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ных ран работников, полученных при исполнении ими трудовых обязанностей или выпо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л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нении какой-либо работы по поручению работодателя), выявлять обстоятельства и 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lastRenderedPageBreak/>
        <w:t xml:space="preserve">причины </w:t>
      </w:r>
      <w:proofErr w:type="spellStart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травмирования</w:t>
      </w:r>
      <w:proofErr w:type="spellEnd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. Поводом для регистрации таких повреждений будет считат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ь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ся обращение работника.</w:t>
      </w:r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Минтруд России уже разработал проект приказа с рекоменд</w:t>
      </w:r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>а</w:t>
      </w:r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>циями по учету микротравм (опубликован на портале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 </w:t>
      </w:r>
      <w:r>
        <w:rPr>
          <w:rFonts w:eastAsiaTheme="minorHAnsi"/>
          <w:i/>
          <w:color w:val="000000" w:themeColor="text1"/>
          <w:shd w:val="clear" w:color="auto" w:fill="FFFFFF"/>
          <w:lang w:val="en-US" w:eastAsia="en-US"/>
        </w:rPr>
        <w:t>regulation</w:t>
      </w:r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.</w:t>
      </w:r>
      <w:proofErr w:type="spellStart"/>
      <w:r>
        <w:rPr>
          <w:rFonts w:eastAsiaTheme="minorHAnsi"/>
          <w:i/>
          <w:color w:val="000000" w:themeColor="text1"/>
          <w:shd w:val="clear" w:color="auto" w:fill="FFFFFF"/>
          <w:lang w:val="en-US" w:eastAsia="en-US"/>
        </w:rPr>
        <w:t>gov</w:t>
      </w:r>
      <w:proofErr w:type="spellEnd"/>
      <w:r w:rsidRPr="00712BE9">
        <w:rPr>
          <w:rFonts w:eastAsiaTheme="minorHAnsi"/>
          <w:i/>
          <w:color w:val="000000" w:themeColor="text1"/>
          <w:shd w:val="clear" w:color="auto" w:fill="FFFFFF"/>
          <w:lang w:eastAsia="en-US"/>
        </w:rPr>
        <w:t>.</w:t>
      </w:r>
      <w:proofErr w:type="spellStart"/>
      <w:r>
        <w:rPr>
          <w:rFonts w:eastAsiaTheme="minorHAnsi"/>
          <w:i/>
          <w:color w:val="000000" w:themeColor="text1"/>
          <w:shd w:val="clear" w:color="auto" w:fill="FFFFFF"/>
          <w:lang w:val="en-US" w:eastAsia="en-US"/>
        </w:rPr>
        <w:t>ru</w:t>
      </w:r>
      <w:proofErr w:type="spellEnd"/>
      <w:r>
        <w:rPr>
          <w:rFonts w:eastAsiaTheme="minorHAnsi"/>
          <w:i/>
          <w:color w:val="000000" w:themeColor="text1"/>
          <w:shd w:val="clear" w:color="auto" w:fill="FFFFFF"/>
          <w:lang w:eastAsia="en-US"/>
        </w:rPr>
        <w:t xml:space="preserve">). </w:t>
      </w:r>
      <w:r>
        <w:rPr>
          <w:rStyle w:val="a8"/>
          <w:rFonts w:eastAsiaTheme="minorHAnsi"/>
          <w:i/>
          <w:color w:val="000000" w:themeColor="text1"/>
          <w:shd w:val="clear" w:color="auto" w:fill="FFFFFF"/>
          <w:lang w:eastAsia="en-US"/>
        </w:rPr>
        <w:endnoteReference w:id="1"/>
      </w:r>
    </w:p>
    <w:p w:rsidR="00CD59E0" w:rsidRDefault="00CD59E0" w:rsidP="00CD59E0">
      <w:pPr>
        <w:pStyle w:val="a4"/>
        <w:shd w:val="clear" w:color="auto" w:fill="FFFFFF"/>
        <w:spacing w:before="8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CD59E0">
        <w:rPr>
          <w:color w:val="333333"/>
          <w:sz w:val="26"/>
          <w:szCs w:val="26"/>
          <w:u w:val="single"/>
        </w:rPr>
        <w:t>Статьей 253 ограничен труд женщин</w:t>
      </w:r>
      <w:r w:rsidRPr="00CD59E0">
        <w:rPr>
          <w:color w:val="333333"/>
          <w:sz w:val="26"/>
          <w:szCs w:val="26"/>
        </w:rPr>
        <w:t xml:space="preserve"> на работах, связанных с подъемом и перемещением вручную тяжестей, превышающих предельно </w:t>
      </w:r>
      <w:proofErr w:type="gramStart"/>
      <w:r w:rsidRPr="00CD59E0">
        <w:rPr>
          <w:color w:val="333333"/>
          <w:sz w:val="26"/>
          <w:szCs w:val="26"/>
        </w:rPr>
        <w:t>допустимые</w:t>
      </w:r>
      <w:proofErr w:type="gramEnd"/>
      <w:r w:rsidRPr="00CD59E0">
        <w:rPr>
          <w:color w:val="333333"/>
          <w:sz w:val="26"/>
          <w:szCs w:val="26"/>
        </w:rPr>
        <w:t xml:space="preserve"> нор</w:t>
      </w:r>
      <w:r>
        <w:rPr>
          <w:color w:val="333333"/>
          <w:sz w:val="26"/>
          <w:szCs w:val="26"/>
        </w:rPr>
        <w:t>м (п</w:t>
      </w:r>
      <w:r w:rsidRPr="00CD59E0">
        <w:rPr>
          <w:color w:val="333333"/>
          <w:sz w:val="26"/>
          <w:szCs w:val="26"/>
        </w:rPr>
        <w:t xml:space="preserve">риказ Минтруда России от 18.07.2019 </w:t>
      </w:r>
      <w:r>
        <w:rPr>
          <w:color w:val="333333"/>
          <w:sz w:val="26"/>
          <w:szCs w:val="26"/>
        </w:rPr>
        <w:t>№</w:t>
      </w:r>
      <w:r w:rsidRPr="00CD59E0">
        <w:rPr>
          <w:color w:val="333333"/>
          <w:sz w:val="26"/>
          <w:szCs w:val="26"/>
        </w:rPr>
        <w:t xml:space="preserve"> 512н</w:t>
      </w:r>
      <w:r>
        <w:rPr>
          <w:color w:val="333333"/>
          <w:sz w:val="26"/>
          <w:szCs w:val="26"/>
        </w:rPr>
        <w:t>)</w:t>
      </w:r>
      <w:r w:rsidRPr="00CD59E0">
        <w:rPr>
          <w:color w:val="333333"/>
          <w:sz w:val="26"/>
          <w:szCs w:val="26"/>
        </w:rPr>
        <w:t>.</w:t>
      </w:r>
    </w:p>
    <w:p w:rsidR="00CD59E0" w:rsidRDefault="00CD59E0" w:rsidP="00CD59E0">
      <w:pPr>
        <w:pStyle w:val="a4"/>
        <w:shd w:val="clear" w:color="auto" w:fill="FFFFFF"/>
        <w:spacing w:before="8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CD59E0">
        <w:rPr>
          <w:color w:val="333333"/>
          <w:sz w:val="26"/>
          <w:szCs w:val="26"/>
        </w:rPr>
        <w:t>На данный момент Минтрудом Р</w:t>
      </w:r>
      <w:r>
        <w:rPr>
          <w:color w:val="333333"/>
          <w:sz w:val="26"/>
          <w:szCs w:val="26"/>
        </w:rPr>
        <w:t>оссии</w:t>
      </w:r>
      <w:r w:rsidRPr="00CD59E0">
        <w:rPr>
          <w:color w:val="333333"/>
          <w:sz w:val="26"/>
          <w:szCs w:val="26"/>
        </w:rPr>
        <w:t xml:space="preserve"> подготовлен ряд проектов нормати</w:t>
      </w:r>
      <w:r w:rsidRPr="00CD59E0">
        <w:rPr>
          <w:color w:val="333333"/>
          <w:sz w:val="26"/>
          <w:szCs w:val="26"/>
        </w:rPr>
        <w:t>в</w:t>
      </w:r>
      <w:r w:rsidRPr="00CD59E0">
        <w:rPr>
          <w:color w:val="333333"/>
          <w:sz w:val="26"/>
          <w:szCs w:val="26"/>
        </w:rPr>
        <w:t>но</w:t>
      </w:r>
      <w:r>
        <w:rPr>
          <w:color w:val="333333"/>
          <w:sz w:val="26"/>
          <w:szCs w:val="26"/>
        </w:rPr>
        <w:t>-</w:t>
      </w:r>
      <w:r w:rsidRPr="00CD59E0">
        <w:rPr>
          <w:color w:val="333333"/>
          <w:sz w:val="26"/>
          <w:szCs w:val="26"/>
        </w:rPr>
        <w:t>правовых актов, которые конкретизируют основные изменения и процессы в области охраны труда в соответствии с</w:t>
      </w:r>
      <w:r>
        <w:rPr>
          <w:color w:val="333333"/>
          <w:sz w:val="26"/>
          <w:szCs w:val="26"/>
        </w:rPr>
        <w:t xml:space="preserve"> </w:t>
      </w:r>
      <w:r w:rsidRPr="00CD59E0">
        <w:rPr>
          <w:color w:val="333333"/>
          <w:sz w:val="26"/>
          <w:szCs w:val="26"/>
        </w:rPr>
        <w:t>новой редакцией Трудового кодекса</w:t>
      </w:r>
      <w:r>
        <w:rPr>
          <w:color w:val="333333"/>
          <w:sz w:val="26"/>
          <w:szCs w:val="26"/>
        </w:rPr>
        <w:t>:</w:t>
      </w:r>
    </w:p>
    <w:p w:rsidR="00460F58" w:rsidRPr="00CD59E0" w:rsidRDefault="00CD59E0" w:rsidP="00CD59E0">
      <w:pPr>
        <w:pStyle w:val="a4"/>
        <w:shd w:val="clear" w:color="auto" w:fill="FFFFFF"/>
        <w:spacing w:before="80" w:beforeAutospacing="0" w:after="0" w:afterAutospacing="0" w:line="276" w:lineRule="auto"/>
        <w:ind w:firstLine="709"/>
        <w:jc w:val="both"/>
        <w:rPr>
          <w:i/>
          <w:color w:val="333333"/>
        </w:rPr>
      </w:pPr>
      <w:r w:rsidRPr="00CD59E0">
        <w:rPr>
          <w:b/>
          <w:color w:val="333333"/>
          <w:sz w:val="26"/>
          <w:szCs w:val="26"/>
        </w:rPr>
        <w:t>Актуализировано примерное положение о системе управления охраной труда (СУОТ).</w:t>
      </w:r>
      <w:r>
        <w:rPr>
          <w:color w:val="333333"/>
          <w:sz w:val="26"/>
          <w:szCs w:val="26"/>
        </w:rPr>
        <w:t xml:space="preserve"> </w:t>
      </w:r>
      <w:r w:rsidRPr="00CD59E0">
        <w:rPr>
          <w:i/>
          <w:color w:val="333333"/>
        </w:rPr>
        <w:t>Утрачивает силу аналогичный Приказ Минтруда России от 19.08.2016 № 438н. (Приказ Минтруда России от 29.10.2021 № 776н).</w:t>
      </w:r>
    </w:p>
    <w:p w:rsidR="00CD59E0" w:rsidRDefault="00CD59E0" w:rsidP="00CD59E0">
      <w:pPr>
        <w:pStyle w:val="a4"/>
        <w:shd w:val="clear" w:color="auto" w:fill="FFFFFF"/>
        <w:spacing w:before="80" w:beforeAutospacing="0" w:after="0" w:afterAutospacing="0" w:line="276" w:lineRule="auto"/>
        <w:ind w:firstLine="709"/>
        <w:jc w:val="both"/>
        <w:rPr>
          <w:i/>
          <w:color w:val="333333"/>
        </w:rPr>
      </w:pPr>
      <w:r w:rsidRPr="00CD59E0">
        <w:rPr>
          <w:b/>
          <w:color w:val="333333"/>
          <w:sz w:val="26"/>
          <w:szCs w:val="26"/>
        </w:rPr>
        <w:t>Обновлены правила проведения государственной экспертизы условий труда</w:t>
      </w:r>
      <w:r>
        <w:rPr>
          <w:b/>
          <w:color w:val="333333"/>
          <w:sz w:val="26"/>
          <w:szCs w:val="26"/>
        </w:rPr>
        <w:t xml:space="preserve">. </w:t>
      </w:r>
      <w:r w:rsidRPr="00CD59E0">
        <w:rPr>
          <w:i/>
          <w:color w:val="333333"/>
        </w:rPr>
        <w:t>Утрачивает силу Приказ Минтруда России от 12.08.2014 N 549н.</w:t>
      </w:r>
      <w:r>
        <w:rPr>
          <w:i/>
          <w:color w:val="333333"/>
        </w:rPr>
        <w:t xml:space="preserve"> </w:t>
      </w:r>
      <w:r w:rsidRPr="00CD59E0">
        <w:rPr>
          <w:i/>
          <w:color w:val="333333"/>
        </w:rPr>
        <w:t>(Приказ Ми</w:t>
      </w:r>
      <w:r w:rsidRPr="00CD59E0">
        <w:rPr>
          <w:i/>
          <w:color w:val="333333"/>
        </w:rPr>
        <w:t>н</w:t>
      </w:r>
      <w:r w:rsidRPr="00CD59E0">
        <w:rPr>
          <w:i/>
          <w:color w:val="333333"/>
        </w:rPr>
        <w:t xml:space="preserve">труда России от 29.10.2021 </w:t>
      </w:r>
      <w:r>
        <w:rPr>
          <w:i/>
          <w:color w:val="333333"/>
        </w:rPr>
        <w:t>№</w:t>
      </w:r>
      <w:r w:rsidRPr="00CD59E0">
        <w:rPr>
          <w:i/>
          <w:color w:val="333333"/>
        </w:rPr>
        <w:t xml:space="preserve"> 775н)</w:t>
      </w:r>
      <w:r>
        <w:rPr>
          <w:i/>
          <w:color w:val="333333"/>
        </w:rPr>
        <w:t>.</w:t>
      </w:r>
    </w:p>
    <w:p w:rsidR="00CD59E0" w:rsidRDefault="00CD59E0" w:rsidP="00CD59E0">
      <w:pPr>
        <w:spacing w:before="80" w:after="0"/>
        <w:ind w:firstLine="539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Определены формы (способы) информирования работников об их труд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вых правах, включая право на безопасные условия и охрану труда</w:t>
      </w:r>
      <w:r w:rsidRPr="00CD59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59E0">
        <w:rPr>
          <w:rFonts w:ascii="Times New Roman" w:hAnsi="Times New Roman" w:cs="Times New Roman"/>
          <w:i/>
          <w:color w:val="333333"/>
          <w:sz w:val="24"/>
          <w:szCs w:val="24"/>
        </w:rPr>
        <w:t>(Приказ Минтруда России от 29.10.2021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№</w:t>
      </w:r>
      <w:r w:rsidRPr="00CD59E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773н)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</w:p>
    <w:p w:rsidR="00CD59E0" w:rsidRPr="00CD59E0" w:rsidRDefault="00CD59E0" w:rsidP="00CD59E0">
      <w:pPr>
        <w:pStyle w:val="a4"/>
        <w:shd w:val="clear" w:color="auto" w:fill="FFFFFF"/>
        <w:spacing w:before="80" w:beforeAutospacing="0" w:after="0" w:afterAutospacing="0" w:line="276" w:lineRule="auto"/>
        <w:ind w:firstLine="709"/>
        <w:jc w:val="both"/>
        <w:rPr>
          <w:i/>
          <w:color w:val="333333"/>
        </w:rPr>
      </w:pPr>
      <w:r w:rsidRPr="00CD59E0">
        <w:rPr>
          <w:b/>
          <w:color w:val="333333"/>
          <w:sz w:val="26"/>
          <w:szCs w:val="26"/>
        </w:rPr>
        <w:t>Актуализировано примерное положение о комитете (комиссии) по охране труда.</w:t>
      </w:r>
      <w:r>
        <w:rPr>
          <w:color w:val="333333"/>
          <w:sz w:val="26"/>
          <w:szCs w:val="26"/>
        </w:rPr>
        <w:t xml:space="preserve"> </w:t>
      </w:r>
      <w:r w:rsidRPr="00CD59E0">
        <w:rPr>
          <w:i/>
          <w:color w:val="333333"/>
        </w:rPr>
        <w:t>Новое положение учитывает изменения, внесенные Федеральным зак</w:t>
      </w:r>
      <w:r w:rsidRPr="00CD59E0">
        <w:rPr>
          <w:i/>
          <w:color w:val="333333"/>
        </w:rPr>
        <w:t>о</w:t>
      </w:r>
      <w:r w:rsidRPr="00CD59E0">
        <w:rPr>
          <w:i/>
          <w:color w:val="333333"/>
        </w:rPr>
        <w:t xml:space="preserve">ном от 02.07.2021 № 311-ФЗ </w:t>
      </w:r>
      <w:r>
        <w:rPr>
          <w:i/>
          <w:color w:val="333333"/>
        </w:rPr>
        <w:t>«</w:t>
      </w:r>
      <w:r w:rsidRPr="00CD59E0">
        <w:rPr>
          <w:i/>
          <w:color w:val="333333"/>
        </w:rPr>
        <w:t>О внесении изменений в Трудовой кодекс Российской Фед</w:t>
      </w:r>
      <w:r w:rsidRPr="00CD59E0">
        <w:rPr>
          <w:i/>
          <w:color w:val="333333"/>
        </w:rPr>
        <w:t>е</w:t>
      </w:r>
      <w:r w:rsidRPr="00CD59E0">
        <w:rPr>
          <w:i/>
          <w:color w:val="333333"/>
        </w:rPr>
        <w:t>рации</w:t>
      </w:r>
      <w:r>
        <w:rPr>
          <w:i/>
          <w:color w:val="333333"/>
        </w:rPr>
        <w:t>»</w:t>
      </w:r>
      <w:r w:rsidRPr="00CD59E0">
        <w:rPr>
          <w:i/>
          <w:color w:val="333333"/>
        </w:rPr>
        <w:t>. Утрачивает силу аналогичный Приказ Минтруда России от 24.06.2014 № 412н. (Приказ Минтруда России от 22.09.2021 № 650н).</w:t>
      </w:r>
    </w:p>
    <w:p w:rsidR="00CD59E0" w:rsidRPr="00E57F39" w:rsidRDefault="00CD59E0" w:rsidP="00CD59E0">
      <w:pPr>
        <w:spacing w:before="80" w:after="0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Обновлен примерный перечень ежегодно реализуемых работодателем м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роприятий по улучшению условий и охраны труда, ликвидации или сниж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нию уровней профессиональных рисков либо недопущению повышения их уровней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частности, в перечень теперь включено проведение обучения по использов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нию (применению)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СИЗ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Утрачивает силу аналогичный Приказ </w:t>
      </w:r>
      <w:proofErr w:type="spellStart"/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Минздравсоцразвития</w:t>
      </w:r>
      <w:proofErr w:type="spellEnd"/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от 01.03.2012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181н.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(Приказ Минтруда России от 29.10.2021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771н)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D59E0" w:rsidRPr="00E57F39" w:rsidRDefault="00CD59E0" w:rsidP="00CD59E0">
      <w:pPr>
        <w:spacing w:before="80" w:after="0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Вводится примерный перечень мероприятий по предотвращению случ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ев повреждения здоровья работников (при производстве работ (оказании услуг) на территории, находящейся под контролем другого работодателя (ин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 лица)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перечень включены организационные мероприятия, технические меропри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тия, мероприятия по обеспечению </w:t>
      </w:r>
      <w:r w:rsidRPr="00CD5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СИЗ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 также лечебно-профилактические и санита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но-бытовые мероприятия.</w:t>
      </w:r>
      <w:proofErr w:type="gramEnd"/>
      <w:r w:rsidRPr="00CD5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(Приказ Минтруда России от 22.09.2021 </w:t>
      </w:r>
      <w:r w:rsidRPr="00CD5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656н)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D59E0" w:rsidRPr="00E57F39" w:rsidRDefault="00CD59E0" w:rsidP="00CD59E0">
      <w:pPr>
        <w:spacing w:before="80" w:after="0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Внесены изменения в перечень производств, работ и должностей с вре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ными и (или) опасными условиями труда, на которых ограничивается прим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нение труда женщин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(Приказ Минтруда России от 13.05.2021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313н)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D59E0" w:rsidRPr="00E57F39" w:rsidRDefault="00CD59E0" w:rsidP="00CD59E0">
      <w:pPr>
        <w:spacing w:before="80" w:after="0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Определены предельно допустимые нормы нагрузок для женщин при подъеме и перемещении тяжестей вручную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(Приказ Минтруда России от 14.09.2021 </w:t>
      </w:r>
      <w:r w:rsidRPr="00CD5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629н)</w:t>
      </w:r>
      <w:r w:rsidRPr="00CD5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D59E0" w:rsidRDefault="00CD59E0" w:rsidP="00CD59E0">
      <w:pPr>
        <w:spacing w:before="80" w:after="0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57F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Актуализированы форма и Порядок </w:t>
      </w:r>
      <w:proofErr w:type="gramStart"/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подачи декларации соответствия условий труда</w:t>
      </w:r>
      <w:proofErr w:type="gramEnd"/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государственным нормативным требованиям охраны труда, а также Порядок формирования и ведения реестра деклараций соответствия условий труда государственным нормативным требованиям охраны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CD59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Утрач</w:t>
      </w:r>
      <w:r w:rsidRPr="00CD59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Pr="00CD59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вает силу Приказ Минтруда России от 07.02.2014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№</w:t>
      </w:r>
      <w:r w:rsidRPr="00CD59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80н.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D59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(Приказ Минтруда России от 17.06.2021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№</w:t>
      </w:r>
      <w:r w:rsidRPr="00CD59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406н)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CD59E0" w:rsidRDefault="00CD59E0" w:rsidP="00CD59E0">
      <w:pPr>
        <w:spacing w:before="80" w:after="0"/>
        <w:ind w:firstLine="539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Определены общие требования к организации безопасного рабочего м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CD59E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(Приказ Минтруда России от 29.10.2021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№</w:t>
      </w:r>
      <w:r w:rsidRPr="00CD59E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774н)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</w:p>
    <w:p w:rsidR="00CD59E0" w:rsidRPr="00E57F39" w:rsidRDefault="00CD59E0" w:rsidP="00CD59E0">
      <w:pPr>
        <w:spacing w:before="80" w:after="0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Вводятся в действие основные требования к порядку разработки и соде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жанию правил и инструкций по охране труда, разрабатываемых работодат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Работодатель в зависимости от специфики своей деятельности и исходя из оценки уровней профессиональных рисков вправе устанавливать в правилах и инструкциях по охране труда дополнительные требования безопасности, не противоречащие госуда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ственным нормативным требованиям охраны труда.</w:t>
      </w:r>
      <w:proofErr w:type="gramEnd"/>
      <w:r w:rsidRPr="00CD5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(Приказ Минтруда России от 29.10.2021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CD5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772н)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D59E0" w:rsidRPr="00E57F39" w:rsidRDefault="00CD59E0" w:rsidP="00CD59E0">
      <w:pPr>
        <w:spacing w:before="80" w:after="0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Вводятся типовые формы документов, необходимых для проведения го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ударственной экспертизы условий труда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(Приказ Минтруда России от 28.10.2021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765н)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D59E0" w:rsidRDefault="00CD59E0" w:rsidP="00CD59E0">
      <w:pPr>
        <w:spacing w:before="80" w:after="0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F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Минтрудом России даны рекомендации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водится примерный порядок размещения работодателем информационных материалов в зависимости от структуры и организации работы у конкретного работодателя, а также его финансовых возможностей</w:t>
      </w:r>
      <w:r w:rsidRPr="00CD5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Утрачивает силу Постановление Минтруда РФ от 17.01.2001 № 7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CD5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Рекомендаций по организации работы кабинета охраны труда и уголка охраны труда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CD5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(Приказ Минтруда России от 17.12.2021 № 894)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D59E0" w:rsidRPr="00E57F39" w:rsidRDefault="00CD59E0" w:rsidP="00CD59E0">
      <w:pPr>
        <w:spacing w:before="80" w:after="0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Минтрудом России даны рекомендации по выбору методов оценки уро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ней профессиональных рисков и по снижению уровней таких рисков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дации содержат критерии, которыми работодателю рекомендуется руководствоваться при выборе методов оценки уровней профессиональных рисков, краткое описание прим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няемых в РФ и зарубежной практике методов оценки уровней профессиональных рисков, процесс и этапы выбора метода оценки уровней профессиональных рисков, а также пр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меры оценочных средств.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Организации, осуществляющие оценку уровня профессионал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ных рисков (как сами работодатели, так и экспертные организации, выполняющие оце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 на договорной основе), вправе использовать иные способы и методы, </w:t>
      </w:r>
      <w:proofErr w:type="gramStart"/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кроме</w:t>
      </w:r>
      <w:proofErr w:type="gramEnd"/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указанных в рекомендациях.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Работодатель вправе разработать собственный метод оценки уровня профессиональных рисков, исходя из специфики своей деятельности.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(Приказ Минтруда России от 28.12.2021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796)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D59E0" w:rsidRPr="00E57F39" w:rsidRDefault="00CD59E0" w:rsidP="00CD59E0">
      <w:pPr>
        <w:spacing w:before="80" w:after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нахождения Постановления Минтруда России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1, Минобразов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ния России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29 от 13.01.2003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Порядка обучения по охране труда и проверки </w:t>
      </w:r>
      <w:proofErr w:type="gramStart"/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знаний требований охраны труда работников</w:t>
      </w:r>
      <w:proofErr w:type="gramEnd"/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перечне актов, на которые не распространяется механизм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регуляторной 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гильотины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E57F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продлен до 1 сентября 2022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(Постановление Правительства РФ от 24.12.2021 </w:t>
      </w:r>
      <w:r w:rsidRPr="00CD5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Pr="00E57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2464)</w:t>
      </w:r>
      <w:r w:rsidRPr="00CD5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D59E0" w:rsidRPr="00CD59E0" w:rsidRDefault="00CD59E0" w:rsidP="00CD59E0">
      <w:pPr>
        <w:pStyle w:val="3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9E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>с</w:t>
      </w:r>
      <w:r w:rsidRPr="00CD59E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 xml:space="preserve">татьей 212 Трудового кодекса Российской Федерации </w:t>
      </w:r>
      <w:r w:rsidRPr="00CD59E0">
        <w:rPr>
          <w:rFonts w:ascii="Times New Roman" w:eastAsia="Times New Roman" w:hAnsi="Times New Roman" w:cs="Times New Roman"/>
          <w:bCs w:val="0"/>
          <w:color w:val="000000" w:themeColor="text1"/>
          <w:sz w:val="26"/>
          <w:szCs w:val="26"/>
          <w:lang w:eastAsia="ru-RU"/>
        </w:rPr>
        <w:t>работод</w:t>
      </w:r>
      <w:r w:rsidRPr="00CD59E0">
        <w:rPr>
          <w:rFonts w:ascii="Times New Roman" w:eastAsia="Times New Roman" w:hAnsi="Times New Roman" w:cs="Times New Roman"/>
          <w:bCs w:val="0"/>
          <w:color w:val="000000" w:themeColor="text1"/>
          <w:sz w:val="26"/>
          <w:szCs w:val="26"/>
          <w:lang w:eastAsia="ru-RU"/>
        </w:rPr>
        <w:t>а</w:t>
      </w:r>
      <w:r w:rsidRPr="00CD59E0">
        <w:rPr>
          <w:rFonts w:ascii="Times New Roman" w:eastAsia="Times New Roman" w:hAnsi="Times New Roman" w:cs="Times New Roman"/>
          <w:bCs w:val="0"/>
          <w:color w:val="000000" w:themeColor="text1"/>
          <w:sz w:val="26"/>
          <w:szCs w:val="26"/>
          <w:lang w:eastAsia="ru-RU"/>
        </w:rPr>
        <w:t>тель обязан обеспечивать безопасность и условия труда работников</w:t>
      </w:r>
      <w:r w:rsidRPr="00CD59E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>, соотве</w:t>
      </w:r>
      <w:r w:rsidRPr="00CD59E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>т</w:t>
      </w:r>
      <w:r w:rsidRPr="00CD59E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>ствующим государственным нормативным требованиям охраны труда.</w:t>
      </w:r>
      <w:r w:rsidRPr="00E57F39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> </w:t>
      </w:r>
    </w:p>
    <w:p w:rsidR="00CD59E0" w:rsidRPr="00CD59E0" w:rsidRDefault="00CD59E0" w:rsidP="00CD5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неисполнение своих обязательств и прочее нарушение требований по охране труда работодатель несет ответственность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CD59E0" w:rsidRPr="00CD59E0" w:rsidRDefault="00CD59E0" w:rsidP="00CD5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Административная ответственность за нарушение государственных норм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тивных требований охраны труда, содержащихся в федеральных законах и иных нормативных правовых актах Российской Федерации, предусмотрена частью 1 ст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тьи 5.27.1 КоАП РФ. За совершение данного правонарушения предусмотрено нак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зание в виде предупреждения, штрафа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ИП от 2 000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уб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до 5 000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уб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юр. лиц — от 50 000 до 80 000 руб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дисквалификации, административного приост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новления деятельности.</w:t>
      </w:r>
    </w:p>
    <w:p w:rsidR="00CD59E0" w:rsidRPr="00CD59E0" w:rsidRDefault="00CD59E0" w:rsidP="00CD5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Уголовная ответственность установлена статьей 143 УК РФ за нарушение требований охраны труда. Максимальное наказание предусмотрено в виде лишения свободы с лишением права занимать определенные должности или заниматься определенной деятельностью.</w:t>
      </w:r>
    </w:p>
    <w:p w:rsidR="00CD59E0" w:rsidRDefault="00CD59E0" w:rsidP="00CD5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Материальная и гражданско-правовая ответственность заключается в ч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стичном или полном возмещении ущерба, причиненного нарушением правил охр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ны труда, и может применяться по основаниям и в порядке, статьей 277 ТК РФ, а также по основаниям, предусмотренным Гражданским кодексом РФ.</w:t>
      </w:r>
    </w:p>
    <w:p w:rsidR="00CD59E0" w:rsidRDefault="00CD59E0" w:rsidP="00CD5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D59E0" w:rsidRDefault="00CD59E0" w:rsidP="00CD5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Принимая во внимание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все 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изменения, работодателям необходимо оценить действующую систему управления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охраной труда в организации, убедиться, что регулярные мероприятия данной системы направлены 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предупреждение опасн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стей и управление профессиональными рисками, и, при необходимости, перестр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ить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процессы по охране труда в соответствии с актуальными требованиями закон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дательства для обеспечения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безопасности работников. Уже сейчас работодатель также может выделить основные области охраны труда для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автоматизации и опт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мизации с помощью электронного документооборота и цифровых технологий.</w:t>
      </w:r>
    </w:p>
    <w:p w:rsidR="00CD59E0" w:rsidRDefault="00CD59E0" w:rsidP="00CD5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Мы надеемся, что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наша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информаци</w:t>
      </w:r>
      <w:r w:rsidR="008847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была</w:t>
      </w:r>
      <w:r w:rsidRPr="00CD5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полезной и интересной.</w:t>
      </w:r>
    </w:p>
    <w:p w:rsidR="00CD59E0" w:rsidRDefault="00CD59E0" w:rsidP="00CD5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8473C" w:rsidRDefault="0088473C" w:rsidP="00CD59E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8473C" w:rsidRDefault="0088473C" w:rsidP="00CD59E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D59E0" w:rsidRDefault="00CD59E0" w:rsidP="00CD59E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8473C" w:rsidRDefault="0088473C" w:rsidP="00CD59E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8473C" w:rsidRDefault="0088473C" w:rsidP="00CD59E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8473C" w:rsidRDefault="0088473C" w:rsidP="00CD59E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8473C" w:rsidRDefault="0088473C" w:rsidP="00CD59E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8473C" w:rsidRDefault="0088473C" w:rsidP="00CD59E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88473C" w:rsidSect="00B3297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65" w:rsidRDefault="00A23065" w:rsidP="00712BE9">
      <w:pPr>
        <w:spacing w:after="0" w:line="240" w:lineRule="auto"/>
      </w:pPr>
      <w:r>
        <w:separator/>
      </w:r>
    </w:p>
  </w:endnote>
  <w:endnote w:type="continuationSeparator" w:id="0">
    <w:p w:rsidR="00A23065" w:rsidRDefault="00A23065" w:rsidP="00712BE9">
      <w:pPr>
        <w:spacing w:after="0" w:line="240" w:lineRule="auto"/>
      </w:pPr>
      <w:r>
        <w:continuationSeparator/>
      </w:r>
    </w:p>
  </w:endnote>
  <w:endnote w:id="1">
    <w:p w:rsidR="00712BE9" w:rsidRPr="00D964DA" w:rsidRDefault="00712BE9" w:rsidP="00D964DA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65" w:rsidRDefault="00A23065" w:rsidP="00712BE9">
      <w:pPr>
        <w:spacing w:after="0" w:line="240" w:lineRule="auto"/>
      </w:pPr>
      <w:r>
        <w:separator/>
      </w:r>
    </w:p>
  </w:footnote>
  <w:footnote w:type="continuationSeparator" w:id="0">
    <w:p w:rsidR="00A23065" w:rsidRDefault="00A23065" w:rsidP="0071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964815"/>
      <w:docPartObj>
        <w:docPartGallery w:val="Page Numbers (Top of Page)"/>
        <w:docPartUnique/>
      </w:docPartObj>
    </w:sdtPr>
    <w:sdtEndPr/>
    <w:sdtContent>
      <w:p w:rsidR="00B32974" w:rsidRDefault="00B329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73C">
          <w:rPr>
            <w:noProof/>
          </w:rPr>
          <w:t>6</w:t>
        </w:r>
        <w:r>
          <w:fldChar w:fldCharType="end"/>
        </w:r>
      </w:p>
    </w:sdtContent>
  </w:sdt>
  <w:p w:rsidR="00B32974" w:rsidRDefault="00B3297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57F"/>
    <w:multiLevelType w:val="multilevel"/>
    <w:tmpl w:val="AD30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03A76"/>
    <w:multiLevelType w:val="hybridMultilevel"/>
    <w:tmpl w:val="E74CCED6"/>
    <w:lvl w:ilvl="0" w:tplc="A1FCA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49"/>
    <w:rsid w:val="00140836"/>
    <w:rsid w:val="00460F58"/>
    <w:rsid w:val="00502130"/>
    <w:rsid w:val="005E3BC3"/>
    <w:rsid w:val="006B3028"/>
    <w:rsid w:val="00712BE9"/>
    <w:rsid w:val="0075551C"/>
    <w:rsid w:val="00816F49"/>
    <w:rsid w:val="0088473C"/>
    <w:rsid w:val="00A022D1"/>
    <w:rsid w:val="00A23065"/>
    <w:rsid w:val="00A80CC1"/>
    <w:rsid w:val="00AB243E"/>
    <w:rsid w:val="00B32974"/>
    <w:rsid w:val="00B57D2B"/>
    <w:rsid w:val="00B65106"/>
    <w:rsid w:val="00B765C2"/>
    <w:rsid w:val="00CD487F"/>
    <w:rsid w:val="00CD59E0"/>
    <w:rsid w:val="00D964DA"/>
    <w:rsid w:val="00E536A1"/>
    <w:rsid w:val="00F003E3"/>
    <w:rsid w:val="00F32B20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9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F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0836"/>
    <w:rPr>
      <w:b/>
      <w:bCs/>
    </w:rPr>
  </w:style>
  <w:style w:type="paragraph" w:customStyle="1" w:styleId="article-renderblock">
    <w:name w:val="article-render__block"/>
    <w:basedOn w:val="a"/>
    <w:rsid w:val="0071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12BE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12BE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12BE9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9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3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2974"/>
  </w:style>
  <w:style w:type="paragraph" w:styleId="ab">
    <w:name w:val="footer"/>
    <w:basedOn w:val="a"/>
    <w:link w:val="ac"/>
    <w:uiPriority w:val="99"/>
    <w:unhideWhenUsed/>
    <w:rsid w:val="00B3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2974"/>
  </w:style>
  <w:style w:type="paragraph" w:styleId="ad">
    <w:name w:val="Balloon Text"/>
    <w:basedOn w:val="a"/>
    <w:link w:val="ae"/>
    <w:uiPriority w:val="99"/>
    <w:semiHidden/>
    <w:unhideWhenUsed/>
    <w:rsid w:val="00A8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0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9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F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0836"/>
    <w:rPr>
      <w:b/>
      <w:bCs/>
    </w:rPr>
  </w:style>
  <w:style w:type="paragraph" w:customStyle="1" w:styleId="article-renderblock">
    <w:name w:val="article-render__block"/>
    <w:basedOn w:val="a"/>
    <w:rsid w:val="0071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12BE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12BE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12BE9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9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3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2974"/>
  </w:style>
  <w:style w:type="paragraph" w:styleId="ab">
    <w:name w:val="footer"/>
    <w:basedOn w:val="a"/>
    <w:link w:val="ac"/>
    <w:uiPriority w:val="99"/>
    <w:unhideWhenUsed/>
    <w:rsid w:val="00B3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2974"/>
  </w:style>
  <w:style w:type="paragraph" w:styleId="ad">
    <w:name w:val="Balloon Text"/>
    <w:basedOn w:val="a"/>
    <w:link w:val="ae"/>
    <w:uiPriority w:val="99"/>
    <w:semiHidden/>
    <w:unhideWhenUsed/>
    <w:rsid w:val="00A8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0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55C7-4D59-4C57-AFC0-D6D5E4C9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Львовна Петрова</dc:creator>
  <cp:lastModifiedBy>Ирина Станиславовна Семенова</cp:lastModifiedBy>
  <cp:revision>3</cp:revision>
  <cp:lastPrinted>2022-01-22T11:41:00Z</cp:lastPrinted>
  <dcterms:created xsi:type="dcterms:W3CDTF">2022-02-03T11:59:00Z</dcterms:created>
  <dcterms:modified xsi:type="dcterms:W3CDTF">2022-02-04T06:07:00Z</dcterms:modified>
</cp:coreProperties>
</file>