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C87FDE" w:rsidRPr="00C87FDE" w:rsidTr="000A0FEE">
        <w:trPr>
          <w:trHeight w:val="1559"/>
        </w:trPr>
        <w:tc>
          <w:tcPr>
            <w:tcW w:w="3799" w:type="dxa"/>
          </w:tcPr>
          <w:p w:rsidR="00C87FDE" w:rsidRPr="00C87FDE" w:rsidRDefault="00C87FDE" w:rsidP="00C87FD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ЧЁВАШ РЕСПУБЛИКИН</w:t>
            </w:r>
          </w:p>
          <w:p w:rsidR="00C87FDE" w:rsidRPr="00C87FDE" w:rsidRDefault="00C87FDE" w:rsidP="00C87FD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+,Н, ШУПАШКАР </w:t>
            </w:r>
          </w:p>
          <w:p w:rsidR="00C87FDE" w:rsidRPr="00C87FDE" w:rsidRDefault="00C87FDE" w:rsidP="00C87FD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ХУЛА </w:t>
            </w:r>
            <w:proofErr w:type="gramStart"/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ДЕПУТАЧ,СЕН</w:t>
            </w:r>
            <w:proofErr w:type="gramEnd"/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caps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ПУХЁВ,</w:t>
            </w:r>
          </w:p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b/>
                <w:spacing w:val="40"/>
                <w:sz w:val="24"/>
                <w:szCs w:val="24"/>
                <w:lang w:eastAsia="ru-RU"/>
              </w:rPr>
            </w:pPr>
          </w:p>
          <w:p w:rsidR="00C87FDE" w:rsidRPr="00C87FDE" w:rsidRDefault="00C87FDE" w:rsidP="00C87F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aps/>
                <w:spacing w:val="40"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b/>
                <w:caps/>
                <w:spacing w:val="40"/>
                <w:sz w:val="24"/>
                <w:szCs w:val="24"/>
                <w:lang w:eastAsia="ru-RU"/>
              </w:rPr>
              <w:t>йышёну</w:t>
            </w:r>
          </w:p>
        </w:tc>
        <w:bookmarkStart w:id="1" w:name="_MON_1200914591"/>
        <w:bookmarkEnd w:id="1"/>
        <w:tc>
          <w:tcPr>
            <w:tcW w:w="1588" w:type="dxa"/>
          </w:tcPr>
          <w:p w:rsidR="00C87FDE" w:rsidRPr="00C87FDE" w:rsidRDefault="00C87FDE" w:rsidP="00C87FDE">
            <w:pPr>
              <w:spacing w:after="0" w:line="240" w:lineRule="auto"/>
              <w:ind w:right="-1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1in" o:ole="">
                  <v:imagedata r:id="rId7" o:title=""/>
                </v:shape>
                <o:OLEObject Type="Embed" ProgID="Word.Picture.8" ShapeID="_x0000_i1025" DrawAspect="Content" ObjectID="_1701492522" r:id="rId8"/>
              </w:object>
            </w:r>
          </w:p>
        </w:tc>
        <w:tc>
          <w:tcPr>
            <w:tcW w:w="3837" w:type="dxa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НОВОЧЕБОКСАРСКОЕ</w:t>
            </w:r>
          </w:p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</w:p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СОБРАНИЕ ДЕПУТАТОВ</w:t>
            </w:r>
          </w:p>
          <w:p w:rsidR="00C87FDE" w:rsidRPr="00C87FDE" w:rsidRDefault="00C87FDE" w:rsidP="00C87F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ЧУВАШСКОЙ РЕСПУБЛИКИ</w:t>
            </w:r>
          </w:p>
          <w:p w:rsidR="00C87FDE" w:rsidRPr="00C87FDE" w:rsidRDefault="00C87FDE" w:rsidP="00C87FDE">
            <w:pPr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FDE" w:rsidRPr="00C87FDE" w:rsidRDefault="00C87FDE" w:rsidP="00C87F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</w:tbl>
    <w:p w:rsidR="00C87FDE" w:rsidRPr="00C87FDE" w:rsidRDefault="00C87FDE" w:rsidP="00C87FD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FDE" w:rsidRPr="00C87FDE" w:rsidRDefault="00C87FDE" w:rsidP="00C87FD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 декабря 2021 года </w:t>
      </w:r>
      <w:r w:rsidRPr="00C8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23-1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4" w:type="dxa"/>
        <w:tblLook w:val="0000" w:firstRow="0" w:lastRow="0" w:firstColumn="0" w:lastColumn="0" w:noHBand="0" w:noVBand="0"/>
      </w:tblPr>
      <w:tblGrid>
        <w:gridCol w:w="4232"/>
      </w:tblGrid>
      <w:tr w:rsidR="00C87FDE" w:rsidRPr="00C87FDE" w:rsidTr="000A0FEE">
        <w:trPr>
          <w:trHeight w:val="402"/>
        </w:trPr>
        <w:tc>
          <w:tcPr>
            <w:tcW w:w="4232" w:type="dxa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 города Новочебоксарска на 2022 год и на плановый период 2023 и 2024 годов</w:t>
            </w:r>
          </w:p>
        </w:tc>
      </w:tr>
    </w:tbl>
    <w:p w:rsidR="00C87FDE" w:rsidRPr="00C87FDE" w:rsidRDefault="00C87FDE" w:rsidP="00C87F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со статьей 26 Устава города Новочебоксарска Чувашской Республики, Новочебоксарское городское Собрание депутатов Чувашской Республики                  р е ш и л о: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Статья 1. Основные характеристики бюджета города Новочебоксарска на 2022 год и на плановый период 2023 и 2024 годов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Утвердить основные характеристики бюджета города Новочебоксарска на 2022 год:</w:t>
      </w:r>
    </w:p>
    <w:p w:rsidR="00C87FDE" w:rsidRPr="00C87FDE" w:rsidRDefault="00C87FDE" w:rsidP="00C87FD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объем доходов бюджета города Новочебоксарска в сумме  2 624 047,1 тыс. рублей, в том числе объем безвозмездных поступлений в сумме</w:t>
      </w:r>
      <w:bookmarkStart w:id="2" w:name="OLE_LINK1"/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1 954 619,1 тыс. рублей, из них объем межбюджетных трансфертов, получаемых из бюджетов бюджетной системы Российской Федерации, в сумме 1 954 619,1 тыс. рублей; 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города Новочебоксарска в сумме 2 674 047,1 тыс. рублей;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города Новочебоксарска на 1 января 2023 года в сумме 40 000,0 тыс. рублей, в том числе верхний предел долга по муниципальным гарантиям города Новочебоксарска в сумме 0,0 тыс. рублей;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города Новочебоксарска в сумме 50 000,0 тыс. рублей.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Утвердить основные характеристики бюджета города Новочебоксарска на 2023 год:</w:t>
      </w:r>
    </w:p>
    <w:p w:rsidR="00C87FDE" w:rsidRPr="00C87FDE" w:rsidRDefault="00C87FDE" w:rsidP="00C87FD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города Новочебоксарска в сумме  2 380 287,2 тыс. рублей, в том числе объем безвозмездных поступлений в сумме 1 581 442,4 тыс. рублей, из них объем межбюджетных трансфертов, получаемых из бюджетов бюджетной системы Российской Федерации, в сумме 1 581 442,4 тыс. рублей; 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города Новочебоксарска в сумме 2 380 287,2 тыс. рублей, в том числе условно утвержденные расходы в сумме 19 971,1 тыс. рублей;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города Новочебоксарска на 1 января 2024 года в сумме 40 000,0 тыс. рублей, в том числе верхний предел долга по муниципальным гарантиям города Новочебоксарска в сумме 0,0 тыс. рублей;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города Новочебоксарска в сумме 0,0 тыс. рублей.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Утвердить основные характеристики бюджета города Новочебоксарска на 2024 год:</w:t>
      </w:r>
    </w:p>
    <w:p w:rsidR="00C87FDE" w:rsidRPr="00C87FDE" w:rsidRDefault="00C87FDE" w:rsidP="00C87FD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города Новочебоксарска в сумме  2 408 107,6 тыс. рублей, в том числе объем безвозмездных поступлений в сумме 1 586 106,2 тыс. рублей, из них объем межбюджетных трансфертов, получаемых из бюджетов бюджетной системы Российской Федерации, в сумме 1 586 106,2 тыс. рублей; 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объем расходов бюджета города Новочебоксарска в сумме 2 408 107,6 тыс. рублей, в том числе условно утвержденные расходы в сумме 41 100,1 тыс. рублей;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города Новочебоксарска на 1 января 2025 года в сумме 40 000,0 тыс. рублей, в том числе верхний предел долга по муниципальным гарантиям города Новочебоксарска в сумме 0,0 тыс. рублей;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города Новочебоксарска в сумме 0,0 тыс. рублей.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Прогнозируемые объемы поступлений доходов в бюджет города Новочебоксарска на 2022 год и на плановый период 2023 и 2024 годов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</w:t>
      </w:r>
      <w:r w:rsidRPr="00C8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Новочебоксарска, 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объемы поступлений доходов в бюджет </w:t>
      </w:r>
      <w:r w:rsidRPr="00C8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Новочебоксарска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согласно приложению 1 к настоящему Решению;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и 2024 годы согласно приложению 2 к настоящему Решению.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3. </w:t>
      </w:r>
      <w:r w:rsidRPr="00C8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Бюджетные ассигнования бюджета города Новочебоксарска на 2022 год и на плановый период 2023 и 2024 годов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</w:t>
      </w:r>
      <w:r w:rsidRPr="00C8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аспределение </w:t>
      </w:r>
      <w:r w:rsidRPr="00C87F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бюджетных ассигнований по разделам, подразделам, целевым статьям 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(муниципальным программам города Новочебоксарска), группам (группам и подгруппам) видов расходов классификации расходов бюджета города Новочебоксарска на 2022 год согласно </w:t>
      </w:r>
      <w:hyperlink r:id="rId9" w:history="1">
        <w:r w:rsidRPr="00C87F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настоящему Решению;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</w:t>
      </w:r>
      <w:r w:rsidRPr="00C8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аспределение 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по разделам, подразделам, целевым статьям (муниципальным программам города Новочебоксарска), группам (группам и подгруппам) видов расходов классификации расходов бюджета города Новочебоксарска на 2023 и 2024 годы согласно </w:t>
      </w:r>
      <w:hyperlink r:id="rId10" w:history="1">
        <w:r w:rsidRPr="00C87F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4 к настоящему Решению;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</w:t>
      </w:r>
      <w:r w:rsidRPr="00C8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аспределение 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 целевым статьям (муниципальным программам города Новочебоксарска), группам (группам и подгруппам) видов расходов, а также по разделам, подразделам классификации расходов бюджета города Новочебоксарска на 2022 год согласно приложению 5 к настоящему Решению;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</w:t>
      </w:r>
      <w:r w:rsidRPr="00C8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аспределение 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по целевым статьям (муниципальным программам города Новочебоксарска), группам (группам и подгруппам) видов расходов, а также по разделам, подразделам классификации расходов бюджета города Новочебоксарска на 2023 и 2024 годы согласно </w:t>
      </w:r>
      <w:hyperlink r:id="rId11" w:history="1">
        <w:r w:rsidRPr="00C87F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6 к настоящему Решению;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ведомственную структуру расходов бюджета города Новочебоксарска на       2022 год согласно </w:t>
      </w:r>
      <w:hyperlink r:id="rId12" w:history="1">
        <w:r w:rsidRPr="00C87F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7 к настоящему Решению;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ведомственную структуру расходов бюджета города Новочебоксарска на       2023 и 2024 годы согласно </w:t>
      </w:r>
      <w:hyperlink r:id="rId13" w:history="1">
        <w:r w:rsidRPr="00C87F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8 к настоящему Решению;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адресную инвестиционную программу города Новочебоксарска: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согласно приложению 9 к настоящему Решению;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и 2024 годы согласно приложению 10 к настоящему Решению;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Утвердить общий объем бюджетных ассигнований, направленных на исполнение публичных нормативных обязательств на 2022 год в сумме </w:t>
      </w:r>
      <w:r w:rsidRPr="00C8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3 415,1 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на 2023 год в сумме </w:t>
      </w:r>
      <w:r w:rsidRPr="00C8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3 130,7 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на 2024 год в сумме </w:t>
      </w:r>
      <w:r w:rsidRPr="00C8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2 229,1 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Утвердить:</w:t>
      </w:r>
    </w:p>
    <w:p w:rsidR="00C87FDE" w:rsidRPr="00C87FDE" w:rsidRDefault="00C87FDE" w:rsidP="00C87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Дорожного фонда города Новочебоксарска: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Pr="00C8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248 380,3 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2023 год в сумме </w:t>
      </w:r>
      <w:r w:rsidRPr="00C8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271 791,6 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в сумме </w:t>
      </w:r>
      <w:r w:rsidRPr="00C8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254 255,6 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7FDE" w:rsidRPr="00C87FDE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доходов бюджета города Новочебоксарска от поступлений, указанных в статье 2 Решения Новочебоксарского городского Собрания депутатов Чувашской Республики от 29 декабря 2011 г. № С 23-2 «О Дорожном фонде города Новочебоксарска Чувашской Республики»: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2022 год в сумме </w:t>
      </w:r>
      <w:r w:rsidRPr="00C8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248 380,3 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2023 год в сумме </w:t>
      </w:r>
      <w:r w:rsidRPr="00C8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271 791,6 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в сумме </w:t>
      </w:r>
      <w:r w:rsidRPr="00C8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254 255,6 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C87FDE" w:rsidRPr="00C87FDE" w:rsidRDefault="00C87FDE" w:rsidP="00C87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7FDE" w:rsidRPr="00C87FDE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</w:t>
      </w:r>
      <w:r w:rsidRPr="00C87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использования бюджетных ассигнований на обеспечение деятельности органов местного самоуправления города Новочебоксарска и муниципальных учреждений города Новочебоксарска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Администрация города Новочебоксарска Чувашской Республики не вправе принимать решения, приводящие к увеличению в 2022 году численности муниципальных служащих города Новочебоксарска, а также работников муниципальных учреждений города Новочебоксарска, за исключением случаев принятия решений о наделении их дополнительными функциями.</w:t>
      </w:r>
    </w:p>
    <w:p w:rsidR="00C87FDE" w:rsidRPr="00C87FDE" w:rsidRDefault="00C87FDE" w:rsidP="00C87FD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Установить, что порядок и сроки индексации заработной платы работников муниципальных учреждений города Новочебоксарска Чувашской Республики, окладов денежного содержания муниципальных служащих города Новочебоксарска Чувашской Республики в 2022 году и плановом периоде 2023 и 2024 годов будут определены с учетом принятия решений на республиканском уровне.</w:t>
      </w:r>
    </w:p>
    <w:p w:rsidR="00C87FDE" w:rsidRPr="00C87FDE" w:rsidRDefault="00C87FDE" w:rsidP="00C87F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</w:t>
      </w:r>
      <w:r w:rsidRPr="00C8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Межбюджетные трансферты, предоставляемые из бюджетов бюджетной системы Российской Федерации бюджету </w:t>
      </w:r>
      <w:r w:rsidRPr="00C8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Новочебоксарска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Учесть, что в Законе Чувашской Республики «О республиканском бюджете Чувашской Республики на 2022 год и на плановый период 2023 и 2024 годов», утвержден общий объем и распределение межбюджетных трансфертов, предоставляемых из бюджетов бюджетной системы Российской Федерации бюджету города Новочебоксарска.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Источники внутреннего финансирования дефицита бюджета города Новочебоксарска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внутреннего финансирования дефицита бюджета города Новочебоксарска: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согласно приложению 11 к настоящему Решению;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и 2024 годы согласно приложению 12 к настоящему Решению.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7. </w:t>
      </w:r>
      <w:r w:rsidRPr="00C8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внутренние заимствования города Новочебоксарска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муниципальных внутренних заимствований города Новочебоксарска: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согласно приложению 13 к настоящему Решению;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и 2024 годы согласно приложению 14 к настоящему Решению.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объем бюджетных ассигнований на привлечение и погашение бюджетных кредитов на пополнение остатков средств на счете бюджета города Новочебоксарска не утверждается в составе источников внутреннего финансирования дефицита бюджета города Новочебоксарска на 2022 год и на плановый период 2023 и 2024 годов и в сводной бюджетной росписи бюджета города Новочебоксарска на 2022 год и на плановый период 2023 и 2024 годов.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Предоставление муниципальных гарантий города Новочебоксарска в валюте Российской Федерации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муниципальных гарантий города Новочебоксарска в валюте Российской Федерации на 2022 год согласно приложению 15 к настоящему Решению.</w:t>
      </w:r>
    </w:p>
    <w:p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9.</w:t>
      </w:r>
      <w:r w:rsidRPr="00C8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исполнения бюджета </w:t>
      </w:r>
      <w:r w:rsidRPr="00C8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Новочебоксарска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Финансовый отдел администрации города Новочебоксарска Чувашской Республики вправе направлять доходы, фактически полученные при исполнении бюджета города Новочебоксарска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города Новочебоксарска в размере, предусмотренном пунктом 3 статьи 217 Бюджетного кодекса Российской Федерации, в случае принятия на федеральном и республиканском уровнях решений об индексации пособий и иных компенсационных выплат.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в соответствии с пунктом 3 статьи 217 Бюджетного кодекса Российской Федерации основаниями для внесения в показатели сводной бюджетной росписи бюджета города Новочебоксарска изменений, связанных с особенностями исполнения бюджета города Новочебоксарска и перераспределением бюджетных ассигнований между главными распорядителями средств бюджета города Новочебоксарска, являются: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зарезервированных средств в составе утвержденных статьей           3 настоящего Решения бюджетных ассигнований, предусмотренных на 2022 год и на плановый период 2023 и 2024 годов по подразделу 0111 «Резервные фонды» раздела 0100 «О</w:t>
      </w:r>
      <w:r w:rsidRPr="00C8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бщегосударственные вопросы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города Новочебоксарска Чувашской Республики, утвержденным постановлением администрации города Новочебоксарска Чувашской Республики от 14 июля 2020 года № 705;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средств.</w:t>
      </w:r>
    </w:p>
    <w:p w:rsidR="00C87FDE" w:rsidRPr="00C87FDE" w:rsidRDefault="00C87FDE" w:rsidP="00C87F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Установить, что в соответствии с пунктом 8 статьи 217 Бюджетного кодекса Российской Федерации, </w:t>
      </w:r>
      <w:hyperlink r:id="rId14" w:history="1">
        <w:r w:rsidRPr="00C87FDE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 xml:space="preserve">пунктом 8 статьи </w:t>
        </w:r>
      </w:hyperlink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50 Положения о регулировании бюджетных правоотношений в городе Новочебоксарске Чувашской Республики, утвержденного решением Новочебоксарского городского Собрания депутатов Чувашской Республики от 27 февраля </w:t>
      </w:r>
      <w:smartTag w:uri="urn:schemas-microsoft-com:office:smarttags" w:element="metricconverter">
        <w:smartTagPr>
          <w:attr w:name="ProductID" w:val="2012 г"/>
        </w:smartTagPr>
        <w:r w:rsidRPr="00C87FDE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2012 г</w:t>
        </w:r>
      </w:smartTag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№ С 25-2  дополнительными основаниями для внесения в показатели сводной бюджетной росписи бюджета города Новочебоксарска изменений, связанных с особенностями исполнения бюджета города Новочебоксарска, являются:</w:t>
      </w:r>
    </w:p>
    <w:p w:rsidR="00C87FDE" w:rsidRPr="00C87FDE" w:rsidRDefault="00C87FDE" w:rsidP="00C87F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перераспределение экономии бюджетных ассигнований, предусмотренных Управлению городского хозяйства администрации города Новочебоксарска Чувашской Республики на проектирование, строительство и реконструкцию автомобильных дорог, между объектами капитального строительства в пределах объема бюджетных ассигнований Дорожного фонда города Новочебоксарска, предусмотренных в рамках одной классификации расходов бюджетов, в соответствии с решениями Кабинета Министров Чувашской Республики;</w:t>
      </w:r>
    </w:p>
    <w:p w:rsidR="00C87FDE" w:rsidRPr="00C87FDE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бюджетных ассигнований в пределах общего объема, предусмотренного в бюджете города Новочебоксарска на реализацию муниципальной программы города Новочебоксарска,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бюджетов.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Установить, что Финансовый отдел администрации города Новочебоксарска Чувашской Республики вправе перераспределить бюджетные ассигнования между видами источников финансирования дефицита бюджета города Новочебоксарска при 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образовании экономии в ходе исполнения бюджета города Новочебоксарска в пределах общего объема бюджетных ассигнований по источникам финансирования дефицита бюджета города Новочебоксарска, предусмотренных на соответствующий финансовый год.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 в случае невыполнения доходной части бюджета города Новочебоксарска, средства бюджета города Новочебоксарска в первоочередном порядке направляются на выполнение бюджетных обязательств по выплате заработной платы и начислений на нее, оплате коммунальных услуг, обслуживанию и погашению долговых обязательств города Новочебоксарска, организации льготного питания детей и по уплате налогов и иных обязательных платежей.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Установить, что не использованные по состоянию на 1 января 2022 года остатки межбюджетных трансфертов, предоставленных из республиканского бюджета Чувашской Республики бюджету города Новочебоксарска в форме субвенций, субсидий, иных межбюджетных трансфертов, имеющих целевое назначение, подлежат возврату в республиканский бюджет Чувашской Республики в порядке, установленном бюджетным законодательством Российской Федерации, законодательством Чувашкой Республики.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Предоставление с</w:t>
      </w:r>
      <w:r w:rsidRPr="00C8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</w:p>
    <w:p w:rsidR="00C87FDE" w:rsidRPr="00C87FDE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юридическим лицам (за исключением субсидий государственным (муниципальным)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услуг, предусмотренные в приложениях 7 и 8 к настоящему Решению и муниципальных программах города Новочебоксарска Чувашской Республики,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города Новочебоксарска Чувашской Республики.</w:t>
      </w:r>
    </w:p>
    <w:p w:rsidR="00C87FDE" w:rsidRPr="00C87FDE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11. Предоставление субсидий бюджетным и автономным учреждениям города Новочебоксарска 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бюджета города Новочебоксарска бюджетным и автономным учреждениям города Новочебоксарска предоставляются субсидии в соответствии со статьей 78</w:t>
      </w:r>
      <w:r w:rsidRPr="00C87FD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C8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7FDE" w:rsidRPr="00C87FDE" w:rsidRDefault="00C87FDE" w:rsidP="00C87FDE">
      <w:pPr>
        <w:autoSpaceDE w:val="0"/>
        <w:autoSpaceDN w:val="0"/>
        <w:adjustRightInd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</w:t>
      </w:r>
      <w:r w:rsidRPr="00C8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Выплаты на муниципальную поддержку семьи и детей </w:t>
      </w:r>
    </w:p>
    <w:p w:rsidR="00C87FDE" w:rsidRPr="00C87FDE" w:rsidRDefault="00C87FDE" w:rsidP="00C87FD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Направить средства бюджета города Новочебоксарска на осуществление выплат на муниципальную поддержку семьи и детей в порядке, размерах и на условиях, которые установлены нормативными правовыми актами Кабинета Министров Чувашской Республики и Администрации города Новочебоксарска Чувашской Республики:</w:t>
      </w: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бюджета;</w:t>
      </w:r>
    </w:p>
    <w:p w:rsidR="00C87FDE" w:rsidRPr="00C87FDE" w:rsidRDefault="00C87FDE" w:rsidP="00C87FD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</w:t>
      </w: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выплату социальных пособий </w:t>
      </w:r>
      <w:r w:rsidRPr="00C87FD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учащимся общеобразовательных организаций города Новочебоксарска,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</w: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C87FDE" w:rsidRPr="00C87FDE" w:rsidRDefault="00C87FDE" w:rsidP="00C87F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87F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отдыха и оздоровления детей, в том числе детей, находящихся в трудной жизненной ситуации;</w:t>
      </w:r>
    </w:p>
    <w:p w:rsidR="00C87FDE" w:rsidRPr="00C87FDE" w:rsidRDefault="00C87FDE" w:rsidP="00C87F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C87F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назначение и выплату единовременного денежного пособия гражданам, усыновившим (удочерившим) ребенка (детей) на территории Чувашской Республики;</w:t>
      </w:r>
    </w:p>
    <w:p w:rsidR="00C87FDE" w:rsidRPr="00C87FDE" w:rsidRDefault="00C87FDE" w:rsidP="00C87F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</w:t>
      </w:r>
      <w:r w:rsidRPr="00C87F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выплату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школьного образования на территории города Новочебоксарска Чувашской Республики;</w:t>
      </w:r>
    </w:p>
    <w:p w:rsidR="00C87FDE" w:rsidRPr="00C87FDE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 организацию бесплатного горячего питания обучающихся, получающих начальное общее образование в муниципальных образовательных организациях города Новочебоксарска;</w:t>
      </w:r>
    </w:p>
    <w:p w:rsidR="00C87FDE" w:rsidRPr="00C87FDE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C87F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</w:t>
      </w:r>
      <w:r w:rsidRPr="00C8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рганизацию льготного питания для отдельных категорий учащихся в муниципальных общеобразовательных организациях;</w:t>
      </w:r>
    </w:p>
    <w:p w:rsidR="00C87FDE" w:rsidRPr="00C87FDE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д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ополнительное финансовое обеспечение мероприятий по организации бесплатного горячего питания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организациях;</w:t>
      </w:r>
    </w:p>
    <w:p w:rsidR="00C87FDE" w:rsidRPr="00C87FDE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на </w:t>
      </w:r>
      <w:r w:rsidRPr="00C8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социальных выплат молодым семьям на приобретение (строительство) жилья в рамках реализации мероприятий по обеспечению жильем молодых семей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7FDE" w:rsidRPr="00C87FDE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C87F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по договорам найма специализированных жилых помещений;</w:t>
      </w:r>
    </w:p>
    <w:p w:rsidR="00C87FDE" w:rsidRPr="00C87FDE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 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</w:r>
    </w:p>
    <w:p w:rsidR="00C87FDE" w:rsidRPr="00C87FDE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Новочебоксарска </w:t>
      </w: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А. А. Ермолаев</w:t>
      </w: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31" w:rsidRDefault="004C2A31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31" w:rsidRDefault="004C2A31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31" w:rsidRDefault="004C2A31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31" w:rsidRDefault="004C2A31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31" w:rsidRPr="00C87FDE" w:rsidRDefault="004C2A31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Приложение 1</w:t>
      </w: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2022 год и на плановый период 2023 и 2024 годов»</w:t>
      </w: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Прогнозируемые объемы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поступлений доходов в бюджет города Новочебоксарска на 2022 год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87FDE">
        <w:rPr>
          <w:rFonts w:ascii="Times New Roman" w:eastAsia="Times New Roman" w:hAnsi="Times New Roman" w:cs="Times New Roman"/>
          <w:color w:val="000000"/>
          <w:lang w:eastAsia="ru-RU"/>
        </w:rPr>
        <w:t xml:space="preserve">   (тыс. рублей)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87FDE" w:rsidRPr="00C87FDE" w:rsidSect="00C87FDE">
          <w:headerReference w:type="default" r:id="rId15"/>
          <w:pgSz w:w="11906" w:h="16838" w:code="9"/>
          <w:pgMar w:top="1134" w:right="707" w:bottom="1134" w:left="1985" w:header="709" w:footer="709" w:gutter="0"/>
          <w:cols w:space="708"/>
          <w:titlePg/>
          <w:docGrid w:linePitch="360"/>
        </w:sectPr>
      </w:pPr>
    </w:p>
    <w:tbl>
      <w:tblPr>
        <w:tblW w:w="505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986"/>
        <w:gridCol w:w="6489"/>
        <w:gridCol w:w="1193"/>
      </w:tblGrid>
      <w:tr w:rsidR="00C87FDE" w:rsidRPr="00C87FDE" w:rsidTr="000A0FEE">
        <w:trPr>
          <w:trHeight w:val="270"/>
          <w:tblHeader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Код бюджетной 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классификации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87FDE" w:rsidRPr="00C87FDE" w:rsidTr="000A0FEE">
        <w:trPr>
          <w:trHeight w:val="270"/>
          <w:tblHeader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669 428,0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285 500,0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285 500,0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2 664,6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2 664,6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84 873,0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10501000000000110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66 053,0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10502000000000110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10504000020000110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17 200,0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133 000,0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10601000040000110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38 000,0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10604000020000110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10606000040000110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85 000,0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10700000000000000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103 600,0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11200000000000000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21 500,0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11300000000000000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16 282,4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11600000000000000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11700000000000000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1 954 619,1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1 954 619,1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113 803,1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20215001040000150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113 803,1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529 332,5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1 265 789,8</w:t>
            </w:r>
          </w:p>
        </w:tc>
      </w:tr>
      <w:tr w:rsidR="00C87FDE" w:rsidRPr="00C87FDE" w:rsidTr="000A0FEE">
        <w:trPr>
          <w:trHeight w:val="2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20240000000000150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45 693,7</w:t>
            </w:r>
          </w:p>
        </w:tc>
      </w:tr>
      <w:tr w:rsidR="00C87FDE" w:rsidRPr="00C87FDE" w:rsidTr="000A0FEE">
        <w:trPr>
          <w:trHeight w:val="20"/>
        </w:trPr>
        <w:tc>
          <w:tcPr>
            <w:tcW w:w="4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2 624 047,1</w:t>
            </w:r>
          </w:p>
        </w:tc>
      </w:tr>
    </w:tbl>
    <w:p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Calibri" w:hAnsi="Times New Roman" w:cs="Times New Roman"/>
          <w:bCs/>
          <w:i/>
        </w:rPr>
      </w:pPr>
      <w:r w:rsidRPr="00C87FDE">
        <w:rPr>
          <w:rFonts w:ascii="Times New Roman" w:eastAsia="Calibri" w:hAnsi="Times New Roman" w:cs="Times New Roman"/>
          <w:bCs/>
          <w:i/>
        </w:rPr>
        <w:lastRenderedPageBreak/>
        <w:t>Приложение 2</w:t>
      </w: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Calibri" w:hAnsi="Times New Roman" w:cs="Times New Roman"/>
          <w:bCs/>
          <w:i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Calibri" w:hAnsi="Times New Roman" w:cs="Times New Roman"/>
          <w:i/>
        </w:rPr>
        <w:t>Чувашской Республики «О бюджете города Новочебоксарска на 2022 год и на плановый период 2023 и 2024 годов»</w:t>
      </w: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Прогнозируемые объемы</w:t>
      </w: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поступлений доходов в бюджет города Новочебоксарска на 2023 и 2024 годы</w:t>
      </w: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color w:val="000000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5084"/>
        <w:gridCol w:w="1273"/>
        <w:gridCol w:w="1269"/>
      </w:tblGrid>
      <w:tr w:rsidR="00C87FDE" w:rsidRPr="00C87FDE" w:rsidTr="000A0FEE">
        <w:trPr>
          <w:trHeight w:val="358"/>
          <w:tblHeader/>
        </w:trPr>
        <w:tc>
          <w:tcPr>
            <w:tcW w:w="1016" w:type="pct"/>
            <w:vMerge w:val="restart"/>
            <w:shd w:val="clear" w:color="auto" w:fill="auto"/>
            <w:noWrap/>
            <w:vAlign w:val="center"/>
          </w:tcPr>
          <w:p w:rsidR="00C87FDE" w:rsidRPr="00C87FDE" w:rsidRDefault="00C87FDE" w:rsidP="00C87F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классификации</w:t>
            </w:r>
          </w:p>
        </w:tc>
        <w:tc>
          <w:tcPr>
            <w:tcW w:w="2656" w:type="pct"/>
            <w:vMerge w:val="restart"/>
            <w:shd w:val="clear" w:color="auto" w:fill="auto"/>
            <w:vAlign w:val="center"/>
          </w:tcPr>
          <w:p w:rsidR="00C87FDE" w:rsidRPr="00C87FDE" w:rsidRDefault="00C87FDE" w:rsidP="00C87F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328" w:type="pct"/>
            <w:gridSpan w:val="2"/>
            <w:shd w:val="clear" w:color="auto" w:fill="auto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C87FDE" w:rsidRPr="00C87FDE" w:rsidTr="000A0FEE">
        <w:trPr>
          <w:trHeight w:val="20"/>
          <w:tblHeader/>
        </w:trPr>
        <w:tc>
          <w:tcPr>
            <w:tcW w:w="1016" w:type="pct"/>
            <w:vMerge/>
            <w:shd w:val="clear" w:color="auto" w:fill="auto"/>
            <w:noWrap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pct"/>
            <w:vMerge/>
            <w:shd w:val="clear" w:color="auto" w:fill="auto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63" w:type="pct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</w:tbl>
    <w:p w:rsidR="00C87FDE" w:rsidRPr="00C87FDE" w:rsidRDefault="00C87FDE" w:rsidP="00C87FDE">
      <w:pPr>
        <w:spacing w:after="0" w:line="12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44"/>
        <w:gridCol w:w="5084"/>
        <w:gridCol w:w="1273"/>
        <w:gridCol w:w="1269"/>
      </w:tblGrid>
      <w:tr w:rsidR="00C87FDE" w:rsidRPr="00C87FDE" w:rsidTr="000A0FEE">
        <w:trPr>
          <w:trHeight w:val="270"/>
          <w:tblHeader/>
        </w:trPr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798 844,8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822 001,4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434 816,8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465 768,4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434 816,8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465 768,4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2 646,6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2 727,5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товарам, производимым на территории Российской Федерации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2 646,6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2 727,5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86 186,7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88 708,8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10501000000000110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68 166,7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70 688,8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10502000000000110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10504000020000110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17 400,0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17 800,0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135 960,0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136 880,0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10601000040000110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38 500,0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39 000,0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10604000020000110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10 460,0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10 880,0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10606000040000110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87 000,0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87 000,0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10700000000000000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12 500,0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12 500,0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93 126,8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82 800,0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11200000000000000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21 500,0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21 500,0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11300000000000000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1 600,0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11600000000000000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5 999,9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6 008,7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11700000000000000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2 500,0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2 500,0</w:t>
            </w:r>
          </w:p>
        </w:tc>
      </w:tr>
      <w:tr w:rsidR="00C87FDE" w:rsidRPr="00C87FDE" w:rsidTr="000A0FEE">
        <w:trPr>
          <w:trHeight w:val="29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1 581 442,4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1 586 106,2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1 581 442,4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1 586 106,2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289 618,9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294 854,6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1 246 429,8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1 245 857,9</w:t>
            </w:r>
          </w:p>
        </w:tc>
      </w:tr>
      <w:tr w:rsidR="00C87FDE" w:rsidRPr="00C87FDE" w:rsidTr="000A0FEE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20240000000000150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45 393,7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45 393,7</w:t>
            </w:r>
          </w:p>
        </w:tc>
      </w:tr>
      <w:tr w:rsidR="00C87FDE" w:rsidRPr="00C87FDE" w:rsidTr="000A0FEE">
        <w:trPr>
          <w:trHeight w:val="20"/>
        </w:trPr>
        <w:tc>
          <w:tcPr>
            <w:tcW w:w="3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2 380 287,2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2 408 107,6</w:t>
            </w:r>
          </w:p>
        </w:tc>
      </w:tr>
    </w:tbl>
    <w:p w:rsidR="00C87FDE" w:rsidRPr="00C87FDE" w:rsidRDefault="00C87FDE" w:rsidP="00C87FDE">
      <w:pPr>
        <w:rPr>
          <w:rFonts w:ascii="Times New Roman" w:eastAsia="Calibri" w:hAnsi="Times New Roman" w:cs="Times New Roman"/>
          <w:sz w:val="20"/>
          <w:szCs w:val="20"/>
        </w:rPr>
      </w:pPr>
    </w:p>
    <w:p w:rsidR="004C2A31" w:rsidRDefault="004C2A31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Приложение 3</w:t>
      </w:r>
    </w:p>
    <w:p w:rsidR="00C87FDE" w:rsidRPr="00C87FDE" w:rsidRDefault="00C87FDE" w:rsidP="00C87FDE">
      <w:pPr>
        <w:tabs>
          <w:tab w:val="left" w:pos="10065"/>
        </w:tabs>
        <w:spacing w:after="160" w:line="240" w:lineRule="auto"/>
        <w:ind w:left="5529"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2022 год и на плановый период 2023 и 2024 годов»</w:t>
      </w:r>
    </w:p>
    <w:p w:rsidR="00C87FDE" w:rsidRPr="00C87FDE" w:rsidRDefault="00C87FDE" w:rsidP="00C87FDE">
      <w:pPr>
        <w:tabs>
          <w:tab w:val="left" w:pos="10065"/>
        </w:tabs>
        <w:spacing w:after="160" w:line="240" w:lineRule="auto"/>
        <w:ind w:left="496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РАСПРЕДЕЛЕНИЕ</w:t>
      </w: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бюджетных ассигнований по разделам, подразделам, целевым статьям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(муниципальным программам города Новочебоксарска), группам (группам и 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подгруппам) видов расходов классификации расходов бюджета города Новочебоксарска 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2022 год</w:t>
      </w:r>
    </w:p>
    <w:p w:rsidR="00C87FDE" w:rsidRPr="00C87FDE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color w:val="000000"/>
          <w:lang w:eastAsia="ru-RU"/>
        </w:rPr>
        <w:t>(тыс. рублей)</w:t>
      </w:r>
    </w:p>
    <w:tbl>
      <w:tblPr>
        <w:tblW w:w="963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1315"/>
        <w:gridCol w:w="836"/>
        <w:gridCol w:w="1244"/>
      </w:tblGrid>
      <w:tr w:rsidR="00C87FDE" w:rsidRPr="00C87FDE" w:rsidTr="000A0FEE">
        <w:trPr>
          <w:trHeight w:val="1585"/>
        </w:trPr>
        <w:tc>
          <w:tcPr>
            <w:tcW w:w="5387" w:type="dxa"/>
            <w:shd w:val="clear" w:color="auto" w:fill="auto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15" w:type="dxa"/>
            <w:shd w:val="clear" w:color="auto" w:fill="auto"/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</w:tbl>
    <w:p w:rsidR="00C87FDE" w:rsidRPr="00C87FDE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416"/>
        <w:gridCol w:w="416"/>
        <w:gridCol w:w="1328"/>
        <w:gridCol w:w="835"/>
        <w:gridCol w:w="1279"/>
      </w:tblGrid>
      <w:tr w:rsidR="00C87FDE" w:rsidRPr="00C87FDE" w:rsidTr="000A0FEE">
        <w:trPr>
          <w:trHeight w:val="20"/>
          <w:tblHeader/>
        </w:trPr>
        <w:tc>
          <w:tcPr>
            <w:tcW w:w="5366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2 674 047,1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125 063,2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5 347,3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5 347,3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5 347,3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1 876,9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1 876,9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58 397,6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1 366,7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Муниципальноая программа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2 663,6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2 663,6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2 663,6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2 663,6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2 575,2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2 575,2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5 795,3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5 795,3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5 795,3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5 795,3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47 133,7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47 083,7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47 083,7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47 083,7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35 805,2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35 805,2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11 005,1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11 005,1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бюджета города Новочебоксарска на очередной финансовый год и плановый период"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50 441,9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"Формирование эффективного муниципального сектора экономики города Новочебоксарска"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11 138,3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финансового контроля за использованием бюджетных средств"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10 461,5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10 461,5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10 461,5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10 461,5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10 461,5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33 410,4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33 390,4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33 390,4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30 741,6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30 741,6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30 741,6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24 079,2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3 926,5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3 926,5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3 926,5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3 926,5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3 926,5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20 152,7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3 211,1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3 151,1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3 011,1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16 941,6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12 642,2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12 615,7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12 615,7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Ц810472510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Ц810472510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Ц810472510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261 914,4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10 004,3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10 004,3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10 004,3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10 004,3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Ч220179750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Ч220179750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Ч220179750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248 380,3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248 380,3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240 145,0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115 345,0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11 372,8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11 372,8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11 372,8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92 016,6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91 999,1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91 999,1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11 955,6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11 955,6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11 955,6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8 235,3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8 235,3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финансового контроля за использованием бюджетных средств"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209 005,7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5 607,4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5 607,4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5 607,4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5 607,4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5 607,4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5 607,4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финансового контроля за использованием бюджетных средств"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32 754,1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27 754,1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25 781,7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25 781,7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сети водоотведения в микрорайоне "Липовский" г. Новочебоксарска - 1 этап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сети водоотведения в микрорайоне "Липовский" г. Новочебоксарска - 2 этап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сети водоотведения в микрорайоне "Липовский" г. Новочебоксарска - 3 этап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24 508,3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24 508,3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24 508,3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1 372,4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водоснабжения"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1 372,4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сети водоснабжения в микрорайоне "Липовский" г. Новочебоксарска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A1302S0311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1 372,4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A1302S0311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1 372,4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A1302S0311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1 372,4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152 581,4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города Новочебоксарска на 2018-2024 годы"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152 581,4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152 581,4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86 269,4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29 447,0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23 947,0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23 947,0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21 313,8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21 313,8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21 313,8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17 767,9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17 517,9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17 517,9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11 668,1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11 668,1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11 668,1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66 312,0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66 312,0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66 312,0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66 312,0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10 362,8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10 346,2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10 346,2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10 346,2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10 346,2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10 346,2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10 346,2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9 481,0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9 481,0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9 481,0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7 940,3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7 940,3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7 940,3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7 940,3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7 940,3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1 819 101,0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818 850,6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города Новочебоксарска на 2018-2024 годы"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776 585,3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776 585,3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50 391,0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50 391,0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50 391,0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50 391,0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558 418,8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558 418,8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558 418,8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558 418,8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163 575,5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Ц7130S0860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158 943,8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Ц7130S0860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158 943,8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Ц7130S0860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158 943,8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Ц7130S2700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4 631,7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Ц7130S2700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4 631,7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Ц7130S2700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4 631,7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40 765,3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40 765,3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40 765,3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40 765,3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40 765,3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40 765,3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846 427,8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города Новочебоксарска на 2018-2024 годы"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844 927,8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844 927,8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52 755,7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52 755,7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52 755,7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52 755,7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78 955,7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68 533,4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68 533,4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68 533,4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10 422,3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10 422,3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10 422,3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123 936,1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66 932,7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66 932,7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60 334,4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60 334,4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60 334,4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60 334,4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Ц41A15519L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Ц41A15519L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Ц41A15519L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57 003,4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57 003,4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50 864,7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50 864,7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50 864,7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37 940,1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12 924,6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5 738,7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19 508,9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10 377,6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10 377,6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68 125,4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68 125,4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68 125,4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68 125,4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32 000,9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государственных библиотек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32 000,9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32 000,9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32 000,9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14 435,4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14 435,4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14 435,4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14 435,4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20 725,4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20 725,4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20 725,4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20 725,4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Ц41A300000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Ц41A354530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Ц41A354530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Ц41A354530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88 894,3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85 100,6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74 701,4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55 365,4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55 365,4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55 365,4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55 365,4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55 365,4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19 336,0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19 336,0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14 189,5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14 189,5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14 189,5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5 146,5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5 146,5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5 146,5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10 399,2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10 399,2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10 399,2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4 914,0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837,8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669,1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149,7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144,2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65 382,9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64 382,9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64 382,9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57 428,5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57 428,5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57 428,5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57 428,5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57 428,5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6 954,4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6 954,4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6 954,4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6 954,4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6 954,4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Ч410500000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536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</w:tbl>
    <w:p w:rsidR="00C87FDE" w:rsidRPr="00C87FDE" w:rsidRDefault="00C87FDE" w:rsidP="00C87FDE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>Приложение 4</w:t>
      </w:r>
    </w:p>
    <w:p w:rsidR="00C87FDE" w:rsidRPr="00C87FDE" w:rsidRDefault="00C87FDE" w:rsidP="00C87FDE">
      <w:pPr>
        <w:tabs>
          <w:tab w:val="left" w:pos="10065"/>
        </w:tabs>
        <w:spacing w:after="160" w:line="240" w:lineRule="auto"/>
        <w:ind w:left="5529"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2022 год и на плановый период 2023 и 2024 годов»</w:t>
      </w: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РАСПРЕДЕЛЕНИЕ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бюджетных ассигнований по разделам, подразделам, целевым статьям (муниципальным программам города Новочебоксарска), группам (группам и подгруппам) видов расходов классификации расходов бюджета города Новочебоксарска 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2023 и 2024 годы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7FDE" w:rsidRPr="00C87FDE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color w:val="000000"/>
          <w:lang w:eastAsia="ru-RU"/>
        </w:rPr>
        <w:t>(тыс. рублей)</w:t>
      </w:r>
    </w:p>
    <w:tbl>
      <w:tblPr>
        <w:tblW w:w="9786" w:type="dxa"/>
        <w:tblInd w:w="-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69"/>
        <w:gridCol w:w="481"/>
        <w:gridCol w:w="1418"/>
        <w:gridCol w:w="835"/>
        <w:gridCol w:w="1292"/>
        <w:gridCol w:w="1280"/>
      </w:tblGrid>
      <w:tr w:rsidR="00C87FDE" w:rsidRPr="00C87FDE" w:rsidTr="000A0FEE">
        <w:trPr>
          <w:trHeight w:val="362"/>
        </w:trPr>
        <w:tc>
          <w:tcPr>
            <w:tcW w:w="411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8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2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87FDE" w:rsidRPr="00C87FDE" w:rsidTr="000A0FEE">
        <w:trPr>
          <w:trHeight w:val="1291"/>
        </w:trPr>
        <w:tc>
          <w:tcPr>
            <w:tcW w:w="411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</w:tbl>
    <w:p w:rsidR="00C87FDE" w:rsidRPr="00C87FDE" w:rsidRDefault="00C87FDE" w:rsidP="00C87FDE">
      <w:pPr>
        <w:spacing w:after="0" w:line="259" w:lineRule="auto"/>
        <w:rPr>
          <w:rFonts w:ascii="Calibri" w:eastAsia="Times New Roman" w:hAnsi="Calibri" w:cs="Times New Roman"/>
          <w:sz w:val="4"/>
          <w:szCs w:val="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20"/>
        <w:gridCol w:w="420"/>
        <w:gridCol w:w="1306"/>
        <w:gridCol w:w="843"/>
        <w:gridCol w:w="1322"/>
        <w:gridCol w:w="1322"/>
      </w:tblGrid>
      <w:tr w:rsidR="00C87FDE" w:rsidRPr="00C87FDE" w:rsidTr="000A0FEE">
        <w:trPr>
          <w:trHeight w:val="20"/>
          <w:tblHeader/>
        </w:trPr>
        <w:tc>
          <w:tcPr>
            <w:tcW w:w="414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3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2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2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0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2 360 316,1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2 367 007,5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FFFFFF" w:fill="FFFFFF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FFFFFF" w:fill="FFFFFF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113 576,1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113 575,1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5 295,4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5 295,4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4 857,7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4 857,7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4 857,7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4 857,7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4 857,7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4 857,7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53 068,9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53 068,9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43 297,3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43 297,3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43 297,3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43 297,3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43 297,3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43 297,3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43 297,3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43 297,3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35 739,1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35 739,1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35 739,1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35 739,1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7 558,2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7 558,2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7 558,2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7 558,2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бюджета города Новочебоксарска на очередной финансовый год и плановый период"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44 554,7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44 554,7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30 654,5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30 654,5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30 654,5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30 654,5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30 654,5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30 654,5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21 795,0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18 535,0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18 105,4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14 845,4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18 105,4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14 845,4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10 596,0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10 596,0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10 596,0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10 596,0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10 596,0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10 596,0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1 153,3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1 153,3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272 825,8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255 289,8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271 791,6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254 255,6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271 791,6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254 255,6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261 791,6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237 255,6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136 991,6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112 455,6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24 536,0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24 536,0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24 536,0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134 856,0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153 642,7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17 141,6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"Доступная среда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Ч810200000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Ч810279860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Ч810279860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Ч810279860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102 617,2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116 762,3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города Новочебоксарска на 2018-2024 годы"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102 617,2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116 762,3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102 617,2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116 762,3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66 381,1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19 981,1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19 981,1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19 981,1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36 236,1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40 262,3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36 236,1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40 262,3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36 236,1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40 262,3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36 236,1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40 262,3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9 738,8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9 738,8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8 290,3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9 315,3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8 290,3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9 315,3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8 290,3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9 315,3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2 575,0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1 606 081,7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1 617 158,5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613 481,2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615 348,5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613 481,2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615 348,5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613 481,2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615 348,5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10 489,2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12 356,5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10 489,2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12 356,5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10 489,2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12 356,5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10 489,2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12 356,5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847 763,9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855 685,0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847 763,9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855 685,0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847 763,9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855 685,0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80 495,0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80 814,0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70 355,1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70 674,1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70 355,1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70 674,1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70 355,1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70 674,1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7 696,1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15 298,2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7 696,1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15 298,2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7 696,1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15 298,2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7 696,1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15 298,2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115 813,7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117 102,1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57 272,7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58 561,1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57 272,7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58 561,1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46 555,2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46 555,2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46 555,2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46 555,2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46 555,2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46 555,2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35 692,7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35 692,7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10 717,5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62 675,5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62 675,4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62 675,5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62 675,4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62 675,5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62 675,4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62 675,5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62 675,4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государственных библиотек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75 623,3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74 673,3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72 663,0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72 913,0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61 640,4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61 592,0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55 514,7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55 135,6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55 514,7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55 135,6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55 514,7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55 135,6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55 514,7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55 135,6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55 514,7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55 135,6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6 456,4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6 456,4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6 456,4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6 456,4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6 125,7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6 456,4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11 022,6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11 321,0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11 022,6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11 321,0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11 022,6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11 321,0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4 914,0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4 914,0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64 092,4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61 642,4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62 842,4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60 392,4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62 842,4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60 392,4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56 671,1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54 221,1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56 671,1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54 221,1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56 671,1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54 221,1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56 671,1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54 221,1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56 671,1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54 221,1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2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Ч410500000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14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</w:tbl>
    <w:p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160" w:line="259" w:lineRule="auto"/>
        <w:rPr>
          <w:rFonts w:ascii="Calibri" w:eastAsia="Times New Roman" w:hAnsi="Calibri" w:cs="Times New Roman"/>
          <w:lang w:val="en-US" w:eastAsia="ru-RU"/>
        </w:r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>Приложение 5</w:t>
      </w:r>
    </w:p>
    <w:p w:rsidR="00C87FDE" w:rsidRPr="00C87FDE" w:rsidRDefault="00C87FDE" w:rsidP="00C87FDE">
      <w:pPr>
        <w:tabs>
          <w:tab w:val="left" w:pos="10065"/>
        </w:tabs>
        <w:spacing w:after="160" w:line="240" w:lineRule="auto"/>
        <w:ind w:left="5529"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2022 год и на плановый период 2023 и 2024 годов»</w:t>
      </w: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FDE" w:rsidRPr="00C87FDE" w:rsidRDefault="00C87FDE" w:rsidP="00C87F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Распределение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бюджетных ассигнований по целевым статьям (муниципальным программам города Новочебоксарска), группам (группам и подгруппам) видов расходов, а также по разделам, подразделам классификации расходов бюджета города Новочебоксарска на 2022 год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color w:val="000000"/>
          <w:lang w:eastAsia="ru-RU"/>
        </w:rPr>
        <w:t>(тыс. рублей)</w:t>
      </w:r>
    </w:p>
    <w:p w:rsidR="00C87FDE" w:rsidRPr="00C87FDE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W w:w="9782" w:type="dxa"/>
        <w:tblInd w:w="-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931"/>
        <w:gridCol w:w="1276"/>
        <w:gridCol w:w="850"/>
        <w:gridCol w:w="426"/>
        <w:gridCol w:w="425"/>
        <w:gridCol w:w="1276"/>
      </w:tblGrid>
      <w:tr w:rsidR="00C87FDE" w:rsidRPr="00C87FDE" w:rsidTr="000A0FEE">
        <w:trPr>
          <w:trHeight w:val="1657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</w:tbl>
    <w:p w:rsidR="00C87FDE" w:rsidRPr="00C87FDE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881"/>
        <w:gridCol w:w="1328"/>
        <w:gridCol w:w="790"/>
        <w:gridCol w:w="454"/>
        <w:gridCol w:w="454"/>
        <w:gridCol w:w="1256"/>
      </w:tblGrid>
      <w:tr w:rsidR="00C87FDE" w:rsidRPr="00C87FDE" w:rsidTr="000A0FEE">
        <w:trPr>
          <w:trHeight w:val="20"/>
          <w:tblHeader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1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6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2 674 047,1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20 459,3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Ц340000000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Ц340200000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Ц3Э0000000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135 358,1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135 358,1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32 000,9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государственных библиотек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32 000,9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32 000,9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32 000,9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32 000,9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32 000,9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14 435,4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14 435,4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14 435,4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14 435,4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14 435,4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14 435,4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60 334,4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60 334,4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60 334,4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60 334,4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60 334,4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60 334,4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20 725,4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20 725,4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20 725,4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20 725,4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20 725,4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20 725,4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Ц41A100000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6 598,3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Ц41A15519L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Ц41A15519L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Ц41A15519L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Ц41A15519L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Ц41A15519L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Ц41A300000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Ц41A354530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Ц41A354530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Ц41A354530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Ц41A354530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Ц41A354530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65 382,9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57 428,5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57 428,5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57 428,5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57 428,5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57 428,5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57 428,5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57 428,5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Ц5Э0000000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6 954,4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Ц5Э0100000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6 954,4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6 954,4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6 954,4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6 954,4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6 954,4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6 954,4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987,5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837,8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837,8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Ц630000000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1 704 041,0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1 691 403,4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154 011,4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52 755,7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52 755,7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52 755,7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52 755,7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52 755,7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50 864,7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50 864,7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37 940,1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37 940,1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37 940,1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12 924,6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12 924,6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12 924,6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50 391,0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50 391,0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50 391,0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50 391,0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50 391,0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1 223 725,6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558 418,8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558 418,8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558 418,8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558 418,8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558 418,8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Ц710900000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Ц711100000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91 239,0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4 914,0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68 533,4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68 533,4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68 533,4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68 533,4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68 533,4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10 422,3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10 422,3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10 422,3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10 422,3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10 422,3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Ц713000000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163 575,5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Ц7130S0860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158 943,8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Ц7130S0860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158 943,8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Ц7130S0860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158 943,8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Ц7130S0860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158 943,8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Ц7130S0860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158 943,8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Ц7130S2700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4 631,7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Ц7130S2700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4 631,7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Ц7130S2700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4 631,7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Ц7130S2700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4 631,7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Ц7130S2700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4 631,7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5 738,7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Ц720000000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Ц720100000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12 437,6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12 437,6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2 663,6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2 575,2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2 575,2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2 575,2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2 575,2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16 991,6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12 692,2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Ц810200000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12 615,7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12 615,7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Ц810472510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Ц810472510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Ц810472510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Ц810472510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Ц810472510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Ц810500000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258 384,6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240 145,0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115 345,0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11 372,8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11 372,8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11 372,8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11 372,8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11 372,8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92 016,6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91 999,1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91 999,1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91 999,1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91 999,1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11 955,6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11 955,6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11 955,6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11 955,6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11 955,6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Ч21R100000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Ч220000000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10 004,3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Ч220100000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10 004,3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Ч220179750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Ч220179750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Ч220179750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Ч220179750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Ч220179750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8 235,3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8 235,3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9 481,0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1 540,7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1 490,7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Ч3Э0000000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7 940,3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7 940,3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7 940,3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7 940,3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7 940,3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7 940,3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7 940,3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71 243,9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48 642,1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бюджета города Новочебоксарска на очередной финансовый год и плановый период"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финансового контроля за использованием бюджетных средств"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2 876,8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2 876,8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40 765,3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40 765,3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40 765,3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40 765,3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40 765,3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40 765,3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Ч410500000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22 601,8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22 601,8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10 461,5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10 461,5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10 461,5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10 461,5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10 461,5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101 157,8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4 194,8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3 926,5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3 926,5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96 878,0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96 878,0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49 450,2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37 682,1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37 682,1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37 682,1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1 876,9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35 805,2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11 494,7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11 494,7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11 494,7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11 005,1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41 087,8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41 087,8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41 087,8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30 741,6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30 741,6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10 346,2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10 346,2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3 848,8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3 230,8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3 230,8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3 230,8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3 851,3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2 687,7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2 687,7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2 687,7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2 687,7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2 687,7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2 687,7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1 163,6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1 163,6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38 426,6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10 672,5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9 172,5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3 151,1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3 151,1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A120000000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25 781,7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A120200000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25 781,7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сети водоотведения в микрорайоне "Липовский" г. Новочебоксарска - 1 этап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A1202S0461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A1202S0461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A1202S0461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A1202S0461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A1202S0461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сети водоотведения в микрорайоне "Липовский" г. Новочебоксарска - 2 этап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сети водоотведения в микрорайоне "Липовский" г. Новочебоксарска - 3 этап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A1202S0463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24 508,3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A1202S0463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24 508,3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A1202S0463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24 508,3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A1202S0463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24 508,3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A1202S0463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24 508,3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A130000000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1 372,4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водоснабжения"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A130200000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1 372,4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сети водоснабжения в микрорайоне "Липовский" г. Новочебоксарска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A1302S0311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1 372,4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A1302S0311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1 372,4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A1302S0311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1 372,4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A1302S0311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1 372,4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A1302S0311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1 372,4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13.4.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A140000000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A140200000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85 324,0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65 988,0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60 988,0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5 607,4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5 607,4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5 607,4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5 607,4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5 607,4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55 365,4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55 365,4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55 365,4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55 365,4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55 365,4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A210700000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19 336,0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19 336,0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14 189,5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14 189,5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14 189,5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14 189,5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14 189,5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5 146,5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5 146,5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5 146,5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5 146,5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5 146,5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4 637,8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3 161,1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3 011,1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1 314,5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1 314,5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1 250,3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15.4.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A3Э0000000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1 708,5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1 302,5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1 302,5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917,5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"Формирование эффективного муниципального сектора экономики города Новочебоксарска"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города Новочебоксарска на 2018-2024 годы"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155 581,4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4881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155 581,4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89 269,4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29 447,0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23 947,0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23 947,0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23 947,0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23 947,0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21 313,8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21 313,8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21 313,8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21 313,8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21 313,8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17 767,9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17 517,9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17 517,9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17 517,9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17 517,9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11 668,1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11 668,1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11 668,1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11 668,1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11 668,1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6 072,6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66 312,0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66 312,0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66 312,0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66 312,0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66 312,0</w:t>
            </w:r>
          </w:p>
        </w:tc>
      </w:tr>
      <w:tr w:rsidR="00C87FDE" w:rsidRPr="00C87FDE" w:rsidTr="000A0FEE">
        <w:trPr>
          <w:trHeight w:val="20"/>
        </w:trPr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66 312,0</w:t>
            </w:r>
          </w:p>
        </w:tc>
      </w:tr>
    </w:tbl>
    <w:p w:rsidR="00C87FDE" w:rsidRPr="00C87FDE" w:rsidRDefault="00C87FDE" w:rsidP="00C87FDE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>Приложение 6</w:t>
      </w:r>
    </w:p>
    <w:p w:rsidR="00C87FDE" w:rsidRPr="00C87FDE" w:rsidRDefault="00C87FDE" w:rsidP="00C87FDE">
      <w:pPr>
        <w:tabs>
          <w:tab w:val="left" w:pos="10065"/>
        </w:tabs>
        <w:spacing w:after="160" w:line="240" w:lineRule="auto"/>
        <w:ind w:left="5529"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2022 год и на плановый период 2023 и 2024 годов»</w:t>
      </w: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7FDE" w:rsidRPr="00C87FDE" w:rsidRDefault="00C87FDE" w:rsidP="00C87F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Распределение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бюджетных ассигнований по целевым статьям (муниципальным программам города 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Новочебоксарска), группам (группам и подгруппам) видов расходов, а также по разделам, подразделам классификации расходов бюджета города Новочебоксарска 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2023 и 2024 годы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color w:val="000000"/>
          <w:lang w:eastAsia="ru-RU"/>
        </w:rPr>
        <w:t>(тыс. рублей)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275"/>
        <w:gridCol w:w="851"/>
        <w:gridCol w:w="425"/>
        <w:gridCol w:w="425"/>
        <w:gridCol w:w="1276"/>
        <w:gridCol w:w="1276"/>
      </w:tblGrid>
      <w:tr w:rsidR="00C87FDE" w:rsidRPr="00C87FDE" w:rsidTr="000A0FEE">
        <w:trPr>
          <w:trHeight w:val="288"/>
        </w:trPr>
        <w:tc>
          <w:tcPr>
            <w:tcW w:w="5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4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5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87FDE" w:rsidRPr="00C87FDE" w:rsidTr="000A0FEE">
        <w:trPr>
          <w:trHeight w:val="1332"/>
        </w:trPr>
        <w:tc>
          <w:tcPr>
            <w:tcW w:w="5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</w:tbl>
    <w:p w:rsidR="00C87FDE" w:rsidRPr="00C87FDE" w:rsidRDefault="00C87FDE" w:rsidP="00C87FDE">
      <w:pPr>
        <w:spacing w:after="0" w:line="259" w:lineRule="auto"/>
        <w:jc w:val="right"/>
        <w:rPr>
          <w:rFonts w:ascii="Calibri" w:eastAsia="Times New Roman" w:hAnsi="Calibri" w:cs="Times New Roman"/>
          <w:sz w:val="4"/>
          <w:szCs w:val="4"/>
          <w:lang w:eastAsia="ru-RU"/>
        </w:rPr>
      </w:pPr>
    </w:p>
    <w:tbl>
      <w:tblPr>
        <w:tblW w:w="98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36"/>
        <w:gridCol w:w="1308"/>
        <w:gridCol w:w="819"/>
        <w:gridCol w:w="455"/>
        <w:gridCol w:w="455"/>
        <w:gridCol w:w="1276"/>
        <w:gridCol w:w="1258"/>
      </w:tblGrid>
      <w:tr w:rsidR="00C87FDE" w:rsidRPr="00C87FDE" w:rsidTr="000A0FEE">
        <w:trPr>
          <w:trHeight w:val="20"/>
          <w:tblHeader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6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9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2 360 316,1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2 367 007,5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20 467,5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20 467,5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Ц340000000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19 248,9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Ц340200000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19 248,9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Ц3Э0000000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121 216,5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121 216,4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121 216,5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121 216,4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30 543,1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30 543,0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государственных библиотек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12 513,9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12 513,9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58 541,0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58 541,0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19 074,8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19 074,8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64 092,4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61 642,4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56 671,1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54 221,1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56 671,1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54 221,1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56 671,1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54 221,1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56 671,1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54 221,1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56 671,1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54 221,1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56 671,1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54 221,1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56 671,1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54 221,1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Ц5Э0000000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6 171,3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6 171,3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Ц5Э0100000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6 171,3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6 171,3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Ц630000000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1 543 939,0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1 554 114,2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1 531 424,5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1 541 599,7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139 974,7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139 974,7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46 555,2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46 555,2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46 555,2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46 555,2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35 692,7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35 692,7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35 692,7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35 692,7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35 692,7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35 692,7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1 223 835,7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1 223 835,7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93 401,7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92 819,1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4 914,0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4 914,0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70 355,1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70 674,1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70 355,1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70 674,1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70 355,1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70 674,1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70 355,1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70 674,1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70 355,1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70 674,1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18 185,3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27 654,7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18 185,3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27 654,7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18 185,3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27 654,7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18 185,3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27 654,7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18 185,3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27 654,7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10 489,2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12 356,5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7 696,1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15 298,2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10 717,5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12 005,9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12 514,5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12 514,5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12 514,5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12 514,5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18 105,4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14 845,4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10 596,0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10 596,0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Ц810200000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10 596,0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10 596,0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10 596,0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10 596,0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7 509,4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7 509,4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271 796,0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254 260,0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261 791,6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237 255,6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136 991,6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112 455,6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24 536,0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24 536,0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24 536,0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24 536,0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24 536,0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Ч21R100000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124 800,0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Ч220000000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Ч220100000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8 290,3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9 315,3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2 575,0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Ч3Э0000000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6 740,3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6 740,3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6 740,3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6 740,3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25 477,6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25 477,6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бюджета города Новочебоксарска на очередной финансовый год и плановый период"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Ч410500000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20 477,6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20 477,6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20 477,6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20 477,6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92 231,8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92 230,8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3 700,1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3 699,1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3 689,6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3 689,6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88 531,7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88 531,7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88 531,7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88 531,7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45 174,2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45 174,2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37 616,0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37 616,0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37 616,0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37 616,0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37 616,0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37 616,0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35 739,1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35 739,1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7 558,2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7 558,2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7 558,2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7 558,2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7 558,2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7 558,2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7 558,2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7 558,2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38 595,9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38 595,9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38 595,9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38 595,9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38 595,9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38 595,9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1 587,7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1 587,7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837,7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837,7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837,7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837,7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"Доступная среда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Ч800000000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1 641,6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Ч810000000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1 641,6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Ч810200000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1 641,6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Ч810279860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Ч810279860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Ч810279860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Ч810279860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Ч810279860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15 001,4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18 001,4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15 001,4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18 001,4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15 001,4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18 001,4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71 655,6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71 607,2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65 529,9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65 150,8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55 529,9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55 150,8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55 514,7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55 135,6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55 514,7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55 135,6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55 514,7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55 135,6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55 514,7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55 135,6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55 514,7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55 135,6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A210700000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6 125,7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6 456,4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6 125,7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6 456,4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6 456,4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6 456,4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6 456,4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6 456,4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6 125,7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6 456,4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1 403,8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1 403,8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1 331,6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1 331,6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1 331,6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1 331,6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1 331,6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1 331,6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1 287,4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1 287,4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A3Э0000000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города Новочебоксарска на 2018-2024 годы"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102 617,2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116 762,3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102 617,2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116 762,3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66 381,1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19 981,1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19 981,1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19 981,1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19 981,1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19 981,1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FFFFFF" w:fill="FFFFFF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36 236,1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40 262,3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36 236,1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40 262,3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36 236,1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40 262,3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36 236,1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40 262,3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36 236,1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40 262,3</w:t>
            </w:r>
          </w:p>
        </w:tc>
      </w:tr>
      <w:tr w:rsidR="00C87FDE" w:rsidRPr="00C87FDE" w:rsidTr="000A0FEE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36 236,1</w:t>
            </w:r>
          </w:p>
        </w:tc>
        <w:tc>
          <w:tcPr>
            <w:tcW w:w="125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40 262,3</w:t>
            </w:r>
          </w:p>
        </w:tc>
      </w:tr>
    </w:tbl>
    <w:p w:rsidR="00C87FDE" w:rsidRPr="00C87FDE" w:rsidRDefault="00C87FDE" w:rsidP="00C87FDE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>Приложение 7</w:t>
      </w:r>
    </w:p>
    <w:p w:rsidR="00C87FDE" w:rsidRPr="00C87FDE" w:rsidRDefault="00C87FDE" w:rsidP="00C87FDE">
      <w:pPr>
        <w:tabs>
          <w:tab w:val="left" w:pos="10065"/>
        </w:tabs>
        <w:spacing w:after="160" w:line="240" w:lineRule="auto"/>
        <w:ind w:left="5529"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2022 год и на плановый период 2023 и 2024 годов»</w:t>
      </w: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7FDE" w:rsidRPr="00C87FDE" w:rsidRDefault="00C87FDE" w:rsidP="00C87F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Ведомственная структура расходов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бюджета города Новочебоксарска на 2022 год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color w:val="000000"/>
          <w:lang w:eastAsia="ru-RU"/>
        </w:rPr>
        <w:t>(тыс. рублей)</w:t>
      </w:r>
    </w:p>
    <w:tbl>
      <w:tblPr>
        <w:tblW w:w="9782" w:type="dxa"/>
        <w:tblInd w:w="-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67"/>
        <w:gridCol w:w="425"/>
        <w:gridCol w:w="426"/>
        <w:gridCol w:w="1275"/>
        <w:gridCol w:w="872"/>
        <w:gridCol w:w="1255"/>
      </w:tblGrid>
      <w:tr w:rsidR="00C87FDE" w:rsidRPr="00C87FDE" w:rsidTr="000A0FEE">
        <w:trPr>
          <w:trHeight w:val="380"/>
        </w:trPr>
        <w:tc>
          <w:tcPr>
            <w:tcW w:w="49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</w:t>
            </w:r>
          </w:p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распорядитель</w:t>
            </w:r>
          </w:p>
        </w:tc>
        <w:tc>
          <w:tcPr>
            <w:tcW w:w="4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1255" w:type="dxa"/>
            <w:vMerge w:val="restart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87FDE" w:rsidRPr="00C87FDE" w:rsidTr="000A0FEE">
        <w:trPr>
          <w:trHeight w:val="1252"/>
        </w:trPr>
        <w:tc>
          <w:tcPr>
            <w:tcW w:w="49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7FDE" w:rsidRPr="00C87FDE" w:rsidRDefault="00C87FDE" w:rsidP="00C87FDE">
      <w:pPr>
        <w:spacing w:after="0" w:line="259" w:lineRule="auto"/>
        <w:jc w:val="right"/>
        <w:rPr>
          <w:rFonts w:ascii="Calibri" w:eastAsia="Times New Roman" w:hAnsi="Calibri" w:cs="Times New Roman"/>
          <w:sz w:val="4"/>
          <w:szCs w:val="4"/>
          <w:lang w:eastAsia="ru-RU"/>
        </w:rPr>
      </w:pPr>
    </w:p>
    <w:tbl>
      <w:tblPr>
        <w:tblW w:w="9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6"/>
        <w:gridCol w:w="416"/>
        <w:gridCol w:w="454"/>
        <w:gridCol w:w="1328"/>
        <w:gridCol w:w="821"/>
        <w:gridCol w:w="1239"/>
      </w:tblGrid>
      <w:tr w:rsidR="00C87FDE" w:rsidRPr="00C87FDE" w:rsidTr="000A0FEE">
        <w:trPr>
          <w:trHeight w:val="20"/>
          <w:tblHeader/>
        </w:trPr>
        <w:tc>
          <w:tcPr>
            <w:tcW w:w="4962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2 674 047,1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города Новочебоксарска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223 310,5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88 490,6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52 552,3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1 366,7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Муниципальноая программа "Развитие культуры и туризма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2 663,6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2 663,6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2 663,6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2 663,6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2 575,2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2 575,2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47 083,7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47 033,7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47 033,7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47 033,7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35 805,2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35 805,2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10 955,1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10 955,1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32 959,6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финансового контроля за использованием бюджетных средств"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30 741,6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30 741,6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30 741,6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3 926,5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3 926,5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3 926,5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3 926,5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3 926,5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3 926,5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48 122,9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5 607,4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5 607,4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5 607,4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5 607,4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5 607,4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5 607,4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5 607,4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32 154,1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27 154,1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25 781,7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25 781,7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сети водоотведения в микрорайоне "Липовский" г. Новочебоксарска - 1 этап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A1202S0461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A1202S0461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A1202S0461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сети водоотведения в микрорайоне "Липовский" г. Новочебоксарска - 2 этап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A1202S0462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A1202S0462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A1202S0462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сети водоотведения в микрорайоне "Липовский" г. Новочебоксарска - 3 этап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A1202S0463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24 508,3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A1202S0463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24 508,3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A1202S0463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24 508,3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1 372,4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водоснабжения"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1 372,4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сети водоснабжения в микрорайоне "Липовский" г. Новочебоксарска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A1302S0311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1 372,4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A1302S0311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1 372,4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A1302S0311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1 372,4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10 361,4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10 346,2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10 346,2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10 346,2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10 346,2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10 346,2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10 346,2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78 266,2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75 394,4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74 701,4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55 365,4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55 365,4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55 365,4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55 365,4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55 365,4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19 336,0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19 336,0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14 189,5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14 189,5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14 189,5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5 146,5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5 146,5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5 146,5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8 065,8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8 065,8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5 347,3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5 347,3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5 347,3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431 156,5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260 410,1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Ч220179750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Ч220179750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Ч220179750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248 380,3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248 380,3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240 145,0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115 345,0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11 372,8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11 372,8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11 372,8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92 016,6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91 999,1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91 999,1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11 955,6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11 955,6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11 955,6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8 235,3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8 235,3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4 935,3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финансового контроля за использованием бюджетных средств"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160 882,8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финансового контроля за использованием бюджетных средств"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152 581,4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города Новочебоксарска на 2018-2024 годы"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152 581,4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152 581,4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86 269,4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29 447,0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23 947,0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23 947,0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21 313,8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21 313,8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21 313,8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17 767,9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17 517,9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17 517,9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11 668,1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11 668,1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11 668,1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66 312,0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66 312,0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66 312,0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66 312,0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9 481,0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9 481,0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9 481,0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7 940,3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7 940,3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7 940,3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7 940,3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7 940,3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135 086,6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66 932,7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66 932,7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66 932,7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66 932,7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60 334,4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60 334,4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60 334,4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60 334,4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Ц41A15519L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Ц41A15519L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Ц41A15519L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68 125,4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68 125,4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68 125,4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68 125,4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государственных библиотек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14 435,4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14 435,4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14 435,4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14 435,4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20 725,4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20 725,4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20 725,4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20 725,4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Ц41A300000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Ц41A354530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Ц41A354530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Ц41A354530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10 785,3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10 785,3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5 795,3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5 795,3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5 795,3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5 795,3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5 795,3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"Формирование эффективного муниципального сектора экономики города Новочебоксарска"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финансового контроля за использованием бюджетных средств"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Ч410373450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65 419,8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65 382,9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64 382,9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64 382,9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57 428,5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57 428,5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57 428,5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57 428,5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57 428,5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6 954,4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6 954,4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6 954,4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6 954,4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6 954,4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1 762 648,4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1 752 168,3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818 850,6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города Новочебоксарска на 2018-2024 годы"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776 585,3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776 585,3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50 391,0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50 391,0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50 391,0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50 391,0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558 418,8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558 418,8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558 418,8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558 418,8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163 575,5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Ц7130S0860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158 943,8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Ц7130S0860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158 943,8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Ц7130S0860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158 943,8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Ц7130S2700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4 631,7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Ц7130S2700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4 631,7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Ц7130S2700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4 631,7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40 765,3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40 765,3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40 765,3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40 765,3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40 765,3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40 765,3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846 427,8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города Новочебоксарска на 2018-2024 годы"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844 927,8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844 927,8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52 755,7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52 755,7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52 755,7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52 755,7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78 955,7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68 533,4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68 533,4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68 533,4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10 422,3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10 422,3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10 422,3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57 003,4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57 003,4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57 003,4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50 864,7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50 864,7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50 864,7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37 940,1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12 924,6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5 738,7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10 377,6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10 377,6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10 480,1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9 706,2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9 706,2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9 706,2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9 706,2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4 914,0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20 152,7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20 152,7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20 152,7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3 211,1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3 151,1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3 011,1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16 941,6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12 642,2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12 615,7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12 615,7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3 101,7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Ц810472510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Ц810472510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Ц810472510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17 421,5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17 421,5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10 461,5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10 461,5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10 461,5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10 461,5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10 461,5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10 461,5</w:t>
            </w:r>
          </w:p>
        </w:tc>
      </w:tr>
      <w:tr w:rsidR="00C87FDE" w:rsidRPr="00C87FDE" w:rsidTr="000A0FEE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10 461,5</w:t>
            </w:r>
          </w:p>
        </w:tc>
      </w:tr>
    </w:tbl>
    <w:p w:rsidR="00C87FDE" w:rsidRPr="00C87FDE" w:rsidRDefault="00C87FDE" w:rsidP="00C87FDE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>Приложение 8</w:t>
      </w:r>
    </w:p>
    <w:p w:rsidR="00C87FDE" w:rsidRPr="00C87FDE" w:rsidRDefault="00C87FDE" w:rsidP="00C87FDE">
      <w:pPr>
        <w:tabs>
          <w:tab w:val="left" w:pos="10065"/>
        </w:tabs>
        <w:spacing w:after="160" w:line="240" w:lineRule="auto"/>
        <w:ind w:left="5529"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2022 год и на плановый период 2023 и 2024 годов»</w:t>
      </w:r>
    </w:p>
    <w:p w:rsidR="00C87FDE" w:rsidRPr="00C87FDE" w:rsidRDefault="00C87FDE" w:rsidP="00C87FDE">
      <w:pPr>
        <w:tabs>
          <w:tab w:val="left" w:pos="10065"/>
        </w:tabs>
        <w:spacing w:after="160" w:line="240" w:lineRule="auto"/>
        <w:ind w:left="5245"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C87FDE" w:rsidRPr="00C87FDE" w:rsidRDefault="00C87FDE" w:rsidP="00C87F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Ведомственная структура расходов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бюджета города Новочебоксарска на 2023 и 2024 годы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color w:val="000000"/>
          <w:lang w:eastAsia="ru-RU"/>
        </w:rPr>
        <w:t>(тыс. рублей)</w:t>
      </w:r>
    </w:p>
    <w:tbl>
      <w:tblPr>
        <w:tblW w:w="977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1"/>
        <w:gridCol w:w="420"/>
        <w:gridCol w:w="428"/>
        <w:gridCol w:w="1284"/>
        <w:gridCol w:w="709"/>
        <w:gridCol w:w="1271"/>
        <w:gridCol w:w="1276"/>
      </w:tblGrid>
      <w:tr w:rsidR="00C87FDE" w:rsidRPr="00C87FDE" w:rsidTr="000A0FEE">
        <w:trPr>
          <w:trHeight w:val="2032"/>
        </w:trPr>
        <w:tc>
          <w:tcPr>
            <w:tcW w:w="382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</w:t>
            </w:r>
          </w:p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распорядитель</w:t>
            </w:r>
          </w:p>
        </w:tc>
        <w:tc>
          <w:tcPr>
            <w:tcW w:w="4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8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Целевая статья </w:t>
            </w:r>
          </w:p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(муниципальные</w:t>
            </w:r>
          </w:p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программы)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</w:tbl>
    <w:p w:rsidR="00C87FDE" w:rsidRPr="00C87FDE" w:rsidRDefault="00C87FDE" w:rsidP="00C87FDE">
      <w:pPr>
        <w:spacing w:after="0" w:line="259" w:lineRule="auto"/>
        <w:jc w:val="right"/>
        <w:rPr>
          <w:rFonts w:ascii="Calibri" w:eastAsia="Times New Roman" w:hAnsi="Calibri" w:cs="Times New Roman"/>
          <w:sz w:val="4"/>
          <w:szCs w:val="4"/>
          <w:lang w:eastAsia="ru-RU"/>
        </w:rPr>
      </w:pP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18"/>
        <w:gridCol w:w="416"/>
        <w:gridCol w:w="416"/>
        <w:gridCol w:w="1294"/>
        <w:gridCol w:w="659"/>
        <w:gridCol w:w="1276"/>
        <w:gridCol w:w="1276"/>
      </w:tblGrid>
      <w:tr w:rsidR="00C87FDE" w:rsidRPr="00C87FDE" w:rsidTr="000A0FEE">
        <w:trPr>
          <w:trHeight w:val="20"/>
          <w:tblHeader/>
        </w:trPr>
        <w:tc>
          <w:tcPr>
            <w:tcW w:w="3828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8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2 360 316,1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2 367 007,5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города Новочебоксарска Чувашской Республики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170 728,9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169 777,9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81 872,3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81 871,3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47 738,1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47 738,1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43 297,3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43 297,3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43 297,3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43 297,3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43 297,3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43 297,3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43 297,3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43 297,3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35 739,1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35 739,1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35 739,1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35 739,1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7 558,2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7 558,2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бюджета города Новочебоксарска на очередной финансовый год и плановый период"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29 623,7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29 623,7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28 873,7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Ч220101040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19 737,4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19 737,4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9 737,4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9 722,2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63 975,2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62 049,0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62 299,0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61 592,0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55 135,6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55 135,6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55 135,6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55 135,6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55 135,6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6 456,4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6 456,4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6 456,4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6 456,4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6 456,4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Ц711452600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7 076,2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7 076,2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7 076,2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5 295,4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4 857,7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4 857,7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4 857,7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Ч5Э0113760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396 230,3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398 506,0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272 821,4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255 285,4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271 791,6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254 255,6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271 791,6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254 255,6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261 791,6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237 255,6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136 991,6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112 455,6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11 455,6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115 118,6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133 905,3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17 141,6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"Доступная среда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Ч810200000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Ч810279860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Ч810279860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Ч810279860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102 617,2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116 762,3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города Новочебоксарска на 2018-2024 годы"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102 617,2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116 762,3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102 617,2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116 762,3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66 381,1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40 262,3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40 262,3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40 262,3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40 262,3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9 315,3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9 315,3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9 315,3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2 575,0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6 740,3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121 216,5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121 216,4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58 541,0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62 675,5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62 675,4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62 675,5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62 675,4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туризма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62 675,5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62 675,4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62 675,5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62 675,4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государственных библиотек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Ц410240410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30 543,0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19 074,8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9 480,8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9 480,8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64 092,4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61 642,4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61 642,4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60 392,4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60 392,4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56 671,1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54 221,1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56 671,1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54 221,1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56 671,1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54 221,1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56 671,1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54 221,1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56 671,1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54 221,1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Ц5Э0100600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6 171,3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1 558 238,8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1 569 315,6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1 547 540,7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1 558 617,5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613 481,2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615 348,5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613 481,2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615 348,5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613 481,2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615 348,5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44 463,1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558 528,9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12 356,5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12 356,5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12 356,5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12 356,5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847 763,9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855 685,0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847 763,9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855 685,0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847 763,9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855 685,0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665 306,8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45 309,6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80 814,0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70 355,1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70 674,1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70 355,1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70 674,1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70 355,1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70 674,1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Ц7114S5493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15 298,2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15 298,2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15 298,2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15 298,2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58 561,1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58 561,1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58 561,1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46 555,2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46 555,2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46 555,2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46 555,2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46 555,2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46 555,2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35 692,7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10 862,5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Ц71E254910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19 248,9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10 698,1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10 614,0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10 614,0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10 614,0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10 614,0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4 914,0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14 845,4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14 845,4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14 845,4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14 845,4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10 596,0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10 596,0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10 596,0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9 442,7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1 153,3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4 249,4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15 146,8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15 146,8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15 146,8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15 146,8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6 146,6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</w:tr>
      <w:tr w:rsidR="00C87FDE" w:rsidRPr="00C87FDE" w:rsidTr="000A0FEE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9 000,2</w:t>
            </w:r>
          </w:p>
        </w:tc>
      </w:tr>
    </w:tbl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7FDE" w:rsidRPr="00C87FDE" w:rsidSect="00ED2B5A">
          <w:headerReference w:type="even" r:id="rId16"/>
          <w:headerReference w:type="first" r:id="rId17"/>
          <w:type w:val="continuous"/>
          <w:pgSz w:w="11906" w:h="16838" w:code="9"/>
          <w:pgMar w:top="709" w:right="851" w:bottom="567" w:left="1701" w:header="709" w:footer="709" w:gutter="0"/>
          <w:pgNumType w:start="7"/>
          <w:cols w:space="708"/>
          <w:docGrid w:linePitch="360"/>
        </w:sectPr>
      </w:pPr>
    </w:p>
    <w:p w:rsidR="00C87FDE" w:rsidRPr="00C87FDE" w:rsidRDefault="00C87FDE" w:rsidP="00C87FD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11766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>Приложение 9</w:t>
      </w:r>
    </w:p>
    <w:p w:rsidR="00C87FDE" w:rsidRPr="00C87FDE" w:rsidRDefault="00C87FDE" w:rsidP="00C87FD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11766"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2022 год и на плановый период 2023 и 2024 годов»</w:t>
      </w:r>
    </w:p>
    <w:p w:rsidR="00C87FDE" w:rsidRPr="00C87FDE" w:rsidRDefault="00C87FDE" w:rsidP="00C87FDE">
      <w:pPr>
        <w:autoSpaceDE w:val="0"/>
        <w:autoSpaceDN w:val="0"/>
        <w:adjustRightInd w:val="0"/>
        <w:spacing w:after="0" w:line="240" w:lineRule="auto"/>
        <w:ind w:left="4800" w:right="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lang w:eastAsia="ru-RU"/>
        </w:rPr>
        <w:t>Адресная инвестиционная программа города Новочебоксарска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lang w:eastAsia="ru-RU"/>
        </w:rPr>
        <w:t>на 2022 год</w:t>
      </w:r>
    </w:p>
    <w:p w:rsidR="00C87FDE" w:rsidRPr="00C87FDE" w:rsidRDefault="00C87FDE" w:rsidP="00C87FDE">
      <w:pPr>
        <w:spacing w:after="6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FDE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5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  <w:gridCol w:w="1134"/>
        <w:gridCol w:w="1418"/>
        <w:gridCol w:w="1995"/>
        <w:gridCol w:w="1701"/>
      </w:tblGrid>
      <w:tr w:rsidR="00C87FDE" w:rsidRPr="00C87FDE" w:rsidTr="000A0FEE">
        <w:tc>
          <w:tcPr>
            <w:tcW w:w="9498" w:type="dxa"/>
            <w:vMerge w:val="restart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видам экономической деятельности – всего</w:t>
            </w:r>
          </w:p>
        </w:tc>
        <w:tc>
          <w:tcPr>
            <w:tcW w:w="6248" w:type="dxa"/>
            <w:gridSpan w:val="4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</w:t>
            </w:r>
          </w:p>
        </w:tc>
      </w:tr>
      <w:tr w:rsidR="00C87FDE" w:rsidRPr="00C87FDE" w:rsidTr="000A0FEE">
        <w:tc>
          <w:tcPr>
            <w:tcW w:w="9498" w:type="dxa"/>
            <w:vMerge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14" w:type="dxa"/>
            <w:gridSpan w:val="3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</w:tr>
      <w:tr w:rsidR="00C87FDE" w:rsidRPr="00C87FDE" w:rsidTr="000A0FEE">
        <w:tc>
          <w:tcPr>
            <w:tcW w:w="9498" w:type="dxa"/>
            <w:vMerge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995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города Новочебоксарска</w:t>
            </w:r>
          </w:p>
        </w:tc>
      </w:tr>
      <w:tr w:rsidR="00C87FDE" w:rsidRPr="00C87FDE" w:rsidTr="000A0FEE">
        <w:tc>
          <w:tcPr>
            <w:tcW w:w="9498" w:type="dxa"/>
            <w:vMerge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32 154,1</w:t>
            </w: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95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22 547,6</w:t>
            </w: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9 606,5</w:t>
            </w:r>
          </w:p>
        </w:tc>
      </w:tr>
      <w:tr w:rsidR="00C87FDE" w:rsidRPr="00C87FDE" w:rsidTr="000A0FEE">
        <w:tc>
          <w:tcPr>
            <w:tcW w:w="9498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FDE" w:rsidRPr="00C87FDE" w:rsidTr="000A0FEE">
        <w:tc>
          <w:tcPr>
            <w:tcW w:w="9498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1134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32 154,1</w:t>
            </w: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95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22 547,6</w:t>
            </w: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9 606,5</w:t>
            </w:r>
          </w:p>
        </w:tc>
      </w:tr>
    </w:tbl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2551"/>
        <w:gridCol w:w="1134"/>
        <w:gridCol w:w="1418"/>
        <w:gridCol w:w="1984"/>
        <w:gridCol w:w="1701"/>
      </w:tblGrid>
      <w:tr w:rsidR="00C87FDE" w:rsidRPr="00C87FDE" w:rsidTr="000A0FEE">
        <w:tc>
          <w:tcPr>
            <w:tcW w:w="6947" w:type="dxa"/>
            <w:vMerge w:val="restart"/>
            <w:tcBorders>
              <w:left w:val="single" w:sz="4" w:space="0" w:color="auto"/>
            </w:tcBorders>
            <w:vAlign w:val="center"/>
          </w:tcPr>
          <w:p w:rsidR="00C87FDE" w:rsidRPr="00C87FDE" w:rsidRDefault="00C87FDE" w:rsidP="00C87FDE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отраслей, муниципальных программ города Новочебоксарска (подпрограмм муниципальных программ города Новочебоксарска),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2551" w:type="dxa"/>
            <w:vMerge w:val="restart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</w:t>
            </w:r>
          </w:p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расходов</w:t>
            </w:r>
          </w:p>
        </w:tc>
        <w:tc>
          <w:tcPr>
            <w:tcW w:w="6237" w:type="dxa"/>
            <w:gridSpan w:val="4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(тыс. рублей)</w:t>
            </w:r>
          </w:p>
        </w:tc>
      </w:tr>
      <w:tr w:rsidR="00C87FDE" w:rsidRPr="00C87FDE" w:rsidTr="000A0FEE">
        <w:tc>
          <w:tcPr>
            <w:tcW w:w="6947" w:type="dxa"/>
            <w:vMerge/>
            <w:tcBorders>
              <w:left w:val="single" w:sz="4" w:space="0" w:color="auto"/>
            </w:tcBorders>
            <w:vAlign w:val="center"/>
          </w:tcPr>
          <w:p w:rsidR="00C87FDE" w:rsidRPr="00C87FDE" w:rsidRDefault="00C87FDE" w:rsidP="00C87FDE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3" w:type="dxa"/>
            <w:gridSpan w:val="3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</w:tr>
      <w:tr w:rsidR="00C87FDE" w:rsidRPr="00C87FDE" w:rsidTr="000A0FEE">
        <w:trPr>
          <w:trHeight w:val="819"/>
        </w:trPr>
        <w:tc>
          <w:tcPr>
            <w:tcW w:w="694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87FDE" w:rsidRPr="00C87FDE" w:rsidRDefault="00C87FDE" w:rsidP="00C87FDE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984" w:type="dxa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города Новочебоксарска</w:t>
            </w:r>
          </w:p>
        </w:tc>
      </w:tr>
    </w:tbl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2"/>
        <w:gridCol w:w="2551"/>
        <w:gridCol w:w="1119"/>
        <w:gridCol w:w="1418"/>
        <w:gridCol w:w="1989"/>
        <w:gridCol w:w="1701"/>
      </w:tblGrid>
      <w:tr w:rsidR="00C87FDE" w:rsidRPr="00C87FDE" w:rsidTr="000A0FEE">
        <w:trPr>
          <w:trHeight w:val="95"/>
          <w:tblHeader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tcBorders>
              <w:top w:val="single" w:sz="4" w:space="0" w:color="auto"/>
            </w:tcBorders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32 154,1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22 547,6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9 606,5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27 154,1</w:t>
            </w: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22 547,6</w:t>
            </w: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4 606,5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Подпрограмма "Обеспечение комфортных условий проживания граждан" </w:t>
            </w: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A120000000</w:t>
            </w: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25 781,7</w:t>
            </w: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22 547,6</w:t>
            </w: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3 234,1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города Новочебоксарска Чувашской Республики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сети водоотведения в микрорайоне "Липовский" г. Новочебоксарска - 1 этап</w:t>
            </w: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903 0502 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A1202S0461 414</w:t>
            </w: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сети водоотведения в микрорайоне "Липовский" г. Новочебоксарска - 2 этап</w:t>
            </w: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903 0502 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A1202S0462 414</w:t>
            </w: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736,4</w:t>
            </w: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736,4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сети водоотведения в микрорайоне "Липовский" г. Новочебоксарска - 3 этап</w:t>
            </w: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903 0502 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A1202S0463 414</w:t>
            </w: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24 508,3</w:t>
            </w: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22 547,6</w:t>
            </w: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1 960,7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</w:t>
            </w: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A130000000</w:t>
            </w: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1 372,4</w:t>
            </w: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1 372,4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города Новочебоксарска Чувашской Республики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сети водоснабжения в микрорайоне "Липовский" г. Новочебоксарска</w:t>
            </w: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932 0502 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A1302S0311 414</w:t>
            </w: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1 372,4</w:t>
            </w: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1 372,4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2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5 000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5 000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0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"Поддержка строительства жилья в городе Новочебоксарске" </w:t>
            </w: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A120000000</w:t>
            </w: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5 000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5 000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0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8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города Новочебоксарска Чувашской Республики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8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8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903 0502 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 414</w:t>
            </w: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5 000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8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5 000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US"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8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US" w:eastAsia="ru-RU"/>
              </w:rPr>
            </w:pP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8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6962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проектно-изыскательские работы</w:t>
            </w:r>
          </w:p>
        </w:tc>
        <w:tc>
          <w:tcPr>
            <w:tcW w:w="255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903 0502 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 414</w:t>
            </w:r>
          </w:p>
        </w:tc>
        <w:tc>
          <w:tcPr>
            <w:tcW w:w="111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5 000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9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Align w:val="bottom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5 000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C87FDE" w:rsidRPr="00C87FDE" w:rsidRDefault="00C87FDE" w:rsidP="00C87FDE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11766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11766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11766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11766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11766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11766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11766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11766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11766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11766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11766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>Приложение 10</w:t>
      </w:r>
    </w:p>
    <w:p w:rsidR="00C87FDE" w:rsidRPr="00C87FDE" w:rsidRDefault="00C87FDE" w:rsidP="00C87FD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11766"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2022 год и на плановый период 2023 и 2024 годов»</w:t>
      </w:r>
    </w:p>
    <w:p w:rsidR="00C87FDE" w:rsidRPr="00C87FDE" w:rsidRDefault="00C87FDE" w:rsidP="00C87FDE">
      <w:pPr>
        <w:autoSpaceDE w:val="0"/>
        <w:autoSpaceDN w:val="0"/>
        <w:adjustRightInd w:val="0"/>
        <w:spacing w:after="0" w:line="240" w:lineRule="auto"/>
        <w:ind w:left="4800" w:right="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lang w:eastAsia="ru-RU"/>
        </w:rPr>
        <w:t>Адресная инвестиционная программа города Новочебоксарска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lang w:eastAsia="ru-RU"/>
        </w:rPr>
        <w:t>на 2023 и 2024 годы</w:t>
      </w:r>
    </w:p>
    <w:p w:rsidR="00C87FDE" w:rsidRPr="00C87FDE" w:rsidRDefault="00C87FDE" w:rsidP="00C87FDE">
      <w:pPr>
        <w:spacing w:after="6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FDE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5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023"/>
        <w:gridCol w:w="1103"/>
        <w:gridCol w:w="1417"/>
        <w:gridCol w:w="1182"/>
        <w:gridCol w:w="937"/>
        <w:gridCol w:w="1001"/>
        <w:gridCol w:w="1417"/>
        <w:gridCol w:w="1142"/>
      </w:tblGrid>
      <w:tr w:rsidR="00C87FDE" w:rsidRPr="00C87FDE" w:rsidTr="000A0FEE">
        <w:tc>
          <w:tcPr>
            <w:tcW w:w="6629" w:type="dxa"/>
            <w:vMerge w:val="restart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Бюджетные ассигнования по видам экономической</w:t>
            </w:r>
          </w:p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 – всего</w:t>
            </w:r>
          </w:p>
        </w:tc>
        <w:tc>
          <w:tcPr>
            <w:tcW w:w="9222" w:type="dxa"/>
            <w:gridSpan w:val="8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</w:t>
            </w:r>
          </w:p>
        </w:tc>
      </w:tr>
      <w:tr w:rsidR="00C87FDE" w:rsidRPr="00C87FDE" w:rsidTr="000A0FEE">
        <w:tc>
          <w:tcPr>
            <w:tcW w:w="6629" w:type="dxa"/>
            <w:vMerge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gridSpan w:val="4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497" w:type="dxa"/>
            <w:gridSpan w:val="4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</w:tr>
      <w:tr w:rsidR="00C87FDE" w:rsidRPr="00C87FDE" w:rsidTr="000A0FEE">
        <w:tc>
          <w:tcPr>
            <w:tcW w:w="6629" w:type="dxa"/>
            <w:vMerge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 w:val="restart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02" w:type="dxa"/>
            <w:gridSpan w:val="3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937" w:type="dxa"/>
            <w:vMerge w:val="restart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0" w:type="dxa"/>
            <w:gridSpan w:val="3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</w:tr>
      <w:tr w:rsidR="00C87FDE" w:rsidRPr="00C87FDE" w:rsidTr="000A0FEE">
        <w:tc>
          <w:tcPr>
            <w:tcW w:w="6629" w:type="dxa"/>
            <w:vMerge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182" w:type="dxa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города Новочебоксарска</w:t>
            </w:r>
          </w:p>
        </w:tc>
        <w:tc>
          <w:tcPr>
            <w:tcW w:w="937" w:type="dxa"/>
            <w:vMerge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142" w:type="dxa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города Новочебоксарска</w:t>
            </w:r>
          </w:p>
        </w:tc>
      </w:tr>
      <w:tr w:rsidR="00C87FDE" w:rsidRPr="00C87FDE" w:rsidTr="000A0FEE">
        <w:tc>
          <w:tcPr>
            <w:tcW w:w="6629" w:type="dxa"/>
            <w:vMerge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34 536,0</w:t>
            </w:r>
          </w:p>
        </w:tc>
        <w:tc>
          <w:tcPr>
            <w:tcW w:w="1103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34 536,0</w:t>
            </w:r>
          </w:p>
        </w:tc>
        <w:tc>
          <w:tcPr>
            <w:tcW w:w="937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001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10 000,0</w:t>
            </w:r>
          </w:p>
        </w:tc>
      </w:tr>
      <w:tr w:rsidR="00C87FDE" w:rsidRPr="00C87FDE" w:rsidTr="000A0FEE">
        <w:tc>
          <w:tcPr>
            <w:tcW w:w="6629" w:type="dxa"/>
          </w:tcPr>
          <w:p w:rsidR="00C87FDE" w:rsidRPr="00C87FDE" w:rsidRDefault="00C87FDE" w:rsidP="00C87FD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23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FDE" w:rsidRPr="00C87FDE" w:rsidTr="000A0FEE">
        <w:tc>
          <w:tcPr>
            <w:tcW w:w="6629" w:type="dxa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23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24 436,0</w:t>
            </w:r>
          </w:p>
        </w:tc>
        <w:tc>
          <w:tcPr>
            <w:tcW w:w="1103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24 536,0</w:t>
            </w:r>
          </w:p>
        </w:tc>
        <w:tc>
          <w:tcPr>
            <w:tcW w:w="937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1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FDE" w:rsidRPr="00C87FDE" w:rsidTr="000A0FEE">
        <w:tc>
          <w:tcPr>
            <w:tcW w:w="6629" w:type="dxa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23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03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937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001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2" w:type="dxa"/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</w:tr>
    </w:tbl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880" w:type="dxa"/>
        <w:tblInd w:w="-34" w:type="dxa"/>
        <w:tblBorders>
          <w:top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992"/>
        <w:gridCol w:w="1134"/>
        <w:gridCol w:w="1418"/>
        <w:gridCol w:w="1134"/>
        <w:gridCol w:w="992"/>
        <w:gridCol w:w="992"/>
        <w:gridCol w:w="1414"/>
        <w:gridCol w:w="1117"/>
        <w:gridCol w:w="24"/>
      </w:tblGrid>
      <w:tr w:rsidR="00C87FDE" w:rsidRPr="00C87FDE" w:rsidTr="000A0FEE">
        <w:tc>
          <w:tcPr>
            <w:tcW w:w="4253" w:type="dxa"/>
            <w:vMerge w:val="restart"/>
            <w:tcBorders>
              <w:left w:val="single" w:sz="4" w:space="0" w:color="auto"/>
            </w:tcBorders>
            <w:vAlign w:val="center"/>
          </w:tcPr>
          <w:p w:rsidR="00C87FDE" w:rsidRPr="00C87FDE" w:rsidRDefault="00C87FDE" w:rsidP="00C87FDE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отраслей, муниципальных программ города Новочебоксарска (подпрограмм муниципальных программ города Новочебоксарска),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2410" w:type="dxa"/>
            <w:vMerge w:val="restart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</w:t>
            </w:r>
          </w:p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расходов</w:t>
            </w:r>
          </w:p>
        </w:tc>
        <w:tc>
          <w:tcPr>
            <w:tcW w:w="9217" w:type="dxa"/>
            <w:gridSpan w:val="9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(тыс. рублей)</w:t>
            </w:r>
          </w:p>
        </w:tc>
      </w:tr>
      <w:tr w:rsidR="00C87FDE" w:rsidRPr="00C87FDE" w:rsidTr="000A0FEE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</w:tcBorders>
            <w:vAlign w:val="center"/>
          </w:tcPr>
          <w:p w:rsidR="00C87FDE" w:rsidRPr="00C87FDE" w:rsidRDefault="00C87FDE" w:rsidP="00C87FDE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515" w:type="dxa"/>
            <w:gridSpan w:val="4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</w:tr>
      <w:tr w:rsidR="00C87FDE" w:rsidRPr="00C87FDE" w:rsidTr="000A0FEE">
        <w:trPr>
          <w:gridAfter w:val="1"/>
          <w:wAfter w:w="24" w:type="dxa"/>
          <w:trHeight w:val="286"/>
        </w:trPr>
        <w:tc>
          <w:tcPr>
            <w:tcW w:w="4253" w:type="dxa"/>
            <w:vMerge/>
            <w:tcBorders>
              <w:left w:val="single" w:sz="4" w:space="0" w:color="auto"/>
            </w:tcBorders>
            <w:vAlign w:val="center"/>
          </w:tcPr>
          <w:p w:rsidR="00C87FDE" w:rsidRPr="00C87FDE" w:rsidRDefault="00C87FDE" w:rsidP="00C87FDE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86" w:type="dxa"/>
            <w:gridSpan w:val="3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3" w:type="dxa"/>
            <w:gridSpan w:val="3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</w:tr>
      <w:tr w:rsidR="00C87FDE" w:rsidRPr="00C87FDE" w:rsidTr="000A0FEE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87FDE" w:rsidRPr="00C87FDE" w:rsidRDefault="00C87FDE" w:rsidP="00C87FDE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8" w:type="dxa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134" w:type="dxa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города Новочебоксарска</w:t>
            </w:r>
          </w:p>
        </w:tc>
        <w:tc>
          <w:tcPr>
            <w:tcW w:w="992" w:type="dxa"/>
            <w:vMerge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4" w:type="dxa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117" w:type="dxa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города Новочебоксарска</w:t>
            </w:r>
          </w:p>
        </w:tc>
      </w:tr>
    </w:tbl>
    <w:p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986"/>
        <w:gridCol w:w="1140"/>
        <w:gridCol w:w="1413"/>
        <w:gridCol w:w="1139"/>
        <w:gridCol w:w="967"/>
        <w:gridCol w:w="1017"/>
        <w:gridCol w:w="1432"/>
        <w:gridCol w:w="1134"/>
      </w:tblGrid>
      <w:tr w:rsidR="00C87FDE" w:rsidRPr="00C87FDE" w:rsidTr="000A0FEE">
        <w:trPr>
          <w:trHeight w:val="20"/>
          <w:tblHeader/>
        </w:trPr>
        <w:tc>
          <w:tcPr>
            <w:tcW w:w="4253" w:type="dxa"/>
            <w:tcBorders>
              <w:bottom w:val="single" w:sz="4" w:space="0" w:color="auto"/>
            </w:tcBorders>
          </w:tcPr>
          <w:p w:rsidR="00C87FDE" w:rsidRPr="00C87FDE" w:rsidRDefault="00C87FDE" w:rsidP="00C87FDE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ДОРОЖНОЕ ХОЗЯЙСТВО (ДОРОЖНЫЕ ФОНДЫ)</w:t>
            </w:r>
            <w:r w:rsidRPr="00C87F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24 436,0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24 536,0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24 436,0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24 536,0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"Безопасные и качественные автомобильные дороги города Новочебоксарска"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24 436,0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24 536,0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932 0409 </w:t>
            </w:r>
            <w:r w:rsidRPr="00C87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Ч210374220 414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24 436,0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24 536,0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10 000,0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2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10 000,0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"Поддержка строительства жилья в городе Новочебоксарске"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A120000000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10 000,0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города Новочебоксарска Чувашской Республики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ind w:left="-115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903 0502 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 414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ind w:left="-115" w:right="-109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FDE" w:rsidRPr="00C87FDE" w:rsidRDefault="00C87FDE" w:rsidP="00C87FDE">
            <w:pPr>
              <w:spacing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ind w:left="-115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ind w:left="-115" w:right="-109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87FDE" w:rsidRPr="00C87FDE" w:rsidTr="000A0FEE">
        <w:trPr>
          <w:cantSplit/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FDE" w:rsidRPr="00C87FDE" w:rsidRDefault="00C87FDE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проектно-изыскательские работы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ind w:left="-115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903 0502 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A210773010 414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DE" w:rsidRPr="00C87FDE" w:rsidRDefault="00C87FDE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</w:tr>
    </w:tbl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87FDE" w:rsidRPr="00C87FDE" w:rsidRDefault="00C87FDE" w:rsidP="00C87FDE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7FDE" w:rsidRPr="00C87FDE" w:rsidSect="009F01CD">
          <w:pgSz w:w="16838" w:h="11906" w:orient="landscape" w:code="9"/>
          <w:pgMar w:top="1701" w:right="709" w:bottom="851" w:left="567" w:header="709" w:footer="709" w:gutter="0"/>
          <w:pgNumType w:start="171"/>
          <w:cols w:space="708"/>
          <w:titlePg/>
          <w:docGrid w:linePitch="360"/>
        </w:sect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>Приложение 11</w:t>
      </w:r>
    </w:p>
    <w:p w:rsidR="00C87FDE" w:rsidRPr="00C87FDE" w:rsidRDefault="00C87FDE" w:rsidP="00C87FDE">
      <w:pPr>
        <w:tabs>
          <w:tab w:val="left" w:pos="5103"/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2022 год и на плановый</w:t>
      </w:r>
    </w:p>
    <w:p w:rsidR="00C87FDE" w:rsidRPr="00C87FDE" w:rsidRDefault="00C87FDE" w:rsidP="00C87FDE">
      <w:pPr>
        <w:tabs>
          <w:tab w:val="left" w:pos="5103"/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7FDE">
        <w:rPr>
          <w:rFonts w:ascii="Times New Roman" w:eastAsia="Times New Roman" w:hAnsi="Times New Roman" w:cs="Times New Roman"/>
          <w:i/>
          <w:lang w:eastAsia="ru-RU"/>
        </w:rPr>
        <w:t>период 2023 и 2024 годов»</w:t>
      </w: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ИСТОЧНИКИ</w:t>
      </w:r>
    </w:p>
    <w:p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внутреннего финансирования дефицита бюджета </w:t>
      </w:r>
    </w:p>
    <w:p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города Новочебоксарска на 2022 год</w:t>
      </w:r>
    </w:p>
    <w:p w:rsidR="00C87FDE" w:rsidRPr="00C87FDE" w:rsidRDefault="00C87FDE" w:rsidP="00C87FDE">
      <w:pPr>
        <w:tabs>
          <w:tab w:val="left" w:pos="5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FDE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528"/>
        <w:gridCol w:w="1418"/>
      </w:tblGrid>
      <w:tr w:rsidR="00C87FDE" w:rsidRPr="00C87FDE" w:rsidTr="000A0FEE">
        <w:tc>
          <w:tcPr>
            <w:tcW w:w="2802" w:type="dxa"/>
            <w:vAlign w:val="bottom"/>
          </w:tcPr>
          <w:p w:rsidR="00C87FDE" w:rsidRPr="00C87FDE" w:rsidRDefault="00C87FDE" w:rsidP="00C87FDE">
            <w:pPr>
              <w:tabs>
                <w:tab w:val="left" w:pos="58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bottom"/>
          </w:tcPr>
          <w:p w:rsidR="00C87FDE" w:rsidRPr="00C87FDE" w:rsidRDefault="00C87FDE" w:rsidP="00C87FDE">
            <w:pPr>
              <w:tabs>
                <w:tab w:val="left" w:pos="5835"/>
              </w:tabs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87FDE" w:rsidRPr="00C87FDE" w:rsidTr="000A0FEE">
        <w:tc>
          <w:tcPr>
            <w:tcW w:w="2802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000 01 020000 00 0000 000</w:t>
            </w:r>
          </w:p>
        </w:tc>
        <w:tc>
          <w:tcPr>
            <w:tcW w:w="5528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</w:tr>
      <w:tr w:rsidR="00C87FDE" w:rsidRPr="00C87FDE" w:rsidTr="000A0FEE">
        <w:tc>
          <w:tcPr>
            <w:tcW w:w="2802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000 01 050000 00 0000 000</w:t>
            </w:r>
          </w:p>
        </w:tc>
        <w:tc>
          <w:tcPr>
            <w:tcW w:w="5528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</w:tr>
      <w:tr w:rsidR="00C87FDE" w:rsidRPr="00C87FDE" w:rsidTr="000A0FEE">
        <w:tc>
          <w:tcPr>
            <w:tcW w:w="8330" w:type="dxa"/>
            <w:gridSpan w:val="2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</w:t>
            </w:r>
          </w:p>
        </w:tc>
      </w:tr>
    </w:tbl>
    <w:p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>Приложение 12</w:t>
      </w:r>
    </w:p>
    <w:p w:rsidR="00C87FDE" w:rsidRPr="00C87FDE" w:rsidRDefault="00C87FDE" w:rsidP="00C87FDE">
      <w:pPr>
        <w:tabs>
          <w:tab w:val="left" w:pos="5103"/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2022 год и на плановый период 2023 и 2024 годов»</w:t>
      </w: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954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ИСТОЧНИКИ</w:t>
      </w:r>
    </w:p>
    <w:p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внутреннего финансирования дефицита бюджета </w:t>
      </w:r>
    </w:p>
    <w:p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города Новочебоксарска на 2023 и 2024 годы</w:t>
      </w:r>
    </w:p>
    <w:p w:rsidR="00C87FDE" w:rsidRPr="00C87FDE" w:rsidRDefault="00C87FDE" w:rsidP="00C87FDE">
      <w:pPr>
        <w:tabs>
          <w:tab w:val="left" w:pos="5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FDE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p w:rsidR="00C87FDE" w:rsidRPr="00C87FDE" w:rsidRDefault="00C87FDE" w:rsidP="00C87FDE">
      <w:pPr>
        <w:tabs>
          <w:tab w:val="left" w:pos="5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104"/>
        <w:gridCol w:w="1385"/>
        <w:gridCol w:w="1440"/>
      </w:tblGrid>
      <w:tr w:rsidR="00C87FDE" w:rsidRPr="00C87FDE" w:rsidTr="000A0FEE">
        <w:tc>
          <w:tcPr>
            <w:tcW w:w="2808" w:type="dxa"/>
            <w:vMerge w:val="restart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04" w:type="dxa"/>
            <w:vMerge w:val="restart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25" w:type="dxa"/>
            <w:gridSpan w:val="2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87FDE" w:rsidRPr="00C87FDE" w:rsidTr="000A0FEE">
        <w:tc>
          <w:tcPr>
            <w:tcW w:w="2808" w:type="dxa"/>
            <w:vMerge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40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87FDE" w:rsidRPr="00C87FDE" w:rsidTr="000A0FEE">
        <w:tc>
          <w:tcPr>
            <w:tcW w:w="2808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4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5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87FDE" w:rsidRPr="00C87FDE" w:rsidTr="000A0FEE">
        <w:tc>
          <w:tcPr>
            <w:tcW w:w="2808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000 01 020000 00 0000 000</w:t>
            </w:r>
          </w:p>
        </w:tc>
        <w:tc>
          <w:tcPr>
            <w:tcW w:w="4104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85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FDE" w:rsidRPr="00C87FDE" w:rsidTr="000A0FEE">
        <w:tc>
          <w:tcPr>
            <w:tcW w:w="2808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000 01 050000 00 0000 000</w:t>
            </w:r>
          </w:p>
        </w:tc>
        <w:tc>
          <w:tcPr>
            <w:tcW w:w="4104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5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7FDE" w:rsidRPr="00C87FDE" w:rsidTr="000A0FEE">
        <w:tc>
          <w:tcPr>
            <w:tcW w:w="6912" w:type="dxa"/>
            <w:gridSpan w:val="2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5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</w:tcPr>
          <w:p w:rsidR="00C87FDE" w:rsidRPr="00C87FDE" w:rsidRDefault="00C87FDE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>Приложение 13</w:t>
      </w:r>
    </w:p>
    <w:p w:rsidR="00C87FDE" w:rsidRPr="00C87FDE" w:rsidRDefault="00C87FDE" w:rsidP="00C87FDE">
      <w:pPr>
        <w:tabs>
          <w:tab w:val="left" w:pos="5103"/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2022 год и на плановый период 2023 и 2024 годов»</w:t>
      </w: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ПРОГРАММА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муниципальных внутренних заимствований города Новочебоксарска 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на 2022 год</w:t>
      </w:r>
    </w:p>
    <w:p w:rsidR="00C87FDE" w:rsidRPr="00C87FDE" w:rsidRDefault="00C87FDE" w:rsidP="00C87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FDE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p w:rsidR="00C87FDE" w:rsidRPr="00C87FDE" w:rsidRDefault="00C87FDE" w:rsidP="00C87FDE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981"/>
        <w:gridCol w:w="1560"/>
        <w:gridCol w:w="1563"/>
      </w:tblGrid>
      <w:tr w:rsidR="00C87FDE" w:rsidRPr="00C87FDE" w:rsidTr="000A0FEE">
        <w:trPr>
          <w:cantSplit/>
          <w:trHeight w:val="529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981" w:type="dxa"/>
            <w:tcBorders>
              <w:bottom w:val="single" w:sz="4" w:space="0" w:color="auto"/>
            </w:tcBorders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563" w:type="dxa"/>
            <w:tcBorders>
              <w:bottom w:val="nil"/>
            </w:tcBorders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</w:tr>
      <w:tr w:rsidR="00C87FDE" w:rsidRPr="00C87FDE" w:rsidTr="000A0FEE">
        <w:trPr>
          <w:cantSplit/>
        </w:trPr>
        <w:tc>
          <w:tcPr>
            <w:tcW w:w="648" w:type="dxa"/>
            <w:tcBorders>
              <w:bottom w:val="nil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1" w:type="dxa"/>
            <w:tcBorders>
              <w:bottom w:val="nil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87FDE" w:rsidRPr="00C87FDE" w:rsidTr="000A0FEE">
        <w:trPr>
          <w:cantSplit/>
          <w:trHeight w:val="1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80 000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</w:tr>
      <w:tr w:rsidR="00C87FDE" w:rsidRPr="00C87FDE" w:rsidTr="000A0FE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</w:tr>
    </w:tbl>
    <w:p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>Приложение 14</w:t>
      </w:r>
    </w:p>
    <w:p w:rsidR="00C87FDE" w:rsidRPr="00C87FDE" w:rsidRDefault="00C87FDE" w:rsidP="00C87FDE">
      <w:pPr>
        <w:tabs>
          <w:tab w:val="left" w:pos="5103"/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2022 год и на плановый период 2023 и 2024 годов»</w:t>
      </w:r>
    </w:p>
    <w:p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ПРОГРАММА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муниципальных внутренних заимствований города Новочебоксарска </w:t>
      </w: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на 2023 и 2024 годы</w:t>
      </w:r>
    </w:p>
    <w:p w:rsidR="00C87FDE" w:rsidRPr="00C87FDE" w:rsidRDefault="00C87FDE" w:rsidP="00C87F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87FDE">
        <w:rPr>
          <w:rFonts w:ascii="Times New Roman" w:eastAsia="Times New Roman" w:hAnsi="Times New Roman" w:cs="Times New Roman"/>
          <w:lang w:eastAsia="ru-RU"/>
        </w:rPr>
        <w:t>(тыс. рублей)</w:t>
      </w:r>
    </w:p>
    <w:p w:rsidR="00C87FDE" w:rsidRPr="00C87FDE" w:rsidRDefault="00C87FDE" w:rsidP="00C87FDE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43"/>
        <w:gridCol w:w="1332"/>
        <w:gridCol w:w="1440"/>
        <w:gridCol w:w="1440"/>
        <w:gridCol w:w="1368"/>
      </w:tblGrid>
      <w:tr w:rsidR="00C87FDE" w:rsidRPr="00C87FDE" w:rsidTr="000A0FEE">
        <w:trPr>
          <w:cantSplit/>
          <w:trHeight w:val="360"/>
        </w:trPr>
        <w:tc>
          <w:tcPr>
            <w:tcW w:w="648" w:type="dxa"/>
            <w:vMerge w:val="restart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43" w:type="dxa"/>
            <w:vMerge w:val="restart"/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vAlign w:val="center"/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C87FDE" w:rsidRPr="00C87FDE" w:rsidTr="000A0FEE">
        <w:trPr>
          <w:cantSplit/>
          <w:trHeight w:val="405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3" w:type="dxa"/>
            <w:vMerge/>
            <w:tcBorders>
              <w:bottom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:rsidR="00C87FDE" w:rsidRPr="00C87FDE" w:rsidRDefault="00C87FDE" w:rsidP="00C87F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C87FDE" w:rsidRPr="00C87FDE" w:rsidRDefault="00C87FDE" w:rsidP="00C87F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C87FDE" w:rsidRPr="00C87FDE" w:rsidRDefault="00C87FDE" w:rsidP="00C87F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C87FDE" w:rsidRPr="00C87FDE" w:rsidRDefault="00C87FDE" w:rsidP="00C87F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</w:tr>
      <w:tr w:rsidR="00C87FDE" w:rsidRPr="00C87FDE" w:rsidTr="000A0FEE">
        <w:trPr>
          <w:cantSplit/>
        </w:trPr>
        <w:tc>
          <w:tcPr>
            <w:tcW w:w="648" w:type="dxa"/>
            <w:tcBorders>
              <w:bottom w:val="nil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2" w:type="dxa"/>
            <w:tcBorders>
              <w:bottom w:val="nil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bottom w:val="nil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bottom w:val="nil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  <w:tcBorders>
              <w:bottom w:val="nil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87FDE" w:rsidRPr="00C87FDE" w:rsidTr="000A0FEE">
        <w:trPr>
          <w:cantSplit/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</w:tr>
      <w:tr w:rsidR="00C87FDE" w:rsidRPr="00C87FDE" w:rsidTr="000A0FE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</w:tr>
    </w:tbl>
    <w:p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A4419" w:rsidRDefault="004A44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A4419" w:rsidRPr="00C87FDE" w:rsidRDefault="004A44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>Приложение 15</w:t>
      </w:r>
    </w:p>
    <w:p w:rsidR="00C87FDE" w:rsidRPr="00C87FDE" w:rsidRDefault="00C87FDE" w:rsidP="00C87FDE">
      <w:pPr>
        <w:tabs>
          <w:tab w:val="left" w:pos="5103"/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2022 год и на плановый период 2023 и 2024 годов»</w:t>
      </w:r>
    </w:p>
    <w:p w:rsidR="00C87FDE" w:rsidRPr="00C87FDE" w:rsidRDefault="00C87FDE" w:rsidP="00C87FDE">
      <w:pPr>
        <w:tabs>
          <w:tab w:val="left" w:pos="10065"/>
        </w:tabs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ПРОГРАММА</w:t>
      </w: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муниципальных гарантий города Новочебоксарска </w:t>
      </w: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в валюте Российской Федерации на 2022 год</w:t>
      </w: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1.1 Перечень подлежащих предоставлению в 2022 году муниципальных гарантий города Новочебоксарска </w:t>
      </w: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tbl>
      <w:tblPr>
        <w:tblW w:w="95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35"/>
        <w:gridCol w:w="2126"/>
        <w:gridCol w:w="2173"/>
        <w:gridCol w:w="1761"/>
      </w:tblGrid>
      <w:tr w:rsidR="00C87FDE" w:rsidRPr="00C87FDE" w:rsidTr="000A0FEE">
        <w:tc>
          <w:tcPr>
            <w:tcW w:w="606" w:type="dxa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2126" w:type="dxa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2173" w:type="dxa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муниципальной гарантии города Новочебоксарска,</w:t>
            </w:r>
          </w:p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761" w:type="dxa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</w:tr>
      <w:tr w:rsidR="00C87FDE" w:rsidRPr="00C87FDE" w:rsidTr="000A0FEE">
        <w:tc>
          <w:tcPr>
            <w:tcW w:w="606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3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1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87FDE">
        <w:rPr>
          <w:rFonts w:ascii="Times New Roman" w:eastAsia="Times New Roman" w:hAnsi="Times New Roman" w:cs="Times New Roman"/>
          <w:lang w:eastAsia="ru-RU"/>
        </w:rPr>
        <w:t>Общий объем предоставления муниципальных гарантий города Новочебоксарска 0,0 тыс. рублей.</w:t>
      </w: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1.2 Перечень подлежащих исполнению в 2022 году муниципальных гарантий города Новочебоксарска </w:t>
      </w: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45"/>
        <w:gridCol w:w="2187"/>
        <w:gridCol w:w="2160"/>
        <w:gridCol w:w="1800"/>
      </w:tblGrid>
      <w:tr w:rsidR="00C87FDE" w:rsidRPr="00C87FDE" w:rsidTr="000A0FEE">
        <w:tc>
          <w:tcPr>
            <w:tcW w:w="648" w:type="dxa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45" w:type="dxa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2187" w:type="dxa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2160" w:type="dxa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муниципальной гарантии города Новочебоксарска, </w:t>
            </w:r>
          </w:p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00" w:type="dxa"/>
            <w:vAlign w:val="center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</w:tr>
      <w:tr w:rsidR="00C87FDE" w:rsidRPr="00C87FDE" w:rsidTr="000A0FEE">
        <w:tc>
          <w:tcPr>
            <w:tcW w:w="648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5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7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</w:tcPr>
          <w:p w:rsidR="00C87FDE" w:rsidRPr="00C87FDE" w:rsidRDefault="00C87FDE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87FDE">
        <w:rPr>
          <w:rFonts w:ascii="Times New Roman" w:eastAsia="Times New Roman" w:hAnsi="Times New Roman" w:cs="Times New Roman"/>
          <w:lang w:eastAsia="ru-RU"/>
        </w:rPr>
        <w:t xml:space="preserve">Общий объем бюджетных ассигнований, предусмотренных на исполнение муниципальных гарантий города Новочебоксарска 0,0 тыс. рублей.                       </w:t>
      </w:r>
    </w:p>
    <w:p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5C" w:rsidRPr="00C87FDE" w:rsidRDefault="00DB445C" w:rsidP="00C87FDE"/>
    <w:sectPr w:rsidR="00DB445C" w:rsidRPr="00C87FDE" w:rsidSect="00022B31">
      <w:type w:val="continuous"/>
      <w:pgSz w:w="11906" w:h="16838" w:code="9"/>
      <w:pgMar w:top="709" w:right="851" w:bottom="567" w:left="1701" w:header="709" w:footer="709" w:gutter="0"/>
      <w:pgNumType w:start="17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6A3D">
      <w:pPr>
        <w:spacing w:after="0" w:line="240" w:lineRule="auto"/>
      </w:pPr>
      <w:r>
        <w:separator/>
      </w:r>
    </w:p>
  </w:endnote>
  <w:endnote w:type="continuationSeparator" w:id="0">
    <w:p w:rsidR="00000000" w:rsidRDefault="0044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6A3D">
      <w:pPr>
        <w:spacing w:after="0" w:line="240" w:lineRule="auto"/>
      </w:pPr>
      <w:r>
        <w:separator/>
      </w:r>
    </w:p>
  </w:footnote>
  <w:footnote w:type="continuationSeparator" w:id="0">
    <w:p w:rsidR="00000000" w:rsidRDefault="0044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61" w:rsidRDefault="004A4419">
    <w:pPr>
      <w:pStyle w:val="a4"/>
      <w:jc w:val="center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446A3D">
      <w:rPr>
        <w:noProof/>
      </w:rPr>
      <w:t>2</w:t>
    </w:r>
    <w:r>
      <w:fldChar w:fldCharType="end"/>
    </w:r>
  </w:p>
  <w:p w:rsidR="003B1B7F" w:rsidRDefault="00446A3D" w:rsidP="00EA1F2C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5E" w:rsidRDefault="004A44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15E" w:rsidRDefault="00446A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11" w:rsidRDefault="004A441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175</w:t>
    </w:r>
    <w:r>
      <w:fldChar w:fldCharType="end"/>
    </w:r>
  </w:p>
  <w:p w:rsidR="00A3315E" w:rsidRPr="009F2F10" w:rsidRDefault="00446A3D" w:rsidP="009F2F10">
    <w:pPr>
      <w:pStyle w:val="a4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40DB"/>
    <w:multiLevelType w:val="hybridMultilevel"/>
    <w:tmpl w:val="E7A08D18"/>
    <w:lvl w:ilvl="0" w:tplc="652E18FC">
      <w:start w:val="1"/>
      <w:numFmt w:val="decimal"/>
      <w:lvlText w:val="%1."/>
      <w:lvlJc w:val="left"/>
      <w:pPr>
        <w:ind w:left="11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20B280D"/>
    <w:multiLevelType w:val="hybridMultilevel"/>
    <w:tmpl w:val="B1C2CD4A"/>
    <w:lvl w:ilvl="0" w:tplc="4D121B4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6555372A"/>
    <w:multiLevelType w:val="hybridMultilevel"/>
    <w:tmpl w:val="4CE2DFBC"/>
    <w:lvl w:ilvl="0" w:tplc="C3DEBDB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39"/>
    <w:rsid w:val="00005CB1"/>
    <w:rsid w:val="000715DD"/>
    <w:rsid w:val="00163296"/>
    <w:rsid w:val="001B4C41"/>
    <w:rsid w:val="001E4CD7"/>
    <w:rsid w:val="001F4144"/>
    <w:rsid w:val="00257CD7"/>
    <w:rsid w:val="0036701C"/>
    <w:rsid w:val="003928B6"/>
    <w:rsid w:val="003E1BAF"/>
    <w:rsid w:val="00446A3D"/>
    <w:rsid w:val="00474917"/>
    <w:rsid w:val="004A4419"/>
    <w:rsid w:val="004C2A31"/>
    <w:rsid w:val="004D4597"/>
    <w:rsid w:val="005857BA"/>
    <w:rsid w:val="005D2540"/>
    <w:rsid w:val="00606415"/>
    <w:rsid w:val="006458FF"/>
    <w:rsid w:val="006630D1"/>
    <w:rsid w:val="00677169"/>
    <w:rsid w:val="006A3505"/>
    <w:rsid w:val="00710FD4"/>
    <w:rsid w:val="00736CA3"/>
    <w:rsid w:val="00750EC5"/>
    <w:rsid w:val="00764D23"/>
    <w:rsid w:val="007822D4"/>
    <w:rsid w:val="007A57A9"/>
    <w:rsid w:val="007A603C"/>
    <w:rsid w:val="007B2AF0"/>
    <w:rsid w:val="00885F86"/>
    <w:rsid w:val="00891E9C"/>
    <w:rsid w:val="008C7D6C"/>
    <w:rsid w:val="00907D95"/>
    <w:rsid w:val="00954C08"/>
    <w:rsid w:val="00AD6518"/>
    <w:rsid w:val="00B359EC"/>
    <w:rsid w:val="00BA6F61"/>
    <w:rsid w:val="00BF1349"/>
    <w:rsid w:val="00C41939"/>
    <w:rsid w:val="00C6798A"/>
    <w:rsid w:val="00C87FDE"/>
    <w:rsid w:val="00CC63C6"/>
    <w:rsid w:val="00DB445C"/>
    <w:rsid w:val="00DB6D5A"/>
    <w:rsid w:val="00E02342"/>
    <w:rsid w:val="00E32945"/>
    <w:rsid w:val="00F6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204565B-9D9E-40DB-93D4-812F5CD4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EC"/>
  </w:style>
  <w:style w:type="paragraph" w:styleId="1">
    <w:name w:val="heading 1"/>
    <w:basedOn w:val="a"/>
    <w:next w:val="a"/>
    <w:link w:val="10"/>
    <w:uiPriority w:val="9"/>
    <w:qFormat/>
    <w:rsid w:val="00C87FD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87FDE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7FD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87F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color w:val="3366FF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ind w:firstLine="708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7F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F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7FD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FDE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7FDE"/>
    <w:rPr>
      <w:rFonts w:ascii="Times New Roman" w:eastAsia="Times New Roman" w:hAnsi="Times New Roman" w:cs="Times New Roman"/>
      <w:b/>
      <w:bCs/>
      <w:color w:val="3366FF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87F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7F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87F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87FDE"/>
  </w:style>
  <w:style w:type="paragraph" w:styleId="a4">
    <w:name w:val="header"/>
    <w:basedOn w:val="a"/>
    <w:link w:val="a5"/>
    <w:uiPriority w:val="99"/>
    <w:rsid w:val="00C87F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87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C87FDE"/>
    <w:pPr>
      <w:spacing w:after="0" w:line="240" w:lineRule="auto"/>
      <w:ind w:right="-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7F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C87FDE"/>
  </w:style>
  <w:style w:type="paragraph" w:styleId="21">
    <w:name w:val="Body Text 2"/>
    <w:basedOn w:val="a"/>
    <w:link w:val="22"/>
    <w:rsid w:val="00C87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87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87F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87F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C87FD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b">
    <w:name w:val="Body Text Indent"/>
    <w:aliases w:val="Основной текст 1,Нумерованный список !!,Надин стиль,Body Text Indent"/>
    <w:basedOn w:val="a"/>
    <w:link w:val="ac"/>
    <w:rsid w:val="00C87F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b"/>
    <w:rsid w:val="00C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87F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87F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87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87FD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87F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d">
    <w:name w:val="Block Text"/>
    <w:basedOn w:val="a"/>
    <w:rsid w:val="00C87FDE"/>
    <w:pPr>
      <w:widowControl w:val="0"/>
      <w:shd w:val="clear" w:color="auto" w:fill="FFFFFF"/>
      <w:autoSpaceDE w:val="0"/>
      <w:autoSpaceDN w:val="0"/>
      <w:adjustRightInd w:val="0"/>
      <w:spacing w:after="0" w:line="475" w:lineRule="exact"/>
      <w:ind w:left="14" w:right="19"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Цветовое выделение"/>
    <w:rsid w:val="00C87FDE"/>
    <w:rPr>
      <w:b/>
      <w:bCs/>
      <w:color w:val="000080"/>
      <w:szCs w:val="20"/>
    </w:rPr>
  </w:style>
  <w:style w:type="character" w:customStyle="1" w:styleId="af">
    <w:name w:val="Гипертекстовая ссылка"/>
    <w:uiPriority w:val="99"/>
    <w:rsid w:val="00C87FDE"/>
    <w:rPr>
      <w:b/>
      <w:bCs/>
      <w:color w:val="008000"/>
      <w:szCs w:val="20"/>
      <w:u w:val="single"/>
    </w:rPr>
  </w:style>
  <w:style w:type="paragraph" w:customStyle="1" w:styleId="af0">
    <w:name w:val="Комментарий"/>
    <w:basedOn w:val="a"/>
    <w:next w:val="a"/>
    <w:rsid w:val="00C87FD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C87F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87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C87FDE"/>
    <w:pPr>
      <w:spacing w:after="0" w:line="240" w:lineRule="auto"/>
      <w:jc w:val="center"/>
    </w:pPr>
    <w:rPr>
      <w:rFonts w:ascii="TimesET" w:eastAsia="Times New Roman" w:hAnsi="TimesET" w:cs="Times New Roman"/>
      <w:b/>
      <w:bCs/>
      <w:sz w:val="32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87FDE"/>
    <w:rPr>
      <w:rFonts w:ascii="TimesET" w:eastAsia="Times New Roman" w:hAnsi="TimesET" w:cs="Times New Roman"/>
      <w:b/>
      <w:bCs/>
      <w:sz w:val="32"/>
      <w:szCs w:val="20"/>
      <w:lang w:eastAsia="ru-RU"/>
    </w:rPr>
  </w:style>
  <w:style w:type="paragraph" w:customStyle="1" w:styleId="1TimesNewRoman">
    <w:name w:val="Стиль Заголовок 1 + Times New Roman"/>
    <w:basedOn w:val="1"/>
    <w:rsid w:val="00C87FDE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C87FDE"/>
    <w:rPr>
      <w:bCs/>
      <w:sz w:val="24"/>
      <w:lang w:val="ru-RU" w:eastAsia="ru-RU" w:bidi="ar-SA"/>
    </w:rPr>
  </w:style>
  <w:style w:type="character" w:styleId="af5">
    <w:name w:val="Hyperlink"/>
    <w:uiPriority w:val="99"/>
    <w:rsid w:val="00C87FDE"/>
    <w:rPr>
      <w:color w:val="0000FF"/>
      <w:u w:val="single"/>
    </w:rPr>
  </w:style>
  <w:style w:type="character" w:styleId="af6">
    <w:name w:val="FollowedHyperlink"/>
    <w:uiPriority w:val="99"/>
    <w:rsid w:val="00C87FDE"/>
    <w:rPr>
      <w:color w:val="800080"/>
      <w:u w:val="single"/>
    </w:rPr>
  </w:style>
  <w:style w:type="table" w:styleId="af7">
    <w:name w:val="Table Grid"/>
    <w:basedOn w:val="a1"/>
    <w:rsid w:val="00C87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line number"/>
    <w:basedOn w:val="a0"/>
    <w:rsid w:val="00C87FDE"/>
  </w:style>
  <w:style w:type="paragraph" w:customStyle="1" w:styleId="af9">
    <w:name w:val="Заголовок статьи"/>
    <w:basedOn w:val="a"/>
    <w:next w:val="a"/>
    <w:rsid w:val="00C87FD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rsid w:val="00C87FDE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b">
    <w:name w:val="Текст выноски Знак"/>
    <w:basedOn w:val="a0"/>
    <w:link w:val="afa"/>
    <w:rsid w:val="00C87FD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fc">
    <w:name w:val="Текст (лев. подпись)"/>
    <w:basedOn w:val="a"/>
    <w:next w:val="a"/>
    <w:rsid w:val="00C87F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Текст (прав. подпись)"/>
    <w:basedOn w:val="a"/>
    <w:next w:val="a"/>
    <w:rsid w:val="00C87FDE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C8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8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 выноски1"/>
    <w:basedOn w:val="a"/>
    <w:rsid w:val="00C87F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C87FDE"/>
    <w:rPr>
      <w:rFonts w:ascii="Tahoma" w:hAnsi="Tahoma" w:cs="Tahoma"/>
      <w:sz w:val="16"/>
      <w:szCs w:val="16"/>
    </w:rPr>
  </w:style>
  <w:style w:type="character" w:customStyle="1" w:styleId="afe">
    <w:name w:val="Утратил силу"/>
    <w:rsid w:val="00C87FDE"/>
    <w:rPr>
      <w:strike/>
      <w:color w:val="808000"/>
      <w:sz w:val="26"/>
      <w:szCs w:val="26"/>
    </w:rPr>
  </w:style>
  <w:style w:type="character" w:customStyle="1" w:styleId="aff">
    <w:name w:val="Не вступил в силу"/>
    <w:rsid w:val="00C87FDE"/>
    <w:rPr>
      <w:color w:val="008080"/>
      <w:sz w:val="26"/>
      <w:szCs w:val="26"/>
    </w:rPr>
  </w:style>
  <w:style w:type="paragraph" w:styleId="aff0">
    <w:name w:val="Plain Text"/>
    <w:basedOn w:val="a"/>
    <w:link w:val="aff1"/>
    <w:rsid w:val="00C87F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C87F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Title"/>
    <w:basedOn w:val="a"/>
    <w:link w:val="aff3"/>
    <w:uiPriority w:val="10"/>
    <w:qFormat/>
    <w:rsid w:val="00C87FDE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f3">
    <w:name w:val="Название Знак"/>
    <w:basedOn w:val="a0"/>
    <w:link w:val="aff2"/>
    <w:uiPriority w:val="10"/>
    <w:rsid w:val="00C87FD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87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87FDE"/>
  </w:style>
  <w:style w:type="table" w:customStyle="1" w:styleId="14">
    <w:name w:val="Сетка таблицы1"/>
    <w:basedOn w:val="a1"/>
    <w:next w:val="af7"/>
    <w:uiPriority w:val="39"/>
    <w:rsid w:val="00C87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C87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87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87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87F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87F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C87FDE"/>
  </w:style>
  <w:style w:type="table" w:customStyle="1" w:styleId="26">
    <w:name w:val="Сетка таблицы2"/>
    <w:basedOn w:val="a1"/>
    <w:next w:val="af7"/>
    <w:uiPriority w:val="39"/>
    <w:rsid w:val="00C87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87FDE"/>
  </w:style>
  <w:style w:type="numbering" w:customStyle="1" w:styleId="41">
    <w:name w:val="Нет списка4"/>
    <w:next w:val="a2"/>
    <w:uiPriority w:val="99"/>
    <w:semiHidden/>
    <w:unhideWhenUsed/>
    <w:rsid w:val="00C87FDE"/>
  </w:style>
  <w:style w:type="numbering" w:customStyle="1" w:styleId="51">
    <w:name w:val="Нет списка5"/>
    <w:next w:val="a2"/>
    <w:uiPriority w:val="99"/>
    <w:semiHidden/>
    <w:unhideWhenUsed/>
    <w:rsid w:val="00C87FDE"/>
  </w:style>
  <w:style w:type="numbering" w:customStyle="1" w:styleId="61">
    <w:name w:val="Нет списка6"/>
    <w:next w:val="a2"/>
    <w:uiPriority w:val="99"/>
    <w:semiHidden/>
    <w:unhideWhenUsed/>
    <w:rsid w:val="00C87FDE"/>
  </w:style>
  <w:style w:type="paragraph" w:customStyle="1" w:styleId="msonormal0">
    <w:name w:val="msonormal"/>
    <w:basedOn w:val="a"/>
    <w:rsid w:val="00C8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C:\&#1041;&#1102;&#1076;&#1078;&#1077;&#1090;%202009\&#1041;&#1102;&#1076;&#1078;&#1077;&#1090;%202009\&#1055;&#1088;&#1080;&#1083;&#1086;&#1078;&#1077;&#1085;&#1080;&#1077;%204.xl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C:\&#1041;&#1102;&#1076;&#1078;&#1077;&#1090;%202009\&#1041;&#1102;&#1076;&#1078;&#1077;&#1090;%202009\&#1055;&#1088;&#1080;&#1083;&#1086;&#1078;&#1077;&#1085;&#1080;&#1077;%204.xl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&#1041;&#1102;&#1076;&#1078;&#1077;&#1090;%202009\&#1041;&#1102;&#1076;&#1078;&#1077;&#1090;%202009\&#1055;&#1088;&#1080;&#1083;&#1086;&#1078;&#1077;&#1085;&#1080;&#1077;%204.x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&#1041;&#1102;&#1076;&#1078;&#1077;&#1090;%202009\&#1041;&#1102;&#1076;&#1078;&#1077;&#1090;%202009\&#1055;&#1088;&#1080;&#1083;&#1086;&#1078;&#1077;&#1085;&#1080;&#1077;%204.xl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&#1041;&#1102;&#1076;&#1078;&#1077;&#1090;%202009\&#1041;&#1102;&#1076;&#1078;&#1077;&#1090;%202009\&#1055;&#1088;&#1080;&#1083;&#1086;&#1078;&#1077;&#1085;&#1080;&#1077;%204.xls" TargetMode="External"/><Relationship Id="rId14" Type="http://schemas.openxmlformats.org/officeDocument/2006/relationships/hyperlink" Target="consultantplus://offline/ref=10DE7DB5D8755D40545FBE059A0D6DB30456BD0E91B5CC1A0514A2FF8D03CC876CDBC542DCF3P0K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77307</Words>
  <Characters>440650</Characters>
  <Application>Microsoft Office Word</Application>
  <DocSecurity>0</DocSecurity>
  <Lines>3672</Lines>
  <Paragraphs>1033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Пользователь Windows</cp:lastModifiedBy>
  <cp:revision>2</cp:revision>
  <cp:lastPrinted>2021-08-27T11:35:00Z</cp:lastPrinted>
  <dcterms:created xsi:type="dcterms:W3CDTF">2021-12-20T05:02:00Z</dcterms:created>
  <dcterms:modified xsi:type="dcterms:W3CDTF">2021-12-20T05:02:00Z</dcterms:modified>
</cp:coreProperties>
</file>