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shd w:val="clear" w:color="auto" w:fill="E6E6E6"/>
              <w:jc w:val="center"/>
              <w:rPr/>
            </w:pPr>
            <w:r>
              <w:rPr>
                <w:b/>
              </w:rPr>
              <w:t xml:space="preserve">ПЕРЕЧЕНЬ ВОПРОСОВ В РАМКАХ ПРОВЕДЕНИЯ ПУБЛИЧНЫХ КОНСУЛЬТАЦИЙ </w:t>
            </w:r>
            <w:r>
              <w:rPr/>
              <w:t>по проекту постановления Ядринской районной администрации Чувашской Республики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shd w:val="clear" w:color="auto" w:fill="E6E6E6"/>
              <w:jc w:val="center"/>
              <w:rPr/>
            </w:pPr>
            <w:r>
              <w:rPr/>
              <w:t xml:space="preserve"> </w:t>
            </w:r>
            <w:r>
              <w:rPr/>
              <w:t xml:space="preserve">«О внесении изменений в постановление Ядринской районной администрации Чувашской Республики от 20.03.2020 № 189 «Об утверждении схемы размещения нестационарных торговых объектов на территории Ядринского района Чувашской Республики» 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shd w:val="clear" w:color="auto" w:fill="E6E6E6"/>
              <w:jc w:val="center"/>
              <w:rPr/>
            </w:pPr>
            <w:r>
              <w:rPr/>
              <w:t xml:space="preserve">(далее нормативный правовой акт 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shd w:val="clear" w:color="auto" w:fill="E6E6E6"/>
              <w:jc w:val="center"/>
              <w:rPr>
                <w:b/>
                <w:b/>
              </w:rPr>
            </w:pPr>
            <w:r>
              <w:rPr/>
              <w:t>(сокращенно - НПА)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Пожалуйста, заполните и направьте данную форму по электронной почте на адрес </w:t>
            </w:r>
            <w:hyperlink r:id="rId2">
              <w:r>
                <w:rPr>
                  <w:lang w:val="en-US"/>
                </w:rPr>
                <w:t>yadrin</w:t>
              </w:r>
              <w:r>
                <w:rPr/>
                <w:t>_</w:t>
              </w:r>
              <w:r>
                <w:rPr>
                  <w:lang w:val="en-US"/>
                </w:rPr>
                <w:t>econ</w:t>
              </w:r>
              <w:r>
                <w:rPr/>
                <w:t>@</w:t>
              </w:r>
              <w:r>
                <w:rPr>
                  <w:lang w:val="en-US"/>
                </w:rPr>
                <w:t>cap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/>
              <w:t xml:space="preserve"> не позднее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8 апреля </w:t>
            </w:r>
            <w:r>
              <w:rPr>
                <w:b/>
              </w:rPr>
              <w:t>202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  <w:r>
              <w:rPr/>
              <w:t xml:space="preserve">. Отдел экономики и промышленности Ядринской районной администрации Чувашской Республики 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Контактная информация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Вашему желанию</w:t>
      </w:r>
      <w:r>
        <w:rPr>
          <w:rFonts w:ascii="Verdana" w:hAnsi="Verdana"/>
          <w:sz w:val="20"/>
          <w:szCs w:val="20"/>
        </w:rPr>
        <w:t xml:space="preserve"> укажите: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  <w:tab/>
        <w:tab/>
        <w:t xml:space="preserve">          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Сферу деятельности организации</w:t>
        <w:tab/>
        <w:tab/>
        <w:t>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  <w:tab/>
        <w:tab/>
        <w:t xml:space="preserve">          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Номер контактного телефона</w:t>
        <w:tab/>
        <w:t xml:space="preserve">          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 электронной почты</w:t>
        <w:tab/>
        <w:tab/>
        <w:t xml:space="preserve">          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1034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348"/>
      </w:tblGrid>
      <w:tr>
        <w:trPr>
          <w:trHeight w:val="1420" w:hRule="atLeast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 xml:space="preserve">1. На решение какой проблемы на Ваш взгляд, направлен предлагаемый </w:t>
            </w:r>
            <w:r>
              <w:rPr>
                <w:i/>
              </w:rPr>
              <w:t xml:space="preserve">проект </w:t>
            </w:r>
            <w:r>
              <w:rPr>
                <w:i/>
              </w:rPr>
              <w:t xml:space="preserve">НПА? Актуальны ли данные проблемы сегодня для Ядринского района </w:t>
            </w:r>
            <w:r>
              <w:rPr>
                <w:i/>
              </w:rPr>
              <w:t>Чувашской Республики</w:t>
            </w:r>
            <w:r>
              <w:rPr>
                <w:i/>
              </w:rPr>
              <w:t>?</w:t>
            </w:r>
          </w:p>
          <w:tbl>
            <w:tblPr>
              <w:tblW w:w="100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094"/>
            </w:tblGrid>
            <w:tr>
              <w:trPr/>
              <w:tc>
                <w:tcPr>
                  <w:tcW w:w="10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2. Считаете ли Вы нормы, устанавливаемые проектом, избыточными? Обоснуйте.</w:t>
            </w:r>
          </w:p>
          <w:tbl>
            <w:tblPr>
              <w:tblW w:w="100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094"/>
            </w:tblGrid>
            <w:tr>
              <w:trPr/>
              <w:tc>
                <w:tcPr>
                  <w:tcW w:w="10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3. Считаете ли Вы, что нормы проекта не соответствуют или противоречат иным действующим нормативным правовым актам? Укажите нормы и реквизиты нормативных правовых актов</w:t>
            </w:r>
          </w:p>
          <w:tbl>
            <w:tblPr>
              <w:tblW w:w="100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094"/>
            </w:tblGrid>
            <w:tr>
              <w:trPr/>
              <w:tc>
                <w:tcPr>
                  <w:tcW w:w="10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4. Считаете ли Вы, что нормы проекта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100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094"/>
            </w:tblGrid>
            <w:tr>
              <w:trPr/>
              <w:tc>
                <w:tcPr>
                  <w:tcW w:w="10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  <w:t>5. Считаете ли Вы, что принятие норм проекта повлечет за собой существенные материальные издержки предприятий? Оцените такие издержки.</w:t>
            </w:r>
          </w:p>
          <w:tbl>
            <w:tblPr>
              <w:tblStyle w:val="a9"/>
              <w:tblW w:w="100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094"/>
            </w:tblGrid>
            <w:tr>
              <w:trPr/>
              <w:tc>
                <w:tcPr>
                  <w:tcW w:w="10094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ind w:firstLine="720"/>
                    <w:jc w:val="both"/>
                    <w:rPr>
                      <w:i/>
                      <w:i/>
                    </w:rPr>
                  </w:pPr>
                  <w:r>
                    <w:rPr>
                      <w:i/>
                      <w:kern w:val="0"/>
                      <w:sz w:val="20"/>
                      <w:lang w:val="ru-RU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  <w:t xml:space="preserve">6. Какие полезные результаты ожидаются в случае принятия проекта? Какими данными можно будет подтвердить проявление таких результатов? </w:t>
            </w:r>
          </w:p>
          <w:tbl>
            <w:tblPr>
              <w:tblW w:w="100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094"/>
            </w:tblGrid>
            <w:tr>
              <w:trPr/>
              <w:tc>
                <w:tcPr>
                  <w:tcW w:w="10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/>
                    <w:jc w:val="both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  <w:t>7. Какие негативные результаты ожидаются в случае принятия проекта?</w:t>
            </w:r>
          </w:p>
          <w:tbl>
            <w:tblPr>
              <w:tblW w:w="100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094"/>
            </w:tblGrid>
            <w:tr>
              <w:trPr/>
              <w:tc>
                <w:tcPr>
                  <w:tcW w:w="10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/>
                    <w:jc w:val="both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  <w:t>8.Содержит ли проект нормы, на практике невыполнимые? Приведите примеры таких норм.</w:t>
            </w:r>
          </w:p>
          <w:tbl>
            <w:tblPr>
              <w:tblW w:w="100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094"/>
            </w:tblGrid>
            <w:tr>
              <w:trPr/>
              <w:tc>
                <w:tcPr>
                  <w:tcW w:w="10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/>
                    <w:jc w:val="both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  <w:t>9. Иные предложения и замечания по проекту.</w:t>
            </w:r>
          </w:p>
          <w:tbl>
            <w:tblPr>
              <w:tblW w:w="1009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094"/>
            </w:tblGrid>
            <w:tr>
              <w:trPr/>
              <w:tc>
                <w:tcPr>
                  <w:tcW w:w="10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/>
                    <w:jc w:val="both"/>
                    <w:rPr>
                      <w:i/>
                      <w:i/>
                    </w:rPr>
                  </w:pPr>
                  <w:r>
                    <w:rPr>
                      <w:i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rPr>
          <w:i/>
          <w:i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686" w:header="709" w:top="766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17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617b1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1617b1"/>
    <w:rPr/>
  </w:style>
  <w:style w:type="character" w:styleId="Style15" w:customStyle="1">
    <w:name w:val="Нижний колонтитул Знак"/>
    <w:basedOn w:val="DefaultParagraphFont"/>
    <w:link w:val="a6"/>
    <w:qFormat/>
    <w:rsid w:val="001617b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rsid w:val="001617b1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1617b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rsid w:val="001617b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0776d4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drin_econ@cap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2DB25-244E-4B88-B131-F9CEE525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258</Words>
  <Characters>1948</Characters>
  <CharactersWithSpaces>2233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2020-07-27T11:50:00Z</dcterms:created>
  <dc:creator>econ</dc:creator>
  <dc:description/>
  <dc:language>ru-RU</dc:language>
  <cp:lastModifiedBy/>
  <dcterms:modified xsi:type="dcterms:W3CDTF">2022-03-23T11:08:34Z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