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9B" w:rsidRDefault="00490B9B" w:rsidP="006D0B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AE7E0A" w:rsidRPr="006D0B6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AE7E0A" w:rsidRPr="006D0B6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AE7E0A" w:rsidRPr="006D0B61">
        <w:rPr>
          <w:rFonts w:ascii="Times New Roman" w:hAnsi="Times New Roman" w:cs="Times New Roman"/>
          <w:sz w:val="28"/>
          <w:szCs w:val="28"/>
        </w:rPr>
        <w:t xml:space="preserve"> района за 2021 год </w:t>
      </w:r>
    </w:p>
    <w:p w:rsidR="00116A5F" w:rsidRPr="006D0B61" w:rsidRDefault="00AE7E0A" w:rsidP="006D0B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и задач</w:t>
      </w:r>
      <w:r w:rsidR="00490B9B">
        <w:rPr>
          <w:rFonts w:ascii="Times New Roman" w:hAnsi="Times New Roman" w:cs="Times New Roman"/>
          <w:sz w:val="28"/>
          <w:szCs w:val="28"/>
        </w:rPr>
        <w:t>и</w:t>
      </w:r>
      <w:r w:rsidRPr="006D0B61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AE7E0A" w:rsidRPr="006D0B61" w:rsidRDefault="00AE7E0A" w:rsidP="006D0B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0A1" w:rsidRPr="006D0B61" w:rsidRDefault="003C40A1" w:rsidP="00490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0A1" w:rsidRPr="006D0B61" w:rsidRDefault="003C40A1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Социально-экономическая ситуация </w:t>
      </w:r>
      <w:proofErr w:type="spellStart"/>
      <w:r w:rsidRPr="006D0B61">
        <w:rPr>
          <w:sz w:val="28"/>
          <w:szCs w:val="28"/>
        </w:rPr>
        <w:t>Яльчикского</w:t>
      </w:r>
      <w:proofErr w:type="spellEnd"/>
      <w:r w:rsidRPr="006D0B61">
        <w:rPr>
          <w:sz w:val="28"/>
          <w:szCs w:val="28"/>
        </w:rPr>
        <w:t xml:space="preserve"> района</w:t>
      </w:r>
      <w:r w:rsidR="00506C56" w:rsidRPr="006D0B61">
        <w:rPr>
          <w:sz w:val="28"/>
          <w:szCs w:val="28"/>
        </w:rPr>
        <w:t xml:space="preserve"> за 2021 год характеризуется ростом:</w:t>
      </w:r>
    </w:p>
    <w:p w:rsidR="00506C56" w:rsidRPr="006D0B61" w:rsidRDefault="00506C5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оборота организаций (107,5% к 2020 году);</w:t>
      </w:r>
    </w:p>
    <w:p w:rsidR="00506C56" w:rsidRPr="006D0B61" w:rsidRDefault="00506C5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оборота розничной торговли (112,0% к 2020 году);</w:t>
      </w:r>
    </w:p>
    <w:p w:rsidR="00506C56" w:rsidRPr="006D0B61" w:rsidRDefault="00506C5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оборота общественного питания (121,9%).</w:t>
      </w:r>
    </w:p>
    <w:p w:rsidR="00506C56" w:rsidRPr="006D0B61" w:rsidRDefault="00506C5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Среднемесячная заработная плата за январь-но</w:t>
      </w:r>
      <w:r w:rsidR="00A63461">
        <w:rPr>
          <w:sz w:val="28"/>
          <w:szCs w:val="28"/>
        </w:rPr>
        <w:t>ябрь 2021 года составила 26096</w:t>
      </w:r>
      <w:r w:rsidRPr="006D0B61">
        <w:rPr>
          <w:sz w:val="28"/>
          <w:szCs w:val="28"/>
        </w:rPr>
        <w:t xml:space="preserve"> рублей, обозначив прирост в 3,3%.</w:t>
      </w:r>
    </w:p>
    <w:p w:rsidR="00C2260C" w:rsidRPr="006D0B61" w:rsidRDefault="00506C5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За </w:t>
      </w:r>
      <w:r w:rsidR="003B38E4" w:rsidRPr="006D0B61">
        <w:rPr>
          <w:sz w:val="28"/>
          <w:szCs w:val="28"/>
        </w:rPr>
        <w:t xml:space="preserve">отчетный 2021 год проведено 17 заседаний Межведомственной комиссии по вопросам повышения доходов консолидированного бюджета </w:t>
      </w:r>
      <w:proofErr w:type="spellStart"/>
      <w:r w:rsidR="003B38E4" w:rsidRPr="006D0B61">
        <w:rPr>
          <w:sz w:val="28"/>
          <w:szCs w:val="28"/>
        </w:rPr>
        <w:t>Яльчикского</w:t>
      </w:r>
      <w:proofErr w:type="spellEnd"/>
      <w:r w:rsidR="003B38E4" w:rsidRPr="006D0B61">
        <w:rPr>
          <w:sz w:val="28"/>
          <w:szCs w:val="28"/>
        </w:rPr>
        <w:t xml:space="preserve"> района, своевременности и полноты выплаты заработной платы при главе администрации </w:t>
      </w:r>
      <w:proofErr w:type="spellStart"/>
      <w:r w:rsidR="003B38E4" w:rsidRPr="006D0B61">
        <w:rPr>
          <w:sz w:val="28"/>
          <w:szCs w:val="28"/>
        </w:rPr>
        <w:t>Яльчикского</w:t>
      </w:r>
      <w:proofErr w:type="spellEnd"/>
      <w:r w:rsidR="003B38E4" w:rsidRPr="006D0B61">
        <w:rPr>
          <w:sz w:val="28"/>
          <w:szCs w:val="28"/>
        </w:rPr>
        <w:t xml:space="preserve"> района. </w:t>
      </w:r>
    </w:p>
    <w:p w:rsidR="00962C18" w:rsidRPr="00043579" w:rsidRDefault="003B38E4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/>
        </w:rPr>
      </w:pPr>
      <w:r w:rsidRPr="00043579">
        <w:rPr>
          <w:i/>
        </w:rPr>
        <w:t>Организован</w:t>
      </w:r>
      <w:r w:rsidR="00372A9C">
        <w:rPr>
          <w:i/>
        </w:rPr>
        <w:t>ы</w:t>
      </w:r>
      <w:r w:rsidRPr="00043579">
        <w:rPr>
          <w:i/>
        </w:rPr>
        <w:t xml:space="preserve"> 4 выезда группы в составе работников администрации </w:t>
      </w:r>
      <w:proofErr w:type="spellStart"/>
      <w:r w:rsidRPr="00043579">
        <w:rPr>
          <w:i/>
        </w:rPr>
        <w:t>Яльчикского</w:t>
      </w:r>
      <w:proofErr w:type="spellEnd"/>
      <w:r w:rsidRPr="00043579">
        <w:rPr>
          <w:i/>
        </w:rPr>
        <w:t xml:space="preserve"> района, Прокуратуры </w:t>
      </w:r>
      <w:proofErr w:type="spellStart"/>
      <w:r w:rsidRPr="00043579">
        <w:rPr>
          <w:i/>
        </w:rPr>
        <w:t>Яльчикского</w:t>
      </w:r>
      <w:proofErr w:type="spellEnd"/>
      <w:r w:rsidRPr="00043579">
        <w:rPr>
          <w:i/>
        </w:rPr>
        <w:t xml:space="preserve"> района, налогового органа в предприятия и организации района. В Прокуратуру района направлено 8 материалов с выявленными нарушениями, по ним принято 8 решений о привлечении должностных лиц к административной ответственности.</w:t>
      </w:r>
    </w:p>
    <w:p w:rsidR="00773C77" w:rsidRPr="00043579" w:rsidRDefault="003B38E4" w:rsidP="00AB4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579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проведения мероприятий по снижению неформальной занятости в </w:t>
      </w:r>
      <w:r w:rsidR="00773C77" w:rsidRPr="00043579">
        <w:rPr>
          <w:rFonts w:ascii="Times New Roman" w:hAnsi="Times New Roman" w:cs="Times New Roman"/>
          <w:i/>
          <w:sz w:val="24"/>
          <w:szCs w:val="24"/>
        </w:rPr>
        <w:t>отчетном</w:t>
      </w:r>
      <w:r w:rsidRPr="00043579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="00773C77" w:rsidRPr="00043579">
        <w:rPr>
          <w:rFonts w:ascii="Times New Roman" w:hAnsi="Times New Roman" w:cs="Times New Roman"/>
          <w:i/>
          <w:sz w:val="24"/>
          <w:szCs w:val="24"/>
        </w:rPr>
        <w:t>:</w:t>
      </w:r>
    </w:p>
    <w:p w:rsidR="00773C77" w:rsidRPr="00043579" w:rsidRDefault="003B38E4" w:rsidP="00AB4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579">
        <w:rPr>
          <w:rFonts w:ascii="Times New Roman" w:hAnsi="Times New Roman" w:cs="Times New Roman"/>
          <w:i/>
          <w:sz w:val="24"/>
          <w:szCs w:val="24"/>
        </w:rPr>
        <w:t xml:space="preserve">работодателями </w:t>
      </w:r>
      <w:proofErr w:type="gramStart"/>
      <w:r w:rsidRPr="00043579">
        <w:rPr>
          <w:rFonts w:ascii="Times New Roman" w:hAnsi="Times New Roman" w:cs="Times New Roman"/>
          <w:i/>
          <w:sz w:val="24"/>
          <w:szCs w:val="24"/>
        </w:rPr>
        <w:t>заключены</w:t>
      </w:r>
      <w:proofErr w:type="gramEnd"/>
      <w:r w:rsidRPr="00043579">
        <w:rPr>
          <w:rFonts w:ascii="Times New Roman" w:hAnsi="Times New Roman" w:cs="Times New Roman"/>
          <w:i/>
          <w:sz w:val="24"/>
          <w:szCs w:val="24"/>
        </w:rPr>
        <w:t xml:space="preserve"> 376 трудовых договоров, что составляет 100% к плану</w:t>
      </w:r>
      <w:r w:rsidR="00773C77" w:rsidRPr="00043579">
        <w:rPr>
          <w:rFonts w:ascii="Times New Roman" w:hAnsi="Times New Roman" w:cs="Times New Roman"/>
          <w:i/>
          <w:sz w:val="24"/>
          <w:szCs w:val="24"/>
        </w:rPr>
        <w:t>;</w:t>
      </w:r>
    </w:p>
    <w:p w:rsidR="00773C77" w:rsidRPr="00043579" w:rsidRDefault="00773C77" w:rsidP="00AB4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579">
        <w:rPr>
          <w:rFonts w:ascii="Times New Roman" w:hAnsi="Times New Roman" w:cs="Times New Roman"/>
          <w:i/>
          <w:sz w:val="24"/>
          <w:szCs w:val="24"/>
        </w:rPr>
        <w:t>дополнительно поступил НДФЛ в размере более 400,0 тыс. рублей.</w:t>
      </w:r>
    </w:p>
    <w:p w:rsidR="002C1CB7" w:rsidRPr="006D0B61" w:rsidRDefault="002C1CB7" w:rsidP="0004357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F2E07" w:rsidRPr="006D0B61" w:rsidRDefault="00EF2E07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Население </w:t>
      </w:r>
      <w:proofErr w:type="spellStart"/>
      <w:r w:rsidRPr="006D0B61">
        <w:rPr>
          <w:sz w:val="28"/>
          <w:szCs w:val="28"/>
        </w:rPr>
        <w:t>Яльчикского</w:t>
      </w:r>
      <w:proofErr w:type="spellEnd"/>
      <w:r w:rsidRPr="006D0B61">
        <w:rPr>
          <w:sz w:val="28"/>
          <w:szCs w:val="28"/>
        </w:rPr>
        <w:t xml:space="preserve"> района на протяжении последних нескольких лет продолжает сокращаться. За 2021 год население района сократилось на 532 человека. Таким образом, на 1 января текущего года численность составила 14864 человека.</w:t>
      </w:r>
    </w:p>
    <w:p w:rsidR="00EF2E07" w:rsidRPr="006D0B61" w:rsidRDefault="00EF2E07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По данным </w:t>
      </w:r>
      <w:proofErr w:type="spellStart"/>
      <w:r w:rsidRPr="006D0B61">
        <w:rPr>
          <w:sz w:val="28"/>
          <w:szCs w:val="28"/>
        </w:rPr>
        <w:t>Чувашстата</w:t>
      </w:r>
      <w:proofErr w:type="spellEnd"/>
      <w:r w:rsidRPr="006D0B61">
        <w:rPr>
          <w:sz w:val="28"/>
          <w:szCs w:val="28"/>
        </w:rPr>
        <w:t xml:space="preserve"> за 2021 год зарегистрировано рождение 11</w:t>
      </w:r>
      <w:r w:rsidR="006B674A">
        <w:rPr>
          <w:sz w:val="28"/>
          <w:szCs w:val="28"/>
        </w:rPr>
        <w:t>8</w:t>
      </w:r>
      <w:r w:rsidRPr="006D0B61">
        <w:rPr>
          <w:sz w:val="28"/>
          <w:szCs w:val="28"/>
        </w:rPr>
        <w:t xml:space="preserve"> детей, что на </w:t>
      </w:r>
      <w:r w:rsidR="006B674A">
        <w:rPr>
          <w:sz w:val="28"/>
          <w:szCs w:val="28"/>
        </w:rPr>
        <w:t>31</w:t>
      </w:r>
      <w:r w:rsidRPr="006D0B61">
        <w:rPr>
          <w:sz w:val="28"/>
          <w:szCs w:val="28"/>
        </w:rPr>
        <w:t xml:space="preserve"> меньше </w:t>
      </w:r>
      <w:r w:rsidR="006B674A">
        <w:rPr>
          <w:sz w:val="28"/>
          <w:szCs w:val="28"/>
        </w:rPr>
        <w:t>чем за</w:t>
      </w:r>
      <w:r w:rsidRPr="006D0B61">
        <w:rPr>
          <w:sz w:val="28"/>
          <w:szCs w:val="28"/>
        </w:rPr>
        <w:t xml:space="preserve"> 2020 год. Зарегистрировано </w:t>
      </w:r>
      <w:r w:rsidR="006B674A">
        <w:rPr>
          <w:sz w:val="28"/>
          <w:szCs w:val="28"/>
        </w:rPr>
        <w:t>438</w:t>
      </w:r>
      <w:r w:rsidRPr="006D0B61">
        <w:rPr>
          <w:sz w:val="28"/>
          <w:szCs w:val="28"/>
        </w:rPr>
        <w:t xml:space="preserve"> смертей, что на </w:t>
      </w:r>
      <w:r w:rsidR="006B674A">
        <w:rPr>
          <w:sz w:val="28"/>
          <w:szCs w:val="28"/>
        </w:rPr>
        <w:t>3</w:t>
      </w:r>
      <w:r w:rsidRPr="006D0B61">
        <w:rPr>
          <w:sz w:val="28"/>
          <w:szCs w:val="28"/>
        </w:rPr>
        <w:t xml:space="preserve"> случа</w:t>
      </w:r>
      <w:r w:rsidR="006B674A">
        <w:rPr>
          <w:sz w:val="28"/>
          <w:szCs w:val="28"/>
        </w:rPr>
        <w:t>я</w:t>
      </w:r>
      <w:r w:rsidRPr="006D0B61">
        <w:rPr>
          <w:sz w:val="28"/>
          <w:szCs w:val="28"/>
        </w:rPr>
        <w:t xml:space="preserve"> </w:t>
      </w:r>
      <w:r w:rsidR="006B674A">
        <w:rPr>
          <w:sz w:val="28"/>
          <w:szCs w:val="28"/>
        </w:rPr>
        <w:t>меньше уровня</w:t>
      </w:r>
      <w:r w:rsidRPr="006D0B61">
        <w:rPr>
          <w:sz w:val="28"/>
          <w:szCs w:val="28"/>
        </w:rPr>
        <w:t xml:space="preserve"> 2020 года. Естественная убыль </w:t>
      </w:r>
      <w:r w:rsidR="00C0660E" w:rsidRPr="006D0B61">
        <w:rPr>
          <w:sz w:val="28"/>
          <w:szCs w:val="28"/>
        </w:rPr>
        <w:t xml:space="preserve">населения </w:t>
      </w:r>
      <w:r w:rsidRPr="006D0B61">
        <w:rPr>
          <w:sz w:val="28"/>
          <w:szCs w:val="28"/>
        </w:rPr>
        <w:t xml:space="preserve">составила </w:t>
      </w:r>
      <w:r w:rsidR="006B674A">
        <w:rPr>
          <w:sz w:val="28"/>
          <w:szCs w:val="28"/>
        </w:rPr>
        <w:t>320</w:t>
      </w:r>
      <w:r w:rsidRPr="006D0B61">
        <w:rPr>
          <w:sz w:val="28"/>
          <w:szCs w:val="28"/>
        </w:rPr>
        <w:t xml:space="preserve"> человек. </w:t>
      </w:r>
    </w:p>
    <w:p w:rsidR="00312BE4" w:rsidRPr="00312BE4" w:rsidRDefault="009F4F29" w:rsidP="00312BE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2BE4" w:rsidRPr="00312BE4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у</w:t>
      </w:r>
      <w:r w:rsidR="00312BE4" w:rsidRPr="00312BE4">
        <w:rPr>
          <w:sz w:val="28"/>
          <w:szCs w:val="28"/>
        </w:rPr>
        <w:t xml:space="preserve"> заключено 8</w:t>
      </w:r>
      <w:r w:rsidR="006B674A">
        <w:rPr>
          <w:sz w:val="28"/>
          <w:szCs w:val="28"/>
        </w:rPr>
        <w:t>3</w:t>
      </w:r>
      <w:r w:rsidR="00312BE4" w:rsidRPr="00312BE4">
        <w:rPr>
          <w:sz w:val="28"/>
          <w:szCs w:val="28"/>
        </w:rPr>
        <w:t xml:space="preserve"> брака, </w:t>
      </w:r>
      <w:r>
        <w:rPr>
          <w:sz w:val="28"/>
          <w:szCs w:val="28"/>
        </w:rPr>
        <w:t>в</w:t>
      </w:r>
      <w:r w:rsidR="00312BE4" w:rsidRPr="00312BE4">
        <w:rPr>
          <w:sz w:val="28"/>
          <w:szCs w:val="28"/>
        </w:rPr>
        <w:t xml:space="preserve"> 2020 год</w:t>
      </w:r>
      <w:r>
        <w:rPr>
          <w:sz w:val="28"/>
          <w:szCs w:val="28"/>
        </w:rPr>
        <w:t xml:space="preserve">у </w:t>
      </w:r>
      <w:r w:rsidR="00312BE4" w:rsidRPr="00312BE4">
        <w:rPr>
          <w:sz w:val="28"/>
          <w:szCs w:val="28"/>
        </w:rPr>
        <w:t xml:space="preserve">было заключено </w:t>
      </w:r>
      <w:r w:rsidR="006B674A">
        <w:rPr>
          <w:sz w:val="28"/>
          <w:szCs w:val="28"/>
        </w:rPr>
        <w:t>88 браков</w:t>
      </w:r>
      <w:r w:rsidR="00312BE4" w:rsidRPr="00312BE4">
        <w:rPr>
          <w:sz w:val="28"/>
          <w:szCs w:val="28"/>
        </w:rPr>
        <w:t>. Развелось 3</w:t>
      </w:r>
      <w:r w:rsidR="006B674A">
        <w:rPr>
          <w:sz w:val="28"/>
          <w:szCs w:val="28"/>
        </w:rPr>
        <w:t>5</w:t>
      </w:r>
      <w:r w:rsidR="00312BE4" w:rsidRPr="00312BE4">
        <w:rPr>
          <w:sz w:val="28"/>
          <w:szCs w:val="28"/>
        </w:rPr>
        <w:t xml:space="preserve"> сем</w:t>
      </w:r>
      <w:r w:rsidR="006B674A">
        <w:rPr>
          <w:sz w:val="28"/>
          <w:szCs w:val="28"/>
        </w:rPr>
        <w:t>ей</w:t>
      </w:r>
      <w:r w:rsidR="00312BE4" w:rsidRPr="00312BE4">
        <w:rPr>
          <w:sz w:val="28"/>
          <w:szCs w:val="28"/>
        </w:rPr>
        <w:t xml:space="preserve">, что на </w:t>
      </w:r>
      <w:r w:rsidR="006B674A">
        <w:rPr>
          <w:sz w:val="28"/>
          <w:szCs w:val="28"/>
        </w:rPr>
        <w:t>6</w:t>
      </w:r>
      <w:r w:rsidR="00312BE4" w:rsidRPr="00312BE4">
        <w:rPr>
          <w:sz w:val="28"/>
          <w:szCs w:val="28"/>
        </w:rPr>
        <w:t xml:space="preserve"> семей больше, чем в 2020 год</w:t>
      </w:r>
      <w:r w:rsidR="006B674A">
        <w:rPr>
          <w:sz w:val="28"/>
          <w:szCs w:val="28"/>
        </w:rPr>
        <w:t>у</w:t>
      </w:r>
      <w:r w:rsidR="00312BE4" w:rsidRPr="00312BE4">
        <w:rPr>
          <w:sz w:val="28"/>
          <w:szCs w:val="28"/>
        </w:rPr>
        <w:t>.</w:t>
      </w:r>
    </w:p>
    <w:p w:rsidR="00EF2E07" w:rsidRPr="003450B2" w:rsidRDefault="00EF2E07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Население района сокращается как вследствие превышения смертности </w:t>
      </w:r>
      <w:r w:rsidRPr="003450B2">
        <w:rPr>
          <w:sz w:val="28"/>
          <w:szCs w:val="28"/>
        </w:rPr>
        <w:t>над рождаемостью, так и за счет оттока местных жителей в другие регионы.</w:t>
      </w:r>
    </w:p>
    <w:p w:rsidR="00372A9C" w:rsidRDefault="00372A9C" w:rsidP="003450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450B2" w:rsidRDefault="00EF2E07" w:rsidP="003450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ad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3450B2">
        <w:rPr>
          <w:sz w:val="28"/>
          <w:szCs w:val="28"/>
        </w:rPr>
        <w:t xml:space="preserve">Уровень безработицы по отношению к трудоспособному населению в трудоспособном возрасте составляет 0,97%. </w:t>
      </w:r>
      <w:r w:rsidR="003B38E4" w:rsidRPr="003450B2">
        <w:rPr>
          <w:sz w:val="28"/>
          <w:szCs w:val="28"/>
        </w:rPr>
        <w:t xml:space="preserve">По состоянию на 1 января 2022 года </w:t>
      </w:r>
      <w:r w:rsidR="00C0660E" w:rsidRPr="003450B2">
        <w:rPr>
          <w:sz w:val="28"/>
          <w:szCs w:val="28"/>
        </w:rPr>
        <w:t xml:space="preserve">в </w:t>
      </w:r>
      <w:r w:rsidR="003B38E4" w:rsidRPr="003450B2">
        <w:rPr>
          <w:sz w:val="28"/>
          <w:szCs w:val="28"/>
        </w:rPr>
        <w:t xml:space="preserve">центре занятости населения зарегистрировано 62 безработных. </w:t>
      </w:r>
      <w:r w:rsidR="00931934" w:rsidRPr="003450B2">
        <w:rPr>
          <w:sz w:val="28"/>
          <w:szCs w:val="28"/>
          <w:shd w:val="clear" w:color="auto" w:fill="FFFFFF"/>
        </w:rPr>
        <w:t xml:space="preserve">В районе возник острый дефицит кадров при избытке вакансий. </w:t>
      </w:r>
      <w:r w:rsidR="00F34262" w:rsidRPr="003450B2">
        <w:rPr>
          <w:rStyle w:val="ad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При этом наблюдается дефицит сотрудников всех уровней — от квалифицированных специалистов до разнорабочих. </w:t>
      </w:r>
    </w:p>
    <w:p w:rsidR="00AB404A" w:rsidRDefault="00931934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3450B2">
        <w:rPr>
          <w:sz w:val="28"/>
          <w:szCs w:val="28"/>
          <w:shd w:val="clear" w:color="auto" w:fill="FFFFFF"/>
        </w:rPr>
        <w:t xml:space="preserve">На сегодняшний день </w:t>
      </w:r>
      <w:r w:rsidR="00312BE4" w:rsidRPr="003450B2">
        <w:rPr>
          <w:sz w:val="28"/>
          <w:szCs w:val="28"/>
          <w:shd w:val="clear" w:color="auto" w:fill="FFFFFF"/>
        </w:rPr>
        <w:t xml:space="preserve">в районе </w:t>
      </w:r>
      <w:r w:rsidR="00FA0819" w:rsidRPr="003450B2">
        <w:rPr>
          <w:sz w:val="28"/>
          <w:szCs w:val="28"/>
          <w:shd w:val="clear" w:color="auto" w:fill="FFFFFF"/>
        </w:rPr>
        <w:t xml:space="preserve">свободны вакансии </w:t>
      </w:r>
      <w:r w:rsidR="003450B2" w:rsidRPr="003450B2">
        <w:rPr>
          <w:sz w:val="28"/>
          <w:szCs w:val="28"/>
          <w:shd w:val="clear" w:color="auto" w:fill="FFFFFF"/>
        </w:rPr>
        <w:t>работников</w:t>
      </w:r>
      <w:r w:rsidR="00FA0819" w:rsidRPr="003450B2">
        <w:rPr>
          <w:sz w:val="28"/>
          <w:szCs w:val="28"/>
          <w:shd w:val="clear" w:color="auto" w:fill="FFFFFF"/>
        </w:rPr>
        <w:t xml:space="preserve"> культуры</w:t>
      </w:r>
      <w:r w:rsidR="00312BE4" w:rsidRPr="003450B2">
        <w:rPr>
          <w:sz w:val="28"/>
          <w:szCs w:val="28"/>
          <w:shd w:val="clear" w:color="auto" w:fill="FFFFFF"/>
        </w:rPr>
        <w:t>,</w:t>
      </w:r>
      <w:r w:rsidR="00FA0819" w:rsidRPr="003450B2">
        <w:rPr>
          <w:sz w:val="28"/>
          <w:szCs w:val="28"/>
          <w:shd w:val="clear" w:color="auto" w:fill="FFFFFF"/>
        </w:rPr>
        <w:t xml:space="preserve"> почтальона, экономиста, бухгалтера, специалиста по кадрам, </w:t>
      </w:r>
      <w:r w:rsidR="00FA0819" w:rsidRPr="003450B2">
        <w:rPr>
          <w:sz w:val="28"/>
          <w:szCs w:val="28"/>
          <w:shd w:val="clear" w:color="auto" w:fill="FFFFFF"/>
        </w:rPr>
        <w:lastRenderedPageBreak/>
        <w:t xml:space="preserve">продавца, </w:t>
      </w:r>
      <w:proofErr w:type="spellStart"/>
      <w:r w:rsidR="00FA0819" w:rsidRPr="003450B2">
        <w:rPr>
          <w:sz w:val="28"/>
          <w:szCs w:val="28"/>
          <w:shd w:val="clear" w:color="auto" w:fill="FFFFFF"/>
        </w:rPr>
        <w:t>электрогазосварщика</w:t>
      </w:r>
      <w:proofErr w:type="spellEnd"/>
      <w:r w:rsidR="00FA0819" w:rsidRPr="003450B2">
        <w:rPr>
          <w:sz w:val="28"/>
          <w:szCs w:val="28"/>
          <w:shd w:val="clear" w:color="auto" w:fill="FFFFFF"/>
        </w:rPr>
        <w:t xml:space="preserve">, </w:t>
      </w:r>
      <w:r w:rsidR="00312BE4" w:rsidRPr="003450B2">
        <w:rPr>
          <w:sz w:val="28"/>
          <w:szCs w:val="28"/>
          <w:shd w:val="clear" w:color="auto" w:fill="FFFFFF"/>
        </w:rPr>
        <w:t xml:space="preserve"> </w:t>
      </w:r>
      <w:r w:rsidR="00FA0819" w:rsidRPr="003450B2">
        <w:rPr>
          <w:sz w:val="28"/>
          <w:szCs w:val="28"/>
          <w:shd w:val="clear" w:color="auto" w:fill="FFFFFF"/>
        </w:rPr>
        <w:t>зоотехника, агронома, ветеринарного врача, повара, бармена.</w:t>
      </w:r>
      <w:proofErr w:type="gramEnd"/>
    </w:p>
    <w:p w:rsidR="00AB404A" w:rsidRDefault="008E6F12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450B2">
        <w:rPr>
          <w:sz w:val="28"/>
          <w:szCs w:val="28"/>
        </w:rPr>
        <w:t>Свободные рабочие места есть и в</w:t>
      </w:r>
      <w:r w:rsidR="00662EBC" w:rsidRPr="003450B2">
        <w:rPr>
          <w:sz w:val="28"/>
          <w:szCs w:val="28"/>
        </w:rPr>
        <w:t xml:space="preserve"> Центральной районной больнице. Без квалифицированных специалистов учреждения здравоохранения не могут оказывать качественную медицинскую помощь. На сегодняшний день в системе здравоохранения востребованными являются должности </w:t>
      </w:r>
      <w:r w:rsidR="00043579">
        <w:rPr>
          <w:sz w:val="28"/>
          <w:szCs w:val="28"/>
        </w:rPr>
        <w:t xml:space="preserve">ряда врачей, заведующего </w:t>
      </w:r>
      <w:r w:rsidR="00662EBC" w:rsidRPr="003450B2">
        <w:rPr>
          <w:sz w:val="28"/>
          <w:szCs w:val="28"/>
        </w:rPr>
        <w:t xml:space="preserve">ФАП, </w:t>
      </w:r>
      <w:r w:rsidR="003450B2" w:rsidRPr="003450B2">
        <w:rPr>
          <w:sz w:val="28"/>
          <w:szCs w:val="28"/>
        </w:rPr>
        <w:t>акушерки, медицинских сестер, водителя.</w:t>
      </w:r>
    </w:p>
    <w:p w:rsidR="00AB404A" w:rsidRDefault="00662EBC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В целях привлечения молодых специалистов для трудоустройства центральная районная больница ежегодно заключает целевые договоры с абитуриентами. В настоящее время по целевому договору в высших учебных заведениях обучается 15 студентов, средних профессиональных образовательных учреждениях – 9 студентов.</w:t>
      </w:r>
    </w:p>
    <w:p w:rsidR="00AB404A" w:rsidRDefault="00662EBC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12BE4">
        <w:rPr>
          <w:sz w:val="28"/>
          <w:szCs w:val="28"/>
        </w:rPr>
        <w:t>В рамках программы «Земский доктор» трудоустроено 18 врачей, из них на сегодняшний день работают</w:t>
      </w:r>
      <w:r w:rsidR="00043426">
        <w:rPr>
          <w:sz w:val="28"/>
          <w:szCs w:val="28"/>
        </w:rPr>
        <w:t xml:space="preserve"> только</w:t>
      </w:r>
      <w:r w:rsidRPr="00312BE4">
        <w:rPr>
          <w:sz w:val="28"/>
          <w:szCs w:val="28"/>
        </w:rPr>
        <w:t xml:space="preserve"> 8 врачей.</w:t>
      </w:r>
    </w:p>
    <w:p w:rsidR="00AB404A" w:rsidRDefault="00043579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тех, кто не хочет работать в качестве наемного сотрудника, есть все возможности наладить свой бизнес, в том числе с помощью программы «социальный контракт».</w:t>
      </w:r>
    </w:p>
    <w:p w:rsidR="00D82ED0" w:rsidRPr="00AB404A" w:rsidRDefault="00EF2E07" w:rsidP="00AB404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12BE4">
        <w:rPr>
          <w:sz w:val="28"/>
          <w:szCs w:val="28"/>
        </w:rPr>
        <w:t>В</w:t>
      </w:r>
      <w:r w:rsidR="00D82ED0" w:rsidRPr="00312BE4">
        <w:rPr>
          <w:sz w:val="28"/>
          <w:szCs w:val="28"/>
        </w:rPr>
        <w:t xml:space="preserve"> рамках социального контракта осуществляется содействие в прохождении </w:t>
      </w:r>
      <w:proofErr w:type="spellStart"/>
      <w:r w:rsidR="00D82ED0" w:rsidRPr="00312BE4">
        <w:rPr>
          <w:sz w:val="28"/>
          <w:szCs w:val="28"/>
        </w:rPr>
        <w:t>профобучения</w:t>
      </w:r>
      <w:proofErr w:type="spellEnd"/>
      <w:r w:rsidR="00D82ED0" w:rsidRPr="00312BE4">
        <w:rPr>
          <w:sz w:val="28"/>
          <w:szCs w:val="28"/>
        </w:rPr>
        <w:t>, получении дополнительного профобразования, осуществлении индивидуальной предпринимательской деятельности, ведении личного п</w:t>
      </w:r>
      <w:r w:rsidR="00043579">
        <w:rPr>
          <w:sz w:val="28"/>
          <w:szCs w:val="28"/>
        </w:rPr>
        <w:t>одсобного хозяйства.</w:t>
      </w:r>
    </w:p>
    <w:p w:rsidR="00EF2E07" w:rsidRDefault="00EF2E07" w:rsidP="006D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BE4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3978B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312BE4">
        <w:rPr>
          <w:rFonts w:ascii="Times New Roman" w:hAnsi="Times New Roman" w:cs="Times New Roman"/>
          <w:sz w:val="28"/>
          <w:szCs w:val="28"/>
        </w:rPr>
        <w:t>заключено 67 социальных контрактов на 6</w:t>
      </w:r>
      <w:r w:rsidR="001C2578">
        <w:rPr>
          <w:rFonts w:ascii="Times New Roman" w:hAnsi="Times New Roman" w:cs="Times New Roman"/>
          <w:sz w:val="28"/>
          <w:szCs w:val="28"/>
        </w:rPr>
        <w:t xml:space="preserve"> </w:t>
      </w:r>
      <w:r w:rsidRPr="00312BE4">
        <w:rPr>
          <w:rFonts w:ascii="Times New Roman" w:hAnsi="Times New Roman" w:cs="Times New Roman"/>
          <w:sz w:val="28"/>
          <w:szCs w:val="28"/>
        </w:rPr>
        <w:t>027,0 тыс. руб., в т.ч.:</w:t>
      </w:r>
    </w:p>
    <w:p w:rsidR="00043579" w:rsidRDefault="00043579" w:rsidP="006D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трудоустроено – 28 человек;</w:t>
      </w:r>
    </w:p>
    <w:p w:rsidR="00043579" w:rsidRDefault="00043579" w:rsidP="006D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 индивидуальными предпринимателями – 12 человек;</w:t>
      </w:r>
    </w:p>
    <w:p w:rsidR="00043579" w:rsidRDefault="00043579" w:rsidP="006D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оказана поддержка на ведение личного подсобного хозяйства – 7 граждан</w:t>
      </w:r>
      <w:r w:rsidR="00501A0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579" w:rsidRPr="00312BE4" w:rsidRDefault="00043579" w:rsidP="006D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</w:t>
      </w:r>
      <w:r w:rsidR="002C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 тыс. рублей направлены на преодоление 20 гражданином трудной жизненной ситуации.</w:t>
      </w:r>
      <w:proofErr w:type="gramEnd"/>
    </w:p>
    <w:p w:rsidR="00962C18" w:rsidRDefault="00962C18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7E6CAB" w:rsidRPr="006D0B61" w:rsidRDefault="00490B9B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6CAB" w:rsidRPr="006D0B61">
        <w:rPr>
          <w:sz w:val="28"/>
          <w:szCs w:val="28"/>
        </w:rPr>
        <w:t>ешение вопросов местного значения и их качественное исполнение зависит от объема доходов местного бюджета.</w:t>
      </w:r>
    </w:p>
    <w:p w:rsidR="00773C77" w:rsidRPr="006D0B61" w:rsidRDefault="00773C7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Консолидированный бюджет </w:t>
      </w:r>
      <w:proofErr w:type="spellStart"/>
      <w:r w:rsidRPr="006D0B61">
        <w:rPr>
          <w:rFonts w:ascii="Times New Roman" w:eastAsia="Calibri" w:hAnsi="Times New Roman" w:cs="Times New Roman"/>
          <w:sz w:val="28"/>
          <w:szCs w:val="28"/>
        </w:rPr>
        <w:t>Яльчикского</w:t>
      </w:r>
      <w:proofErr w:type="spellEnd"/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района за 2021 год по доходам исполнен в </w:t>
      </w:r>
      <w:r w:rsidR="00A63461">
        <w:rPr>
          <w:rFonts w:ascii="Times New Roman" w:hAnsi="Times New Roman" w:cs="Times New Roman"/>
          <w:sz w:val="28"/>
          <w:szCs w:val="28"/>
        </w:rPr>
        <w:t>объеме 480 125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43579">
        <w:rPr>
          <w:rFonts w:ascii="Times New Roman" w:hAnsi="Times New Roman" w:cs="Times New Roman"/>
          <w:sz w:val="28"/>
          <w:szCs w:val="28"/>
        </w:rPr>
        <w:t xml:space="preserve">со </w:t>
      </w:r>
      <w:r w:rsidRPr="006D0B61">
        <w:rPr>
          <w:rFonts w:ascii="Times New Roman" w:hAnsi="Times New Roman" w:cs="Times New Roman"/>
          <w:sz w:val="28"/>
          <w:szCs w:val="28"/>
        </w:rPr>
        <w:t>снижением к уровню 2020 года  на 4,9%, в том числе по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собственным доходам – в </w:t>
      </w:r>
      <w:r w:rsidR="00A63461">
        <w:rPr>
          <w:rFonts w:ascii="Times New Roman" w:hAnsi="Times New Roman" w:cs="Times New Roman"/>
          <w:sz w:val="28"/>
          <w:szCs w:val="28"/>
        </w:rPr>
        <w:t>объеме 116 664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рублей, с ростом к уровню 2020 года  на 13,5%.</w:t>
      </w:r>
    </w:p>
    <w:p w:rsidR="00773C77" w:rsidRPr="006D0B61" w:rsidRDefault="00773C7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за 2021 год </w:t>
      </w:r>
      <w:r w:rsidRPr="006D0B61">
        <w:rPr>
          <w:rFonts w:ascii="Times New Roman" w:hAnsi="Times New Roman" w:cs="Times New Roman"/>
          <w:sz w:val="28"/>
          <w:szCs w:val="28"/>
        </w:rPr>
        <w:t>в к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онсолидированный бюджет </w:t>
      </w:r>
      <w:proofErr w:type="spellStart"/>
      <w:r w:rsidRPr="006D0B61">
        <w:rPr>
          <w:rFonts w:ascii="Times New Roman" w:eastAsia="Calibri" w:hAnsi="Times New Roman" w:cs="Times New Roman"/>
          <w:sz w:val="28"/>
          <w:szCs w:val="28"/>
        </w:rPr>
        <w:t>Яльчикского</w:t>
      </w:r>
      <w:proofErr w:type="spellEnd"/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района  </w:t>
      </w:r>
      <w:r w:rsidR="00A63461">
        <w:rPr>
          <w:rFonts w:ascii="Times New Roman" w:hAnsi="Times New Roman" w:cs="Times New Roman"/>
          <w:sz w:val="28"/>
          <w:szCs w:val="28"/>
        </w:rPr>
        <w:t>составило 98 116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рублей, с ростом на 8</w:t>
      </w:r>
      <w:r w:rsidR="00A63461">
        <w:rPr>
          <w:rFonts w:ascii="Times New Roman" w:hAnsi="Times New Roman" w:cs="Times New Roman"/>
          <w:sz w:val="28"/>
          <w:szCs w:val="28"/>
        </w:rPr>
        <w:t>,4% к уровню 2020 года (90 526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773C77" w:rsidRPr="006D0B61" w:rsidRDefault="00773C7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Выше 2020 года поступление налога, взимаемого в связи с применением упрощенной системы налогообложения (574,5%), акцизов по подакцизным товарам (114,5%), налога, взимаемого в связи с применением патентной системы налогообложения (5688,9%), налога на добычу полезных ископаемых (305,6%), единого сельскохозяйственного налога (163,6%), транспортного налога (101,8%),</w:t>
      </w:r>
    </w:p>
    <w:p w:rsidR="00773C77" w:rsidRPr="001C2578" w:rsidRDefault="00773C7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lastRenderedPageBreak/>
        <w:t>Ниже аналогичного периода 2020 года поступление налога на доходы физических лиц (97,4%), единого налога на вмененный доход  (24,0%), налога на имущество физических лиц (94,3%) земельного налога (91,0%), госпошлины (65,5%).</w:t>
      </w:r>
    </w:p>
    <w:p w:rsidR="001D5398" w:rsidRPr="006D0B61" w:rsidRDefault="00C0660E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Уменьшение поступления </w:t>
      </w:r>
      <w:r w:rsidRPr="006D0B61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за 2021 год </w:t>
      </w:r>
      <w:r w:rsidRPr="006D0B61">
        <w:rPr>
          <w:rFonts w:ascii="Times New Roman" w:eastAsia="Calibri" w:hAnsi="Times New Roman" w:cs="Times New Roman"/>
          <w:sz w:val="28"/>
          <w:szCs w:val="28"/>
        </w:rPr>
        <w:t>на 2,6% (на 1</w:t>
      </w:r>
      <w:r w:rsidR="00A63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eastAsia="Calibri" w:hAnsi="Times New Roman" w:cs="Times New Roman"/>
          <w:sz w:val="28"/>
          <w:szCs w:val="28"/>
        </w:rPr>
        <w:t>539,5 тыс. рублей)</w:t>
      </w:r>
      <w:r w:rsidRPr="006D0B61">
        <w:rPr>
          <w:rFonts w:ascii="Times New Roman" w:hAnsi="Times New Roman" w:cs="Times New Roman"/>
          <w:sz w:val="28"/>
          <w:szCs w:val="28"/>
        </w:rPr>
        <w:t xml:space="preserve"> по сравнению с 2020 годом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объясняется тем</w:t>
      </w:r>
      <w:r w:rsidR="001D5398" w:rsidRPr="006D0B61">
        <w:rPr>
          <w:rFonts w:ascii="Times New Roman" w:hAnsi="Times New Roman" w:cs="Times New Roman"/>
          <w:sz w:val="28"/>
          <w:szCs w:val="28"/>
        </w:rPr>
        <w:t>, что в апреле</w:t>
      </w:r>
      <w:r w:rsidRPr="006D0B61">
        <w:rPr>
          <w:rFonts w:ascii="Times New Roman" w:hAnsi="Times New Roman" w:cs="Times New Roman"/>
          <w:sz w:val="28"/>
          <w:szCs w:val="28"/>
        </w:rPr>
        <w:t xml:space="preserve"> 2020 года от ООО «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Яманчуринская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сельхозхимия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>» поступил НДФЛ с дивиден</w:t>
      </w:r>
      <w:r w:rsidR="001D5398" w:rsidRPr="006D0B61">
        <w:rPr>
          <w:rFonts w:ascii="Times New Roman" w:hAnsi="Times New Roman" w:cs="Times New Roman"/>
          <w:sz w:val="28"/>
          <w:szCs w:val="28"/>
        </w:rPr>
        <w:t>дов (разовый платеж) в сумме 3</w:t>
      </w:r>
      <w:r w:rsidRPr="006D0B61">
        <w:rPr>
          <w:rFonts w:ascii="Times New Roman" w:hAnsi="Times New Roman" w:cs="Times New Roman"/>
          <w:sz w:val="28"/>
          <w:szCs w:val="28"/>
        </w:rPr>
        <w:t>965,6 тыс.</w:t>
      </w:r>
      <w:r w:rsidR="001D5398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>рублей, в 2021 году такого поступления не было.</w:t>
      </w:r>
      <w:proofErr w:type="gramEnd"/>
    </w:p>
    <w:p w:rsidR="001D5398" w:rsidRPr="006D0B61" w:rsidRDefault="001D5398" w:rsidP="006D0B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снижения поступления налога на имущество </w:t>
      </w:r>
      <w:proofErr w:type="spellStart"/>
      <w:r w:rsidRPr="006D0B61">
        <w:rPr>
          <w:rFonts w:ascii="Times New Roman" w:eastAsia="Calibri" w:hAnsi="Times New Roman" w:cs="Times New Roman"/>
          <w:sz w:val="28"/>
          <w:szCs w:val="28"/>
        </w:rPr>
        <w:t>физлиц</w:t>
      </w:r>
      <w:proofErr w:type="spellEnd"/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D5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70D58" w:rsidRPr="006D0B61">
        <w:rPr>
          <w:rFonts w:ascii="Times New Roman" w:eastAsia="Calibri" w:hAnsi="Times New Roman" w:cs="Times New Roman"/>
          <w:sz w:val="28"/>
          <w:szCs w:val="28"/>
        </w:rPr>
        <w:t xml:space="preserve">земельного налога </w:t>
      </w:r>
      <w:r w:rsidR="00D70D58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неуплата данного налога физическими лицами, </w:t>
      </w:r>
      <w:r w:rsidR="00D70D58">
        <w:rPr>
          <w:rFonts w:ascii="Times New Roman" w:eastAsia="Calibri" w:hAnsi="Times New Roman" w:cs="Times New Roman"/>
          <w:sz w:val="28"/>
          <w:szCs w:val="28"/>
        </w:rPr>
        <w:t>недоимка по которым составила 1</w:t>
      </w:r>
      <w:r w:rsidR="00A63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D58">
        <w:rPr>
          <w:rFonts w:ascii="Times New Roman" w:eastAsia="Calibri" w:hAnsi="Times New Roman" w:cs="Times New Roman"/>
          <w:sz w:val="28"/>
          <w:szCs w:val="28"/>
        </w:rPr>
        <w:t>413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1D5398" w:rsidRPr="00D70D58" w:rsidRDefault="001D5398" w:rsidP="006D0B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Снижение по госпошлине связано с передачей МФЦ на региональный уровень. </w:t>
      </w:r>
      <w:r w:rsidRPr="00D70D58">
        <w:rPr>
          <w:rFonts w:ascii="Times New Roman" w:eastAsia="Calibri" w:hAnsi="Times New Roman" w:cs="Times New Roman"/>
          <w:sz w:val="28"/>
          <w:szCs w:val="28"/>
        </w:rPr>
        <w:t xml:space="preserve">Теперь госпошлина от сделок поступает в республиканский бюджет, а не в бюджет </w:t>
      </w:r>
      <w:proofErr w:type="spellStart"/>
      <w:r w:rsidRPr="00D70D58">
        <w:rPr>
          <w:rFonts w:ascii="Times New Roman" w:eastAsia="Calibri" w:hAnsi="Times New Roman" w:cs="Times New Roman"/>
          <w:sz w:val="28"/>
          <w:szCs w:val="28"/>
        </w:rPr>
        <w:t>Яльчикского</w:t>
      </w:r>
      <w:proofErr w:type="spellEnd"/>
      <w:r w:rsidRPr="00D70D58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AB404A" w:rsidRDefault="00773C77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за 2021 год </w:t>
      </w:r>
      <w:r w:rsidRPr="006D0B61">
        <w:rPr>
          <w:rFonts w:ascii="Times New Roman" w:hAnsi="Times New Roman" w:cs="Times New Roman"/>
          <w:sz w:val="28"/>
          <w:szCs w:val="28"/>
        </w:rPr>
        <w:t>в к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онсолидированный бюджет </w:t>
      </w:r>
      <w:proofErr w:type="spellStart"/>
      <w:r w:rsidRPr="006D0B61">
        <w:rPr>
          <w:rFonts w:ascii="Times New Roman" w:eastAsia="Calibri" w:hAnsi="Times New Roman" w:cs="Times New Roman"/>
          <w:sz w:val="28"/>
          <w:szCs w:val="28"/>
        </w:rPr>
        <w:t>Яльчи</w:t>
      </w:r>
      <w:r w:rsidR="00A63461">
        <w:rPr>
          <w:rFonts w:ascii="Times New Roman" w:eastAsia="Calibri" w:hAnsi="Times New Roman" w:cs="Times New Roman"/>
          <w:sz w:val="28"/>
          <w:szCs w:val="28"/>
        </w:rPr>
        <w:t>кского</w:t>
      </w:r>
      <w:proofErr w:type="spellEnd"/>
      <w:r w:rsidR="00A63461">
        <w:rPr>
          <w:rFonts w:ascii="Times New Roman" w:eastAsia="Calibri" w:hAnsi="Times New Roman" w:cs="Times New Roman"/>
          <w:sz w:val="28"/>
          <w:szCs w:val="28"/>
        </w:rPr>
        <w:t xml:space="preserve"> района составило 18 548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6D0B61">
        <w:rPr>
          <w:rFonts w:ascii="Times New Roman" w:hAnsi="Times New Roman" w:cs="Times New Roman"/>
          <w:sz w:val="28"/>
          <w:szCs w:val="28"/>
        </w:rPr>
        <w:t xml:space="preserve">с ростом к уровню 2020 года  на 50,8%. Выше 2020 года поступление доходов </w:t>
      </w:r>
      <w:r w:rsidR="00D70D58">
        <w:rPr>
          <w:rFonts w:ascii="Times New Roman" w:hAnsi="Times New Roman" w:cs="Times New Roman"/>
          <w:sz w:val="28"/>
          <w:szCs w:val="28"/>
        </w:rPr>
        <w:t xml:space="preserve">от использования и распоряжения имуществом, штрафов, </w:t>
      </w:r>
      <w:r w:rsidRPr="006D0B61">
        <w:rPr>
          <w:rFonts w:ascii="Times New Roman" w:hAnsi="Times New Roman" w:cs="Times New Roman"/>
          <w:sz w:val="28"/>
          <w:szCs w:val="28"/>
        </w:rPr>
        <w:t>доходов от</w:t>
      </w:r>
      <w:r w:rsidR="00D70D58">
        <w:rPr>
          <w:rFonts w:ascii="Times New Roman" w:hAnsi="Times New Roman" w:cs="Times New Roman"/>
          <w:sz w:val="28"/>
          <w:szCs w:val="28"/>
        </w:rPr>
        <w:t xml:space="preserve"> оказания платных услуг</w:t>
      </w:r>
      <w:r w:rsidRPr="006D0B61">
        <w:rPr>
          <w:rFonts w:ascii="Times New Roman" w:hAnsi="Times New Roman" w:cs="Times New Roman"/>
          <w:sz w:val="28"/>
          <w:szCs w:val="28"/>
        </w:rPr>
        <w:t>.</w:t>
      </w:r>
    </w:p>
    <w:p w:rsidR="00AB404A" w:rsidRDefault="00773C77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Объем безвозмездных поступлений из бюджетов других уровней </w:t>
      </w:r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A63461">
        <w:rPr>
          <w:rFonts w:ascii="Times New Roman" w:eastAsia="Calibri" w:hAnsi="Times New Roman" w:cs="Times New Roman"/>
          <w:sz w:val="28"/>
          <w:szCs w:val="28"/>
        </w:rPr>
        <w:t>составил 363 461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6D0B61">
        <w:rPr>
          <w:rFonts w:ascii="Times New Roman" w:hAnsi="Times New Roman" w:cs="Times New Roman"/>
          <w:sz w:val="28"/>
          <w:szCs w:val="28"/>
        </w:rPr>
        <w:t>снижением к уровню 2020 года  на 9,6%.</w:t>
      </w:r>
    </w:p>
    <w:p w:rsidR="00D70D58" w:rsidRDefault="00D70D58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3C77" w:rsidRPr="006D0B61">
        <w:rPr>
          <w:rFonts w:ascii="Times New Roman" w:hAnsi="Times New Roman" w:cs="Times New Roman"/>
          <w:sz w:val="28"/>
          <w:szCs w:val="28"/>
        </w:rPr>
        <w:t>асходы к</w:t>
      </w:r>
      <w:r w:rsidR="00773C77" w:rsidRPr="006D0B61">
        <w:rPr>
          <w:rFonts w:ascii="Times New Roman" w:eastAsia="Calibri" w:hAnsi="Times New Roman" w:cs="Times New Roman"/>
          <w:sz w:val="28"/>
          <w:szCs w:val="28"/>
        </w:rPr>
        <w:t xml:space="preserve">онсолидированного бюджета </w:t>
      </w:r>
      <w:proofErr w:type="spellStart"/>
      <w:r w:rsidR="00773C77" w:rsidRPr="006D0B61">
        <w:rPr>
          <w:rFonts w:ascii="Times New Roman" w:eastAsia="Calibri" w:hAnsi="Times New Roman" w:cs="Times New Roman"/>
          <w:sz w:val="28"/>
          <w:szCs w:val="28"/>
        </w:rPr>
        <w:t>Яльчикского</w:t>
      </w:r>
      <w:proofErr w:type="spellEnd"/>
      <w:r w:rsidR="00773C77" w:rsidRPr="006D0B6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A63461">
        <w:rPr>
          <w:rFonts w:ascii="Times New Roman" w:hAnsi="Times New Roman" w:cs="Times New Roman"/>
          <w:sz w:val="28"/>
          <w:szCs w:val="28"/>
        </w:rPr>
        <w:t xml:space="preserve"> за 2021 год составили 469 555</w:t>
      </w:r>
      <w:r w:rsidR="00773C77" w:rsidRPr="006D0B6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35ECF">
        <w:rPr>
          <w:rFonts w:ascii="Times New Roman" w:hAnsi="Times New Roman" w:cs="Times New Roman"/>
          <w:sz w:val="28"/>
          <w:szCs w:val="28"/>
        </w:rPr>
        <w:t>9</w:t>
      </w:r>
      <w:r w:rsidR="00773C77" w:rsidRPr="006D0B61">
        <w:rPr>
          <w:rFonts w:ascii="Times New Roman" w:hAnsi="Times New Roman" w:cs="Times New Roman"/>
          <w:sz w:val="28"/>
          <w:szCs w:val="28"/>
        </w:rPr>
        <w:t>7,3% от годовых плановых назначений)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C77" w:rsidRPr="006D0B61" w:rsidRDefault="00773C77" w:rsidP="00D70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По состоянию на 1 января 2022 г. освоение средств по 3 национальным проектам («Культура», «Жилье и городская среда», «Успех каждог</w:t>
      </w:r>
      <w:r w:rsidR="00A63461">
        <w:rPr>
          <w:rFonts w:ascii="Times New Roman" w:hAnsi="Times New Roman" w:cs="Times New Roman"/>
          <w:sz w:val="28"/>
          <w:szCs w:val="28"/>
        </w:rPr>
        <w:t>о ребенка»)  составляет 11 155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</w:t>
      </w:r>
      <w:r w:rsidR="00962C18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 xml:space="preserve">рублей, что составляет 100,0% от плановых назначений.   </w:t>
      </w:r>
    </w:p>
    <w:p w:rsidR="00773C77" w:rsidRPr="006D0B61" w:rsidRDefault="00773C77" w:rsidP="006D0B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Консолидированный бюджет </w:t>
      </w:r>
      <w:proofErr w:type="spellStart"/>
      <w:r w:rsidRPr="006D0B61">
        <w:rPr>
          <w:rFonts w:ascii="Times New Roman" w:eastAsia="Calibri" w:hAnsi="Times New Roman" w:cs="Times New Roman"/>
          <w:sz w:val="28"/>
          <w:szCs w:val="28"/>
        </w:rPr>
        <w:t>Яльчикского</w:t>
      </w:r>
      <w:proofErr w:type="spellEnd"/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D0B61">
        <w:rPr>
          <w:rFonts w:ascii="Times New Roman" w:hAnsi="Times New Roman" w:cs="Times New Roman"/>
          <w:sz w:val="28"/>
          <w:szCs w:val="28"/>
        </w:rPr>
        <w:t xml:space="preserve"> за </w:t>
      </w:r>
      <w:r w:rsidR="00A35ECF">
        <w:rPr>
          <w:rFonts w:ascii="Times New Roman" w:hAnsi="Times New Roman" w:cs="Times New Roman"/>
          <w:sz w:val="28"/>
          <w:szCs w:val="28"/>
        </w:rPr>
        <w:t>2021 год</w:t>
      </w:r>
      <w:r w:rsidRPr="006D0B61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D70D58">
        <w:rPr>
          <w:rFonts w:ascii="Times New Roman" w:hAnsi="Times New Roman" w:cs="Times New Roman"/>
          <w:sz w:val="28"/>
          <w:szCs w:val="28"/>
        </w:rPr>
        <w:t xml:space="preserve">н с </w:t>
      </w:r>
      <w:proofErr w:type="spellStart"/>
      <w:r w:rsidR="00D70D58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D70D58">
        <w:rPr>
          <w:rFonts w:ascii="Times New Roman" w:hAnsi="Times New Roman" w:cs="Times New Roman"/>
          <w:sz w:val="28"/>
          <w:szCs w:val="28"/>
        </w:rPr>
        <w:t xml:space="preserve"> в объеме 10 570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3C77" w:rsidRPr="006D0B61" w:rsidRDefault="002C1CB7" w:rsidP="006D0B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</w:t>
      </w:r>
      <w:r w:rsidR="00773C77" w:rsidRPr="006D0B61">
        <w:rPr>
          <w:rFonts w:ascii="Times New Roman" w:hAnsi="Times New Roman" w:cs="Times New Roman"/>
          <w:sz w:val="28"/>
          <w:szCs w:val="28"/>
        </w:rPr>
        <w:t>1 января 2022 года отсутствует.</w:t>
      </w:r>
    </w:p>
    <w:p w:rsidR="00962C18" w:rsidRPr="006D0B61" w:rsidRDefault="00962C18" w:rsidP="006D0B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C18" w:rsidRPr="006D0B61" w:rsidRDefault="00A35ECF" w:rsidP="006D0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C18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2C18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конкурентных процедур  </w:t>
      </w:r>
      <w:r w:rsidR="00962C18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2C18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контракта</w:t>
      </w:r>
      <w:r w:rsidR="00C2260C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18"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106,5 млн. рублей. Бюджетная эффективность от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составила 4,5 млн. руб. </w:t>
      </w:r>
    </w:p>
    <w:p w:rsidR="00962C18" w:rsidRPr="006D0B61" w:rsidRDefault="00962C18" w:rsidP="006D0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18" w:rsidRPr="006D0B61" w:rsidRDefault="00962C18" w:rsidP="006D0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61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 является главной задачей в сфере имущественных и земельных отношений.</w:t>
      </w:r>
      <w:r w:rsidRPr="006D0B61">
        <w:rPr>
          <w:rFonts w:ascii="Times New Roman" w:hAnsi="Times New Roman" w:cs="Times New Roman"/>
          <w:sz w:val="28"/>
          <w:szCs w:val="28"/>
        </w:rPr>
        <w:tab/>
      </w:r>
    </w:p>
    <w:p w:rsidR="00962C18" w:rsidRPr="006D0B61" w:rsidRDefault="00962C18" w:rsidP="006D0B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61">
        <w:rPr>
          <w:rFonts w:ascii="Times New Roman" w:hAnsi="Times New Roman" w:cs="Times New Roman"/>
          <w:sz w:val="28"/>
          <w:szCs w:val="28"/>
        </w:rPr>
        <w:t>Всего по итогам 2021 года в консолидированный бюджет района от использования и реализации муниципального имущества и земе</w:t>
      </w:r>
      <w:r w:rsidR="00D70D58">
        <w:rPr>
          <w:rFonts w:ascii="Times New Roman" w:hAnsi="Times New Roman" w:cs="Times New Roman"/>
          <w:sz w:val="28"/>
          <w:szCs w:val="28"/>
        </w:rPr>
        <w:t>льных участков поступило 11</w:t>
      </w:r>
      <w:r w:rsidR="002C1CB7">
        <w:rPr>
          <w:rFonts w:ascii="Times New Roman" w:hAnsi="Times New Roman" w:cs="Times New Roman"/>
          <w:sz w:val="28"/>
          <w:szCs w:val="28"/>
        </w:rPr>
        <w:t xml:space="preserve"> </w:t>
      </w:r>
      <w:r w:rsidR="00D70D58">
        <w:rPr>
          <w:rFonts w:ascii="Times New Roman" w:hAnsi="Times New Roman" w:cs="Times New Roman"/>
          <w:sz w:val="28"/>
          <w:szCs w:val="28"/>
        </w:rPr>
        <w:t>281 тыс. рублей, или 106</w:t>
      </w:r>
      <w:r w:rsidRPr="006D0B61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962C18" w:rsidRPr="006D0B61" w:rsidRDefault="00962C18" w:rsidP="006D0B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сельских поселений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района зарегистрировано право собственности на земельные доли из земель сельскохозяйственного назначения на площади 5599 га. Сформированы в счет земельных долей и поставлены на государственный кадастровый учет земельные участки площадью 5599 га, что составляет 100% от </w:t>
      </w:r>
      <w:r w:rsidRPr="006D0B61">
        <w:rPr>
          <w:rFonts w:ascii="Times New Roman" w:hAnsi="Times New Roman" w:cs="Times New Roman"/>
          <w:sz w:val="28"/>
          <w:szCs w:val="28"/>
        </w:rPr>
        <w:lastRenderedPageBreak/>
        <w:t>муниципальных земельных долей. В сельскохозяйственный оборот путем продажи и передачи в аренду вовлечено 95% муниципальных земельных участков.</w:t>
      </w:r>
    </w:p>
    <w:p w:rsidR="00962C18" w:rsidRDefault="00962C18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Всего с начала </w:t>
      </w:r>
      <w:hyperlink r:id="rId8" w:history="1">
        <w:r w:rsidRPr="006D0B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реализации закона «О предоставлении земельных участков многодетным семьям в Чувашской Республике»</w:t>
        </w:r>
      </w:hyperlink>
      <w:r w:rsidRPr="006D0B61">
        <w:rPr>
          <w:rFonts w:ascii="Times New Roman" w:hAnsi="Times New Roman" w:cs="Times New Roman"/>
          <w:sz w:val="28"/>
          <w:szCs w:val="28"/>
        </w:rPr>
        <w:t xml:space="preserve"> на учет для получения земельного участка в со</w:t>
      </w:r>
      <w:r w:rsidR="00D70D58">
        <w:rPr>
          <w:rFonts w:ascii="Times New Roman" w:hAnsi="Times New Roman" w:cs="Times New Roman"/>
          <w:sz w:val="28"/>
          <w:szCs w:val="28"/>
        </w:rPr>
        <w:t>бственность бесплатно поставлена 271 многодетная</w:t>
      </w:r>
      <w:r w:rsidRPr="006D0B61">
        <w:rPr>
          <w:rFonts w:ascii="Times New Roman" w:hAnsi="Times New Roman" w:cs="Times New Roman"/>
          <w:sz w:val="28"/>
          <w:szCs w:val="28"/>
        </w:rPr>
        <w:t xml:space="preserve"> сем</w:t>
      </w:r>
      <w:r w:rsidR="00D70D58">
        <w:rPr>
          <w:rFonts w:ascii="Times New Roman" w:hAnsi="Times New Roman" w:cs="Times New Roman"/>
          <w:sz w:val="28"/>
          <w:szCs w:val="28"/>
        </w:rPr>
        <w:t>ья</w:t>
      </w:r>
      <w:r w:rsidRPr="006D0B61">
        <w:rPr>
          <w:rFonts w:ascii="Times New Roman" w:hAnsi="Times New Roman" w:cs="Times New Roman"/>
          <w:sz w:val="28"/>
          <w:szCs w:val="28"/>
        </w:rPr>
        <w:t>, обеспечена участками 261 семья, что составляет 97%. За 2021 год  предоставлено 10 земельных участков, что составляет 100% от плановых назначений. Наша задача – в текущем году обеспечить земельными участками всех многодетных семей, состоящих на учете.</w:t>
      </w:r>
    </w:p>
    <w:p w:rsidR="00962C18" w:rsidRPr="006D0B61" w:rsidRDefault="00962C18" w:rsidP="006D0B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086" w:rsidRPr="006D0B61" w:rsidRDefault="0068408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D0B61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6D0B61">
        <w:rPr>
          <w:sz w:val="28"/>
          <w:szCs w:val="28"/>
          <w:shd w:val="clear" w:color="auto" w:fill="FFFFFF"/>
        </w:rPr>
        <w:t>Яльчикском</w:t>
      </w:r>
      <w:proofErr w:type="spellEnd"/>
      <w:r w:rsidRPr="006D0B61">
        <w:rPr>
          <w:sz w:val="28"/>
          <w:szCs w:val="28"/>
          <w:shd w:val="clear" w:color="auto" w:fill="FFFFFF"/>
        </w:rPr>
        <w:t xml:space="preserve"> районе на сегодняшний де</w:t>
      </w:r>
      <w:r w:rsidR="0026669F" w:rsidRPr="006D0B61">
        <w:rPr>
          <w:sz w:val="28"/>
          <w:szCs w:val="28"/>
          <w:shd w:val="clear" w:color="auto" w:fill="FFFFFF"/>
        </w:rPr>
        <w:t xml:space="preserve">нь осуществляют деятельность </w:t>
      </w:r>
      <w:r w:rsidRPr="006D0B61">
        <w:rPr>
          <w:sz w:val="28"/>
          <w:szCs w:val="28"/>
          <w:shd w:val="clear" w:color="auto" w:fill="FFFFFF"/>
        </w:rPr>
        <w:t xml:space="preserve"> </w:t>
      </w:r>
      <w:r w:rsidR="0026669F" w:rsidRPr="006D0B61">
        <w:rPr>
          <w:sz w:val="28"/>
          <w:szCs w:val="28"/>
          <w:shd w:val="clear" w:color="auto" w:fill="FFFFFF"/>
        </w:rPr>
        <w:t xml:space="preserve">1066 </w:t>
      </w:r>
      <w:r w:rsidRPr="006D0B61">
        <w:rPr>
          <w:sz w:val="28"/>
          <w:szCs w:val="28"/>
          <w:shd w:val="clear" w:color="auto" w:fill="FFFFFF"/>
        </w:rPr>
        <w:t>субъектов малого и среднего</w:t>
      </w:r>
      <w:r w:rsidR="0026669F" w:rsidRPr="006D0B61">
        <w:rPr>
          <w:sz w:val="28"/>
          <w:szCs w:val="28"/>
          <w:shd w:val="clear" w:color="auto" w:fill="FFFFFF"/>
        </w:rPr>
        <w:t xml:space="preserve"> предпринимательства, из них: 77</w:t>
      </w:r>
      <w:r w:rsidRPr="006D0B61">
        <w:rPr>
          <w:sz w:val="28"/>
          <w:szCs w:val="28"/>
          <w:shd w:val="clear" w:color="auto" w:fill="FFFFFF"/>
        </w:rPr>
        <w:t xml:space="preserve"> </w:t>
      </w:r>
      <w:r w:rsidR="0026669F" w:rsidRPr="006D0B61">
        <w:rPr>
          <w:sz w:val="28"/>
          <w:szCs w:val="28"/>
          <w:shd w:val="clear" w:color="auto" w:fill="FFFFFF"/>
        </w:rPr>
        <w:t>малых и средних предприятий, 467</w:t>
      </w:r>
      <w:r w:rsidRPr="006D0B61">
        <w:rPr>
          <w:sz w:val="28"/>
          <w:szCs w:val="28"/>
          <w:shd w:val="clear" w:color="auto" w:fill="FFFFFF"/>
        </w:rPr>
        <w:t xml:space="preserve"> индив</w:t>
      </w:r>
      <w:r w:rsidR="0026669F" w:rsidRPr="006D0B61">
        <w:rPr>
          <w:sz w:val="28"/>
          <w:szCs w:val="28"/>
          <w:shd w:val="clear" w:color="auto" w:fill="FFFFFF"/>
        </w:rPr>
        <w:t>идуальных предпринимателей и 522</w:t>
      </w:r>
      <w:r w:rsidRPr="006D0B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D0B61">
        <w:rPr>
          <w:sz w:val="28"/>
          <w:szCs w:val="28"/>
          <w:shd w:val="clear" w:color="auto" w:fill="FFFFFF"/>
        </w:rPr>
        <w:t>самозаняты</w:t>
      </w:r>
      <w:r w:rsidR="0026669F" w:rsidRPr="006D0B61">
        <w:rPr>
          <w:sz w:val="28"/>
          <w:szCs w:val="28"/>
          <w:shd w:val="clear" w:color="auto" w:fill="FFFFFF"/>
        </w:rPr>
        <w:t>х</w:t>
      </w:r>
      <w:proofErr w:type="spellEnd"/>
      <w:r w:rsidRPr="006D0B61">
        <w:rPr>
          <w:sz w:val="28"/>
          <w:szCs w:val="28"/>
          <w:shd w:val="clear" w:color="auto" w:fill="FFFFFF"/>
        </w:rPr>
        <w:t>.</w:t>
      </w:r>
    </w:p>
    <w:p w:rsidR="0026669F" w:rsidRPr="006D0B61" w:rsidRDefault="0026669F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D0B61">
        <w:rPr>
          <w:sz w:val="28"/>
          <w:szCs w:val="28"/>
          <w:shd w:val="clear" w:color="auto" w:fill="FFFFFF"/>
        </w:rPr>
        <w:t>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торговли и общественного питания (38%). Сельское хозяйство является одним из секторов экономики, где малые и средние предприятия имеют сильные позиции – 26%, в обрабатывающем производстве занято 17%, в сфере услуг – 11%, в строительстве – 8%.</w:t>
      </w:r>
    </w:p>
    <w:p w:rsidR="00684086" w:rsidRPr="00770B1F" w:rsidRDefault="0068408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>Среднесписочная численность работников</w:t>
      </w:r>
      <w:r w:rsidR="0026669F" w:rsidRPr="006D0B61">
        <w:rPr>
          <w:sz w:val="28"/>
          <w:szCs w:val="28"/>
        </w:rPr>
        <w:t xml:space="preserve">  </w:t>
      </w:r>
      <w:r w:rsidR="00A35ECF">
        <w:rPr>
          <w:sz w:val="28"/>
          <w:szCs w:val="28"/>
        </w:rPr>
        <w:t>субъектов малого и среднего предпринимательства</w:t>
      </w:r>
      <w:r w:rsidR="0026669F" w:rsidRPr="006D0B61">
        <w:rPr>
          <w:sz w:val="28"/>
          <w:szCs w:val="28"/>
        </w:rPr>
        <w:t xml:space="preserve"> составляет 2</w:t>
      </w:r>
      <w:r w:rsidR="00C2260C" w:rsidRPr="006D0B61">
        <w:rPr>
          <w:sz w:val="28"/>
          <w:szCs w:val="28"/>
        </w:rPr>
        <w:t>360</w:t>
      </w:r>
      <w:r w:rsidRPr="006D0B61">
        <w:rPr>
          <w:sz w:val="28"/>
          <w:szCs w:val="28"/>
        </w:rPr>
        <w:t xml:space="preserve"> </w:t>
      </w:r>
      <w:r w:rsidRPr="00770B1F">
        <w:rPr>
          <w:sz w:val="28"/>
          <w:szCs w:val="28"/>
        </w:rPr>
        <w:t xml:space="preserve">человек, среднемесячная заработная плата – </w:t>
      </w:r>
      <w:r w:rsidR="00A63461">
        <w:rPr>
          <w:sz w:val="28"/>
          <w:szCs w:val="28"/>
        </w:rPr>
        <w:t>24357</w:t>
      </w:r>
      <w:r w:rsidRPr="00770B1F">
        <w:rPr>
          <w:sz w:val="28"/>
          <w:szCs w:val="28"/>
        </w:rPr>
        <w:t xml:space="preserve"> рублей.</w:t>
      </w:r>
    </w:p>
    <w:p w:rsidR="00684086" w:rsidRPr="00770B1F" w:rsidRDefault="0068408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70B1F">
        <w:rPr>
          <w:sz w:val="28"/>
          <w:szCs w:val="28"/>
        </w:rPr>
        <w:t>Оборот продукции у субъектов малого и сред</w:t>
      </w:r>
      <w:r w:rsidR="0026669F" w:rsidRPr="00770B1F">
        <w:rPr>
          <w:sz w:val="28"/>
          <w:szCs w:val="28"/>
        </w:rPr>
        <w:t>него предпринимательства за 2021</w:t>
      </w:r>
      <w:r w:rsidRPr="00770B1F">
        <w:rPr>
          <w:sz w:val="28"/>
          <w:szCs w:val="28"/>
        </w:rPr>
        <w:t xml:space="preserve"> год </w:t>
      </w:r>
      <w:r w:rsidR="0026669F" w:rsidRPr="00770B1F">
        <w:rPr>
          <w:sz w:val="28"/>
          <w:szCs w:val="28"/>
          <w:shd w:val="clear" w:color="auto" w:fill="FFFFFF"/>
        </w:rPr>
        <w:t>увеличился на 6,9</w:t>
      </w:r>
      <w:r w:rsidRPr="00770B1F">
        <w:rPr>
          <w:sz w:val="28"/>
          <w:szCs w:val="28"/>
          <w:shd w:val="clear" w:color="auto" w:fill="FFFFFF"/>
        </w:rPr>
        <w:t xml:space="preserve"> % и составил </w:t>
      </w:r>
      <w:r w:rsidR="0026669F" w:rsidRPr="00770B1F">
        <w:rPr>
          <w:sz w:val="28"/>
          <w:szCs w:val="28"/>
          <w:shd w:val="clear" w:color="auto" w:fill="FFFFFF"/>
        </w:rPr>
        <w:t>2</w:t>
      </w:r>
      <w:r w:rsidR="00A63461">
        <w:rPr>
          <w:sz w:val="28"/>
          <w:szCs w:val="28"/>
          <w:shd w:val="clear" w:color="auto" w:fill="FFFFFF"/>
        </w:rPr>
        <w:t xml:space="preserve"> млрд. 144</w:t>
      </w:r>
      <w:r w:rsidR="0026669F" w:rsidRPr="00770B1F">
        <w:rPr>
          <w:sz w:val="28"/>
          <w:szCs w:val="28"/>
          <w:shd w:val="clear" w:color="auto" w:fill="FFFFFF"/>
        </w:rPr>
        <w:t xml:space="preserve"> млн</w:t>
      </w:r>
      <w:r w:rsidRPr="00770B1F">
        <w:rPr>
          <w:sz w:val="28"/>
          <w:szCs w:val="28"/>
          <w:shd w:val="clear" w:color="auto" w:fill="FFFFFF"/>
        </w:rPr>
        <w:t>. рублей.</w:t>
      </w:r>
    </w:p>
    <w:p w:rsidR="00127E64" w:rsidRDefault="00127E64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основой экономики </w:t>
      </w:r>
      <w:proofErr w:type="spellStart"/>
      <w:r w:rsidRPr="00AB404A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AB40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 xml:space="preserve">Объем производства продукции сельского хозяйства во всех категориях хозяйств составил </w:t>
      </w:r>
      <w:r w:rsidR="00005051" w:rsidRPr="00AB404A">
        <w:rPr>
          <w:rFonts w:ascii="Times New Roman" w:hAnsi="Times New Roman" w:cs="Times New Roman"/>
          <w:sz w:val="28"/>
          <w:szCs w:val="28"/>
        </w:rPr>
        <w:t>2</w:t>
      </w:r>
      <w:r w:rsidR="00A6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346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A63461">
        <w:rPr>
          <w:rFonts w:ascii="Times New Roman" w:hAnsi="Times New Roman" w:cs="Times New Roman"/>
          <w:sz w:val="28"/>
          <w:szCs w:val="28"/>
        </w:rPr>
        <w:t xml:space="preserve"> </w:t>
      </w:r>
      <w:r w:rsidR="00005051" w:rsidRPr="00AB404A">
        <w:rPr>
          <w:rFonts w:ascii="Times New Roman" w:hAnsi="Times New Roman" w:cs="Times New Roman"/>
          <w:sz w:val="28"/>
          <w:szCs w:val="28"/>
        </w:rPr>
        <w:t>886</w:t>
      </w:r>
      <w:r w:rsidRPr="00AB404A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005051" w:rsidRPr="00AB404A">
        <w:rPr>
          <w:rFonts w:ascii="Times New Roman" w:hAnsi="Times New Roman" w:cs="Times New Roman"/>
          <w:sz w:val="28"/>
          <w:szCs w:val="28"/>
        </w:rPr>
        <w:t>Индекс физического объема –89,7</w:t>
      </w:r>
      <w:r w:rsidRPr="00AB404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iCs/>
          <w:sz w:val="28"/>
          <w:szCs w:val="28"/>
        </w:rPr>
        <w:t>Объем производства зерновых и зернобобовых культур составил 56,7 тыс. тонн (67 % к уровню 2020 года).</w:t>
      </w: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>В сельскохозяйственных организациях района сохранилась тенденция роста продуктивности коров, средний надой молока на одну корову составил 6230 кг.</w:t>
      </w: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>В хозяйствах всех категорий поголовье крупного рогатого скота  составило 15121 голов</w:t>
      </w:r>
      <w:r w:rsidR="00770B1F" w:rsidRPr="00AB404A">
        <w:rPr>
          <w:rFonts w:ascii="Times New Roman" w:hAnsi="Times New Roman" w:cs="Times New Roman"/>
          <w:sz w:val="28"/>
          <w:szCs w:val="28"/>
        </w:rPr>
        <w:t>а</w:t>
      </w:r>
      <w:r w:rsidRPr="00AB404A">
        <w:rPr>
          <w:rFonts w:ascii="Times New Roman" w:hAnsi="Times New Roman" w:cs="Times New Roman"/>
          <w:sz w:val="28"/>
          <w:szCs w:val="28"/>
        </w:rPr>
        <w:t>, в том числе в сельскохозяйственных организациях и крестьянских (фермерских) хозяйствах – 10702 голов</w:t>
      </w:r>
      <w:r w:rsidR="00770B1F" w:rsidRPr="00AB404A">
        <w:rPr>
          <w:rFonts w:ascii="Times New Roman" w:hAnsi="Times New Roman" w:cs="Times New Roman"/>
          <w:sz w:val="28"/>
          <w:szCs w:val="28"/>
        </w:rPr>
        <w:t>ы</w:t>
      </w:r>
      <w:r w:rsidRPr="00AB404A">
        <w:rPr>
          <w:rFonts w:ascii="Times New Roman" w:hAnsi="Times New Roman" w:cs="Times New Roman"/>
          <w:sz w:val="28"/>
          <w:szCs w:val="28"/>
        </w:rPr>
        <w:t xml:space="preserve"> (увеличение на 0,5%).</w:t>
      </w:r>
    </w:p>
    <w:p w:rsidR="00684086" w:rsidRPr="00AB404A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>Поголовье дойного стада во всех категориях хозяйств составило 6030 голов.</w:t>
      </w:r>
    </w:p>
    <w:p w:rsidR="00684086" w:rsidRPr="006D0B61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4A">
        <w:rPr>
          <w:rFonts w:ascii="Times New Roman" w:hAnsi="Times New Roman" w:cs="Times New Roman"/>
          <w:sz w:val="28"/>
          <w:szCs w:val="28"/>
        </w:rPr>
        <w:t xml:space="preserve">Среднемесячная </w:t>
      </w:r>
      <w:r w:rsidRPr="006D0B61">
        <w:rPr>
          <w:rFonts w:ascii="Times New Roman" w:hAnsi="Times New Roman" w:cs="Times New Roman"/>
          <w:sz w:val="28"/>
          <w:szCs w:val="28"/>
        </w:rPr>
        <w:t>заработная плата по сельскохозяйственны</w:t>
      </w:r>
      <w:r w:rsidR="00A63461">
        <w:rPr>
          <w:rFonts w:ascii="Times New Roman" w:hAnsi="Times New Roman" w:cs="Times New Roman"/>
          <w:sz w:val="28"/>
          <w:szCs w:val="28"/>
        </w:rPr>
        <w:t>м предприятиям составила 25639</w:t>
      </w:r>
      <w:r w:rsidRPr="006D0B61">
        <w:rPr>
          <w:rFonts w:ascii="Times New Roman" w:hAnsi="Times New Roman" w:cs="Times New Roman"/>
          <w:sz w:val="28"/>
          <w:szCs w:val="28"/>
        </w:rPr>
        <w:t xml:space="preserve"> рублей (увеличение на 9%).</w:t>
      </w:r>
    </w:p>
    <w:p w:rsidR="00684086" w:rsidRPr="006D0B61" w:rsidRDefault="00684086" w:rsidP="00AB4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Сельскохозяйственными предприятиями и крестьянскими (фермерскими) хозяйствами района </w:t>
      </w:r>
      <w:r w:rsidR="00AD11D8">
        <w:rPr>
          <w:rFonts w:ascii="Times New Roman" w:hAnsi="Times New Roman" w:cs="Times New Roman"/>
          <w:sz w:val="28"/>
          <w:szCs w:val="28"/>
        </w:rPr>
        <w:t xml:space="preserve">ежегодно обновляется парк </w:t>
      </w:r>
      <w:r w:rsidR="00AD11D8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техники. В отчетном году </w:t>
      </w:r>
      <w:r w:rsidRPr="006D0B61">
        <w:rPr>
          <w:rFonts w:ascii="Times New Roman" w:hAnsi="Times New Roman" w:cs="Times New Roman"/>
          <w:sz w:val="28"/>
          <w:szCs w:val="28"/>
        </w:rPr>
        <w:t>закуплено 162 единиц</w:t>
      </w:r>
      <w:r w:rsidR="00AD11D8">
        <w:rPr>
          <w:rFonts w:ascii="Times New Roman" w:hAnsi="Times New Roman" w:cs="Times New Roman"/>
          <w:sz w:val="28"/>
          <w:szCs w:val="28"/>
        </w:rPr>
        <w:t>ы</w:t>
      </w:r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A63461">
        <w:rPr>
          <w:rFonts w:ascii="Times New Roman" w:hAnsi="Times New Roman" w:cs="Times New Roman"/>
          <w:sz w:val="28"/>
          <w:szCs w:val="28"/>
        </w:rPr>
        <w:t>техники на сумму 404</w:t>
      </w:r>
      <w:r w:rsidRPr="006D0B61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FE3B48" w:rsidRPr="006D0B61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Общий объем государственной поддержки за счет средств федерального и р</w:t>
      </w:r>
      <w:r w:rsidR="00FE3B48" w:rsidRPr="006D0B61">
        <w:rPr>
          <w:rFonts w:ascii="Times New Roman" w:hAnsi="Times New Roman" w:cs="Times New Roman"/>
          <w:sz w:val="28"/>
          <w:szCs w:val="28"/>
        </w:rPr>
        <w:t>еспубликанского бюджетов за 2021</w:t>
      </w:r>
      <w:r w:rsidRPr="006D0B61">
        <w:rPr>
          <w:rFonts w:ascii="Times New Roman" w:hAnsi="Times New Roman" w:cs="Times New Roman"/>
          <w:sz w:val="28"/>
          <w:szCs w:val="28"/>
        </w:rPr>
        <w:t xml:space="preserve"> год составил 300 млн. 171 тыс. рублей.</w:t>
      </w:r>
      <w:r w:rsidR="00AD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4A" w:rsidRDefault="00FE3B48" w:rsidP="00AB4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Госпрограмма развития сельского хозяйства предусматривает более 50 направлений государственной поддержки</w:t>
      </w: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AB404A" w:rsidRDefault="00FE3B48" w:rsidP="00AB4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которые</w:t>
      </w:r>
      <w:proofErr w:type="gramEnd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условно можно разделить на  7 групп: </w:t>
      </w:r>
    </w:p>
    <w:p w:rsidR="00FE3B48" w:rsidRPr="00AB404A" w:rsidRDefault="00FE3B48" w:rsidP="00AB40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животноводство (более 10 направлений: содержание племенного маточного поголовья, приобретение племенных животных, повышение продуктивности молочного скотоводства, страхование животных и т.д.);                                                                      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растениеводство (более 10 направлений: поддержка элитного семеноводства, «несвязанная поддержка», страхование посевов и т.д.);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техническая модернизация  (3 направления: приобретение техники или оборудования, приобретение в лизинг,  «глубокая переработка продукции»);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качества земель (3 направления: </w:t>
      </w:r>
      <w:proofErr w:type="spellStart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фосфоритование</w:t>
      </w:r>
      <w:proofErr w:type="spellEnd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известкование, </w:t>
      </w:r>
      <w:proofErr w:type="spellStart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агрохимобследование</w:t>
      </w:r>
      <w:proofErr w:type="spellEnd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почв);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льготное кредитование (краткосрочное и инвестиционное),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поддержка малых форм хозяйствования (</w:t>
      </w:r>
      <w:proofErr w:type="spellStart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Агростартап</w:t>
      </w:r>
      <w:proofErr w:type="spellEnd"/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семейные фермы,  гранты потребительским кооперативам и т.д.)</w:t>
      </w:r>
    </w:p>
    <w:p w:rsidR="00FE3B48" w:rsidRPr="006D0B61" w:rsidRDefault="00FE3B48" w:rsidP="00261B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пищевая и перерабатывающая промышленность (субсидии производителям  муки на закупку пшеницы, производителям хлеба и хлебобулочных изделий на их реализацию).</w:t>
      </w:r>
    </w:p>
    <w:p w:rsidR="00684086" w:rsidRPr="006D0B61" w:rsidRDefault="00684086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C0793" w:rsidRPr="006D0B61" w:rsidRDefault="00CC0793" w:rsidP="00CC0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районе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представлена в основном переработкой сельскохозяйственной продукции. Район специализируется на производстве крахмала, </w:t>
      </w:r>
      <w:r w:rsidRPr="006D0B61">
        <w:rPr>
          <w:rFonts w:ascii="Times New Roman" w:hAnsi="Times New Roman" w:cs="Times New Roman"/>
          <w:sz w:val="28"/>
          <w:szCs w:val="28"/>
        </w:rPr>
        <w:t xml:space="preserve">молочной и мясной продукции, полиэтиленовой 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пленки и утеплителя, хлебобулочных изделий. Имеются индивидуальные предприниматели, занимающиеся деревообработкой, производством кованых изделий.</w:t>
      </w:r>
    </w:p>
    <w:p w:rsidR="002C1CB7" w:rsidRPr="006D0B61" w:rsidRDefault="002C1CB7" w:rsidP="002C1C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Производственными предприятиями района за 2021 год произведено продукции на сумму 382 млн. 726 тыс. рублей, что больше уровня 2020 года на 8,5%.</w:t>
      </w:r>
    </w:p>
    <w:p w:rsidR="002C1CB7" w:rsidRPr="002C1CB7" w:rsidRDefault="002C1CB7" w:rsidP="002C1CB7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i/>
          <w:lang w:eastAsia="en-US"/>
        </w:rPr>
      </w:pPr>
      <w:r w:rsidRPr="002C1CB7">
        <w:rPr>
          <w:rFonts w:ascii="Times New Roman" w:hAnsi="Times New Roman" w:cs="Times New Roman"/>
          <w:bCs/>
          <w:i/>
          <w:lang w:eastAsia="en-US"/>
        </w:rPr>
        <w:t>Заработная плата на промышленных предприятиях составляет 23 826 рублей, с ростом к уровню к 2020 года на 21,9%.</w:t>
      </w:r>
    </w:p>
    <w:p w:rsidR="002358CE" w:rsidRDefault="002358CE" w:rsidP="00CA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5">
        <w:rPr>
          <w:rFonts w:ascii="Times New Roman" w:hAnsi="Times New Roman" w:cs="Times New Roman"/>
          <w:bCs/>
          <w:sz w:val="28"/>
          <w:szCs w:val="28"/>
        </w:rPr>
        <w:t xml:space="preserve">Наша задача – как можно больше сельскохозяйственной продукции перерабатывать внутри района. </w:t>
      </w:r>
      <w:r w:rsid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</w:t>
      </w:r>
      <w:r w:rsidRP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открывать </w:t>
      </w:r>
      <w:r w:rsidR="007755F5" w:rsidRP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производственные цеха для переработки</w:t>
      </w:r>
      <w:r w:rsid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выращенной продукции,</w:t>
      </w:r>
      <w:r w:rsidR="007755F5" w:rsidRP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55F5">
        <w:rPr>
          <w:rFonts w:ascii="Times New Roman" w:hAnsi="Times New Roman" w:cs="Times New Roman"/>
          <w:sz w:val="28"/>
          <w:szCs w:val="28"/>
          <w:shd w:val="clear" w:color="auto" w:fill="FFFFFF"/>
        </w:rPr>
        <w:t>убойные цеха.</w:t>
      </w:r>
      <w:bookmarkStart w:id="0" w:name="_GoBack"/>
      <w:bookmarkEnd w:id="0"/>
    </w:p>
    <w:p w:rsidR="002C1CB7" w:rsidRPr="00CC0793" w:rsidRDefault="002C1CB7" w:rsidP="00CC07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96F" w:rsidRPr="00EF71DA" w:rsidRDefault="0026669F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1DA">
        <w:rPr>
          <w:rFonts w:ascii="Times New Roman" w:hAnsi="Times New Roman" w:cs="Times New Roman"/>
          <w:sz w:val="28"/>
          <w:szCs w:val="28"/>
        </w:rPr>
        <w:t>Общий объем инве</w:t>
      </w:r>
      <w:r w:rsidR="00D5296F" w:rsidRPr="00EF71DA">
        <w:rPr>
          <w:rFonts w:ascii="Times New Roman" w:hAnsi="Times New Roman" w:cs="Times New Roman"/>
          <w:sz w:val="28"/>
          <w:szCs w:val="28"/>
        </w:rPr>
        <w:t>стиций в основной капитал в 2021</w:t>
      </w:r>
      <w:r w:rsidRPr="00EF71DA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D5296F" w:rsidRPr="00EF71DA">
        <w:rPr>
          <w:rFonts w:ascii="Times New Roman" w:hAnsi="Times New Roman" w:cs="Times New Roman"/>
          <w:sz w:val="28"/>
          <w:szCs w:val="28"/>
        </w:rPr>
        <w:t xml:space="preserve"> 588,6 млн. рублей. </w:t>
      </w:r>
    </w:p>
    <w:p w:rsidR="00C2260C" w:rsidRPr="00EF71DA" w:rsidRDefault="00D5296F" w:rsidP="00CB70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1DA">
        <w:rPr>
          <w:rFonts w:ascii="Times New Roman" w:hAnsi="Times New Roman" w:cs="Times New Roman"/>
          <w:sz w:val="28"/>
          <w:szCs w:val="28"/>
        </w:rPr>
        <w:t xml:space="preserve">В отчетном периоде в районе </w:t>
      </w:r>
      <w:r w:rsidR="00684086" w:rsidRPr="00EF71DA">
        <w:rPr>
          <w:rFonts w:ascii="Times New Roman" w:hAnsi="Times New Roman" w:cs="Times New Roman"/>
          <w:sz w:val="28"/>
          <w:szCs w:val="28"/>
        </w:rPr>
        <w:t>реализованы 10 инвестиционных прое</w:t>
      </w:r>
      <w:r w:rsidR="00CC0793" w:rsidRPr="00EF71DA">
        <w:rPr>
          <w:rFonts w:ascii="Times New Roman" w:hAnsi="Times New Roman" w:cs="Times New Roman"/>
          <w:sz w:val="28"/>
          <w:szCs w:val="28"/>
        </w:rPr>
        <w:t xml:space="preserve">ктов на </w:t>
      </w:r>
      <w:r w:rsidR="00EF71DA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CC0793" w:rsidRPr="00EF71DA">
        <w:rPr>
          <w:rFonts w:ascii="Times New Roman" w:hAnsi="Times New Roman" w:cs="Times New Roman"/>
          <w:sz w:val="28"/>
          <w:szCs w:val="28"/>
        </w:rPr>
        <w:t>сумму 184,5 млн. рублей, крупным из которых является с</w:t>
      </w:r>
      <w:r w:rsidR="00684086" w:rsidRPr="00EF71DA">
        <w:rPr>
          <w:rFonts w:ascii="Times New Roman" w:hAnsi="Times New Roman" w:cs="Times New Roman"/>
          <w:sz w:val="28"/>
          <w:szCs w:val="28"/>
        </w:rPr>
        <w:t>троительство цеха по производству модифицированного кукурузного крахмала</w:t>
      </w:r>
      <w:r w:rsidR="00EF71DA" w:rsidRPr="00EF71DA">
        <w:rPr>
          <w:rFonts w:ascii="Times New Roman" w:hAnsi="Times New Roman" w:cs="Times New Roman"/>
          <w:sz w:val="28"/>
          <w:szCs w:val="28"/>
        </w:rPr>
        <w:t xml:space="preserve"> инвестором</w:t>
      </w:r>
      <w:r w:rsidR="00684086" w:rsidRPr="00EF71DA">
        <w:rPr>
          <w:rFonts w:ascii="Times New Roman" w:hAnsi="Times New Roman" w:cs="Times New Roman"/>
          <w:sz w:val="28"/>
          <w:szCs w:val="28"/>
        </w:rPr>
        <w:t xml:space="preserve"> </w:t>
      </w:r>
      <w:r w:rsidR="00EF71DA" w:rsidRPr="00EF71DA">
        <w:rPr>
          <w:rFonts w:ascii="Times New Roman" w:hAnsi="Times New Roman" w:cs="Times New Roman"/>
          <w:sz w:val="28"/>
          <w:szCs w:val="28"/>
        </w:rPr>
        <w:t>из Казани</w:t>
      </w:r>
      <w:r w:rsidR="00761F46" w:rsidRPr="00EF71DA">
        <w:rPr>
          <w:rFonts w:ascii="Times New Roman" w:hAnsi="Times New Roman" w:cs="Times New Roman"/>
          <w:sz w:val="28"/>
          <w:szCs w:val="28"/>
        </w:rPr>
        <w:t xml:space="preserve"> </w:t>
      </w:r>
      <w:r w:rsidR="00EF71DA" w:rsidRPr="00EF71DA">
        <w:rPr>
          <w:rFonts w:ascii="Times New Roman" w:hAnsi="Times New Roman" w:cs="Times New Roman"/>
          <w:sz w:val="28"/>
          <w:szCs w:val="28"/>
        </w:rPr>
        <w:t xml:space="preserve">– ООО «Современные химические технологии» </w:t>
      </w:r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АО НПО «</w:t>
      </w:r>
      <w:proofErr w:type="spellStart"/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>Промсервис</w:t>
      </w:r>
      <w:proofErr w:type="spellEnd"/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61F46" w:rsidRPr="00EF71DA">
        <w:rPr>
          <w:rFonts w:ascii="Times New Roman" w:hAnsi="Times New Roman" w:cs="Times New Roman"/>
          <w:sz w:val="28"/>
          <w:szCs w:val="28"/>
        </w:rPr>
        <w:t xml:space="preserve">. </w:t>
      </w:r>
      <w:r w:rsidR="00EF71DA" w:rsidRPr="00EF71DA">
        <w:rPr>
          <w:rFonts w:ascii="Times New Roman" w:hAnsi="Times New Roman" w:cs="Times New Roman"/>
          <w:sz w:val="28"/>
          <w:szCs w:val="28"/>
        </w:rPr>
        <w:t>За короткое время здесь</w:t>
      </w:r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 цех и установлено оборудование н</w:t>
      </w:r>
      <w:r w:rsidR="00EF71DA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>а общую сумму 60,0 млн. рублей, создано</w:t>
      </w:r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новых рабочих мест. Это четвертое предприятие в России по </w:t>
      </w:r>
      <w:r w:rsidR="00761F46" w:rsidRPr="00EF71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производству аналогичной продукции. Сырьем для производства являются кукуруза, рожь, ячмень. Производственная мощность завода составляет 24 тонны в сутки.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  <w:spacing w:val="-6"/>
        </w:rPr>
        <w:t>Установка оборудования для открытия завода по производству минерального порошк</w:t>
      </w:r>
      <w:proofErr w:type="gramStart"/>
      <w:r w:rsidRPr="00EF71DA">
        <w:rPr>
          <w:i/>
          <w:spacing w:val="-6"/>
        </w:rPr>
        <w:t>а ООО</w:t>
      </w:r>
      <w:proofErr w:type="gramEnd"/>
      <w:r w:rsidRPr="00EF71DA">
        <w:rPr>
          <w:i/>
          <w:spacing w:val="-6"/>
        </w:rPr>
        <w:t xml:space="preserve"> «Канашгаздорсервис-1» на сумму 50,0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Создание тепличного комплекс</w:t>
      </w:r>
      <w:proofErr w:type="gramStart"/>
      <w:r w:rsidRPr="00EF71DA">
        <w:rPr>
          <w:i/>
        </w:rPr>
        <w:t>а ООО</w:t>
      </w:r>
      <w:proofErr w:type="gramEnd"/>
      <w:r w:rsidRPr="00EF71DA">
        <w:rPr>
          <w:i/>
        </w:rPr>
        <w:t xml:space="preserve"> «</w:t>
      </w:r>
      <w:proofErr w:type="spellStart"/>
      <w:r w:rsidRPr="00EF71DA">
        <w:rPr>
          <w:i/>
        </w:rPr>
        <w:t>АСК-Яльчики</w:t>
      </w:r>
      <w:proofErr w:type="spellEnd"/>
      <w:r w:rsidRPr="00EF71DA">
        <w:rPr>
          <w:i/>
        </w:rPr>
        <w:t>» на сумму 23,0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Строительство телятника на 240 голов ООО «П</w:t>
      </w:r>
      <w:r w:rsidR="00EF71DA">
        <w:rPr>
          <w:i/>
        </w:rPr>
        <w:t>обеда» на сумму 20,0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Строительство здания для хранения и переработки зерна ЗАО «Прогресс» на сумму 8,0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 xml:space="preserve">Строительство хранилища для тепличных </w:t>
      </w:r>
      <w:proofErr w:type="spellStart"/>
      <w:r w:rsidRPr="00EF71DA">
        <w:rPr>
          <w:i/>
        </w:rPr>
        <w:t>миниклубней</w:t>
      </w:r>
      <w:proofErr w:type="spellEnd"/>
      <w:r w:rsidRPr="00EF71DA">
        <w:rPr>
          <w:i/>
        </w:rPr>
        <w:t xml:space="preserve"> картофеля ООО «</w:t>
      </w:r>
      <w:proofErr w:type="spellStart"/>
      <w:r w:rsidRPr="00EF71DA">
        <w:rPr>
          <w:i/>
        </w:rPr>
        <w:t>АСК-Яльчики</w:t>
      </w:r>
      <w:proofErr w:type="spellEnd"/>
      <w:r w:rsidRPr="00EF71DA">
        <w:rPr>
          <w:i/>
        </w:rPr>
        <w:t>» на сумму 6,0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Строительство КЗС в крестьянско-фермерском хозяйстве Цветковой Е.В.  на сумму 6,0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 xml:space="preserve">Реконструкция помещения для </w:t>
      </w:r>
      <w:proofErr w:type="spellStart"/>
      <w:r w:rsidRPr="00EF71DA">
        <w:rPr>
          <w:i/>
        </w:rPr>
        <w:t>доращивания</w:t>
      </w:r>
      <w:proofErr w:type="spellEnd"/>
      <w:r w:rsidRPr="00EF71DA">
        <w:rPr>
          <w:i/>
        </w:rPr>
        <w:t xml:space="preserve"> КРС на 150 голов СХПК «Труд» на сумму 6,0 млн. рублей</w:t>
      </w:r>
    </w:p>
    <w:p w:rsidR="00EF71DA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Строительство зерносклада на 700 тонн СХПК «Рассвет» на сумму 3,0 млн. рублей</w:t>
      </w:r>
    </w:p>
    <w:p w:rsidR="00684086" w:rsidRPr="00EF71DA" w:rsidRDefault="00684086" w:rsidP="00EF71DA">
      <w:pPr>
        <w:pStyle w:val="a8"/>
        <w:numPr>
          <w:ilvl w:val="0"/>
          <w:numId w:val="3"/>
        </w:numPr>
        <w:jc w:val="both"/>
      </w:pPr>
      <w:r w:rsidRPr="00EF71DA">
        <w:rPr>
          <w:i/>
        </w:rPr>
        <w:t>Строительство зернохранилища на 600 тонн в крестьянско-фермерском хозяйстве Васильевой Т.Г.  на сумму 2,5 млн. рублей.</w:t>
      </w:r>
    </w:p>
    <w:p w:rsidR="00C2260C" w:rsidRPr="00A26469" w:rsidRDefault="0068408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На 2022 год запланировано реализация </w:t>
      </w:r>
      <w:r w:rsidR="00D5296F" w:rsidRPr="006D0B61">
        <w:rPr>
          <w:rFonts w:ascii="Times New Roman" w:hAnsi="Times New Roman" w:cs="Times New Roman"/>
          <w:sz w:val="28"/>
          <w:szCs w:val="28"/>
        </w:rPr>
        <w:t>9</w:t>
      </w:r>
      <w:r w:rsidRPr="006D0B61">
        <w:rPr>
          <w:rFonts w:ascii="Times New Roman" w:hAnsi="Times New Roman" w:cs="Times New Roman"/>
          <w:sz w:val="28"/>
          <w:szCs w:val="28"/>
        </w:rPr>
        <w:t xml:space="preserve"> инвестицио</w:t>
      </w:r>
      <w:r w:rsidR="00A63461">
        <w:rPr>
          <w:rFonts w:ascii="Times New Roman" w:hAnsi="Times New Roman" w:cs="Times New Roman"/>
          <w:sz w:val="28"/>
          <w:szCs w:val="28"/>
        </w:rPr>
        <w:t xml:space="preserve">нных проектов на общую сумму 57 </w:t>
      </w:r>
      <w:r w:rsidRPr="006D0B61">
        <w:rPr>
          <w:rFonts w:ascii="Times New Roman" w:hAnsi="Times New Roman" w:cs="Times New Roman"/>
          <w:sz w:val="28"/>
          <w:szCs w:val="28"/>
        </w:rPr>
        <w:t>7</w:t>
      </w:r>
      <w:r w:rsidR="00A63461">
        <w:rPr>
          <w:rFonts w:ascii="Times New Roman" w:hAnsi="Times New Roman" w:cs="Times New Roman"/>
          <w:sz w:val="28"/>
          <w:szCs w:val="28"/>
        </w:rPr>
        <w:t>00</w:t>
      </w:r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A63461">
        <w:rPr>
          <w:rFonts w:ascii="Times New Roman" w:hAnsi="Times New Roman" w:cs="Times New Roman"/>
          <w:sz w:val="28"/>
          <w:szCs w:val="28"/>
        </w:rPr>
        <w:t>тыс</w:t>
      </w:r>
      <w:r w:rsidR="00A26469">
        <w:rPr>
          <w:rFonts w:ascii="Times New Roman" w:hAnsi="Times New Roman" w:cs="Times New Roman"/>
          <w:sz w:val="28"/>
          <w:szCs w:val="28"/>
        </w:rPr>
        <w:t>. рублей</w:t>
      </w:r>
      <w:r w:rsidR="00A26469" w:rsidRPr="007755F5">
        <w:rPr>
          <w:rFonts w:ascii="Times New Roman" w:hAnsi="Times New Roman" w:cs="Times New Roman"/>
          <w:sz w:val="28"/>
          <w:szCs w:val="28"/>
        </w:rPr>
        <w:t xml:space="preserve">. </w:t>
      </w:r>
      <w:r w:rsidR="007755F5">
        <w:rPr>
          <w:rFonts w:ascii="Times New Roman" w:hAnsi="Times New Roman" w:cs="Times New Roman"/>
          <w:sz w:val="28"/>
          <w:szCs w:val="28"/>
        </w:rPr>
        <w:t xml:space="preserve"> Из них 8 проектов в сфере сельского хозяйства, 1 проект – в сфере промышленности. </w:t>
      </w:r>
      <w:r w:rsidR="00A26469" w:rsidRPr="007755F5">
        <w:rPr>
          <w:rFonts w:ascii="Times New Roman" w:hAnsi="Times New Roman" w:cs="Times New Roman"/>
          <w:sz w:val="28"/>
          <w:szCs w:val="28"/>
        </w:rPr>
        <w:t>За счет реализации данных проектов будет создано 6 новых рабочих мест.</w:t>
      </w:r>
    </w:p>
    <w:p w:rsidR="00005051" w:rsidRPr="006D0B61" w:rsidRDefault="00005051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Модернизация овощехранилища на 1000 тонн в КФХ Васильевой Тамары Григорьевны на сумму 12,0 млн. рублей;</w:t>
      </w:r>
    </w:p>
    <w:p w:rsidR="00C2260C" w:rsidRPr="006D0B61" w:rsidRDefault="00684086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 xml:space="preserve">Строительство коровника для содержания крупного рогатого скота с доильным залом на 100 голов в КФХ </w:t>
      </w:r>
      <w:proofErr w:type="spellStart"/>
      <w:r w:rsidRPr="006D0B61">
        <w:rPr>
          <w:i/>
        </w:rPr>
        <w:t>Бикулова</w:t>
      </w:r>
      <w:proofErr w:type="spellEnd"/>
      <w:r w:rsidRPr="006D0B61">
        <w:rPr>
          <w:i/>
        </w:rPr>
        <w:t xml:space="preserve"> А.Н. на сумму 8,5 млн. рублей (2021-2022 гг.)</w:t>
      </w:r>
    </w:p>
    <w:p w:rsidR="00005051" w:rsidRPr="006D0B61" w:rsidRDefault="00005051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Строительство зернохранилища СХПК «Комбайн» на сумму 8,0 млн. рублей;</w:t>
      </w:r>
    </w:p>
    <w:p w:rsidR="00005051" w:rsidRPr="006D0B61" w:rsidRDefault="00005051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Модернизация телятника на 100 голов СХПК имени Ленина на сумму 8,0 млн. рублей (2022-2023 гг.)</w:t>
      </w:r>
    </w:p>
    <w:p w:rsidR="00005051" w:rsidRPr="006D0B61" w:rsidRDefault="00005051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Строительство зерносклада на 700 тонн ООО «</w:t>
      </w:r>
      <w:proofErr w:type="spellStart"/>
      <w:r w:rsidRPr="006D0B61">
        <w:rPr>
          <w:i/>
        </w:rPr>
        <w:t>АСК-Яльчики</w:t>
      </w:r>
      <w:proofErr w:type="spellEnd"/>
      <w:r w:rsidRPr="006D0B61">
        <w:rPr>
          <w:i/>
        </w:rPr>
        <w:t>» на сумму 6,0 млн. рублей;</w:t>
      </w:r>
    </w:p>
    <w:p w:rsidR="00C2260C" w:rsidRPr="006D0B61" w:rsidRDefault="00684086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  <w:spacing w:val="-6"/>
        </w:rPr>
        <w:t xml:space="preserve">Установка оборудования для открытия нового цеха по производству </w:t>
      </w:r>
      <w:proofErr w:type="spellStart"/>
      <w:r w:rsidRPr="006D0B61">
        <w:rPr>
          <w:i/>
          <w:spacing w:val="-6"/>
        </w:rPr>
        <w:t>пазогребневой</w:t>
      </w:r>
      <w:proofErr w:type="spellEnd"/>
      <w:r w:rsidRPr="006D0B61">
        <w:rPr>
          <w:i/>
          <w:spacing w:val="-6"/>
        </w:rPr>
        <w:t xml:space="preserve"> гипсовой плиты ИП </w:t>
      </w:r>
      <w:proofErr w:type="spellStart"/>
      <w:r w:rsidRPr="006D0B61">
        <w:rPr>
          <w:i/>
          <w:spacing w:val="-6"/>
        </w:rPr>
        <w:t>Падуевым</w:t>
      </w:r>
      <w:proofErr w:type="spellEnd"/>
      <w:r w:rsidRPr="006D0B61">
        <w:rPr>
          <w:i/>
          <w:spacing w:val="-6"/>
        </w:rPr>
        <w:t xml:space="preserve"> Александром Валерьевичем </w:t>
      </w:r>
      <w:r w:rsidRPr="006D0B61">
        <w:rPr>
          <w:i/>
        </w:rPr>
        <w:t>на сумму 5,0 млн. рублей (2021-2022 гг.)</w:t>
      </w:r>
    </w:p>
    <w:p w:rsidR="00C2260C" w:rsidRPr="006D0B61" w:rsidRDefault="00684086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Реконструкция зернохранилища на 1000 тонн в КФХ Филиппова Александра Владимировича на сумму 4,0 млн. рублей</w:t>
      </w:r>
    </w:p>
    <w:p w:rsidR="00005051" w:rsidRPr="006D0B61" w:rsidRDefault="00005051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>Модернизация зернохранилищ</w:t>
      </w:r>
      <w:proofErr w:type="gramStart"/>
      <w:r w:rsidRPr="006D0B61">
        <w:rPr>
          <w:i/>
        </w:rPr>
        <w:t>а ООО</w:t>
      </w:r>
      <w:proofErr w:type="gramEnd"/>
      <w:r w:rsidRPr="006D0B61">
        <w:rPr>
          <w:i/>
        </w:rPr>
        <w:t xml:space="preserve"> «Клевер» на сумму 4,0 млн. рублей (2022-2023 гг.).</w:t>
      </w:r>
    </w:p>
    <w:p w:rsidR="00C2260C" w:rsidRPr="006D0B61" w:rsidRDefault="00684086" w:rsidP="006D0B61">
      <w:pPr>
        <w:pStyle w:val="a8"/>
        <w:numPr>
          <w:ilvl w:val="0"/>
          <w:numId w:val="2"/>
        </w:numPr>
        <w:jc w:val="both"/>
      </w:pPr>
      <w:r w:rsidRPr="006D0B61">
        <w:rPr>
          <w:i/>
        </w:rPr>
        <w:t xml:space="preserve">Строительство зерноочистительного комплекса в КФХ </w:t>
      </w:r>
      <w:proofErr w:type="spellStart"/>
      <w:r w:rsidRPr="006D0B61">
        <w:rPr>
          <w:i/>
        </w:rPr>
        <w:t>Бикулова</w:t>
      </w:r>
      <w:proofErr w:type="spellEnd"/>
      <w:r w:rsidRPr="006D0B61">
        <w:rPr>
          <w:i/>
        </w:rPr>
        <w:t xml:space="preserve"> Александра Николаевича на сумму 2,2 млн. рублей</w:t>
      </w:r>
    </w:p>
    <w:p w:rsidR="00DD71EA" w:rsidRPr="006D0B61" w:rsidRDefault="00DD71EA" w:rsidP="006D0B6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DD71EA" w:rsidRPr="006D0B61" w:rsidRDefault="00DD71EA" w:rsidP="007671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важнейших направлений в деятельности администрации района всегда было и остается улучшение жилищных условий граждан.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1EA" w:rsidRPr="006D0B61" w:rsidRDefault="00DD71EA" w:rsidP="007671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61">
        <w:rPr>
          <w:rFonts w:ascii="Times New Roman" w:eastAsia="Calibri" w:hAnsi="Times New Roman" w:cs="Times New Roman"/>
          <w:sz w:val="28"/>
          <w:szCs w:val="28"/>
        </w:rPr>
        <w:t>По итогам 2021 года в районе введено</w:t>
      </w:r>
      <w:r w:rsidR="00EF71DA">
        <w:rPr>
          <w:rFonts w:ascii="Times New Roman" w:eastAsia="Calibri" w:hAnsi="Times New Roman" w:cs="Times New Roman"/>
          <w:sz w:val="28"/>
          <w:szCs w:val="28"/>
        </w:rPr>
        <w:t xml:space="preserve"> только</w:t>
      </w:r>
      <w:r w:rsidRPr="006D0B61">
        <w:rPr>
          <w:rFonts w:ascii="Times New Roman" w:eastAsia="Calibri" w:hAnsi="Times New Roman" w:cs="Times New Roman"/>
          <w:sz w:val="28"/>
          <w:szCs w:val="28"/>
        </w:rPr>
        <w:t xml:space="preserve"> 11 домов общей площадью 1428 кв. м.</w:t>
      </w:r>
      <w:r w:rsidR="00EF71DA">
        <w:rPr>
          <w:rFonts w:ascii="Times New Roman" w:eastAsia="Calibri" w:hAnsi="Times New Roman" w:cs="Times New Roman"/>
          <w:sz w:val="28"/>
          <w:szCs w:val="28"/>
        </w:rPr>
        <w:t xml:space="preserve"> Это объясняется высокой обеспеченность</w:t>
      </w:r>
      <w:r w:rsidR="00AB404A">
        <w:rPr>
          <w:rFonts w:ascii="Times New Roman" w:eastAsia="Calibri" w:hAnsi="Times New Roman" w:cs="Times New Roman"/>
          <w:sz w:val="28"/>
          <w:szCs w:val="28"/>
        </w:rPr>
        <w:t>ю</w:t>
      </w:r>
      <w:r w:rsidR="00EF71DA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="00AB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0BD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AB404A">
        <w:rPr>
          <w:rFonts w:ascii="Times New Roman" w:eastAsia="Calibri" w:hAnsi="Times New Roman" w:cs="Times New Roman"/>
          <w:sz w:val="28"/>
          <w:szCs w:val="28"/>
        </w:rPr>
        <w:t>жильем (40 кв. метров на человека).</w:t>
      </w:r>
    </w:p>
    <w:p w:rsidR="00DD71EA" w:rsidRPr="006D0B61" w:rsidRDefault="00DD71EA" w:rsidP="007671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lastRenderedPageBreak/>
        <w:t>В рамках мероприятий  программы «Обеспечение доступным и комфортным жильем и коммунальными услугами граждан Российской Федерации» в 2021 году предоставлены социальные выплаты 11 молодым семьям на общую сумму 5</w:t>
      </w:r>
      <w:r w:rsidR="00A63461">
        <w:rPr>
          <w:rFonts w:ascii="Times New Roman" w:hAnsi="Times New Roman" w:cs="Times New Roman"/>
          <w:sz w:val="28"/>
          <w:szCs w:val="28"/>
        </w:rPr>
        <w:t xml:space="preserve"> 746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D71EA" w:rsidRPr="006D0B61" w:rsidRDefault="00DD71EA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 рамках мероприятий государственной программы Чувашской Республики «Комплексное развитие сельских территорий Чув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ашской Республики» </w:t>
      </w:r>
      <w:r w:rsidR="00AB404A">
        <w:rPr>
          <w:rFonts w:ascii="Times New Roman" w:hAnsi="Times New Roman" w:cs="Times New Roman"/>
          <w:sz w:val="28"/>
          <w:szCs w:val="28"/>
        </w:rPr>
        <w:t xml:space="preserve">улучшил жилищные условия </w:t>
      </w:r>
      <w:r w:rsidR="007D742D" w:rsidRPr="006D0B61">
        <w:rPr>
          <w:rFonts w:ascii="Times New Roman" w:hAnsi="Times New Roman" w:cs="Times New Roman"/>
          <w:sz w:val="28"/>
          <w:szCs w:val="28"/>
        </w:rPr>
        <w:t>1 гражданин</w:t>
      </w:r>
      <w:r w:rsidR="00AB404A">
        <w:rPr>
          <w:rFonts w:ascii="Times New Roman" w:hAnsi="Times New Roman" w:cs="Times New Roman"/>
          <w:sz w:val="28"/>
          <w:szCs w:val="28"/>
        </w:rPr>
        <w:t xml:space="preserve"> района. Ему предоставлена</w:t>
      </w:r>
      <w:r w:rsidRPr="006D0B61">
        <w:rPr>
          <w:rFonts w:ascii="Times New Roman" w:hAnsi="Times New Roman" w:cs="Times New Roman"/>
          <w:sz w:val="28"/>
          <w:szCs w:val="28"/>
        </w:rPr>
        <w:t xml:space="preserve"> социальная выплата </w:t>
      </w:r>
      <w:r w:rsidR="00CB70BD">
        <w:rPr>
          <w:rFonts w:ascii="Times New Roman" w:hAnsi="Times New Roman" w:cs="Times New Roman"/>
          <w:sz w:val="28"/>
          <w:szCs w:val="28"/>
        </w:rPr>
        <w:t>в  размере</w:t>
      </w:r>
      <w:r w:rsidR="00E43AC1">
        <w:rPr>
          <w:rFonts w:ascii="Times New Roman" w:hAnsi="Times New Roman" w:cs="Times New Roman"/>
          <w:sz w:val="28"/>
          <w:szCs w:val="28"/>
        </w:rPr>
        <w:t xml:space="preserve"> 885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71EA" w:rsidRDefault="00DD71EA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По договору найма специализированны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х жилых помещений предоставлены квартиры трем детям-сиротам </w:t>
      </w:r>
      <w:r w:rsidRPr="006D0B6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7D742D" w:rsidRPr="006D0B61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E43AC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664</w:t>
      </w:r>
      <w:r w:rsidRPr="006D0B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>тыс.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B404A" w:rsidRPr="006D0B61" w:rsidRDefault="00AB404A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По состоянию на 1 января 2022 года в районе проживает 39 детей, детей-сирот и детей, оставшихся без попечения родителей. Из них 15 детей являются сиротами, 24 – оставшиеся без попечения, из этого числа 17 детей находятся под опекой и попечительством, 24– в приемной семье.</w:t>
      </w:r>
    </w:p>
    <w:p w:rsidR="00AB404A" w:rsidRDefault="00AB404A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очереди на получения жилого помещения состоят 25 детей-сирот и детей. </w:t>
      </w:r>
    </w:p>
    <w:p w:rsidR="00AB404A" w:rsidRDefault="007D742D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Многодетной</w:t>
      </w:r>
      <w:r w:rsidR="00DD71EA" w:rsidRPr="006D0B61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6D0B61">
        <w:rPr>
          <w:rFonts w:ascii="Times New Roman" w:hAnsi="Times New Roman" w:cs="Times New Roman"/>
          <w:sz w:val="28"/>
          <w:szCs w:val="28"/>
        </w:rPr>
        <w:t xml:space="preserve">е из села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Эшмикеево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>, имеющей</w:t>
      </w:r>
      <w:r w:rsidR="00DD71EA" w:rsidRPr="006D0B61">
        <w:rPr>
          <w:rFonts w:ascii="Times New Roman" w:hAnsi="Times New Roman" w:cs="Times New Roman"/>
          <w:sz w:val="28"/>
          <w:szCs w:val="28"/>
        </w:rPr>
        <w:t xml:space="preserve"> 5 и более несовершеннолетних дет</w:t>
      </w:r>
      <w:r w:rsidRPr="006D0B61">
        <w:rPr>
          <w:rFonts w:ascii="Times New Roman" w:hAnsi="Times New Roman" w:cs="Times New Roman"/>
          <w:sz w:val="28"/>
          <w:szCs w:val="28"/>
        </w:rPr>
        <w:t>ей</w:t>
      </w:r>
      <w:r w:rsidR="0076718F">
        <w:rPr>
          <w:rFonts w:ascii="Times New Roman" w:hAnsi="Times New Roman" w:cs="Times New Roman"/>
          <w:sz w:val="28"/>
          <w:szCs w:val="28"/>
        </w:rPr>
        <w:t>,</w:t>
      </w:r>
      <w:r w:rsidRPr="006D0B61">
        <w:rPr>
          <w:rFonts w:ascii="Times New Roman" w:hAnsi="Times New Roman" w:cs="Times New Roman"/>
          <w:sz w:val="28"/>
          <w:szCs w:val="28"/>
        </w:rPr>
        <w:t xml:space="preserve"> построен индивидуальный жилой</w:t>
      </w:r>
      <w:r w:rsidR="00DD71EA" w:rsidRPr="006D0B61">
        <w:rPr>
          <w:rFonts w:ascii="Times New Roman" w:hAnsi="Times New Roman" w:cs="Times New Roman"/>
          <w:sz w:val="28"/>
          <w:szCs w:val="28"/>
        </w:rPr>
        <w:t xml:space="preserve"> дом </w:t>
      </w:r>
      <w:r w:rsidRPr="006D0B61">
        <w:rPr>
          <w:rFonts w:ascii="Times New Roman" w:hAnsi="Times New Roman" w:cs="Times New Roman"/>
          <w:sz w:val="28"/>
          <w:szCs w:val="28"/>
        </w:rPr>
        <w:t>на</w:t>
      </w:r>
      <w:r w:rsidR="00DD71EA" w:rsidRPr="006D0B61">
        <w:rPr>
          <w:rFonts w:ascii="Times New Roman" w:hAnsi="Times New Roman" w:cs="Times New Roman"/>
          <w:sz w:val="28"/>
          <w:szCs w:val="28"/>
        </w:rPr>
        <w:t xml:space="preserve"> с</w:t>
      </w:r>
      <w:r w:rsidRPr="006D0B61">
        <w:rPr>
          <w:rFonts w:ascii="Times New Roman" w:hAnsi="Times New Roman" w:cs="Times New Roman"/>
          <w:sz w:val="28"/>
          <w:szCs w:val="28"/>
        </w:rPr>
        <w:t>умму 2</w:t>
      </w:r>
      <w:r w:rsidR="00E43AC1">
        <w:rPr>
          <w:rFonts w:ascii="Times New Roman" w:hAnsi="Times New Roman" w:cs="Times New Roman"/>
          <w:sz w:val="28"/>
          <w:szCs w:val="28"/>
        </w:rPr>
        <w:t xml:space="preserve"> 820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71EA" w:rsidRPr="006D0B61">
        <w:rPr>
          <w:rFonts w:ascii="Times New Roman" w:hAnsi="Times New Roman" w:cs="Times New Roman"/>
          <w:sz w:val="28"/>
          <w:szCs w:val="28"/>
        </w:rPr>
        <w:t>.</w:t>
      </w:r>
    </w:p>
    <w:p w:rsidR="002D6B31" w:rsidRPr="006D0B61" w:rsidRDefault="007D742D" w:rsidP="00AB4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«Формирование  комфортной городской среды» в </w:t>
      </w:r>
      <w:r w:rsidR="007733DC" w:rsidRPr="006D0B61">
        <w:rPr>
          <w:rFonts w:ascii="Times New Roman" w:hAnsi="Times New Roman" w:cs="Times New Roman"/>
          <w:sz w:val="28"/>
          <w:szCs w:val="28"/>
        </w:rPr>
        <w:t>прошлом</w:t>
      </w:r>
      <w:r w:rsidR="0076718F">
        <w:rPr>
          <w:rFonts w:ascii="Times New Roman" w:hAnsi="Times New Roman" w:cs="Times New Roman"/>
          <w:sz w:val="28"/>
          <w:szCs w:val="28"/>
        </w:rPr>
        <w:t xml:space="preserve"> году начаты </w:t>
      </w:r>
      <w:r w:rsidRPr="006D0B61">
        <w:rPr>
          <w:rFonts w:ascii="Times New Roman" w:hAnsi="Times New Roman" w:cs="Times New Roman"/>
          <w:sz w:val="28"/>
          <w:szCs w:val="28"/>
        </w:rPr>
        <w:t xml:space="preserve">работы по созданию и благоустройству  территории по ул. Мира (от ул. </w:t>
      </w:r>
      <w:proofErr w:type="gramStart"/>
      <w:r w:rsidRPr="006D0B61">
        <w:rPr>
          <w:rFonts w:ascii="Times New Roman" w:hAnsi="Times New Roman" w:cs="Times New Roman"/>
          <w:sz w:val="28"/>
          <w:szCs w:val="28"/>
        </w:rPr>
        <w:t>Октябрь</w:t>
      </w:r>
      <w:r w:rsidR="007733DC" w:rsidRPr="006D0B61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7733DC" w:rsidRPr="006D0B61">
        <w:rPr>
          <w:rFonts w:ascii="Times New Roman" w:hAnsi="Times New Roman" w:cs="Times New Roman"/>
          <w:sz w:val="28"/>
          <w:szCs w:val="28"/>
        </w:rPr>
        <w:t xml:space="preserve"> до ул. Мира) в с. Яльчики со сметной стоимостью 18</w:t>
      </w:r>
      <w:r w:rsidR="00E43AC1">
        <w:rPr>
          <w:rFonts w:ascii="Times New Roman" w:hAnsi="Times New Roman" w:cs="Times New Roman"/>
          <w:sz w:val="28"/>
          <w:szCs w:val="28"/>
        </w:rPr>
        <w:t xml:space="preserve"> 858</w:t>
      </w:r>
      <w:r w:rsidR="007733DC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7733DC" w:rsidRPr="006D0B61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7733DC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>Объем выполненных рабо</w:t>
      </w:r>
      <w:r w:rsidR="00E43AC1">
        <w:rPr>
          <w:rFonts w:ascii="Times New Roman" w:hAnsi="Times New Roman" w:cs="Times New Roman"/>
          <w:sz w:val="28"/>
          <w:szCs w:val="28"/>
        </w:rPr>
        <w:t>т в прошлом году составил 6 362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733DC" w:rsidRPr="006D0B61">
        <w:rPr>
          <w:rFonts w:ascii="Times New Roman" w:hAnsi="Times New Roman" w:cs="Times New Roman"/>
          <w:sz w:val="28"/>
          <w:szCs w:val="28"/>
        </w:rPr>
        <w:t xml:space="preserve"> В текущем году нам необходимо завершить д</w:t>
      </w:r>
      <w:r w:rsidR="0076718F">
        <w:rPr>
          <w:rFonts w:ascii="Times New Roman" w:hAnsi="Times New Roman" w:cs="Times New Roman"/>
          <w:sz w:val="28"/>
          <w:szCs w:val="28"/>
        </w:rPr>
        <w:t>анный проект и выполнить работы на сумму 12</w:t>
      </w:r>
      <w:r w:rsidR="00E43AC1">
        <w:rPr>
          <w:rFonts w:ascii="Times New Roman" w:hAnsi="Times New Roman" w:cs="Times New Roman"/>
          <w:sz w:val="28"/>
          <w:szCs w:val="28"/>
        </w:rPr>
        <w:t xml:space="preserve"> </w:t>
      </w:r>
      <w:r w:rsidR="0076718F">
        <w:rPr>
          <w:rFonts w:ascii="Times New Roman" w:hAnsi="Times New Roman" w:cs="Times New Roman"/>
          <w:sz w:val="28"/>
          <w:szCs w:val="28"/>
        </w:rPr>
        <w:t>496 тыс. рублей.</w:t>
      </w:r>
    </w:p>
    <w:p w:rsidR="007733DC" w:rsidRPr="006D0B61" w:rsidRDefault="007733DC" w:rsidP="006D0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31" w:rsidRPr="006D0B61" w:rsidRDefault="007D742D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 рамках реализации Указа Главы Чувашской Республики «О дополнительных мерах по повышению комфортности среды проживания граждан в муниципальных образованиях Чувашской Республики» в 2021 году    реализованы 10  прое</w:t>
      </w:r>
      <w:r w:rsidR="00A26469">
        <w:rPr>
          <w:rFonts w:ascii="Times New Roman" w:hAnsi="Times New Roman" w:cs="Times New Roman"/>
          <w:sz w:val="28"/>
          <w:szCs w:val="28"/>
        </w:rPr>
        <w:t xml:space="preserve">ктов   на  общую сумму </w:t>
      </w:r>
      <w:r w:rsidR="00A26469" w:rsidRPr="007755F5">
        <w:rPr>
          <w:rFonts w:ascii="Times New Roman" w:hAnsi="Times New Roman" w:cs="Times New Roman"/>
          <w:sz w:val="28"/>
          <w:szCs w:val="28"/>
        </w:rPr>
        <w:t>10 688</w:t>
      </w:r>
      <w:r w:rsidRPr="007755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6B31" w:rsidRPr="006D0B61" w:rsidRDefault="00716C9A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рамках реализации Указа Главы </w:t>
      </w:r>
      <w:r w:rsidR="0076718F" w:rsidRPr="006D0B6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6D0B61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Чувашской Республики проектов развития общественной инфраструктуры, основанных на местных инициативах», реализованы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 33</w:t>
      </w:r>
      <w:r w:rsidRPr="006D0B61">
        <w:rPr>
          <w:rFonts w:ascii="Times New Roman" w:hAnsi="Times New Roman" w:cs="Times New Roman"/>
          <w:sz w:val="28"/>
          <w:szCs w:val="28"/>
        </w:rPr>
        <w:t xml:space="preserve"> проекта на общую сумму </w:t>
      </w:r>
      <w:r w:rsidR="00E43AC1">
        <w:rPr>
          <w:rFonts w:ascii="Times New Roman" w:hAnsi="Times New Roman" w:cs="Times New Roman"/>
          <w:sz w:val="28"/>
          <w:szCs w:val="28"/>
        </w:rPr>
        <w:t xml:space="preserve">17 </w:t>
      </w:r>
      <w:r w:rsidR="005B7043" w:rsidRPr="006D0B61">
        <w:rPr>
          <w:rFonts w:ascii="Times New Roman" w:hAnsi="Times New Roman" w:cs="Times New Roman"/>
          <w:sz w:val="28"/>
          <w:szCs w:val="28"/>
        </w:rPr>
        <w:t>4</w:t>
      </w:r>
      <w:r w:rsidR="00E43AC1">
        <w:rPr>
          <w:rFonts w:ascii="Times New Roman" w:hAnsi="Times New Roman" w:cs="Times New Roman"/>
          <w:sz w:val="28"/>
          <w:szCs w:val="28"/>
        </w:rPr>
        <w:t>00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E43AC1">
        <w:rPr>
          <w:rFonts w:ascii="Times New Roman" w:hAnsi="Times New Roman" w:cs="Times New Roman"/>
          <w:sz w:val="28"/>
          <w:szCs w:val="28"/>
        </w:rPr>
        <w:t>тыс</w:t>
      </w:r>
      <w:r w:rsidR="007D742D" w:rsidRPr="006D0B61">
        <w:rPr>
          <w:rFonts w:ascii="Times New Roman" w:hAnsi="Times New Roman" w:cs="Times New Roman"/>
          <w:sz w:val="28"/>
          <w:szCs w:val="28"/>
        </w:rPr>
        <w:t>.</w:t>
      </w:r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7D742D" w:rsidRPr="006D0B61">
        <w:rPr>
          <w:rFonts w:ascii="Times New Roman" w:hAnsi="Times New Roman" w:cs="Times New Roman"/>
          <w:sz w:val="28"/>
          <w:szCs w:val="28"/>
        </w:rPr>
        <w:t>рублей.</w:t>
      </w:r>
      <w:r w:rsidR="009A7781" w:rsidRPr="006D0B61">
        <w:rPr>
          <w:rFonts w:ascii="Times New Roman" w:hAnsi="Times New Roman" w:cs="Times New Roman"/>
          <w:sz w:val="28"/>
          <w:szCs w:val="28"/>
        </w:rPr>
        <w:t xml:space="preserve"> Проведены работы </w:t>
      </w:r>
      <w:proofErr w:type="gramStart"/>
      <w:r w:rsidR="009A7781" w:rsidRPr="006D0B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A7781" w:rsidRPr="006D0B61">
        <w:rPr>
          <w:rFonts w:ascii="Times New Roman" w:hAnsi="Times New Roman" w:cs="Times New Roman"/>
          <w:sz w:val="28"/>
          <w:szCs w:val="28"/>
        </w:rPr>
        <w:t>:</w:t>
      </w:r>
    </w:p>
    <w:p w:rsidR="002D6B31" w:rsidRPr="006D0B61" w:rsidRDefault="0076718F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обустройству мест захоронений;</w:t>
      </w:r>
    </w:p>
    <w:p w:rsidR="002D6B31" w:rsidRPr="006D0B61" w:rsidRDefault="009A7781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- ремонту автомоби</w:t>
      </w:r>
      <w:r w:rsidR="0076718F">
        <w:rPr>
          <w:rFonts w:ascii="Times New Roman" w:hAnsi="Times New Roman" w:cs="Times New Roman"/>
          <w:sz w:val="28"/>
          <w:szCs w:val="28"/>
        </w:rPr>
        <w:t>льных дорог местного значения;</w:t>
      </w:r>
    </w:p>
    <w:p w:rsidR="002D6B31" w:rsidRPr="006D0B61" w:rsidRDefault="009A7781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- по о</w:t>
      </w:r>
      <w:r w:rsidR="0076718F">
        <w:rPr>
          <w:rFonts w:ascii="Times New Roman" w:hAnsi="Times New Roman" w:cs="Times New Roman"/>
          <w:sz w:val="28"/>
          <w:szCs w:val="28"/>
        </w:rPr>
        <w:t>чистке противопожарных водоемов;</w:t>
      </w:r>
    </w:p>
    <w:p w:rsidR="002D6B31" w:rsidRPr="006D0B61" w:rsidRDefault="003F0282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- по развитию детских и спо</w:t>
      </w:r>
      <w:r w:rsidR="0076718F">
        <w:rPr>
          <w:rFonts w:ascii="Times New Roman" w:hAnsi="Times New Roman" w:cs="Times New Roman"/>
          <w:sz w:val="28"/>
          <w:szCs w:val="28"/>
        </w:rPr>
        <w:t>ртивных площадок;</w:t>
      </w:r>
    </w:p>
    <w:p w:rsidR="009A7781" w:rsidRPr="006D0B61" w:rsidRDefault="009A7781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- по капитальному ремонту хоккейной коробки</w:t>
      </w:r>
      <w:r w:rsidR="0076718F">
        <w:rPr>
          <w:rFonts w:ascii="Times New Roman" w:hAnsi="Times New Roman" w:cs="Times New Roman"/>
          <w:sz w:val="28"/>
          <w:szCs w:val="28"/>
        </w:rPr>
        <w:t>;</w:t>
      </w:r>
    </w:p>
    <w:p w:rsidR="009A7781" w:rsidRPr="006D0B61" w:rsidRDefault="009A7781" w:rsidP="006D0B61">
      <w:pPr>
        <w:tabs>
          <w:tab w:val="left" w:pos="808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- по устройству нежилого помещения для пожарной машины</w:t>
      </w:r>
      <w:r w:rsidR="0076718F">
        <w:rPr>
          <w:rFonts w:ascii="Times New Roman" w:hAnsi="Times New Roman" w:cs="Times New Roman"/>
          <w:sz w:val="28"/>
          <w:szCs w:val="28"/>
        </w:rPr>
        <w:t>;</w:t>
      </w:r>
      <w:r w:rsidRPr="006D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82" w:rsidRPr="0076718F" w:rsidRDefault="003F0282" w:rsidP="006D0B61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- </w:t>
      </w:r>
      <w:r w:rsidRPr="0076718F">
        <w:rPr>
          <w:rFonts w:ascii="Times New Roman" w:hAnsi="Times New Roman" w:cs="Times New Roman"/>
          <w:sz w:val="28"/>
          <w:szCs w:val="28"/>
        </w:rPr>
        <w:t>по благоустройству обелисков ветеран</w:t>
      </w:r>
      <w:r w:rsidR="0076718F" w:rsidRPr="0076718F">
        <w:rPr>
          <w:rFonts w:ascii="Times New Roman" w:hAnsi="Times New Roman" w:cs="Times New Roman"/>
          <w:sz w:val="28"/>
          <w:szCs w:val="28"/>
        </w:rPr>
        <w:t>ам Великой Отечественной войны;</w:t>
      </w:r>
    </w:p>
    <w:p w:rsidR="003F0282" w:rsidRPr="0076718F" w:rsidRDefault="003F0282" w:rsidP="006D0B61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18F">
        <w:rPr>
          <w:rFonts w:ascii="Times New Roman" w:hAnsi="Times New Roman" w:cs="Times New Roman"/>
          <w:sz w:val="28"/>
          <w:szCs w:val="28"/>
        </w:rPr>
        <w:t>- по</w:t>
      </w:r>
      <w:r w:rsidR="0076718F" w:rsidRPr="0076718F">
        <w:rPr>
          <w:rFonts w:ascii="Times New Roman" w:hAnsi="Times New Roman" w:cs="Times New Roman"/>
          <w:sz w:val="28"/>
          <w:szCs w:val="28"/>
        </w:rPr>
        <w:t xml:space="preserve"> изготовлению и установке стелы. </w:t>
      </w:r>
    </w:p>
    <w:p w:rsidR="00755602" w:rsidRDefault="00755602" w:rsidP="006D0B61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18F">
        <w:rPr>
          <w:rFonts w:ascii="Times New Roman" w:hAnsi="Times New Roman" w:cs="Times New Roman"/>
          <w:sz w:val="28"/>
          <w:szCs w:val="28"/>
        </w:rPr>
        <w:lastRenderedPageBreak/>
        <w:t>На 2022 го</w:t>
      </w:r>
      <w:r w:rsidR="0076718F" w:rsidRPr="0076718F">
        <w:rPr>
          <w:rFonts w:ascii="Times New Roman" w:hAnsi="Times New Roman" w:cs="Times New Roman"/>
          <w:sz w:val="28"/>
          <w:szCs w:val="28"/>
        </w:rPr>
        <w:t>д ставим задачу по реализации 36</w:t>
      </w:r>
      <w:r w:rsidRPr="0076718F">
        <w:rPr>
          <w:rFonts w:ascii="Times New Roman" w:hAnsi="Times New Roman" w:cs="Times New Roman"/>
          <w:sz w:val="28"/>
          <w:szCs w:val="28"/>
        </w:rPr>
        <w:t xml:space="preserve"> проектов на общую сумму</w:t>
      </w:r>
      <w:r w:rsidR="0076718F" w:rsidRPr="0076718F">
        <w:rPr>
          <w:rFonts w:ascii="Times New Roman" w:hAnsi="Times New Roman" w:cs="Times New Roman"/>
          <w:sz w:val="28"/>
          <w:szCs w:val="28"/>
        </w:rPr>
        <w:t xml:space="preserve"> 25</w:t>
      </w:r>
      <w:r w:rsidR="00E43AC1">
        <w:rPr>
          <w:rFonts w:ascii="Times New Roman" w:hAnsi="Times New Roman" w:cs="Times New Roman"/>
          <w:sz w:val="28"/>
          <w:szCs w:val="28"/>
        </w:rPr>
        <w:t xml:space="preserve"> </w:t>
      </w:r>
      <w:r w:rsidR="0076718F" w:rsidRPr="0076718F">
        <w:rPr>
          <w:rFonts w:ascii="Times New Roman" w:hAnsi="Times New Roman" w:cs="Times New Roman"/>
          <w:sz w:val="28"/>
          <w:szCs w:val="28"/>
        </w:rPr>
        <w:t>079 тыс. рублей.</w:t>
      </w:r>
    </w:p>
    <w:p w:rsidR="00DA0BAC" w:rsidRPr="006D0B61" w:rsidRDefault="00DA0BAC" w:rsidP="006D0B61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BAC" w:rsidRPr="00FE7D8F" w:rsidRDefault="00DA0BAC" w:rsidP="00DA0B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D8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спортивной инфраструктуры в шаговой доступности – одна из основных задач, которую реализует правительство республики в рамках федерального и регионального проектов «Спорт – норма жизни» национального проекта «Демография». </w:t>
      </w:r>
    </w:p>
    <w:p w:rsidR="00716C9A" w:rsidRPr="00DA0BAC" w:rsidRDefault="00716C9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было начато строительство стадиона-площадки </w:t>
      </w:r>
      <w:proofErr w:type="gramStart"/>
      <w:r w:rsidRP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Яльчики. Объект не был сдан </w:t>
      </w:r>
      <w:r w:rsidR="00FE7D8F" w:rsidRP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подрядчиком </w:t>
      </w:r>
      <w:r w:rsidRP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установленные сроки. </w:t>
      </w:r>
    </w:p>
    <w:p w:rsidR="00CB70BD" w:rsidRDefault="00716C9A" w:rsidP="00767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2021 году заключен контракт с ООО «ДПМК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>», работы благополучно завершены в срок.</w:t>
      </w:r>
      <w:r w:rsidR="00DA0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8F" w:rsidRPr="006D0B61" w:rsidRDefault="0076718F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C9A" w:rsidRPr="00CB70BD" w:rsidRDefault="00716C9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B61">
        <w:rPr>
          <w:rFonts w:ascii="Times New Roman" w:hAnsi="Times New Roman" w:cs="Times New Roman"/>
          <w:sz w:val="28"/>
          <w:szCs w:val="28"/>
        </w:rPr>
        <w:t>Республиканская программа модернизации водонапорных башен позволила</w:t>
      </w:r>
      <w:r w:rsidR="00CB70BD">
        <w:rPr>
          <w:rFonts w:ascii="Times New Roman" w:hAnsi="Times New Roman" w:cs="Times New Roman"/>
          <w:sz w:val="28"/>
          <w:szCs w:val="28"/>
        </w:rPr>
        <w:t xml:space="preserve"> в прошлом году</w:t>
      </w:r>
      <w:r w:rsidRPr="006D0B61">
        <w:rPr>
          <w:rFonts w:ascii="Times New Roman" w:hAnsi="Times New Roman" w:cs="Times New Roman"/>
          <w:sz w:val="28"/>
          <w:szCs w:val="28"/>
        </w:rPr>
        <w:t xml:space="preserve"> капитально отремонтировать 2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и скважины. На эти цели израсходовано  2</w:t>
      </w:r>
      <w:r w:rsidR="00E43AC1">
        <w:rPr>
          <w:rFonts w:ascii="Times New Roman" w:hAnsi="Times New Roman" w:cs="Times New Roman"/>
          <w:sz w:val="28"/>
          <w:szCs w:val="28"/>
        </w:rPr>
        <w:t xml:space="preserve"> 533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   </w:t>
      </w:r>
      <w:r w:rsidRPr="00CB70BD">
        <w:rPr>
          <w:rFonts w:ascii="Times New Roman" w:hAnsi="Times New Roman" w:cs="Times New Roman"/>
          <w:i/>
          <w:sz w:val="24"/>
          <w:szCs w:val="24"/>
        </w:rPr>
        <w:t>(из республиканско</w:t>
      </w:r>
      <w:r w:rsidR="003274ED" w:rsidRPr="00CB70BD">
        <w:rPr>
          <w:rFonts w:ascii="Times New Roman" w:hAnsi="Times New Roman" w:cs="Times New Roman"/>
          <w:i/>
          <w:sz w:val="24"/>
          <w:szCs w:val="24"/>
        </w:rPr>
        <w:t xml:space="preserve">го бюджета  - </w:t>
      </w:r>
      <w:r w:rsidRPr="00CB70BD">
        <w:rPr>
          <w:rFonts w:ascii="Times New Roman" w:hAnsi="Times New Roman" w:cs="Times New Roman"/>
          <w:i/>
          <w:sz w:val="24"/>
          <w:szCs w:val="24"/>
        </w:rPr>
        <w:t>2366,3 тыс. рублей, из местного бюджета -  166,7  тыс. рублей).</w:t>
      </w:r>
    </w:p>
    <w:p w:rsidR="00755602" w:rsidRPr="006D0B61" w:rsidRDefault="00C31E67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На текущий</w:t>
      </w:r>
      <w:r w:rsidR="00755602" w:rsidRPr="006D0B6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D0B61">
        <w:rPr>
          <w:rFonts w:ascii="Times New Roman" w:hAnsi="Times New Roman" w:cs="Times New Roman"/>
          <w:sz w:val="28"/>
          <w:szCs w:val="28"/>
        </w:rPr>
        <w:t xml:space="preserve"> ставим задачу отремонтировать </w:t>
      </w:r>
      <w:r w:rsidR="00755602" w:rsidRPr="006D0B61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755602" w:rsidRPr="006D0B61">
        <w:rPr>
          <w:rFonts w:ascii="Times New Roman" w:hAnsi="Times New Roman" w:cs="Times New Roman"/>
          <w:sz w:val="28"/>
          <w:szCs w:val="28"/>
        </w:rPr>
        <w:t>водобашен</w:t>
      </w:r>
      <w:proofErr w:type="spellEnd"/>
      <w:r w:rsidR="00755602" w:rsidRPr="006D0B61">
        <w:rPr>
          <w:rFonts w:ascii="Times New Roman" w:hAnsi="Times New Roman" w:cs="Times New Roman"/>
          <w:sz w:val="28"/>
          <w:szCs w:val="28"/>
        </w:rPr>
        <w:t xml:space="preserve"> и скважин на общую  сумму 27</w:t>
      </w:r>
      <w:r w:rsidR="00E43AC1">
        <w:rPr>
          <w:rFonts w:ascii="Times New Roman" w:hAnsi="Times New Roman" w:cs="Times New Roman"/>
          <w:sz w:val="28"/>
          <w:szCs w:val="28"/>
        </w:rPr>
        <w:t xml:space="preserve"> 042</w:t>
      </w:r>
      <w:r w:rsidR="00755602" w:rsidRPr="006D0B6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F54A37" w:rsidRPr="006D0B61" w:rsidRDefault="00F54A37" w:rsidP="006D0B61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C9A" w:rsidRPr="006D0B61" w:rsidRDefault="00F54A37" w:rsidP="006D0B61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Еще одно направление нашей работы – обеспечение безопасности на дорогах, 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обустройство пешеходных переходов с подсветкой.</w:t>
      </w:r>
    </w:p>
    <w:p w:rsidR="00DA0BAC" w:rsidRDefault="00F54A37" w:rsidP="006D0B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B70BD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прошлом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завершено</w:t>
      </w:r>
      <w:r w:rsidR="00DA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начатое в 2020 году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наружного освещения с устройством пешеходных переходов и тротуаров на автомобильной дороге «</w:t>
      </w:r>
      <w:proofErr w:type="spellStart"/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</w:t>
      </w:r>
      <w:r w:rsidR="00E43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кое-Яльчики-Буинск</w:t>
      </w:r>
      <w:proofErr w:type="spellEnd"/>
      <w:r w:rsidR="00E4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31 </w:t>
      </w:r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AC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6D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</w:t>
      </w:r>
    </w:p>
    <w:p w:rsidR="00F54A37" w:rsidRPr="006D0B61" w:rsidRDefault="00F54A3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З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авершены  работы   по  строительству автомобильной дороги по улицам </w:t>
      </w:r>
      <w:proofErr w:type="gramStart"/>
      <w:r w:rsidR="007D742D" w:rsidRPr="006D0B61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7D742D" w:rsidRPr="006D0B61">
        <w:rPr>
          <w:rFonts w:ascii="Times New Roman" w:hAnsi="Times New Roman" w:cs="Times New Roman"/>
          <w:sz w:val="28"/>
          <w:szCs w:val="28"/>
        </w:rPr>
        <w:t xml:space="preserve">, Лесная и Молодежная в с. Большая </w:t>
      </w:r>
      <w:proofErr w:type="spellStart"/>
      <w:r w:rsidR="007D742D" w:rsidRPr="006D0B61">
        <w:rPr>
          <w:rFonts w:ascii="Times New Roman" w:hAnsi="Times New Roman" w:cs="Times New Roman"/>
          <w:sz w:val="28"/>
          <w:szCs w:val="28"/>
        </w:rPr>
        <w:t>Таяба</w:t>
      </w:r>
      <w:proofErr w:type="spellEnd"/>
      <w:r w:rsidR="007D742D" w:rsidRPr="006D0B61">
        <w:rPr>
          <w:rFonts w:ascii="Times New Roman" w:hAnsi="Times New Roman" w:cs="Times New Roman"/>
          <w:sz w:val="28"/>
          <w:szCs w:val="28"/>
        </w:rPr>
        <w:t xml:space="preserve"> протяженно</w:t>
      </w:r>
      <w:r w:rsidRPr="006D0B61">
        <w:rPr>
          <w:rFonts w:ascii="Times New Roman" w:hAnsi="Times New Roman" w:cs="Times New Roman"/>
          <w:sz w:val="28"/>
          <w:szCs w:val="28"/>
        </w:rPr>
        <w:t xml:space="preserve">стью </w:t>
      </w:r>
      <w:r w:rsidR="00E43AC1">
        <w:rPr>
          <w:rFonts w:ascii="Times New Roman" w:hAnsi="Times New Roman" w:cs="Times New Roman"/>
          <w:sz w:val="28"/>
          <w:szCs w:val="28"/>
        </w:rPr>
        <w:t>2</w:t>
      </w:r>
      <w:r w:rsidRPr="006D0B61">
        <w:rPr>
          <w:rFonts w:ascii="Times New Roman" w:hAnsi="Times New Roman" w:cs="Times New Roman"/>
          <w:sz w:val="28"/>
          <w:szCs w:val="28"/>
        </w:rPr>
        <w:t xml:space="preserve"> км на сумму 19</w:t>
      </w:r>
      <w:r w:rsidR="00E43AC1">
        <w:rPr>
          <w:rFonts w:ascii="Times New Roman" w:hAnsi="Times New Roman" w:cs="Times New Roman"/>
          <w:sz w:val="28"/>
          <w:szCs w:val="28"/>
        </w:rPr>
        <w:t xml:space="preserve"> 070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  </w:t>
      </w:r>
      <w:r w:rsidRPr="006D0B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B674A" w:rsidRDefault="00F54A3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</w:t>
      </w:r>
      <w:r w:rsidR="007D742D" w:rsidRPr="006D0B61">
        <w:rPr>
          <w:rFonts w:ascii="Times New Roman" w:hAnsi="Times New Roman" w:cs="Times New Roman"/>
          <w:sz w:val="28"/>
          <w:szCs w:val="28"/>
        </w:rPr>
        <w:t>олностью  освоены средства на ремонт автомобильной дороги «Яльчики – Н</w:t>
      </w:r>
      <w:r w:rsidRPr="006D0B61">
        <w:rPr>
          <w:rFonts w:ascii="Times New Roman" w:hAnsi="Times New Roman" w:cs="Times New Roman"/>
          <w:sz w:val="28"/>
          <w:szCs w:val="28"/>
        </w:rPr>
        <w:t xml:space="preserve">овые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>» протяженностью  2,250 км на сумму 12</w:t>
      </w:r>
      <w:r w:rsidR="00E43AC1">
        <w:rPr>
          <w:rFonts w:ascii="Times New Roman" w:hAnsi="Times New Roman" w:cs="Times New Roman"/>
          <w:sz w:val="28"/>
          <w:szCs w:val="28"/>
        </w:rPr>
        <w:t xml:space="preserve"> 180</w:t>
      </w:r>
      <w:r w:rsidR="007D742D" w:rsidRPr="006D0B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332AB" w:rsidRDefault="006B674A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на участке дороги «Цивильск-Ульяновск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начат капитальный ремонт</w:t>
      </w:r>
      <w:r w:rsidR="00E332AB" w:rsidRPr="006D0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дороги протяженностью 6,2 км. на сумму 226 млн. рублей. За 2 года объем выполненных работ составил 91 млн. рублей. В текущем году необходимо завершить ремонтные работы, освоить </w:t>
      </w:r>
      <w:r w:rsidR="00F238EE">
        <w:rPr>
          <w:rFonts w:ascii="Times New Roman" w:hAnsi="Times New Roman" w:cs="Times New Roman"/>
          <w:sz w:val="28"/>
          <w:szCs w:val="28"/>
        </w:rPr>
        <w:t>135 млн. рублей.</w:t>
      </w:r>
    </w:p>
    <w:p w:rsidR="00DA0BAC" w:rsidRDefault="003D6BAC" w:rsidP="00DA0BAC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ставим задачу:</w:t>
      </w:r>
    </w:p>
    <w:p w:rsidR="00DA0BAC" w:rsidRDefault="00DA0BAC" w:rsidP="00DA0BAC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AC">
        <w:rPr>
          <w:rFonts w:ascii="Times New Roman" w:hAnsi="Times New Roman" w:cs="Times New Roman"/>
          <w:sz w:val="28"/>
          <w:szCs w:val="28"/>
        </w:rPr>
        <w:t>построить автомобильную дорогу</w:t>
      </w:r>
      <w:r w:rsidRPr="006D0B61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Pr="006D0B6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6D0B61">
        <w:rPr>
          <w:rFonts w:ascii="Times New Roman" w:hAnsi="Times New Roman" w:cs="Times New Roman"/>
          <w:sz w:val="28"/>
          <w:szCs w:val="28"/>
        </w:rPr>
        <w:t xml:space="preserve"> и Северная в с.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Байдер</w:t>
      </w:r>
      <w:r>
        <w:rPr>
          <w:rFonts w:ascii="Times New Roman" w:hAnsi="Times New Roman" w:cs="Times New Roman"/>
          <w:sz w:val="28"/>
          <w:szCs w:val="28"/>
        </w:rPr>
        <w:t>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59,0 млн. рублей;</w:t>
      </w:r>
    </w:p>
    <w:p w:rsidR="00DA0BAC" w:rsidRDefault="00DA0BAC" w:rsidP="00DA0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ремонт </w:t>
      </w:r>
      <w:r w:rsidRPr="006D0B61">
        <w:rPr>
          <w:rFonts w:ascii="Times New Roman" w:hAnsi="Times New Roman" w:cs="Times New Roman"/>
          <w:sz w:val="28"/>
          <w:szCs w:val="28"/>
        </w:rPr>
        <w:t>автомобильной дороги «Яльчики – Нов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протяженностью  1</w:t>
      </w:r>
      <w:r w:rsidRPr="006D0B61">
        <w:rPr>
          <w:rFonts w:ascii="Times New Roman" w:hAnsi="Times New Roman" w:cs="Times New Roman"/>
          <w:sz w:val="28"/>
          <w:szCs w:val="28"/>
        </w:rPr>
        <w:t xml:space="preserve"> км на с</w:t>
      </w:r>
      <w:r>
        <w:rPr>
          <w:rFonts w:ascii="Times New Roman" w:hAnsi="Times New Roman" w:cs="Times New Roman"/>
          <w:sz w:val="28"/>
          <w:szCs w:val="28"/>
        </w:rPr>
        <w:t>умму 10</w:t>
      </w:r>
      <w:r w:rsidR="00E43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616 тыс. рублей;</w:t>
      </w:r>
    </w:p>
    <w:p w:rsidR="00DA0BAC" w:rsidRDefault="00DA0BAC" w:rsidP="00DA0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AC">
        <w:rPr>
          <w:rFonts w:ascii="Times New Roman" w:hAnsi="Times New Roman" w:cs="Times New Roman"/>
          <w:sz w:val="28"/>
          <w:szCs w:val="28"/>
        </w:rPr>
        <w:t>отремонтировать автомобильную дорогу «</w:t>
      </w:r>
      <w:proofErr w:type="spellStart"/>
      <w:r w:rsidR="003D6BAC">
        <w:rPr>
          <w:rFonts w:ascii="Times New Roman" w:hAnsi="Times New Roman" w:cs="Times New Roman"/>
          <w:sz w:val="28"/>
          <w:szCs w:val="28"/>
        </w:rPr>
        <w:t>Кошки-Куликеево-Эшмикеево</w:t>
      </w:r>
      <w:proofErr w:type="spellEnd"/>
      <w:r w:rsidR="003D6BAC">
        <w:rPr>
          <w:rFonts w:ascii="Times New Roman" w:hAnsi="Times New Roman" w:cs="Times New Roman"/>
          <w:sz w:val="28"/>
          <w:szCs w:val="28"/>
        </w:rPr>
        <w:t>»</w:t>
      </w:r>
      <w:r w:rsidR="003D6BAC" w:rsidRPr="003D6BAC">
        <w:rPr>
          <w:rFonts w:ascii="Times New Roman" w:hAnsi="Times New Roman" w:cs="Times New Roman"/>
          <w:sz w:val="28"/>
          <w:szCs w:val="28"/>
        </w:rPr>
        <w:t xml:space="preserve"> </w:t>
      </w:r>
      <w:r w:rsidR="003D6BAC">
        <w:rPr>
          <w:rFonts w:ascii="Times New Roman" w:hAnsi="Times New Roman" w:cs="Times New Roman"/>
          <w:sz w:val="28"/>
          <w:szCs w:val="28"/>
        </w:rPr>
        <w:t>протяженностью  1</w:t>
      </w:r>
      <w:r w:rsidR="003D6BAC" w:rsidRPr="006D0B61">
        <w:rPr>
          <w:rFonts w:ascii="Times New Roman" w:hAnsi="Times New Roman" w:cs="Times New Roman"/>
          <w:sz w:val="28"/>
          <w:szCs w:val="28"/>
        </w:rPr>
        <w:t xml:space="preserve"> км на с</w:t>
      </w:r>
      <w:r w:rsidR="003D6BAC">
        <w:rPr>
          <w:rFonts w:ascii="Times New Roman" w:hAnsi="Times New Roman" w:cs="Times New Roman"/>
          <w:sz w:val="28"/>
          <w:szCs w:val="28"/>
        </w:rPr>
        <w:t>умму 8</w:t>
      </w:r>
      <w:r w:rsidR="00E43AC1">
        <w:rPr>
          <w:rFonts w:ascii="Times New Roman" w:hAnsi="Times New Roman" w:cs="Times New Roman"/>
          <w:sz w:val="28"/>
          <w:szCs w:val="28"/>
        </w:rPr>
        <w:t xml:space="preserve"> </w:t>
      </w:r>
      <w:r w:rsidR="003D6BAC">
        <w:rPr>
          <w:rFonts w:ascii="Times New Roman" w:hAnsi="Times New Roman" w:cs="Times New Roman"/>
          <w:sz w:val="28"/>
          <w:szCs w:val="28"/>
        </w:rPr>
        <w:t>372 тыс. рублей;</w:t>
      </w:r>
    </w:p>
    <w:p w:rsidR="003D6BAC" w:rsidRDefault="003D6BAC" w:rsidP="00DA0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барьерные ограждения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протяженностью 265 м</w:t>
      </w:r>
      <w:r w:rsidR="00E43AC1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 xml:space="preserve"> общей стоимостью 1</w:t>
      </w:r>
      <w:r w:rsidR="00E43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984 тыс. рублей.</w:t>
      </w:r>
    </w:p>
    <w:p w:rsidR="00DA0BAC" w:rsidRPr="006D0B61" w:rsidRDefault="00DA0BAC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2AB" w:rsidRDefault="00E332AB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 2021 году выполнены работы по ремонту дворовой территории многоквартирного дома № 24 по ул.</w:t>
      </w:r>
      <w:r w:rsidR="00E43AC1">
        <w:rPr>
          <w:rFonts w:ascii="Times New Roman" w:hAnsi="Times New Roman" w:cs="Times New Roman"/>
          <w:sz w:val="28"/>
          <w:szCs w:val="28"/>
        </w:rPr>
        <w:t xml:space="preserve"> Мира с. Яльчики на сумму 296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D6BAC" w:rsidRDefault="003D6BAC" w:rsidP="003D6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B9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выполнить работы </w:t>
      </w:r>
      <w:r w:rsidRPr="006D0B61">
        <w:rPr>
          <w:rFonts w:ascii="Times New Roman" w:hAnsi="Times New Roman" w:cs="Times New Roman"/>
          <w:sz w:val="28"/>
          <w:szCs w:val="28"/>
        </w:rPr>
        <w:t>по ремонту дворовой терр</w:t>
      </w:r>
      <w:r>
        <w:rPr>
          <w:rFonts w:ascii="Times New Roman" w:hAnsi="Times New Roman" w:cs="Times New Roman"/>
          <w:sz w:val="28"/>
          <w:szCs w:val="28"/>
        </w:rPr>
        <w:t>итории многоквартирного дома № 17</w:t>
      </w:r>
      <w:r w:rsidRPr="006D0B61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Яльчики на сумму 307</w:t>
      </w:r>
      <w:r w:rsidRPr="006D0B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D6BAC" w:rsidRDefault="00F238EE" w:rsidP="003D6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району выделены субсидии на реализацию мероприятий по благоустройству дворовых территорий и тротуаров в сумме 10 млн. 922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Указанные средства планируем направить на благоустройство дворовых территорий многоквартирных домов и ремонт тротуаров по улице Октябрьская и Советская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льчики.</w:t>
      </w:r>
    </w:p>
    <w:p w:rsidR="00F238EE" w:rsidRDefault="00F238EE" w:rsidP="003D6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BAC" w:rsidRDefault="00E332AB" w:rsidP="003D6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 2021 году прове</w:t>
      </w:r>
      <w:r w:rsidR="00F54A37" w:rsidRPr="006D0B61">
        <w:rPr>
          <w:rFonts w:ascii="Times New Roman" w:hAnsi="Times New Roman" w:cs="Times New Roman"/>
          <w:sz w:val="28"/>
          <w:szCs w:val="28"/>
        </w:rPr>
        <w:t xml:space="preserve">ден ремонт в </w:t>
      </w:r>
      <w:proofErr w:type="spellStart"/>
      <w:r w:rsidR="00F54A37" w:rsidRPr="006D0B61">
        <w:rPr>
          <w:rFonts w:ascii="Times New Roman" w:hAnsi="Times New Roman" w:cs="Times New Roman"/>
          <w:sz w:val="28"/>
          <w:szCs w:val="28"/>
        </w:rPr>
        <w:t>Шемалаковском</w:t>
      </w:r>
      <w:proofErr w:type="spellEnd"/>
      <w:r w:rsidR="00F54A37" w:rsidRPr="006D0B61">
        <w:rPr>
          <w:rFonts w:ascii="Times New Roman" w:hAnsi="Times New Roman" w:cs="Times New Roman"/>
          <w:sz w:val="28"/>
          <w:szCs w:val="28"/>
        </w:rPr>
        <w:t xml:space="preserve"> сельском доме культуры на сумму 1</w:t>
      </w:r>
      <w:r w:rsidR="00E43AC1">
        <w:rPr>
          <w:rFonts w:ascii="Times New Roman" w:hAnsi="Times New Roman" w:cs="Times New Roman"/>
          <w:sz w:val="28"/>
          <w:szCs w:val="28"/>
        </w:rPr>
        <w:t xml:space="preserve"> 728</w:t>
      </w:r>
      <w:r w:rsidR="00F54A37" w:rsidRPr="006D0B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0B61" w:rsidRDefault="00FE3B48" w:rsidP="003D6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 </w:t>
      </w:r>
      <w:r w:rsidR="00490B9B">
        <w:rPr>
          <w:rFonts w:ascii="Times New Roman" w:hAnsi="Times New Roman" w:cs="Times New Roman"/>
          <w:sz w:val="28"/>
          <w:szCs w:val="28"/>
        </w:rPr>
        <w:t>2022</w:t>
      </w:r>
      <w:r w:rsidRPr="006D0B61">
        <w:rPr>
          <w:rFonts w:ascii="Times New Roman" w:hAnsi="Times New Roman" w:cs="Times New Roman"/>
          <w:sz w:val="28"/>
          <w:szCs w:val="28"/>
        </w:rPr>
        <w:t xml:space="preserve"> году планируется капитально отремонтировать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Байдеряковский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C822A5" w:rsidRPr="006D0B6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43AC1">
        <w:rPr>
          <w:rFonts w:ascii="Times New Roman" w:hAnsi="Times New Roman" w:cs="Times New Roman"/>
          <w:sz w:val="28"/>
          <w:szCs w:val="28"/>
        </w:rPr>
        <w:t>3</w:t>
      </w:r>
      <w:r w:rsidR="00C31E67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="00E43AC1">
        <w:rPr>
          <w:rFonts w:ascii="Times New Roman" w:hAnsi="Times New Roman" w:cs="Times New Roman"/>
          <w:sz w:val="28"/>
          <w:szCs w:val="28"/>
        </w:rPr>
        <w:t>млн</w:t>
      </w:r>
      <w:r w:rsidR="00C31E67" w:rsidRPr="006D0B61">
        <w:rPr>
          <w:rFonts w:ascii="Times New Roman" w:hAnsi="Times New Roman" w:cs="Times New Roman"/>
          <w:sz w:val="28"/>
          <w:szCs w:val="28"/>
        </w:rPr>
        <w:t>. рублей.</w:t>
      </w:r>
    </w:p>
    <w:p w:rsidR="00F54A37" w:rsidRPr="006D0B61" w:rsidRDefault="00F54A37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E2A" w:rsidRPr="006D0B61" w:rsidRDefault="00E95E2A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B61">
        <w:rPr>
          <w:rFonts w:ascii="Times New Roman" w:hAnsi="Times New Roman" w:cs="Times New Roman"/>
          <w:bCs/>
          <w:sz w:val="28"/>
          <w:szCs w:val="28"/>
        </w:rPr>
        <w:t xml:space="preserve">Все образовательные  организации 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работы до 5 лет,  составляет </w:t>
      </w:r>
      <w:r w:rsidR="003274ED" w:rsidRPr="006D0B61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6D0B61">
        <w:rPr>
          <w:rFonts w:ascii="Times New Roman" w:hAnsi="Times New Roman" w:cs="Times New Roman"/>
          <w:bCs/>
          <w:sz w:val="28"/>
          <w:szCs w:val="28"/>
        </w:rPr>
        <w:t>1,7 % от всех учителей района, доля молодых учителей в возрасте до 30 лет составляет 1,7</w:t>
      </w:r>
      <w:r w:rsidR="003274ED" w:rsidRPr="006D0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bCs/>
          <w:sz w:val="28"/>
          <w:szCs w:val="28"/>
        </w:rPr>
        <w:t>%, или только 3 учителя из 173 учителей района, в возрасте до 35 лет -</w:t>
      </w:r>
      <w:r w:rsidR="003274ED" w:rsidRPr="006D0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bCs/>
          <w:sz w:val="28"/>
          <w:szCs w:val="28"/>
        </w:rPr>
        <w:t>5 учителей (2,8%).</w:t>
      </w:r>
    </w:p>
    <w:p w:rsidR="00E95E2A" w:rsidRPr="006D0B61" w:rsidRDefault="000726BB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Все 110 выпускников 11 классов </w:t>
      </w:r>
      <w:r w:rsidR="00A26469">
        <w:rPr>
          <w:rFonts w:ascii="Times New Roman" w:hAnsi="Times New Roman" w:cs="Times New Roman"/>
          <w:sz w:val="28"/>
          <w:szCs w:val="28"/>
        </w:rPr>
        <w:t xml:space="preserve">в </w:t>
      </w:r>
      <w:r w:rsidR="00A26469" w:rsidRPr="007755F5">
        <w:rPr>
          <w:rFonts w:ascii="Times New Roman" w:hAnsi="Times New Roman" w:cs="Times New Roman"/>
          <w:sz w:val="28"/>
          <w:szCs w:val="28"/>
        </w:rPr>
        <w:t>2021</w:t>
      </w:r>
      <w:r w:rsidR="003274ED" w:rsidRPr="007755F5">
        <w:rPr>
          <w:rFonts w:ascii="Times New Roman" w:hAnsi="Times New Roman" w:cs="Times New Roman"/>
          <w:sz w:val="28"/>
          <w:szCs w:val="28"/>
        </w:rPr>
        <w:t xml:space="preserve">  году</w:t>
      </w:r>
      <w:r w:rsidR="003274ED" w:rsidRPr="006D0B61">
        <w:rPr>
          <w:rFonts w:ascii="Times New Roman" w:hAnsi="Times New Roman" w:cs="Times New Roman"/>
          <w:sz w:val="28"/>
          <w:szCs w:val="28"/>
        </w:rPr>
        <w:t xml:space="preserve"> </w:t>
      </w:r>
      <w:r w:rsidRPr="006D0B61">
        <w:rPr>
          <w:rFonts w:ascii="Times New Roman" w:hAnsi="Times New Roman" w:cs="Times New Roman"/>
          <w:sz w:val="28"/>
          <w:szCs w:val="28"/>
        </w:rPr>
        <w:t xml:space="preserve">получили аттестат о среднем общем образовании, из них 16 </w:t>
      </w:r>
      <w:r w:rsidR="003274ED" w:rsidRPr="006D0B61">
        <w:rPr>
          <w:rFonts w:ascii="Times New Roman" w:hAnsi="Times New Roman" w:cs="Times New Roman"/>
          <w:sz w:val="28"/>
          <w:szCs w:val="28"/>
        </w:rPr>
        <w:t>–</w:t>
      </w:r>
      <w:r w:rsidRPr="006D0B61">
        <w:rPr>
          <w:rFonts w:ascii="Times New Roman" w:hAnsi="Times New Roman" w:cs="Times New Roman"/>
          <w:sz w:val="28"/>
          <w:szCs w:val="28"/>
        </w:rPr>
        <w:t xml:space="preserve"> аттестаты с отличием.</w:t>
      </w:r>
      <w:r w:rsidR="003274ED" w:rsidRPr="006D0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E2A" w:rsidRPr="006D0B61">
        <w:rPr>
          <w:rFonts w:ascii="Times New Roman" w:hAnsi="Times New Roman" w:cs="Times New Roman"/>
          <w:sz w:val="28"/>
          <w:szCs w:val="28"/>
        </w:rPr>
        <w:t>В районе проводится систематическая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На 25</w:t>
      </w:r>
      <w:r w:rsidR="00AB5406">
        <w:rPr>
          <w:rFonts w:ascii="Times New Roman" w:hAnsi="Times New Roman" w:cs="Times New Roman"/>
          <w:sz w:val="28"/>
          <w:szCs w:val="28"/>
        </w:rPr>
        <w:t>ых</w:t>
      </w:r>
      <w:r w:rsidR="00E95E2A" w:rsidRPr="006D0B61">
        <w:rPr>
          <w:rFonts w:ascii="Times New Roman" w:hAnsi="Times New Roman" w:cs="Times New Roman"/>
          <w:sz w:val="28"/>
          <w:szCs w:val="28"/>
        </w:rPr>
        <w:t xml:space="preserve"> Республиканских интеллектуальных играх, которые прошли в марте 2021 года,  младшие школьники заняли четыре призовых места.</w:t>
      </w:r>
    </w:p>
    <w:p w:rsidR="003274ED" w:rsidRPr="006D0B61" w:rsidRDefault="00E95E2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За последние 3 года учащиеся района по числу победителей и призеров </w:t>
      </w:r>
      <w:r w:rsidR="00AB5406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AB5406" w:rsidRPr="006D0B61">
        <w:rPr>
          <w:rFonts w:ascii="Times New Roman" w:hAnsi="Times New Roman" w:cs="Times New Roman"/>
          <w:sz w:val="28"/>
          <w:szCs w:val="28"/>
        </w:rPr>
        <w:t>Всероссийск</w:t>
      </w:r>
      <w:r w:rsidR="00AB5406">
        <w:rPr>
          <w:rFonts w:ascii="Times New Roman" w:hAnsi="Times New Roman" w:cs="Times New Roman"/>
          <w:sz w:val="28"/>
          <w:szCs w:val="28"/>
        </w:rPr>
        <w:t>ой</w:t>
      </w:r>
      <w:r w:rsidR="00AB5406" w:rsidRPr="006D0B61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AB5406">
        <w:rPr>
          <w:rFonts w:ascii="Times New Roman" w:hAnsi="Times New Roman" w:cs="Times New Roman"/>
          <w:sz w:val="28"/>
          <w:szCs w:val="28"/>
        </w:rPr>
        <w:t>ы</w:t>
      </w:r>
      <w:r w:rsidR="00AB5406" w:rsidRPr="006D0B61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6D0B61">
        <w:rPr>
          <w:rFonts w:ascii="Times New Roman" w:hAnsi="Times New Roman" w:cs="Times New Roman"/>
          <w:sz w:val="28"/>
          <w:szCs w:val="28"/>
        </w:rPr>
        <w:t xml:space="preserve">в республике занимают передовые позиции и защищают честь республики на заключительном этапе всероссийской олимпиады.   Из 54 участников в 2021 году  2 победителя и 6 призеров. Ученик 10 класса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Яльчикской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средней школы Никита Долгов стал призером заключительного этапа всероссийской олимпиады школьников по технологии.</w:t>
      </w:r>
    </w:p>
    <w:p w:rsidR="003274ED" w:rsidRPr="006D0B61" w:rsidRDefault="00E95E2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2 коман</w:t>
      </w:r>
      <w:r w:rsidR="0060042E">
        <w:rPr>
          <w:rFonts w:ascii="Times New Roman" w:hAnsi="Times New Roman" w:cs="Times New Roman"/>
          <w:sz w:val="28"/>
          <w:szCs w:val="28"/>
        </w:rPr>
        <w:t xml:space="preserve">ды педагогов </w:t>
      </w:r>
      <w:proofErr w:type="spellStart"/>
      <w:r w:rsidR="0060042E">
        <w:rPr>
          <w:rFonts w:ascii="Times New Roman" w:hAnsi="Times New Roman" w:cs="Times New Roman"/>
          <w:sz w:val="28"/>
          <w:szCs w:val="28"/>
        </w:rPr>
        <w:t>Новошимкусской</w:t>
      </w:r>
      <w:proofErr w:type="spellEnd"/>
      <w:r w:rsidR="0060042E">
        <w:rPr>
          <w:rFonts w:ascii="Times New Roman" w:hAnsi="Times New Roman" w:cs="Times New Roman"/>
          <w:sz w:val="28"/>
          <w:szCs w:val="28"/>
        </w:rPr>
        <w:t xml:space="preserve">   средней  школы</w:t>
      </w:r>
      <w:r w:rsidRPr="006D0B61">
        <w:rPr>
          <w:rFonts w:ascii="Times New Roman" w:hAnsi="Times New Roman" w:cs="Times New Roman"/>
          <w:sz w:val="28"/>
          <w:szCs w:val="28"/>
        </w:rPr>
        <w:t xml:space="preserve"> вошли в состав полуфиналистов Всероссийского профессионального конкурса «Флагманы образования. Школа» президентской платформы «Россия – страна возможностей».</w:t>
      </w:r>
    </w:p>
    <w:p w:rsidR="003274ED" w:rsidRPr="006D0B61" w:rsidRDefault="00E95E2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Кильдюшевская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средняя школа стала обладателем гранта в размере 200 тыс. рублей.</w:t>
      </w:r>
    </w:p>
    <w:p w:rsidR="003274ED" w:rsidRPr="006D0B61" w:rsidRDefault="00E95E2A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B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декабре 2021 года две школы района </w:t>
      </w:r>
      <w:proofErr w:type="spellStart"/>
      <w:r w:rsidRPr="006D0B61">
        <w:rPr>
          <w:rFonts w:ascii="Times New Roman" w:hAnsi="Times New Roman" w:cs="Times New Roman"/>
          <w:bCs/>
          <w:sz w:val="28"/>
          <w:szCs w:val="28"/>
        </w:rPr>
        <w:t>Кильдюшевская</w:t>
      </w:r>
      <w:proofErr w:type="spellEnd"/>
      <w:r w:rsidR="000726BB" w:rsidRPr="006D0B6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D0B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726BB" w:rsidRPr="006D0B61">
        <w:rPr>
          <w:rFonts w:ascii="Times New Roman" w:hAnsi="Times New Roman" w:cs="Times New Roman"/>
          <w:bCs/>
          <w:sz w:val="28"/>
          <w:szCs w:val="28"/>
        </w:rPr>
        <w:t>Лащ-Таябинская</w:t>
      </w:r>
      <w:proofErr w:type="spellEnd"/>
      <w:r w:rsidR="000726BB" w:rsidRPr="006D0B61">
        <w:rPr>
          <w:rFonts w:ascii="Times New Roman" w:hAnsi="Times New Roman" w:cs="Times New Roman"/>
          <w:bCs/>
          <w:sz w:val="28"/>
          <w:szCs w:val="28"/>
        </w:rPr>
        <w:t xml:space="preserve"> средние школы </w:t>
      </w:r>
      <w:r w:rsidR="00AB5406">
        <w:rPr>
          <w:rFonts w:ascii="Times New Roman" w:hAnsi="Times New Roman" w:cs="Times New Roman"/>
          <w:bCs/>
          <w:sz w:val="28"/>
          <w:szCs w:val="28"/>
        </w:rPr>
        <w:t>оснащены</w:t>
      </w:r>
      <w:r w:rsidR="000726BB" w:rsidRPr="006D0B61">
        <w:rPr>
          <w:rFonts w:ascii="Times New Roman" w:hAnsi="Times New Roman" w:cs="Times New Roman"/>
          <w:bCs/>
          <w:sz w:val="28"/>
          <w:szCs w:val="28"/>
        </w:rPr>
        <w:t xml:space="preserve"> новы</w:t>
      </w:r>
      <w:r w:rsidR="00AB5406">
        <w:rPr>
          <w:rFonts w:ascii="Times New Roman" w:hAnsi="Times New Roman" w:cs="Times New Roman"/>
          <w:bCs/>
          <w:sz w:val="28"/>
          <w:szCs w:val="28"/>
        </w:rPr>
        <w:t>ми</w:t>
      </w:r>
      <w:r w:rsidR="000726BB" w:rsidRPr="006D0B61">
        <w:rPr>
          <w:rFonts w:ascii="Times New Roman" w:hAnsi="Times New Roman" w:cs="Times New Roman"/>
          <w:bCs/>
          <w:sz w:val="28"/>
          <w:szCs w:val="28"/>
        </w:rPr>
        <w:t xml:space="preserve"> автобус</w:t>
      </w:r>
      <w:r w:rsidR="00AB5406">
        <w:rPr>
          <w:rFonts w:ascii="Times New Roman" w:hAnsi="Times New Roman" w:cs="Times New Roman"/>
          <w:bCs/>
          <w:sz w:val="28"/>
          <w:szCs w:val="28"/>
        </w:rPr>
        <w:t>ами</w:t>
      </w:r>
      <w:r w:rsidR="000726BB" w:rsidRPr="006D0B6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4ED" w:rsidRPr="006D0B61" w:rsidRDefault="003274ED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Поступление оборудования  в рамках реализации федерального проекта «Современная школа» национального проекта «Образование» на сумму 2</w:t>
      </w:r>
      <w:r w:rsidR="00E43AC1">
        <w:rPr>
          <w:rFonts w:ascii="Times New Roman" w:hAnsi="Times New Roman" w:cs="Times New Roman"/>
          <w:sz w:val="28"/>
          <w:szCs w:val="28"/>
        </w:rPr>
        <w:t xml:space="preserve"> 502</w:t>
      </w:r>
      <w:r w:rsidRPr="006D0B61">
        <w:rPr>
          <w:rFonts w:ascii="Times New Roman" w:hAnsi="Times New Roman" w:cs="Times New Roman"/>
          <w:sz w:val="28"/>
          <w:szCs w:val="28"/>
        </w:rPr>
        <w:t xml:space="preserve">  тыс. рублей позволило  открыт</w:t>
      </w:r>
      <w:r w:rsidR="0060042E">
        <w:rPr>
          <w:rFonts w:ascii="Times New Roman" w:hAnsi="Times New Roman" w:cs="Times New Roman"/>
          <w:sz w:val="28"/>
          <w:szCs w:val="28"/>
        </w:rPr>
        <w:t>ь</w:t>
      </w:r>
      <w:r w:rsidRPr="006D0B6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B5406">
        <w:rPr>
          <w:rFonts w:ascii="Times New Roman" w:hAnsi="Times New Roman" w:cs="Times New Roman"/>
          <w:sz w:val="28"/>
          <w:szCs w:val="28"/>
        </w:rPr>
        <w:t>ы</w:t>
      </w:r>
      <w:r w:rsidRPr="006D0B61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на базе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Кильдюшевской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Новобайбатыревской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средних школ.</w:t>
      </w:r>
    </w:p>
    <w:p w:rsidR="003274ED" w:rsidRPr="006D0B61" w:rsidRDefault="00E95E2A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>В соответствии с Указом Президента Чувашской Республики «О мерах по усилению государственной поддержки молодых граждан в Чувашской Республике»  специальной стипендии Главы Чувашской</w:t>
      </w:r>
      <w:r w:rsidR="00A26469">
        <w:rPr>
          <w:rFonts w:ascii="Times New Roman" w:hAnsi="Times New Roman" w:cs="Times New Roman"/>
          <w:sz w:val="28"/>
          <w:szCs w:val="28"/>
        </w:rPr>
        <w:t xml:space="preserve"> </w:t>
      </w:r>
      <w:r w:rsidR="00A26469" w:rsidRPr="007755F5">
        <w:rPr>
          <w:rFonts w:ascii="Times New Roman" w:hAnsi="Times New Roman" w:cs="Times New Roman"/>
          <w:sz w:val="28"/>
          <w:szCs w:val="28"/>
        </w:rPr>
        <w:t>Республики</w:t>
      </w:r>
      <w:r w:rsidRPr="006D0B61">
        <w:rPr>
          <w:rFonts w:ascii="Times New Roman" w:hAnsi="Times New Roman" w:cs="Times New Roman"/>
          <w:sz w:val="28"/>
          <w:szCs w:val="28"/>
        </w:rPr>
        <w:t xml:space="preserve"> удостоены 25 молодых граждан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района, из них 20 </w:t>
      </w:r>
      <w:r w:rsidR="00CB70BD">
        <w:rPr>
          <w:rFonts w:ascii="Times New Roman" w:hAnsi="Times New Roman" w:cs="Times New Roman"/>
          <w:sz w:val="28"/>
          <w:szCs w:val="28"/>
        </w:rPr>
        <w:t xml:space="preserve">– </w:t>
      </w:r>
      <w:r w:rsidRPr="006D0B61">
        <w:rPr>
          <w:rFonts w:ascii="Times New Roman" w:hAnsi="Times New Roman" w:cs="Times New Roman"/>
          <w:sz w:val="28"/>
          <w:szCs w:val="28"/>
        </w:rPr>
        <w:t>обучающи</w:t>
      </w:r>
      <w:r w:rsidR="00CB70BD">
        <w:rPr>
          <w:rFonts w:ascii="Times New Roman" w:hAnsi="Times New Roman" w:cs="Times New Roman"/>
          <w:sz w:val="28"/>
          <w:szCs w:val="28"/>
        </w:rPr>
        <w:t>е</w:t>
      </w:r>
      <w:r w:rsidRPr="006D0B61">
        <w:rPr>
          <w:rFonts w:ascii="Times New Roman" w:hAnsi="Times New Roman" w:cs="Times New Roman"/>
          <w:sz w:val="28"/>
          <w:szCs w:val="28"/>
        </w:rPr>
        <w:t xml:space="preserve">ся образовательных </w:t>
      </w:r>
      <w:r w:rsidR="00CB70BD">
        <w:rPr>
          <w:rFonts w:ascii="Times New Roman" w:hAnsi="Times New Roman" w:cs="Times New Roman"/>
          <w:sz w:val="28"/>
          <w:szCs w:val="28"/>
        </w:rPr>
        <w:t>организаций</w:t>
      </w:r>
      <w:r w:rsidRPr="006D0B61">
        <w:rPr>
          <w:rFonts w:ascii="Times New Roman" w:hAnsi="Times New Roman" w:cs="Times New Roman"/>
          <w:sz w:val="28"/>
          <w:szCs w:val="28"/>
        </w:rPr>
        <w:t>.</w:t>
      </w:r>
    </w:p>
    <w:p w:rsidR="000726BB" w:rsidRDefault="000726BB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 организовано  бесплатное  двухразовое питание. 71 учащийся  из многодетных семей с </w:t>
      </w:r>
      <w:r w:rsidR="00AB5406">
        <w:rPr>
          <w:rFonts w:ascii="Times New Roman" w:hAnsi="Times New Roman" w:cs="Times New Roman"/>
          <w:sz w:val="28"/>
          <w:szCs w:val="28"/>
        </w:rPr>
        <w:t>пятью</w:t>
      </w:r>
      <w:r w:rsidRPr="006D0B61">
        <w:rPr>
          <w:rFonts w:ascii="Times New Roman" w:hAnsi="Times New Roman" w:cs="Times New Roman"/>
          <w:sz w:val="28"/>
          <w:szCs w:val="28"/>
        </w:rPr>
        <w:t xml:space="preserve"> и более детьми пользуются льготами на питание.</w:t>
      </w:r>
    </w:p>
    <w:p w:rsidR="00A26469" w:rsidRPr="00EC2E38" w:rsidRDefault="00A26469" w:rsidP="00A264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38">
        <w:rPr>
          <w:rFonts w:ascii="Times New Roman" w:hAnsi="Times New Roman" w:cs="Times New Roman"/>
          <w:sz w:val="28"/>
          <w:szCs w:val="28"/>
        </w:rPr>
        <w:t>В настоящее время огромное внимание уделяется школьному краеведению, привлечению подрастающего поколения к изучению родного края через организацию школьного музея.</w:t>
      </w:r>
    </w:p>
    <w:p w:rsidR="00A26469" w:rsidRPr="00EC2E38" w:rsidRDefault="00A26469" w:rsidP="00A264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38">
        <w:rPr>
          <w:rFonts w:ascii="Times New Roman" w:hAnsi="Times New Roman" w:cs="Times New Roman"/>
          <w:sz w:val="28"/>
          <w:szCs w:val="28"/>
        </w:rPr>
        <w:t>В пяти школах района работают историко-краеведческие музеи, в остальных имеются уголки боевой славы и краеведческие уголки.</w:t>
      </w:r>
    </w:p>
    <w:p w:rsidR="00A26469" w:rsidRPr="00EC2E38" w:rsidRDefault="00EC2E38" w:rsidP="00A264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В 2021 году во всех</w:t>
      </w:r>
      <w:r w:rsidR="00A26469" w:rsidRPr="00EC2E38">
        <w:rPr>
          <w:iCs/>
          <w:sz w:val="28"/>
          <w:szCs w:val="28"/>
          <w:shd w:val="clear" w:color="auto" w:fill="FFFFFF"/>
        </w:rPr>
        <w:t xml:space="preserve"> школах района созданы школьные спортивные клубы.</w:t>
      </w:r>
    </w:p>
    <w:p w:rsidR="0060042E" w:rsidRPr="00AB5406" w:rsidRDefault="00EC2E38" w:rsidP="0060042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="00755602" w:rsidRPr="00EC2E38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="00755602" w:rsidRPr="00EC2E38">
        <w:rPr>
          <w:sz w:val="28"/>
          <w:szCs w:val="28"/>
        </w:rPr>
        <w:t xml:space="preserve"> в воспитательной работе школьников я</w:t>
      </w:r>
      <w:r w:rsidR="00AB5406" w:rsidRPr="00EC2E38">
        <w:rPr>
          <w:sz w:val="28"/>
          <w:szCs w:val="28"/>
        </w:rPr>
        <w:t>вляется проект «Школьный театр»</w:t>
      </w:r>
      <w:r w:rsidR="0060042E" w:rsidRPr="00EC2E38">
        <w:rPr>
          <w:sz w:val="28"/>
          <w:szCs w:val="28"/>
        </w:rPr>
        <w:t xml:space="preserve">. </w:t>
      </w:r>
      <w:r w:rsidR="00755602" w:rsidRPr="00EC2E38">
        <w:rPr>
          <w:rStyle w:val="a7"/>
          <w:i w:val="0"/>
          <w:sz w:val="28"/>
          <w:szCs w:val="28"/>
        </w:rPr>
        <w:t xml:space="preserve">Перед школами поставлена задача: до 2024 года все школы </w:t>
      </w:r>
      <w:r>
        <w:rPr>
          <w:rStyle w:val="a7"/>
          <w:i w:val="0"/>
          <w:sz w:val="28"/>
          <w:szCs w:val="28"/>
        </w:rPr>
        <w:t>района</w:t>
      </w:r>
      <w:r w:rsidR="00755602" w:rsidRPr="00EC2E38">
        <w:rPr>
          <w:rStyle w:val="a7"/>
          <w:i w:val="0"/>
          <w:sz w:val="28"/>
          <w:szCs w:val="28"/>
        </w:rPr>
        <w:t xml:space="preserve"> должны быть оснащены собственным театром.</w:t>
      </w:r>
    </w:p>
    <w:p w:rsidR="00755602" w:rsidRPr="006D0B61" w:rsidRDefault="00755602" w:rsidP="006D0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B6" w:rsidRPr="006D0B61" w:rsidRDefault="00D902B6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</w:rPr>
        <w:t xml:space="preserve">Услуги в области здравоохранения в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12BE4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D0B61">
        <w:rPr>
          <w:rFonts w:ascii="Times New Roman" w:hAnsi="Times New Roman" w:cs="Times New Roman"/>
          <w:sz w:val="28"/>
          <w:szCs w:val="28"/>
        </w:rPr>
        <w:t xml:space="preserve">оказывало сеть обособленных подразделений </w:t>
      </w:r>
      <w:proofErr w:type="spellStart"/>
      <w:r w:rsidRPr="006D0B61">
        <w:rPr>
          <w:rFonts w:ascii="Times New Roman" w:hAnsi="Times New Roman" w:cs="Times New Roman"/>
          <w:sz w:val="28"/>
          <w:szCs w:val="28"/>
        </w:rPr>
        <w:t>Яльчикской</w:t>
      </w:r>
      <w:proofErr w:type="spellEnd"/>
      <w:r w:rsidRPr="006D0B61">
        <w:rPr>
          <w:rFonts w:ascii="Times New Roman" w:hAnsi="Times New Roman" w:cs="Times New Roman"/>
          <w:sz w:val="28"/>
          <w:szCs w:val="28"/>
        </w:rPr>
        <w:t xml:space="preserve"> ЦРБ и три частных стоматологических кабинета. Население района полностью охватывается первичной медицинской помощью.</w:t>
      </w:r>
    </w:p>
    <w:p w:rsidR="007733DC" w:rsidRPr="006D0B61" w:rsidRDefault="007733DC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</w:t>
      </w:r>
      <w:r w:rsidR="0060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распространению </w:t>
      </w:r>
      <w:proofErr w:type="spellStart"/>
      <w:r w:rsidR="0060042E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60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районе остается еще сложной. Но</w:t>
      </w:r>
      <w:r w:rsidR="00AB54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это, вакцинация в районе проводится с трудом. Процент вакцинации ниже </w:t>
      </w:r>
      <w:proofErr w:type="spellStart"/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среднереспубликанского</w:t>
      </w:r>
      <w:proofErr w:type="spellEnd"/>
      <w:r w:rsidRPr="006D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показателя, как среди взрослого населения, так и среди лиц старше 60 лет. </w:t>
      </w:r>
    </w:p>
    <w:p w:rsidR="00746E71" w:rsidRDefault="00746E71" w:rsidP="00746E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6E71" w:rsidRPr="00A63461" w:rsidRDefault="00746E71" w:rsidP="00746E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CF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proofErr w:type="spellStart"/>
      <w:r w:rsidRPr="005F7ACF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F7ACF">
        <w:rPr>
          <w:rFonts w:ascii="Times New Roman" w:hAnsi="Times New Roman" w:cs="Times New Roman"/>
          <w:sz w:val="28"/>
          <w:szCs w:val="28"/>
        </w:rPr>
        <w:t xml:space="preserve"> района ежегодно принимают активное участие на региональном этапе Всероссийского конкурса «Лучшая муниципальная практика». </w:t>
      </w:r>
      <w:proofErr w:type="gramStart"/>
      <w:r w:rsidRPr="005F7ACF">
        <w:rPr>
          <w:rFonts w:ascii="Times New Roman" w:hAnsi="Times New Roman" w:cs="Times New Roman"/>
          <w:sz w:val="28"/>
          <w:szCs w:val="28"/>
        </w:rPr>
        <w:t>В 2021 году в номинации «Укрепление межнационального мира и согласия, реализация иных мероприятий в сфере национальной политики на муниципальном уровне» </w:t>
      </w:r>
      <w:proofErr w:type="spellStart"/>
      <w:r w:rsidRPr="005F7ACF">
        <w:rPr>
          <w:rFonts w:ascii="Times New Roman" w:hAnsi="Times New Roman" w:cs="Times New Roman"/>
          <w:sz w:val="28"/>
          <w:szCs w:val="28"/>
        </w:rPr>
        <w:t>Янтиковское</w:t>
      </w:r>
      <w:proofErr w:type="spellEnd"/>
      <w:r w:rsidRPr="005F7ACF">
        <w:rPr>
          <w:rFonts w:ascii="Times New Roman" w:hAnsi="Times New Roman" w:cs="Times New Roman"/>
          <w:sz w:val="28"/>
          <w:szCs w:val="28"/>
        </w:rPr>
        <w:t xml:space="preserve"> сельское поселение признано победителем, в номинации «Муниципальная экономическая политика и управление муниципальными финансами» </w:t>
      </w:r>
      <w:proofErr w:type="spellStart"/>
      <w:r w:rsidRPr="005F7ACF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Pr="005F7ACF">
        <w:rPr>
          <w:rFonts w:ascii="Times New Roman" w:hAnsi="Times New Roman" w:cs="Times New Roman"/>
          <w:sz w:val="28"/>
          <w:szCs w:val="28"/>
        </w:rPr>
        <w:t xml:space="preserve"> сельское поселение заняло 2 место, </w:t>
      </w:r>
      <w:r w:rsidR="00CB70BD">
        <w:rPr>
          <w:rFonts w:ascii="Times New Roman" w:hAnsi="Times New Roman" w:cs="Times New Roman"/>
          <w:sz w:val="28"/>
          <w:szCs w:val="28"/>
        </w:rPr>
        <w:t xml:space="preserve">а </w:t>
      </w:r>
      <w:r w:rsidRPr="005F7ACF">
        <w:rPr>
          <w:rFonts w:ascii="Times New Roman" w:hAnsi="Times New Roman" w:cs="Times New Roman"/>
          <w:sz w:val="28"/>
          <w:szCs w:val="28"/>
        </w:rPr>
        <w:t>в номинации «Градостроительная политика, обеспечение благоприятной среды жизнедеятельности населения и развитие жилищно-</w:t>
      </w:r>
      <w:r w:rsidRPr="005F7AC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хозяйства» </w:t>
      </w:r>
      <w:proofErr w:type="spellStart"/>
      <w:r w:rsidRPr="005F7ACF">
        <w:rPr>
          <w:rFonts w:ascii="Times New Roman" w:hAnsi="Times New Roman" w:cs="Times New Roman"/>
          <w:sz w:val="28"/>
          <w:szCs w:val="28"/>
        </w:rPr>
        <w:t>Большеяльчикское</w:t>
      </w:r>
      <w:proofErr w:type="spellEnd"/>
      <w:r w:rsidRPr="005F7ACF">
        <w:rPr>
          <w:rFonts w:ascii="Times New Roman" w:hAnsi="Times New Roman" w:cs="Times New Roman"/>
          <w:sz w:val="28"/>
          <w:szCs w:val="28"/>
        </w:rPr>
        <w:t xml:space="preserve"> сельское поселение заняло 3 </w:t>
      </w:r>
      <w:r w:rsidRPr="00A63461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A63461">
        <w:rPr>
          <w:rFonts w:ascii="Times New Roman" w:hAnsi="Times New Roman" w:cs="Times New Roman"/>
          <w:sz w:val="28"/>
          <w:szCs w:val="28"/>
        </w:rPr>
        <w:t>.</w:t>
      </w:r>
      <w:r w:rsidR="00AB5406">
        <w:rPr>
          <w:rFonts w:ascii="Times New Roman" w:hAnsi="Times New Roman" w:cs="Times New Roman"/>
          <w:sz w:val="28"/>
          <w:szCs w:val="28"/>
        </w:rPr>
        <w:t xml:space="preserve"> </w:t>
      </w:r>
      <w:r w:rsidR="00236758">
        <w:rPr>
          <w:rFonts w:ascii="Times New Roman" w:hAnsi="Times New Roman" w:cs="Times New Roman"/>
          <w:sz w:val="28"/>
          <w:szCs w:val="28"/>
        </w:rPr>
        <w:t>Указанные с</w:t>
      </w:r>
      <w:r w:rsidR="00AB5406">
        <w:rPr>
          <w:rFonts w:ascii="Times New Roman" w:hAnsi="Times New Roman" w:cs="Times New Roman"/>
          <w:sz w:val="28"/>
          <w:szCs w:val="28"/>
        </w:rPr>
        <w:t>ельские поселения награждены денежными призами.</w:t>
      </w:r>
    </w:p>
    <w:p w:rsidR="00A63461" w:rsidRPr="00AB5406" w:rsidRDefault="00A63461" w:rsidP="00A634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40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выявления и поддержки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повышения престижа муниципальной службы и признания заслуг муниципальных служащих в профессиональной служебной деятельности ежегодно, с 2012 года в Чувашской Республике проводится конкурс «Лучший муниципальный служащий в Чувашской Республике».</w:t>
      </w:r>
    </w:p>
    <w:p w:rsidR="00746E71" w:rsidRPr="00AB5406" w:rsidRDefault="00490B9B" w:rsidP="00746E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3461" w:rsidRPr="00AB5406">
        <w:rPr>
          <w:rFonts w:ascii="Times New Roman" w:hAnsi="Times New Roman" w:cs="Times New Roman"/>
          <w:sz w:val="28"/>
          <w:szCs w:val="28"/>
        </w:rPr>
        <w:t xml:space="preserve"> номинации «Лучший муниципальный служащий городского (сельского) поселения» </w:t>
      </w:r>
      <w:r w:rsidR="00A63461" w:rsidRPr="00AB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Тихонова Ольга Михайловна, заместитель главы администрации </w:t>
      </w:r>
      <w:proofErr w:type="spellStart"/>
      <w:r w:rsidR="00A63461" w:rsidRPr="00AB54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proofErr w:type="spellEnd"/>
      <w:r w:rsidR="00A63461" w:rsidRPr="00AB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A63461" w:rsidRPr="00AB5406">
        <w:rPr>
          <w:rFonts w:ascii="Times New Roman" w:hAnsi="Times New Roman" w:cs="Times New Roman"/>
          <w:sz w:val="28"/>
          <w:szCs w:val="28"/>
        </w:rPr>
        <w:t xml:space="preserve"> заняла 2 место.</w:t>
      </w:r>
    </w:p>
    <w:p w:rsidR="00746E71" w:rsidRPr="006D0B61" w:rsidRDefault="00746E71" w:rsidP="006D0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6E71" w:rsidRPr="006D0B61" w:rsidSect="00127E64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93" w:rsidRDefault="006F7793" w:rsidP="00D902B6">
      <w:pPr>
        <w:spacing w:after="0" w:line="240" w:lineRule="auto"/>
      </w:pPr>
      <w:r>
        <w:separator/>
      </w:r>
    </w:p>
  </w:endnote>
  <w:endnote w:type="continuationSeparator" w:id="0">
    <w:p w:rsidR="006F7793" w:rsidRDefault="006F7793" w:rsidP="00D9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501847"/>
      <w:docPartObj>
        <w:docPartGallery w:val="Page Numbers (Bottom of Page)"/>
        <w:docPartUnique/>
      </w:docPartObj>
    </w:sdtPr>
    <w:sdtContent>
      <w:p w:rsidR="00D902B6" w:rsidRDefault="00800F2B">
        <w:pPr>
          <w:pStyle w:val="ab"/>
          <w:jc w:val="right"/>
        </w:pPr>
        <w:r>
          <w:fldChar w:fldCharType="begin"/>
        </w:r>
        <w:r w:rsidR="00D902B6">
          <w:instrText>PAGE   \* MERGEFORMAT</w:instrText>
        </w:r>
        <w:r>
          <w:fldChar w:fldCharType="separate"/>
        </w:r>
        <w:r w:rsidR="00490B9B">
          <w:rPr>
            <w:noProof/>
          </w:rPr>
          <w:t>11</w:t>
        </w:r>
        <w:r>
          <w:fldChar w:fldCharType="end"/>
        </w:r>
      </w:p>
    </w:sdtContent>
  </w:sdt>
  <w:p w:rsidR="00D902B6" w:rsidRDefault="00D902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93" w:rsidRDefault="006F7793" w:rsidP="00D902B6">
      <w:pPr>
        <w:spacing w:after="0" w:line="240" w:lineRule="auto"/>
      </w:pPr>
      <w:r>
        <w:separator/>
      </w:r>
    </w:p>
  </w:footnote>
  <w:footnote w:type="continuationSeparator" w:id="0">
    <w:p w:rsidR="006F7793" w:rsidRDefault="006F7793" w:rsidP="00D9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1661"/>
    <w:multiLevelType w:val="hybridMultilevel"/>
    <w:tmpl w:val="C47EA7B4"/>
    <w:lvl w:ilvl="0" w:tplc="487076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B5823"/>
    <w:multiLevelType w:val="hybridMultilevel"/>
    <w:tmpl w:val="B1186372"/>
    <w:lvl w:ilvl="0" w:tplc="74AC683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65000"/>
    <w:multiLevelType w:val="hybridMultilevel"/>
    <w:tmpl w:val="1B4C9216"/>
    <w:lvl w:ilvl="0" w:tplc="DF5C61E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E0A"/>
    <w:rsid w:val="00005051"/>
    <w:rsid w:val="00043426"/>
    <w:rsid w:val="00043579"/>
    <w:rsid w:val="0006020C"/>
    <w:rsid w:val="000726BB"/>
    <w:rsid w:val="000C107D"/>
    <w:rsid w:val="00116A5F"/>
    <w:rsid w:val="00127E64"/>
    <w:rsid w:val="001339ED"/>
    <w:rsid w:val="001414C3"/>
    <w:rsid w:val="00161393"/>
    <w:rsid w:val="001768C3"/>
    <w:rsid w:val="001B5F5B"/>
    <w:rsid w:val="001C2578"/>
    <w:rsid w:val="001D5398"/>
    <w:rsid w:val="00233BF7"/>
    <w:rsid w:val="002358CE"/>
    <w:rsid w:val="00236758"/>
    <w:rsid w:val="00261B5D"/>
    <w:rsid w:val="0026669F"/>
    <w:rsid w:val="00275BB4"/>
    <w:rsid w:val="002C1CB7"/>
    <w:rsid w:val="002D6B31"/>
    <w:rsid w:val="00312BE4"/>
    <w:rsid w:val="00322B32"/>
    <w:rsid w:val="003274ED"/>
    <w:rsid w:val="003450B2"/>
    <w:rsid w:val="00367B04"/>
    <w:rsid w:val="00372A9C"/>
    <w:rsid w:val="003978B7"/>
    <w:rsid w:val="003B38E4"/>
    <w:rsid w:val="003C40A1"/>
    <w:rsid w:val="003D6BAC"/>
    <w:rsid w:val="003F0282"/>
    <w:rsid w:val="0040321D"/>
    <w:rsid w:val="004076FA"/>
    <w:rsid w:val="004612EE"/>
    <w:rsid w:val="00475897"/>
    <w:rsid w:val="00490461"/>
    <w:rsid w:val="00490B9B"/>
    <w:rsid w:val="004C65B6"/>
    <w:rsid w:val="00501A08"/>
    <w:rsid w:val="00506C56"/>
    <w:rsid w:val="005865F0"/>
    <w:rsid w:val="005B7043"/>
    <w:rsid w:val="0060042E"/>
    <w:rsid w:val="00662EBC"/>
    <w:rsid w:val="00681A22"/>
    <w:rsid w:val="00684086"/>
    <w:rsid w:val="006B674A"/>
    <w:rsid w:val="006D0B61"/>
    <w:rsid w:val="006E690B"/>
    <w:rsid w:val="006F20B8"/>
    <w:rsid w:val="006F7793"/>
    <w:rsid w:val="00716C9A"/>
    <w:rsid w:val="00746E71"/>
    <w:rsid w:val="00755602"/>
    <w:rsid w:val="00761F46"/>
    <w:rsid w:val="00765B08"/>
    <w:rsid w:val="0076718F"/>
    <w:rsid w:val="00770B1F"/>
    <w:rsid w:val="007733DC"/>
    <w:rsid w:val="00773760"/>
    <w:rsid w:val="00773C77"/>
    <w:rsid w:val="007755F5"/>
    <w:rsid w:val="007821E7"/>
    <w:rsid w:val="007B61A5"/>
    <w:rsid w:val="007D742D"/>
    <w:rsid w:val="007E6CAB"/>
    <w:rsid w:val="00800F2B"/>
    <w:rsid w:val="00803428"/>
    <w:rsid w:val="008E6F12"/>
    <w:rsid w:val="00931934"/>
    <w:rsid w:val="00947FBD"/>
    <w:rsid w:val="00955E58"/>
    <w:rsid w:val="00961B28"/>
    <w:rsid w:val="00962C18"/>
    <w:rsid w:val="009A7781"/>
    <w:rsid w:val="009F4F29"/>
    <w:rsid w:val="00A26469"/>
    <w:rsid w:val="00A35ECF"/>
    <w:rsid w:val="00A43225"/>
    <w:rsid w:val="00A63461"/>
    <w:rsid w:val="00AB404A"/>
    <w:rsid w:val="00AB5406"/>
    <w:rsid w:val="00AD11D8"/>
    <w:rsid w:val="00AE5582"/>
    <w:rsid w:val="00AE7E0A"/>
    <w:rsid w:val="00B315C2"/>
    <w:rsid w:val="00B87EC1"/>
    <w:rsid w:val="00BA184B"/>
    <w:rsid w:val="00BB692D"/>
    <w:rsid w:val="00BC3CC0"/>
    <w:rsid w:val="00BF7D66"/>
    <w:rsid w:val="00C0660E"/>
    <w:rsid w:val="00C20477"/>
    <w:rsid w:val="00C2260C"/>
    <w:rsid w:val="00C31E67"/>
    <w:rsid w:val="00C523D9"/>
    <w:rsid w:val="00C559AE"/>
    <w:rsid w:val="00C822A5"/>
    <w:rsid w:val="00C84C5E"/>
    <w:rsid w:val="00C9793D"/>
    <w:rsid w:val="00CA196C"/>
    <w:rsid w:val="00CB70BD"/>
    <w:rsid w:val="00CC0793"/>
    <w:rsid w:val="00CC2DB8"/>
    <w:rsid w:val="00D5296F"/>
    <w:rsid w:val="00D63F54"/>
    <w:rsid w:val="00D673AC"/>
    <w:rsid w:val="00D70D58"/>
    <w:rsid w:val="00D7534D"/>
    <w:rsid w:val="00D82ED0"/>
    <w:rsid w:val="00D902B6"/>
    <w:rsid w:val="00DA0BAC"/>
    <w:rsid w:val="00DC052E"/>
    <w:rsid w:val="00DD71EA"/>
    <w:rsid w:val="00DE45A4"/>
    <w:rsid w:val="00E332AB"/>
    <w:rsid w:val="00E43AC1"/>
    <w:rsid w:val="00E95E2A"/>
    <w:rsid w:val="00EC07EA"/>
    <w:rsid w:val="00EC2E38"/>
    <w:rsid w:val="00EE5129"/>
    <w:rsid w:val="00EF2E07"/>
    <w:rsid w:val="00EF71DA"/>
    <w:rsid w:val="00F058AB"/>
    <w:rsid w:val="00F238EE"/>
    <w:rsid w:val="00F34262"/>
    <w:rsid w:val="00F54A37"/>
    <w:rsid w:val="00F852D7"/>
    <w:rsid w:val="00FA0819"/>
    <w:rsid w:val="00FE3B48"/>
    <w:rsid w:val="00FE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29"/>
  </w:style>
  <w:style w:type="paragraph" w:styleId="1">
    <w:name w:val="heading 1"/>
    <w:basedOn w:val="a"/>
    <w:link w:val="10"/>
    <w:uiPriority w:val="9"/>
    <w:qFormat/>
    <w:rsid w:val="0050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3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5F5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2C1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84086"/>
    <w:rPr>
      <w:i/>
      <w:iCs/>
    </w:rPr>
  </w:style>
  <w:style w:type="paragraph" w:customStyle="1" w:styleId="Standard">
    <w:name w:val="Standard"/>
    <w:rsid w:val="006840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684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2B6"/>
  </w:style>
  <w:style w:type="paragraph" w:styleId="ab">
    <w:name w:val="footer"/>
    <w:basedOn w:val="a"/>
    <w:link w:val="ac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2B6"/>
  </w:style>
  <w:style w:type="character" w:customStyle="1" w:styleId="ConsPlusNormal">
    <w:name w:val="ConsPlusNormal Знак"/>
    <w:link w:val="ConsPlusNormal0"/>
    <w:locked/>
    <w:rsid w:val="00B315C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31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Strong"/>
    <w:basedOn w:val="a0"/>
    <w:uiPriority w:val="22"/>
    <w:qFormat/>
    <w:rsid w:val="00D82E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2A5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BA184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01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3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5F5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2C1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84086"/>
    <w:rPr>
      <w:i/>
      <w:iCs/>
    </w:rPr>
  </w:style>
  <w:style w:type="paragraph" w:customStyle="1" w:styleId="Standard">
    <w:name w:val="Standard"/>
    <w:rsid w:val="006840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684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2B6"/>
  </w:style>
  <w:style w:type="paragraph" w:styleId="ab">
    <w:name w:val="footer"/>
    <w:basedOn w:val="a"/>
    <w:link w:val="ac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2B6"/>
  </w:style>
  <w:style w:type="character" w:customStyle="1" w:styleId="ConsPlusNormal">
    <w:name w:val="ConsPlusNormal Знак"/>
    <w:link w:val="ConsPlusNormal0"/>
    <w:locked/>
    <w:rsid w:val="00B315C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31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Strong"/>
    <w:basedOn w:val="a0"/>
    <w:uiPriority w:val="22"/>
    <w:qFormat/>
    <w:rsid w:val="00D82E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2A5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BA184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01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st.cap.ru/action/activity/upravlenie-zemeljnimi-resursami/zemeljnie-uchastki-mnogodetnim-semjy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733C-DE11-4ED6-9829-E4627F6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2022-02-22T06:04:00Z</cp:lastPrinted>
  <dcterms:created xsi:type="dcterms:W3CDTF">2022-02-21T13:12:00Z</dcterms:created>
  <dcterms:modified xsi:type="dcterms:W3CDTF">2022-03-17T14:27:00Z</dcterms:modified>
</cp:coreProperties>
</file>