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E9" w:rsidRDefault="00F538E9" w:rsidP="00F538E9">
      <w:pPr>
        <w:pStyle w:val="a3"/>
        <w:ind w:left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Обобщение практики осуществления </w:t>
      </w:r>
      <w:r>
        <w:rPr>
          <w:b/>
        </w:rPr>
        <w:br/>
      </w:r>
      <w:r w:rsidR="00EE66F6">
        <w:rPr>
          <w:b/>
        </w:rPr>
        <w:t>муниципального</w:t>
      </w:r>
      <w:r>
        <w:rPr>
          <w:b/>
        </w:rPr>
        <w:t xml:space="preserve"> земельного </w:t>
      </w:r>
      <w:r w:rsidR="00EE66F6">
        <w:rPr>
          <w:b/>
        </w:rPr>
        <w:t>контроля на территории Янтиковского района</w:t>
      </w:r>
    </w:p>
    <w:p w:rsidR="00F538E9" w:rsidRDefault="00F538E9" w:rsidP="00F538E9">
      <w:pPr>
        <w:jc w:val="center"/>
      </w:pPr>
    </w:p>
    <w:p w:rsidR="00F538E9" w:rsidRDefault="00F538E9" w:rsidP="00F538E9">
      <w:pPr>
        <w:jc w:val="center"/>
        <w:rPr>
          <w:b/>
        </w:rPr>
      </w:pPr>
      <w:r>
        <w:rPr>
          <w:b/>
        </w:rPr>
        <w:t>Общие положения</w:t>
      </w:r>
    </w:p>
    <w:p w:rsidR="00F538E9" w:rsidRDefault="00F538E9" w:rsidP="00F538E9">
      <w:pPr>
        <w:jc w:val="center"/>
      </w:pPr>
    </w:p>
    <w:p w:rsidR="00F538E9" w:rsidRDefault="00F538E9" w:rsidP="00F538E9">
      <w:pPr>
        <w:spacing w:line="360" w:lineRule="auto"/>
        <w:ind w:firstLine="709"/>
        <w:jc w:val="both"/>
      </w:pPr>
      <w:r>
        <w:t xml:space="preserve">Предметом проверок при осуществлении </w:t>
      </w:r>
      <w:r>
        <w:t>муниципального</w:t>
      </w:r>
      <w:r>
        <w:t xml:space="preserve"> земельного </w:t>
      </w:r>
      <w:r>
        <w:t>контроля</w:t>
      </w:r>
      <w:r>
        <w:t xml:space="preserve"> является соблюдение в отношении объектов земельных отношений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F538E9" w:rsidRDefault="00F538E9" w:rsidP="00F538E9">
      <w:pPr>
        <w:spacing w:line="360" w:lineRule="auto"/>
        <w:ind w:firstLine="709"/>
        <w:jc w:val="both"/>
      </w:pPr>
      <w:r>
        <w:t xml:space="preserve">Объектами </w:t>
      </w:r>
      <w:r>
        <w:t>муниципального</w:t>
      </w:r>
      <w:r>
        <w:t xml:space="preserve"> земельного </w:t>
      </w:r>
      <w:r>
        <w:t>контроля</w:t>
      </w:r>
      <w:r>
        <w:t xml:space="preserve"> являются </w:t>
      </w:r>
      <w:r>
        <w:t>объекты земельных отношений (земли, земельные участки или части земельных участков), расположенные в границах Янтиковского района</w:t>
      </w:r>
      <w:r>
        <w:t xml:space="preserve">. </w:t>
      </w:r>
    </w:p>
    <w:p w:rsidR="00F538E9" w:rsidRDefault="00F538E9" w:rsidP="00F538E9">
      <w:pPr>
        <w:spacing w:line="360" w:lineRule="auto"/>
        <w:ind w:firstLine="709"/>
        <w:jc w:val="both"/>
      </w:pPr>
      <w:r>
        <w:t xml:space="preserve">При осуществлении </w:t>
      </w:r>
      <w:r>
        <w:t>муниципального</w:t>
      </w:r>
      <w:r>
        <w:t xml:space="preserve"> земельного </w:t>
      </w:r>
      <w:r>
        <w:t>контроля</w:t>
      </w:r>
      <w:r>
        <w:t xml:space="preserve"> </w:t>
      </w:r>
      <w:r>
        <w:t xml:space="preserve">администрация Янтиковского района </w:t>
      </w:r>
      <w:r>
        <w:t>в</w:t>
      </w:r>
      <w:r>
        <w:rPr>
          <w:lang w:val="en-US"/>
        </w:rPr>
        <w:t> </w:t>
      </w:r>
      <w:r>
        <w:t>202</w:t>
      </w:r>
      <w:r>
        <w:t>1</w:t>
      </w:r>
      <w:r>
        <w:t xml:space="preserve"> году осуществлял</w:t>
      </w:r>
      <w:r w:rsidR="00DB07CB">
        <w:t>а</w:t>
      </w:r>
      <w:r>
        <w:t xml:space="preserve"> </w:t>
      </w:r>
      <w:r w:rsidR="00DB07CB">
        <w:t>контроль</w:t>
      </w:r>
      <w:r>
        <w:t xml:space="preserve"> за соблюдением:</w:t>
      </w:r>
    </w:p>
    <w:p w:rsidR="00F538E9" w:rsidRDefault="00F538E9" w:rsidP="00F538E9">
      <w:pPr>
        <w:spacing w:line="360" w:lineRule="auto"/>
        <w:ind w:firstLine="709"/>
        <w:jc w:val="both"/>
      </w:pPr>
      <w:r>
        <w:t xml:space="preserve">а) 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</w:t>
      </w:r>
      <w:r>
        <w:br/>
        <w:t>на такой земельный участок);</w:t>
      </w:r>
    </w:p>
    <w:p w:rsidR="00F538E9" w:rsidRDefault="00DB07CB" w:rsidP="00F538E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б</w:t>
      </w:r>
      <w:r w:rsidR="00F538E9">
        <w:t xml:space="preserve">) требований законодательства об использовании земельных участков </w:t>
      </w:r>
      <w:r w:rsidR="00F538E9">
        <w:br/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538E9" w:rsidRDefault="008564B8" w:rsidP="008564B8">
      <w:pPr>
        <w:spacing w:line="360" w:lineRule="auto"/>
        <w:jc w:val="both"/>
      </w:pPr>
      <w:r>
        <w:t xml:space="preserve">          </w:t>
      </w:r>
      <w:r w:rsidR="00DB07CB">
        <w:t>в</w:t>
      </w:r>
      <w:r w:rsidR="00F538E9">
        <w:t>) требований законодательства, связанных с обязательным использованием в течение установленного срока земельных участков, предназначенных для</w:t>
      </w:r>
      <w:r>
        <w:t xml:space="preserve"> </w:t>
      </w:r>
      <w:r w:rsidR="00F538E9">
        <w:t>жилищного или иного строительства, садоводства, огородничества, в указанных целях;</w:t>
      </w:r>
    </w:p>
    <w:p w:rsidR="00F538E9" w:rsidRDefault="008564B8" w:rsidP="00F538E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</w:t>
      </w:r>
      <w:r w:rsidR="00F538E9">
        <w:t>) </w:t>
      </w:r>
      <w:r w:rsidR="00DB07CB">
        <w:t xml:space="preserve">исполнения предписаний об устранении нарушений обязательных требований, выданных должностными лицами уполномоченного органа в пределах их </w:t>
      </w:r>
      <w:proofErr w:type="spellStart"/>
      <w:r w:rsidR="00DB07CB">
        <w:t>компентенции</w:t>
      </w:r>
      <w:proofErr w:type="spellEnd"/>
      <w:r w:rsidR="00DB07CB">
        <w:t>.</w:t>
      </w:r>
    </w:p>
    <w:p w:rsidR="00F538E9" w:rsidRDefault="00F538E9" w:rsidP="00F538E9">
      <w:pPr>
        <w:pStyle w:val="a4"/>
      </w:pPr>
      <w:r>
        <w:t xml:space="preserve">Штатная численность должностных лиц </w:t>
      </w:r>
      <w:r w:rsidR="008564B8">
        <w:t xml:space="preserve">администрации Янтиковского </w:t>
      </w:r>
      <w:r w:rsidR="008564B8">
        <w:lastRenderedPageBreak/>
        <w:t>района</w:t>
      </w:r>
      <w:r>
        <w:t xml:space="preserve">, уполномоченных осуществлять </w:t>
      </w:r>
      <w:r w:rsidR="008564B8">
        <w:t>муниципальный</w:t>
      </w:r>
      <w:r>
        <w:t xml:space="preserve"> земельный </w:t>
      </w:r>
      <w:r w:rsidR="008564B8">
        <w:t>контроль</w:t>
      </w:r>
      <w:r>
        <w:t>, по состоянию на 31 декабря 202</w:t>
      </w:r>
      <w:r w:rsidR="008564B8">
        <w:t>1</w:t>
      </w:r>
      <w:r>
        <w:t xml:space="preserve"> г. составляла </w:t>
      </w:r>
      <w:r w:rsidR="008564B8">
        <w:t>4</w:t>
      </w:r>
      <w:r>
        <w:t xml:space="preserve"> человек</w:t>
      </w:r>
      <w:r w:rsidR="008564B8">
        <w:t>а</w:t>
      </w:r>
      <w:r>
        <w:t>.</w:t>
      </w:r>
    </w:p>
    <w:p w:rsidR="00F538E9" w:rsidRDefault="00F538E9" w:rsidP="00F538E9">
      <w:pPr>
        <w:pStyle w:val="a4"/>
      </w:pPr>
      <w:r>
        <w:t>В 202</w:t>
      </w:r>
      <w:r w:rsidR="0058453A">
        <w:t>1</w:t>
      </w:r>
      <w:r>
        <w:t xml:space="preserve"> году </w:t>
      </w:r>
      <w:r w:rsidR="0058453A">
        <w:t>администрацией Янтиковского района</w:t>
      </w:r>
      <w:r>
        <w:t xml:space="preserve"> в рамках </w:t>
      </w:r>
      <w:r w:rsidR="0058453A">
        <w:t>муниципального</w:t>
      </w:r>
      <w:r>
        <w:t xml:space="preserve"> земельного </w:t>
      </w:r>
      <w:r w:rsidR="0058453A">
        <w:t>контроля</w:t>
      </w:r>
      <w:r>
        <w:t xml:space="preserve"> проведено </w:t>
      </w:r>
      <w:r w:rsidR="0058453A">
        <w:t>27 выездных</w:t>
      </w:r>
      <w:r>
        <w:t xml:space="preserve"> провер</w:t>
      </w:r>
      <w:r w:rsidR="0058453A">
        <w:t>ок</w:t>
      </w:r>
      <w:r>
        <w:t xml:space="preserve"> и </w:t>
      </w:r>
      <w:r w:rsidR="0058453A">
        <w:t>7 проверок без взаимодействия с контролируемым лицом</w:t>
      </w:r>
      <w:r>
        <w:t>.</w:t>
      </w:r>
    </w:p>
    <w:p w:rsidR="00F538E9" w:rsidRDefault="00F538E9" w:rsidP="00F538E9">
      <w:pPr>
        <w:pStyle w:val="a4"/>
      </w:pPr>
      <w:r>
        <w:t xml:space="preserve">В результате проведенных проверочных мероприятий выявлено </w:t>
      </w:r>
      <w:r>
        <w:br/>
      </w:r>
      <w:r w:rsidR="003917CE">
        <w:t>1</w:t>
      </w:r>
      <w:r w:rsidR="00493C3E">
        <w:t>0</w:t>
      </w:r>
      <w:r>
        <w:t xml:space="preserve"> нарушений, установленных земельным законодательством. К административной ответственности привлечено </w:t>
      </w:r>
      <w:r>
        <w:br/>
      </w:r>
      <w:r w:rsidR="003917CE">
        <w:t>3</w:t>
      </w:r>
      <w:r>
        <w:t xml:space="preserve"> правонарушител</w:t>
      </w:r>
      <w:r w:rsidR="003917CE">
        <w:t>я</w:t>
      </w:r>
      <w:r>
        <w:t xml:space="preserve">. </w:t>
      </w:r>
      <w:r w:rsidR="00493C3E">
        <w:t>В</w:t>
      </w:r>
      <w:r>
        <w:t xml:space="preserve"> 202</w:t>
      </w:r>
      <w:r w:rsidR="003917CE">
        <w:t>1</w:t>
      </w:r>
      <w:r>
        <w:t xml:space="preserve"> году проведен</w:t>
      </w:r>
      <w:r w:rsidR="003917CE">
        <w:t>а</w:t>
      </w:r>
      <w:r>
        <w:t xml:space="preserve"> </w:t>
      </w:r>
      <w:r w:rsidR="003917CE">
        <w:t>1</w:t>
      </w:r>
      <w:r>
        <w:t xml:space="preserve"> проверк</w:t>
      </w:r>
      <w:r w:rsidR="003917CE">
        <w:t>а</w:t>
      </w:r>
      <w:r>
        <w:t xml:space="preserve"> деятельности орган</w:t>
      </w:r>
      <w:r w:rsidR="003917CE">
        <w:t>а</w:t>
      </w:r>
      <w:r>
        <w:t xml:space="preserve"> местного самоуправления по вопрос</w:t>
      </w:r>
      <w:r w:rsidR="003917CE">
        <w:t>у</w:t>
      </w:r>
      <w:r>
        <w:t xml:space="preserve"> </w:t>
      </w:r>
      <w:r w:rsidR="003917CE" w:rsidRPr="00EE66F6">
        <w:rPr>
          <w:color w:val="auto"/>
        </w:rPr>
        <w:t>складирования</w:t>
      </w:r>
      <w:r w:rsidR="003917CE">
        <w:t xml:space="preserve"> ТБО</w:t>
      </w:r>
      <w:r>
        <w:t>.</w:t>
      </w:r>
      <w:r w:rsidR="00493C3E">
        <w:t xml:space="preserve"> Кроме того, привлечено к административной ответственности 2 нарушителя за неисполнение требований предписаний, выданных по результатам проведенных проверок.</w:t>
      </w:r>
      <w:bookmarkStart w:id="0" w:name="_GoBack"/>
      <w:bookmarkEnd w:id="0"/>
    </w:p>
    <w:p w:rsidR="00493C3E" w:rsidRDefault="00493C3E" w:rsidP="00493C3E">
      <w:pPr>
        <w:pStyle w:val="a4"/>
        <w:spacing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Наиболее распространенные случаи нарушения </w:t>
      </w:r>
      <w:r>
        <w:rPr>
          <w:b/>
          <w:bCs/>
          <w:iCs/>
        </w:rPr>
        <w:br/>
        <w:t>обязательных требований</w:t>
      </w:r>
    </w:p>
    <w:p w:rsidR="00493C3E" w:rsidRDefault="00493C3E" w:rsidP="00493C3E"/>
    <w:p w:rsidR="00493C3E" w:rsidRDefault="00493C3E" w:rsidP="00493C3E">
      <w:pPr>
        <w:pStyle w:val="a4"/>
      </w:pPr>
      <w:r>
        <w:t>Наиболее распространенными случаями нарушений обязательных требования являются:</w:t>
      </w:r>
    </w:p>
    <w:p w:rsidR="00493C3E" w:rsidRDefault="00493C3E" w:rsidP="00493C3E">
      <w:pPr>
        <w:pStyle w:val="a4"/>
      </w:pPr>
      <w:r>
        <w:t>использование земельного участка без предусмотренных законодательством прав (статья 8.1 Гражданского кодекса Российской Федерации (далее – Гражданский кодекс), статья 25 Земельного кодекса Российской Федерации (далее – Земельный кодекс) –</w:t>
      </w:r>
      <w:r>
        <w:rPr>
          <w:bCs/>
        </w:rPr>
        <w:t xml:space="preserve"> </w:t>
      </w:r>
      <w:r w:rsidRPr="00493C3E">
        <w:rPr>
          <w:rStyle w:val="a5"/>
          <w:rFonts w:eastAsia="Courier New"/>
          <w:b w:val="0"/>
          <w:i w:val="0"/>
        </w:rPr>
        <w:t>90</w:t>
      </w:r>
      <w:r w:rsidRPr="00493C3E">
        <w:rPr>
          <w:rStyle w:val="a5"/>
          <w:rFonts w:eastAsia="Courier New"/>
          <w:b w:val="0"/>
          <w:i w:val="0"/>
        </w:rPr>
        <w:t>%;</w:t>
      </w:r>
    </w:p>
    <w:p w:rsidR="00493C3E" w:rsidRDefault="00493C3E" w:rsidP="00493C3E">
      <w:pPr>
        <w:pStyle w:val="a4"/>
      </w:pPr>
      <w:r>
        <w:t xml:space="preserve">неисполнение обязанности по приведению земель и земельных участков </w:t>
      </w:r>
      <w:r>
        <w:br/>
        <w:t xml:space="preserve">в состояние, пригодное для использования, в соответствии с разрешенным использованием и целевым назначением – </w:t>
      </w:r>
      <w:r>
        <w:t>10</w:t>
      </w:r>
      <w:r>
        <w:t>%.</w:t>
      </w:r>
    </w:p>
    <w:p w:rsidR="00493C3E" w:rsidRDefault="00493C3E" w:rsidP="00493C3E">
      <w:pPr>
        <w:pStyle w:val="a4"/>
      </w:pPr>
      <w:r>
        <w:t>В основном причинами нарушений обязательных требований, связанных с</w:t>
      </w:r>
      <w:r>
        <w:rPr>
          <w:lang w:val="en-US"/>
        </w:rPr>
        <w:t> </w:t>
      </w:r>
      <w:r>
        <w:t>самовольным занятием земельных участков, являются:</w:t>
      </w:r>
    </w:p>
    <w:p w:rsidR="00493C3E" w:rsidRDefault="00493C3E" w:rsidP="00493C3E">
      <w:pPr>
        <w:pStyle w:val="a4"/>
      </w:pPr>
      <w:r>
        <w:t>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затраты на приобретение земельного участка в собственность;</w:t>
      </w:r>
    </w:p>
    <w:p w:rsidR="00493C3E" w:rsidRDefault="00493C3E" w:rsidP="00493C3E">
      <w:pPr>
        <w:pStyle w:val="a4"/>
      </w:pPr>
      <w:r>
        <w:t xml:space="preserve">незнание о наличии нарушения в связи с </w:t>
      </w:r>
      <w:proofErr w:type="spellStart"/>
      <w:r>
        <w:t>непроведением</w:t>
      </w:r>
      <w:proofErr w:type="spellEnd"/>
      <w:r>
        <w:t xml:space="preserve"> кадастровых </w:t>
      </w:r>
      <w:r>
        <w:lastRenderedPageBreak/>
        <w:t xml:space="preserve">работ, отсутствием сведений о местоположении границ земельного участка </w:t>
      </w:r>
      <w:r>
        <w:br/>
        <w:t>и его фактической площади.</w:t>
      </w:r>
    </w:p>
    <w:p w:rsidR="00493C3E" w:rsidRDefault="00493C3E" w:rsidP="00493C3E">
      <w:pPr>
        <w:pStyle w:val="a4"/>
      </w:pPr>
      <w:r>
        <w:t xml:space="preserve">Причинами нарушения обязательных требований, выразившегося </w:t>
      </w:r>
      <w:r>
        <w:br/>
        <w:t>в использовании земельного участка при отсутствии зарегистрированного права на земельный участок,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правообладателя нести затраты на проведение кадастровых работ, подачу документов для государственной регистрации права и уплату земельного налога.</w:t>
      </w:r>
    </w:p>
    <w:p w:rsidR="00493C3E" w:rsidRDefault="00493C3E" w:rsidP="00493C3E">
      <w:pPr>
        <w:pStyle w:val="a4"/>
      </w:pPr>
      <w:r>
        <w:t xml:space="preserve">Причинами совершения правонарушений, связанных с использованием земельного участка не в соответствии с установленным целевым назначением </w:t>
      </w:r>
      <w:r>
        <w:br/>
        <w:t>и (или) разрешенным использованием, являются:</w:t>
      </w:r>
    </w:p>
    <w:p w:rsidR="00EE66F6" w:rsidRDefault="00493C3E" w:rsidP="00EE66F6">
      <w:pPr>
        <w:pStyle w:val="a4"/>
      </w:pPr>
      <w:r>
        <w:t xml:space="preserve">получение материальной выгоды и конкурентных преимуществ за счет более низкой кадастровой стоимости земельного участка по сравнению </w:t>
      </w:r>
      <w:r>
        <w:br/>
        <w:t>с кадастровой стоимостью земельного участка в случае приведения вида</w:t>
      </w:r>
      <w:r w:rsidR="00EE66F6">
        <w:t xml:space="preserve"> </w:t>
      </w:r>
      <w:r w:rsidR="00EE66F6">
        <w:t>разрешенного использования такого участка в соответствие с его фактическим использованием;</w:t>
      </w:r>
    </w:p>
    <w:p w:rsidR="00EE66F6" w:rsidRDefault="00EE66F6" w:rsidP="00EE66F6">
      <w:pPr>
        <w:pStyle w:val="a4"/>
      </w:pPr>
      <w:r>
        <w:t>ограничения в изменении вида разрешенного использования земельного участка, установленные документами градостроительного зонирования.</w:t>
      </w:r>
    </w:p>
    <w:p w:rsidR="00EE66F6" w:rsidRDefault="00EE66F6" w:rsidP="00EE66F6">
      <w:pPr>
        <w:pStyle w:val="a4"/>
      </w:pPr>
      <w:r>
        <w:t xml:space="preserve">Нарушения, выразившиеся в неиспользовании земельного участка, предназначенного для жилищного или иного строительства, совершаются, </w:t>
      </w:r>
      <w:r>
        <w:br/>
        <w:t>как правило, по причине отсутствия денежных средств на строительство.</w:t>
      </w:r>
    </w:p>
    <w:p w:rsidR="00EE66F6" w:rsidRDefault="00EE66F6" w:rsidP="00EE66F6">
      <w:pPr>
        <w:autoSpaceDE w:val="0"/>
        <w:autoSpaceDN w:val="0"/>
        <w:spacing w:line="360" w:lineRule="auto"/>
        <w:ind w:firstLine="709"/>
        <w:jc w:val="both"/>
      </w:pPr>
    </w:p>
    <w:sectPr w:rsidR="00EE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E9"/>
    <w:rsid w:val="003917CE"/>
    <w:rsid w:val="00493C3E"/>
    <w:rsid w:val="0058453A"/>
    <w:rsid w:val="008564B8"/>
    <w:rsid w:val="00AA04D5"/>
    <w:rsid w:val="00DB07CB"/>
    <w:rsid w:val="00EE66F6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7545"/>
  <w15:chartTrackingRefBased/>
  <w15:docId w15:val="{BA57E0C5-6934-4D3F-8581-8E672E5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E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E9"/>
    <w:pPr>
      <w:ind w:left="720"/>
      <w:contextualSpacing/>
    </w:pPr>
  </w:style>
  <w:style w:type="paragraph" w:styleId="a4">
    <w:name w:val="No Spacing"/>
    <w:basedOn w:val="a"/>
    <w:uiPriority w:val="1"/>
    <w:qFormat/>
    <w:rsid w:val="00F538E9"/>
    <w:pPr>
      <w:widowControl w:val="0"/>
      <w:spacing w:line="360" w:lineRule="auto"/>
      <w:ind w:firstLine="709"/>
      <w:jc w:val="both"/>
    </w:pPr>
    <w:rPr>
      <w:rFonts w:eastAsia="Courier New"/>
      <w:color w:val="000000"/>
      <w:lang w:eastAsia="ru-RU"/>
    </w:rPr>
  </w:style>
  <w:style w:type="character" w:customStyle="1" w:styleId="a5">
    <w:name w:val="Основной текст + Полужирный"/>
    <w:aliases w:val="Курсив,Интервал 0 pt"/>
    <w:basedOn w:val="a0"/>
    <w:rsid w:val="00493C3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3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rmal">
    <w:name w:val="ConsPlusNormal"/>
    <w:rsid w:val="00EE6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имущественных и земельных отношений администрации Янтиковского района</dc:creator>
  <cp:keywords/>
  <dc:description/>
  <cp:lastModifiedBy>Заведующий сектором имущественных и земельных отношений администрации Янтиковского района</cp:lastModifiedBy>
  <cp:revision>2</cp:revision>
  <dcterms:created xsi:type="dcterms:W3CDTF">2022-02-21T12:17:00Z</dcterms:created>
  <dcterms:modified xsi:type="dcterms:W3CDTF">2022-02-21T12:17:00Z</dcterms:modified>
</cp:coreProperties>
</file>