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95"/>
        <w:gridCol w:w="1173"/>
        <w:gridCol w:w="4202"/>
      </w:tblGrid>
      <w:tr>
        <w:trPr>
          <w:trHeight w:val="435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4285" w:leader="none"/>
              </w:tabs>
              <w:spacing w:lineRule="auto" w:line="192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drawing>
                <wp:anchor behindDoc="0" distT="0" distB="3810" distL="114300" distR="118110" simplePos="0" locked="0" layoutInCell="1" allowOverlap="1" relativeHeight="2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Ч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ĂВАШ РЕСПУБЛИКИ</w:t>
            </w:r>
          </w:p>
          <w:p>
            <w:pPr>
              <w:pStyle w:val="Normal"/>
              <w:widowControl/>
              <w:tabs>
                <w:tab w:val="clear" w:pos="720"/>
                <w:tab w:val="left" w:pos="4285" w:leader="none"/>
              </w:tabs>
              <w:spacing w:lineRule="auto" w:line="192"/>
              <w:ind w:hanging="0"/>
              <w:jc w:val="center"/>
              <w:rPr>
                <w:rFonts w:ascii="Courier New" w:hAnsi="Courier New" w:eastAsia="Times New Roman" w:cs="Courier New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ЕТĔРНЕ</w:t>
            </w:r>
            <w:r>
              <w:rPr>
                <w:rFonts w:eastAsia="Times New Roman" w:cs="Baltica Chv" w:ascii="Baltica Chv" w:hAnsi="Baltica Chv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РАЙОНĚ</w:t>
            </w:r>
          </w:p>
        </w:tc>
        <w:tc>
          <w:tcPr>
            <w:tcW w:w="1173" w:type="dxa"/>
            <w:vMerge w:val="restart"/>
            <w:tcBorders/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Normal"/>
              <w:widowControl/>
              <w:spacing w:lineRule="auto" w:line="192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ЧУВАШСКАЯ РЕСПУБЛИКА</w:t>
            </w:r>
          </w:p>
          <w:p>
            <w:pPr>
              <w:pStyle w:val="Normal"/>
              <w:widowControl/>
              <w:spacing w:lineRule="auto" w:line="192"/>
              <w:ind w:hanging="0"/>
              <w:jc w:val="center"/>
              <w:rPr>
                <w:rFonts w:ascii="Courier New" w:hAnsi="Courier New" w:eastAsia="Times New Roman" w:cs="Courier New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ЯДРИНСКИЙ РАЙОН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>
        <w:trPr>
          <w:trHeight w:val="1975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4285" w:leader="none"/>
              </w:tabs>
              <w:spacing w:lineRule="auto" w:line="192" w:before="80" w:after="0"/>
              <w:ind w:hanging="0"/>
              <w:jc w:val="center"/>
              <w:rPr>
                <w:rFonts w:ascii="Baltica Chv" w:hAnsi="Baltica Chv" w:eastAsia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ЕТĔРНЕ</w:t>
            </w:r>
            <w:r>
              <w:rPr>
                <w:rFonts w:eastAsia="Times New Roman" w:cs="Baltica Chv" w:ascii="Baltica Chv" w:hAnsi="Baltica Chv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РАЙОН</w:t>
            </w:r>
          </w:p>
          <w:p>
            <w:pPr>
              <w:pStyle w:val="Normal"/>
              <w:widowControl/>
              <w:tabs>
                <w:tab w:val="clear" w:pos="720"/>
                <w:tab w:val="left" w:pos="4285" w:leader="none"/>
              </w:tabs>
              <w:spacing w:lineRule="auto" w:line="192" w:before="80" w:after="0"/>
              <w:ind w:hanging="0"/>
              <w:jc w:val="center"/>
              <w:rPr>
                <w:rFonts w:ascii="Courier New" w:hAnsi="Courier New" w:eastAsia="Times New Roman" w:cs="Courier New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АДМИНИСТРАЦИЙĚ</w:t>
            </w:r>
          </w:p>
          <w:p>
            <w:pPr>
              <w:pStyle w:val="Normal"/>
              <w:widowControl/>
              <w:spacing w:lineRule="auto" w:line="192"/>
              <w:ind w:hanging="0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4285" w:leader="none"/>
              </w:tabs>
              <w:spacing w:lineRule="auto" w:line="192"/>
              <w:ind w:hanging="0"/>
              <w:jc w:val="center"/>
              <w:rPr>
                <w:rFonts w:ascii="Antiqua Chv" w:hAnsi="Antiqua Chv" w:eastAsia="Times New Roman" w:cs="Antiqua Chv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</w:rPr>
              <w:t>ЙЫШ</w:t>
            </w:r>
            <w:r>
              <w:rPr>
                <w:rFonts w:eastAsia="Times New Roman" w:cs="Cambria Math" w:ascii="Cambria Math" w:hAnsi="Cambria Math"/>
                <w:b/>
                <w:color w:val="000000"/>
                <w:sz w:val="26"/>
                <w:szCs w:val="26"/>
              </w:rPr>
              <w:t>Ᾰ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</w:rPr>
              <w:t>НУ</w:t>
            </w:r>
          </w:p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/>
              <w:ind w:right="-3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28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.01.2022   №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39</w:t>
            </w:r>
          </w:p>
          <w:p>
            <w:pPr>
              <w:pStyle w:val="Normal"/>
              <w:widowControl/>
              <w:ind w:hanging="0"/>
              <w:jc w:val="center"/>
              <w:rPr>
                <w:rFonts w:ascii="Baltica Chv" w:hAnsi="Baltica Chv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Етěрне</w:t>
            </w:r>
            <w:r>
              <w:rPr>
                <w:rFonts w:eastAsia="Times New Roman" w:cs="Baltica Chv" w:ascii="Baltica Chv" w:hAnsi="Baltica Chv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117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Normal"/>
              <w:widowControl/>
              <w:spacing w:lineRule="auto" w:line="192" w:before="8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ЯДРИНСКАЯ РАЙОННА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</w:rPr>
              <w:t xml:space="preserve">Я </w:t>
            </w:r>
          </w:p>
          <w:p>
            <w:pPr>
              <w:pStyle w:val="Normal"/>
              <w:widowControl/>
              <w:spacing w:lineRule="auto" w:line="192" w:before="8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</w:rPr>
              <w:t>АДМИНСТРАЦИЯ</w:t>
            </w:r>
          </w:p>
          <w:p>
            <w:pPr>
              <w:pStyle w:val="Normal"/>
              <w:widowControl/>
              <w:spacing w:lineRule="auto" w:line="192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/>
              <w:spacing w:lineRule="auto" w:line="192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</w:rPr>
              <w:t>ПОСТАНОВЛЕНИЕ</w:t>
            </w:r>
          </w:p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28.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01.2022   №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39</w:t>
            </w:r>
          </w:p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город Ядрин</w:t>
            </w:r>
          </w:p>
        </w:tc>
      </w:tr>
    </w:tbl>
    <w:p>
      <w:pPr>
        <w:pStyle w:val="Normal"/>
        <w:widowControl/>
        <w:tabs>
          <w:tab w:val="clear" w:pos="720"/>
          <w:tab w:val="left" w:pos="4503" w:leader="none"/>
          <w:tab w:val="left" w:pos="5643" w:leader="none"/>
          <w:tab w:val="left" w:pos="6213" w:leader="none"/>
        </w:tabs>
        <w:ind w:right="3825" w:hanging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widowControl/>
        <w:tabs>
          <w:tab w:val="clear" w:pos="720"/>
          <w:tab w:val="left" w:pos="4503" w:leader="none"/>
          <w:tab w:val="left" w:pos="5643" w:leader="none"/>
          <w:tab w:val="left" w:pos="6213" w:leader="none"/>
        </w:tabs>
        <w:ind w:right="3825" w:hanging="0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bookmarkStart w:id="0" w:name="__DdeLink__4896_3051841297"/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Об утверждении Положения об организации предоставления общедоступного и бесплатного дошкольного, начального общего, основного общего и среднего общего образования в образовательных организациях Ядринского района Чувашской Республики</w:t>
      </w:r>
      <w:bookmarkEnd w:id="0"/>
    </w:p>
    <w:p>
      <w:pPr>
        <w:pStyle w:val="Normal"/>
        <w:numPr>
          <w:ilvl w:val="0"/>
          <w:numId w:val="0"/>
        </w:numPr>
        <w:spacing w:before="108" w:after="108"/>
        <w:ind w:hanging="0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26282F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основании Федерального закона от 06 октября 2003 года №131-ФЗ "Об общих принципах организации местного самоуправления в Российской Федерации", Федерального закона от 29 декабря 2012 года №273-ФЗ "Об образовании в Российской Федерации", Закона Чувашской Республики от 30 июля 2013 г. №50 "Об образовании в Чувашской Республике", Положения об отделе образования Ядринской районной администрации Чувашской Республики, утвержденного Ядринским районным Собранием депутатов Чувашской Республики от 16.12.2016 г. №05</w:t>
      </w:r>
      <w:r>
        <w:rPr>
          <w:rFonts w:cs="Times New Roman" w:ascii="Times New Roman" w:hAnsi="Times New Roman"/>
          <w:i/>
          <w:sz w:val="26"/>
          <w:szCs w:val="26"/>
        </w:rPr>
        <w:t>,</w:t>
      </w:r>
      <w:r>
        <w:rPr>
          <w:rFonts w:cs="Times New Roman" w:ascii="Times New Roman" w:hAnsi="Times New Roman"/>
          <w:sz w:val="26"/>
          <w:szCs w:val="26"/>
        </w:rPr>
        <w:t xml:space="preserve"> в целях реализации конституционного права граждан на получение общедоступного и бесплатного дошкольного, начального общего, основного общего и среднего общего образования на территории Ядринского района Чувашской Республики Ядринская районная администрация Чувашской Республики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 о с т а н о в л я е т: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Утвердить прилагаемое Положение об организации предоставления общедоступного бесплатного дошкольного, начального общего, основного общего и среднего общего образования в образовательных организациях Ядринского района Чувашской Республики.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Довести настоящее постановление до сведения руководителей образовательных организаций для принятия его к руководству и исполнению.</w:t>
      </w:r>
    </w:p>
    <w:p>
      <w:pPr>
        <w:pStyle w:val="Normal"/>
        <w:spacing w:before="0" w:after="0"/>
        <w:ind w:firstLine="794"/>
        <w:contextualSpacing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</w:rPr>
        <w:t xml:space="preserve">3. </w:t>
      </w:r>
      <w:r>
        <w:rPr>
          <w:rFonts w:eastAsia="Calibri" w:cs="Times New Roman" w:ascii="Times New Roman" w:hAnsi="Times New Roman"/>
          <w:sz w:val="26"/>
          <w:szCs w:val="26"/>
          <w:lang w:eastAsia="en-US"/>
        </w:rPr>
        <w:t>Контроль за исполнением настоящего постановления возложить на Егорова В.Ю. – начальника отдела образования Ядринской районной администрации Чувашской Республики.</w:t>
      </w:r>
    </w:p>
    <w:p>
      <w:pPr>
        <w:pStyle w:val="Normal"/>
        <w:widowControl/>
        <w:spacing w:before="0" w:after="0"/>
        <w:ind w:firstLine="794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4. </w:t>
      </w:r>
      <w:r>
        <w:rPr>
          <w:rFonts w:eastAsia="Times New Roman" w:cs="Times New Roman"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  <w:bookmarkStart w:id="1" w:name="sub_3"/>
      <w:bookmarkEnd w:id="1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67"/>
        <w:gridCol w:w="1080"/>
        <w:gridCol w:w="2800"/>
      </w:tblGrid>
      <w:tr>
        <w:trPr>
          <w:trHeight w:val="550" w:hRule="atLeast"/>
        </w:trPr>
        <w:tc>
          <w:tcPr>
            <w:tcW w:w="5867" w:type="dxa"/>
            <w:tcBorders/>
            <w:shd w:fill="auto" w:val="clear"/>
            <w:vAlign w:val="bottom"/>
          </w:tcPr>
          <w:p>
            <w:pPr>
              <w:pStyle w:val="Normal"/>
              <w:widowControl/>
              <w:spacing w:before="0" w:after="0"/>
              <w:ind w:right="5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И.о. главы Ядринской </w:t>
            </w:r>
          </w:p>
          <w:p>
            <w:pPr>
              <w:pStyle w:val="Normal"/>
              <w:widowControl/>
              <w:spacing w:before="0" w:after="0"/>
              <w:ind w:right="5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районной администрации 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/>
              <w:spacing w:before="0" w:after="0"/>
              <w:ind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/>
              <w:spacing w:before="0" w:after="0"/>
              <w:ind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В.И. Тимофеев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5000" w:type="pct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35"/>
        <w:gridCol w:w="3118"/>
      </w:tblGrid>
      <w:tr>
        <w:trPr/>
        <w:tc>
          <w:tcPr>
            <w:tcW w:w="6235" w:type="dxa"/>
            <w:tcBorders/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pacing w:lineRule="auto" w:line="276" w:before="0" w:after="200"/>
        <w:ind w:hanging="0"/>
        <w:jc w:val="left"/>
        <w:rPr>
          <w:b/>
          <w:b/>
          <w:bCs/>
          <w:color w:val="26282F"/>
        </w:rPr>
      </w:pPr>
      <w:r>
        <w:rPr>
          <w:b/>
          <w:bCs/>
          <w:color w:val="26282F"/>
        </w:rPr>
      </w:r>
      <w:r>
        <w:br w:type="page"/>
      </w:r>
    </w:p>
    <w:p>
      <w:pPr>
        <w:pStyle w:val="ConsPlusTitle"/>
        <w:numPr>
          <w:ilvl w:val="0"/>
          <w:numId w:val="0"/>
        </w:numPr>
        <w:ind w:left="4962" w:firstLine="720"/>
        <w:jc w:val="right"/>
        <w:outlineLvl w:val="0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>Приложение</w:t>
      </w:r>
    </w:p>
    <w:p>
      <w:pPr>
        <w:pStyle w:val="ConsPlusTitle"/>
        <w:numPr>
          <w:ilvl w:val="0"/>
          <w:numId w:val="0"/>
        </w:numPr>
        <w:ind w:left="4962" w:firstLine="720"/>
        <w:jc w:val="right"/>
        <w:outlineLvl w:val="0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>к постановлению Ядринской районной администрации Чувашской Республики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от 28</w:t>
      </w:r>
      <w:r>
        <w:rPr>
          <w:rFonts w:cs="Times New Roman" w:ascii="Times New Roman" w:hAnsi="Times New Roman"/>
          <w:sz w:val="26"/>
          <w:szCs w:val="26"/>
        </w:rPr>
        <w:t xml:space="preserve">.01.2022 г. </w:t>
      </w:r>
      <w:r>
        <w:rPr>
          <w:rFonts w:cs="Times New Roman" w:ascii="Times New Roman" w:hAnsi="Times New Roman"/>
          <w:sz w:val="26"/>
          <w:szCs w:val="26"/>
        </w:rPr>
        <w:t>№39</w:t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Положение</w:t>
        <w:br/>
        <w:t>об организации предоставления общедоступного и бесплатного дошкольного, начального общего, основного общего и среднего общего образования в образовательных организациях Ядринского района Чувашской Республики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Общие положения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1.1. Настоящее Положение об организации предоставления общедоступного и бесплатного дошкольного, начального общего, основного общего и среднего общего образования в образовательных организациях Ядринского района Чувашской Республики (далее - Положение) разработано и утверждено в целях реализации конституционного права граждан на получение общедоступного и бесплатного дошкольного, начального общего, основного общего и среднего общего образования на территории Ядринского района Чувашской Республики.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1.2. Настоящее Положение разработано в соответствии с нормативными правовыми актами: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Style w:val="Style14"/>
          <w:rFonts w:cs="Times New Roman" w:ascii="Times New Roman" w:hAnsi="Times New Roman"/>
          <w:b w:val="false"/>
          <w:color w:val="auto"/>
          <w:sz w:val="26"/>
          <w:szCs w:val="26"/>
        </w:rPr>
        <w:t>Конституцией</w:t>
      </w:r>
      <w:r>
        <w:rPr>
          <w:rFonts w:cs="Times New Roman" w:ascii="Times New Roman" w:hAnsi="Times New Roman"/>
          <w:sz w:val="26"/>
          <w:szCs w:val="26"/>
        </w:rPr>
        <w:t xml:space="preserve"> Российской Федерации;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Style w:val="Style14"/>
          <w:rFonts w:cs="Times New Roman" w:ascii="Times New Roman" w:hAnsi="Times New Roman"/>
          <w:b w:val="false"/>
          <w:color w:val="auto"/>
          <w:sz w:val="26"/>
          <w:szCs w:val="26"/>
        </w:rPr>
        <w:t>Федеральным законом</w:t>
      </w:r>
      <w:r>
        <w:rPr>
          <w:rFonts w:cs="Times New Roman" w:ascii="Times New Roman" w:hAnsi="Times New Roman"/>
          <w:sz w:val="26"/>
          <w:szCs w:val="26"/>
        </w:rPr>
        <w:t xml:space="preserve"> от 29.12.2012 года №273-ФЗ "Об образовании в Российской Федерации";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Style w:val="Style14"/>
          <w:rFonts w:cs="Times New Roman" w:ascii="Times New Roman" w:hAnsi="Times New Roman"/>
          <w:b w:val="false"/>
          <w:color w:val="auto"/>
          <w:sz w:val="26"/>
          <w:szCs w:val="26"/>
        </w:rPr>
        <w:t>Федеральным законом</w:t>
      </w:r>
      <w:r>
        <w:rPr>
          <w:rFonts w:cs="Times New Roman" w:ascii="Times New Roman" w:hAnsi="Times New Roman"/>
          <w:sz w:val="26"/>
          <w:szCs w:val="26"/>
        </w:rPr>
        <w:t xml:space="preserve"> от 06.10.2003 года №131-ФЗ "Об общих принципах организации местного самоуправления в Российской Федерации";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hyperlink r:id="rId3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Федеральным законом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от 24.07.1998 года №124-ФЗ "Об основных гарантиях прав ребенка в Российской Федерации";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Style w:val="Style14"/>
          <w:rFonts w:cs="Times New Roman" w:ascii="Times New Roman" w:hAnsi="Times New Roman"/>
          <w:b w:val="false"/>
          <w:color w:val="auto"/>
          <w:sz w:val="26"/>
          <w:szCs w:val="26"/>
        </w:rPr>
        <w:t>Приказом</w:t>
      </w:r>
      <w:r>
        <w:rPr>
          <w:rFonts w:cs="Times New Roman" w:ascii="Times New Roman" w:hAnsi="Times New Roman"/>
          <w:sz w:val="26"/>
          <w:szCs w:val="26"/>
        </w:rPr>
        <w:t xml:space="preserve"> Министерства просвещения РФ от 28.08.2020 года №442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Style w:val="Style14"/>
          <w:rFonts w:cs="Times New Roman" w:ascii="Times New Roman" w:hAnsi="Times New Roman"/>
          <w:b w:val="false"/>
          <w:color w:val="auto"/>
          <w:sz w:val="26"/>
          <w:szCs w:val="26"/>
        </w:rPr>
        <w:t>Приказом</w:t>
      </w:r>
      <w:r>
        <w:rPr>
          <w:rFonts w:cs="Times New Roman" w:ascii="Times New Roman" w:hAnsi="Times New Roman"/>
          <w:sz w:val="26"/>
          <w:szCs w:val="26"/>
        </w:rPr>
        <w:t xml:space="preserve"> Министерства просвещения РФ от 31.07.2020 года №373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Style w:val="Style14"/>
          <w:rFonts w:cs="Times New Roman" w:ascii="Times New Roman" w:hAnsi="Times New Roman"/>
          <w:b w:val="false"/>
          <w:color w:val="auto"/>
          <w:sz w:val="26"/>
          <w:szCs w:val="26"/>
        </w:rPr>
        <w:t>Постановлением</w:t>
      </w:r>
      <w:r>
        <w:rPr>
          <w:rFonts w:cs="Times New Roman" w:ascii="Times New Roman" w:hAnsi="Times New Roman"/>
          <w:sz w:val="26"/>
          <w:szCs w:val="26"/>
        </w:rPr>
        <w:t xml:space="preserve"> Главного государственного санитарного врача РФ от 28.09.2020 года №28 "Об утверждении санитарных правил 2.4.2.3648-20 "Санитарно-эпидемиологические требования к организации воспитания и обучения, отдыха и оздоровления детей и молодежи";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Style w:val="Style14"/>
          <w:rFonts w:cs="Times New Roman" w:ascii="Times New Roman" w:hAnsi="Times New Roman"/>
          <w:b w:val="false"/>
          <w:color w:val="auto"/>
          <w:sz w:val="26"/>
          <w:szCs w:val="26"/>
        </w:rPr>
        <w:t>Законом</w:t>
      </w:r>
      <w:r>
        <w:rPr>
          <w:rFonts w:cs="Times New Roman" w:ascii="Times New Roman" w:hAnsi="Times New Roman"/>
          <w:sz w:val="26"/>
          <w:szCs w:val="26"/>
        </w:rPr>
        <w:t xml:space="preserve"> Чувашской Республики от 30 июля 2013 г. №50 "Об образовании в Чувашской Республике";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иными нормативными правовыми актами, регламентирующими организацию предоставления дошкольного, начального общего, основного общего и среднего общего образования детей.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1.3. Непосредственную деятельность 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Ядринского района осуществляют: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муниципальные общеобразовательные организации, осуществляющие в качестве основной цели деятельности образовательную деятельность по образовательным программам начального общего, основного общего и среднего общего образования (далее по тексту - муниципальные общеобразовательные организации);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муниципальные дошкольные образовательные учреждения, осуществляющие в качестве основной цели деятельности образовательную деятельность по образовательным программам дошкольного образования, присмотр и уход за детьми (далее по тексту - муниципальные дошкольные образовательные организации).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Перечень муниципальных общеобразовательных организаций и муниципальных дошкольных образовательных организаций приведен в </w:t>
      </w:r>
      <w:r>
        <w:rPr>
          <w:rStyle w:val="Style14"/>
          <w:rFonts w:cs="Times New Roman" w:ascii="Times New Roman" w:hAnsi="Times New Roman"/>
          <w:b w:val="false"/>
          <w:color w:val="auto"/>
          <w:sz w:val="26"/>
          <w:szCs w:val="26"/>
        </w:rPr>
        <w:t>приложениях №1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color w:val="auto"/>
          <w:sz w:val="26"/>
          <w:szCs w:val="26"/>
        </w:rPr>
        <w:t>№2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к настоящему Положению соответственно.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1.4. Образовательные организации обеспечивают реализацию федеральных государственных образовательных стандартов с учетом образовательных потребностей и запросов обучающихся и их родителей (законных представителей).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1.5. В муниципальных общеобразовательных организациях и муниципальных дошкольных образовательных организациях образовательная деятельность осуществляется на государственном языке Российской Федерации. А также гарантируется выбор языка обучения и воспитания в пределах возможностей, предоставляемых системой образования.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Организация предоставления дошкольного образования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2" w:name="sub_22"/>
      <w:bookmarkEnd w:id="2"/>
      <w:r>
        <w:rPr>
          <w:rFonts w:cs="Times New Roman" w:ascii="Times New Roman" w:hAnsi="Times New Roman"/>
          <w:sz w:val="26"/>
          <w:szCs w:val="26"/>
        </w:rPr>
        <w:t>2.2.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3" w:name="sub_22"/>
      <w:bookmarkStart w:id="4" w:name="sub_23"/>
      <w:bookmarkEnd w:id="3"/>
      <w:bookmarkEnd w:id="4"/>
      <w:r>
        <w:rPr>
          <w:rFonts w:cs="Times New Roman" w:ascii="Times New Roman" w:hAnsi="Times New Roman"/>
          <w:sz w:val="26"/>
          <w:szCs w:val="26"/>
        </w:rPr>
        <w:t>2.3. Дошкольное образование может быть получено как в муниципальных дошкольных образовательных учреждениях, так и вне муниципальных дошкольных образовательных учреждениях в форме семейного образования.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5" w:name="sub_23"/>
      <w:bookmarkStart w:id="6" w:name="sub_24"/>
      <w:bookmarkEnd w:id="5"/>
      <w:bookmarkEnd w:id="6"/>
      <w:r>
        <w:rPr>
          <w:rFonts w:cs="Times New Roman" w:ascii="Times New Roman" w:hAnsi="Times New Roman"/>
          <w:sz w:val="26"/>
          <w:szCs w:val="26"/>
        </w:rPr>
        <w:t>2.4. Муниципальные дошкольные образовательные учреждения обеспечивают получение дошкольного образования, присмотр и уход за обучающимися в возрасте от двух месяцев (при наличии условий) до прекращения образовательных отношений.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7" w:name="sub_24"/>
      <w:bookmarkStart w:id="8" w:name="sub_25"/>
      <w:bookmarkEnd w:id="7"/>
      <w:bookmarkEnd w:id="8"/>
      <w:r>
        <w:rPr>
          <w:rFonts w:cs="Times New Roman" w:ascii="Times New Roman" w:hAnsi="Times New Roman"/>
          <w:sz w:val="26"/>
          <w:szCs w:val="26"/>
        </w:rPr>
        <w:t xml:space="preserve">2.5. Формы получения дошкольного образования и формы обучения по конкретной основной образовательной программе - образовательной программе дошкольного образования определяются федеральным государственным образовательным стандартом дошкольного образования, если иное не установлено </w:t>
      </w:r>
      <w:r>
        <w:rPr>
          <w:rStyle w:val="Style14"/>
          <w:rFonts w:cs="Times New Roman" w:ascii="Times New Roman" w:hAnsi="Times New Roman"/>
          <w:b w:val="false"/>
          <w:color w:val="auto"/>
          <w:sz w:val="26"/>
          <w:szCs w:val="26"/>
        </w:rPr>
        <w:t>Федеральным законом</w:t>
      </w:r>
      <w:r>
        <w:rPr>
          <w:rFonts w:cs="Times New Roman" w:ascii="Times New Roman" w:hAnsi="Times New Roman"/>
          <w:sz w:val="26"/>
          <w:szCs w:val="26"/>
        </w:rPr>
        <w:t xml:space="preserve"> от 29 декабря 2012 года №273-ФЗ "Об образовании в Российской Федерации". Допускается сочетание различных форм получения образования и форм обучения.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9" w:name="sub_25"/>
      <w:bookmarkStart w:id="10" w:name="sub_26"/>
      <w:bookmarkEnd w:id="9"/>
      <w:bookmarkEnd w:id="10"/>
      <w:r>
        <w:rPr>
          <w:rFonts w:cs="Times New Roman" w:ascii="Times New Roman" w:hAnsi="Times New Roman"/>
          <w:sz w:val="26"/>
          <w:szCs w:val="26"/>
        </w:rPr>
        <w:t>2.6.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11" w:name="sub_26"/>
      <w:bookmarkStart w:id="12" w:name="sub_27"/>
      <w:bookmarkEnd w:id="11"/>
      <w:bookmarkEnd w:id="12"/>
      <w:r>
        <w:rPr>
          <w:rFonts w:cs="Times New Roman" w:ascii="Times New Roman" w:hAnsi="Times New Roman"/>
          <w:sz w:val="26"/>
          <w:szCs w:val="26"/>
        </w:rPr>
        <w:t>2.7. Содержание дошкольного образования определяется образовательной программой дошкольного образования. Требование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13" w:name="sub_27"/>
      <w:bookmarkStart w:id="14" w:name="sub_28"/>
      <w:bookmarkEnd w:id="13"/>
      <w:bookmarkEnd w:id="14"/>
      <w:r>
        <w:rPr>
          <w:rFonts w:cs="Times New Roman" w:ascii="Times New Roman" w:hAnsi="Times New Roman"/>
          <w:sz w:val="26"/>
          <w:szCs w:val="26"/>
        </w:rPr>
        <w:t>2.8. Образовательные программы дошкольного образования самостоятельно разрабатываются и утверждаются муниципальными дошкольными образовательными организациями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15" w:name="sub_28"/>
      <w:bookmarkStart w:id="16" w:name="sub_29"/>
      <w:bookmarkEnd w:id="15"/>
      <w:bookmarkEnd w:id="16"/>
      <w:r>
        <w:rPr>
          <w:rFonts w:cs="Times New Roman" w:ascii="Times New Roman" w:hAnsi="Times New Roman"/>
          <w:sz w:val="26"/>
          <w:szCs w:val="26"/>
        </w:rPr>
        <w:t>2.9. Освоение образовательных программ дошкольного образования не сопровождается проведением промежуточных аттестаций и итоговой аттестацией обучающихся.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17" w:name="sub_29"/>
      <w:bookmarkEnd w:id="17"/>
      <w:r>
        <w:rPr>
          <w:rFonts w:cs="Times New Roman" w:ascii="Times New Roman" w:hAnsi="Times New Roman"/>
          <w:sz w:val="26"/>
          <w:szCs w:val="26"/>
        </w:rPr>
        <w:t>2.10. Образовательная деятельность по образовательным программам дошкольного образования в муниципальных дошкольных образовательных организациях осуществляется в группах, которые могут иметь общеразвивающую, компенсирующую, оздоровительную или комбинированную направленность.</w:t>
      </w:r>
      <w:bookmarkStart w:id="18" w:name="sub_210"/>
      <w:bookmarkEnd w:id="18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Группы оздоровительной направленности могут создаваться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муниципальных дошкольных образовательных организациях могут быть организованы также: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двух месяцев до трех лет;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группы по присмотру и уходу без реализации образовательной программы дошкольного образования для воспитанников в возрасте от двух месяцев до семи лет, где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19" w:name="sub_211"/>
      <w:bookmarkEnd w:id="19"/>
      <w:r>
        <w:rPr>
          <w:rFonts w:cs="Times New Roman" w:ascii="Times New Roman" w:hAnsi="Times New Roman"/>
          <w:sz w:val="26"/>
          <w:szCs w:val="26"/>
        </w:rPr>
        <w:t>2.11. В группы могут включаться как воспитанники одного возраста, так и воспитанники разных возрастов (разновозрастные группы). Количество и соотношение возрастных групп детей в муниципальных дошкольных образовательных организациях определяется в соответствии с нормами СанПиН.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20" w:name="sub_211"/>
      <w:bookmarkStart w:id="21" w:name="sub_212"/>
      <w:bookmarkEnd w:id="20"/>
      <w:bookmarkEnd w:id="21"/>
      <w:r>
        <w:rPr>
          <w:rFonts w:cs="Times New Roman" w:ascii="Times New Roman" w:hAnsi="Times New Roman"/>
          <w:sz w:val="26"/>
          <w:szCs w:val="26"/>
        </w:rPr>
        <w:t>2.12. Режим работы муниципальных дошкольных образовательных учреждений - пятидневная рабочая неделя. Группы могут функционировать в режиме: полного дня (12 часового пребывания); сокращенного дня (8-10-часового пребывания); кратковременного пребывания (от 3 до 5 часов в день).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22" w:name="sub_212"/>
      <w:bookmarkStart w:id="23" w:name="sub_213"/>
      <w:bookmarkEnd w:id="22"/>
      <w:bookmarkEnd w:id="23"/>
      <w:r>
        <w:rPr>
          <w:rFonts w:cs="Times New Roman" w:ascii="Times New Roman" w:hAnsi="Times New Roman"/>
          <w:sz w:val="26"/>
          <w:szCs w:val="26"/>
        </w:rPr>
        <w:t>2.13.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образовательных учреждениях, если в них созданы соответствующие консультационные центры.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24" w:name="sub_213"/>
      <w:bookmarkStart w:id="25" w:name="sub_214"/>
      <w:bookmarkEnd w:id="24"/>
      <w:bookmarkEnd w:id="25"/>
      <w:r>
        <w:rPr>
          <w:rFonts w:cs="Times New Roman" w:ascii="Times New Roman" w:hAnsi="Times New Roman"/>
          <w:sz w:val="26"/>
          <w:szCs w:val="26"/>
        </w:rPr>
        <w:t>2.14.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основной образовательной программой дошкольного образования, а для инвалидов также в соответствии с индивидуальной программой реабилитации инвалида.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26" w:name="sub_214"/>
      <w:bookmarkStart w:id="27" w:name="sub_215"/>
      <w:bookmarkEnd w:id="26"/>
      <w:bookmarkEnd w:id="27"/>
      <w:r>
        <w:rPr>
          <w:rFonts w:cs="Times New Roman" w:ascii="Times New Roman" w:hAnsi="Times New Roman"/>
          <w:sz w:val="26"/>
          <w:szCs w:val="26"/>
        </w:rPr>
        <w:t>2.15. В муниципальных дошкольных образовательных учреждениях,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доступа в здания муниципальных дошкольных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28" w:name="sub_215"/>
      <w:bookmarkStart w:id="29" w:name="sub_216"/>
      <w:bookmarkEnd w:id="28"/>
      <w:bookmarkEnd w:id="29"/>
      <w:r>
        <w:rPr>
          <w:rFonts w:cs="Times New Roman" w:ascii="Times New Roman" w:hAnsi="Times New Roman"/>
          <w:sz w:val="26"/>
          <w:szCs w:val="26"/>
        </w:rPr>
        <w:t>2.16.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учреждениях.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30" w:name="sub_216"/>
      <w:bookmarkStart w:id="31" w:name="sub_217"/>
      <w:bookmarkEnd w:id="30"/>
      <w:bookmarkEnd w:id="31"/>
      <w:r>
        <w:rPr>
          <w:rFonts w:cs="Times New Roman" w:ascii="Times New Roman" w:hAnsi="Times New Roman"/>
          <w:sz w:val="26"/>
          <w:szCs w:val="26"/>
        </w:rPr>
        <w:t>2.17. Перевод ребенка из од</w:t>
      </w:r>
      <w:bookmarkStart w:id="32" w:name="_GoBack"/>
      <w:bookmarkEnd w:id="32"/>
      <w:r>
        <w:rPr>
          <w:rFonts w:cs="Times New Roman" w:ascii="Times New Roman" w:hAnsi="Times New Roman"/>
          <w:sz w:val="26"/>
          <w:szCs w:val="26"/>
        </w:rPr>
        <w:t>ного муниципального дошкольного образовательного учреждения в другое осуществляется по заявлению родителей (законных представителей) при наличии свободных мест.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33" w:name="sub_217"/>
      <w:bookmarkEnd w:id="33"/>
      <w:r>
        <w:rPr>
          <w:rFonts w:cs="Times New Roman" w:ascii="Times New Roman" w:hAnsi="Times New Roman"/>
          <w:sz w:val="26"/>
          <w:szCs w:val="26"/>
        </w:rPr>
        <w:t>2.18. За присмотр и уход за ребенком в муниципальных дошкольных образовательных учреждениях устанавливается плата, взимаемая с родителей (законных представителей) (далее по тексту - родительская плата). Нормативным правовым актом органа местного самоуправления устанавливается:</w:t>
      </w:r>
      <w:bookmarkStart w:id="34" w:name="sub_218"/>
      <w:bookmarkEnd w:id="34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размер родительской платы;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льготные категории граждан, для которых предусмотрены случаи снижения размера родительской платы.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35" w:name="sub_219"/>
      <w:bookmarkEnd w:id="35"/>
      <w:r>
        <w:rPr>
          <w:rFonts w:cs="Times New Roman" w:ascii="Times New Roman" w:hAnsi="Times New Roman"/>
          <w:sz w:val="26"/>
          <w:szCs w:val="26"/>
        </w:rPr>
        <w:t>2.19. За присмотр и уход за детьми-инвалидами, детьми с ограниченными возможностями здоровья, детьми-сиротами и детьми, оставшимися без попечения родителей, а также за детьми с туберкулезной интоксикацией, обучающимися в муниципальных дошкольных образовательных учреждениях, родительская плата не взимается.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36" w:name="sub_219"/>
      <w:bookmarkStart w:id="37" w:name="sub_220"/>
      <w:bookmarkEnd w:id="36"/>
      <w:bookmarkEnd w:id="37"/>
      <w:r>
        <w:rPr>
          <w:rFonts w:cs="Times New Roman" w:ascii="Times New Roman" w:hAnsi="Times New Roman"/>
          <w:sz w:val="26"/>
          <w:szCs w:val="26"/>
        </w:rPr>
        <w:t>2.20. Предоставляется льгота по родительской плате за содержание ребенка (присмотр и уход за ребенком) в муниципальных бюджетных образовательных учреждениях Ядринского района, реализующих программы дошкольного образования для семей, имеющих трех и более несовершеннолетних детей - 50% на содержание одного ребенка в день.</w:t>
      </w:r>
    </w:p>
    <w:p>
      <w:pPr>
        <w:pStyle w:val="Normal"/>
        <w:rPr/>
      </w:pPr>
      <w:bookmarkStart w:id="38" w:name="sub_220"/>
      <w:bookmarkEnd w:id="38"/>
      <w:r>
        <w:rPr>
          <w:rFonts w:cs="Times New Roman" w:ascii="Times New Roman" w:hAnsi="Times New Roman"/>
          <w:sz w:val="26"/>
          <w:szCs w:val="26"/>
        </w:rPr>
        <w:t xml:space="preserve">2.21. В целях материальной поддержки воспитания и обучения детей, посещающих муниципальные дошкольные образовательные организации, родителям (законным представителям) выплачивается компенсация в размере, устанавливаемом </w:t>
      </w:r>
      <w:hyperlink r:id="rId4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постановлением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Кабинета Министров Чувашской Республики от 27.12.2013 г. №541, но не менее 20 процентов среднего размера родительской платы за присмотр и уход за детьми в образовательных организациях на первого ребенка, не менее 50 процентов размера такой платы на второго ребенка, не менее 70 процентов размера такой платы на третьего ребенка и последующих детей ежемесячно.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соответствующем образовательном учреждении.</w:t>
      </w:r>
      <w:bookmarkStart w:id="39" w:name="sub_221"/>
      <w:bookmarkEnd w:id="39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3.1. В муниципальных общеобразовательных организациях реализуются основные общеобразовательные программы следующих уровней общего образования: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начальное общее образование;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основное общее образование;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среднее общее образование.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3.2.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3.4.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40" w:name="sub_35"/>
      <w:bookmarkEnd w:id="40"/>
      <w:r>
        <w:rPr>
          <w:rFonts w:cs="Times New Roman" w:ascii="Times New Roman" w:hAnsi="Times New Roman"/>
          <w:sz w:val="26"/>
          <w:szCs w:val="26"/>
        </w:rPr>
        <w:t>3.5. Общеобразовательные программы начального общего, основного общего и среднего общего образования являются преемственными и направлены на обеспечение дальнейшей непрерывности образования.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41" w:name="sub_35"/>
      <w:bookmarkEnd w:id="41"/>
      <w:r>
        <w:rPr>
          <w:rFonts w:cs="Times New Roman" w:ascii="Times New Roman" w:hAnsi="Times New Roman"/>
          <w:sz w:val="26"/>
          <w:szCs w:val="26"/>
        </w:rPr>
        <w:t>3.6. Начальное общее образование, основное общее образование, среднее общее образование являются обязательными уровнями образования.</w:t>
      </w:r>
      <w:bookmarkStart w:id="42" w:name="sub_36"/>
      <w:bookmarkEnd w:id="42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43" w:name="sub_37"/>
      <w:bookmarkEnd w:id="43"/>
      <w:r>
        <w:rPr>
          <w:rFonts w:cs="Times New Roman" w:ascii="Times New Roman" w:hAnsi="Times New Roman"/>
          <w:sz w:val="26"/>
          <w:szCs w:val="26"/>
        </w:rPr>
        <w:t>3.7. Общее образование может быть получено в муниципальных общеобразовательных организациях, а также вне организаций - в форме семейного образования и самообразования.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44" w:name="sub_37"/>
      <w:bookmarkStart w:id="45" w:name="sub_38"/>
      <w:bookmarkEnd w:id="44"/>
      <w:bookmarkEnd w:id="45"/>
      <w:r>
        <w:rPr>
          <w:rFonts w:cs="Times New Roman" w:ascii="Times New Roman" w:hAnsi="Times New Roman"/>
          <w:sz w:val="26"/>
          <w:szCs w:val="26"/>
        </w:rPr>
        <w:t>3.8.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46" w:name="sub_38"/>
      <w:bookmarkStart w:id="47" w:name="sub_39"/>
      <w:bookmarkEnd w:id="46"/>
      <w:bookmarkEnd w:id="47"/>
      <w:r>
        <w:rPr>
          <w:rFonts w:cs="Times New Roman" w:ascii="Times New Roman" w:hAnsi="Times New Roman"/>
          <w:sz w:val="26"/>
          <w:szCs w:val="26"/>
        </w:rPr>
        <w:t>3.9.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отдел образования Ядринской районной администрации (далее отдел образования).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48" w:name="sub_39"/>
      <w:bookmarkStart w:id="49" w:name="sub_310"/>
      <w:bookmarkEnd w:id="48"/>
      <w:bookmarkEnd w:id="49"/>
      <w:r>
        <w:rPr>
          <w:rFonts w:cs="Times New Roman" w:ascii="Times New Roman" w:hAnsi="Times New Roman"/>
          <w:sz w:val="26"/>
          <w:szCs w:val="26"/>
        </w:rPr>
        <w:t>3.10.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муниципальных общеобразовательных организациях.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50" w:name="sub_310"/>
      <w:bookmarkStart w:id="51" w:name="sub_311"/>
      <w:bookmarkEnd w:id="50"/>
      <w:bookmarkEnd w:id="51"/>
      <w:r>
        <w:rPr>
          <w:rFonts w:cs="Times New Roman" w:ascii="Times New Roman" w:hAnsi="Times New Roman"/>
          <w:sz w:val="26"/>
          <w:szCs w:val="26"/>
        </w:rPr>
        <w:t>3.11. Обучающийся, получающий образование в форме семейного образования и самообразования, по решению родителей (законных представителей) с учетом его мнения вправе на любом этапе обучения продолжить образование в муниципальном общеобразовательном организации.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52" w:name="sub_311"/>
      <w:bookmarkStart w:id="53" w:name="sub_312"/>
      <w:bookmarkEnd w:id="52"/>
      <w:bookmarkEnd w:id="53"/>
      <w:r>
        <w:rPr>
          <w:rFonts w:cs="Times New Roman" w:ascii="Times New Roman" w:hAnsi="Times New Roman"/>
          <w:sz w:val="26"/>
          <w:szCs w:val="26"/>
        </w:rPr>
        <w:t xml:space="preserve">3.12.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</w:t>
      </w:r>
      <w:r>
        <w:rPr>
          <w:rStyle w:val="Style14"/>
          <w:rFonts w:cs="Times New Roman" w:ascii="Times New Roman" w:hAnsi="Times New Roman"/>
          <w:b w:val="false"/>
          <w:color w:val="auto"/>
          <w:sz w:val="26"/>
          <w:szCs w:val="26"/>
        </w:rPr>
        <w:t>Федеральным законом</w:t>
      </w:r>
      <w:r>
        <w:rPr>
          <w:rFonts w:cs="Times New Roman" w:ascii="Times New Roman" w:hAnsi="Times New Roman"/>
          <w:sz w:val="26"/>
          <w:szCs w:val="26"/>
        </w:rPr>
        <w:t xml:space="preserve"> от 29 декабря 2012 года №273-ФЗ "Об образовании в Российской Федерации".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54" w:name="sub_312"/>
      <w:bookmarkStart w:id="55" w:name="sub_313"/>
      <w:bookmarkEnd w:id="54"/>
      <w:bookmarkEnd w:id="55"/>
      <w:r>
        <w:rPr>
          <w:rFonts w:cs="Times New Roman" w:ascii="Times New Roman" w:hAnsi="Times New Roman"/>
          <w:sz w:val="26"/>
          <w:szCs w:val="26"/>
        </w:rPr>
        <w:t>3.13. Допускается сочетание различных форм получения образования и форм обучения.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56" w:name="sub_313"/>
      <w:bookmarkStart w:id="57" w:name="sub_314"/>
      <w:bookmarkEnd w:id="56"/>
      <w:bookmarkEnd w:id="57"/>
      <w:r>
        <w:rPr>
          <w:rFonts w:cs="Times New Roman" w:ascii="Times New Roman" w:hAnsi="Times New Roman"/>
          <w:sz w:val="26"/>
          <w:szCs w:val="26"/>
        </w:rPr>
        <w:t>3.14.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58" w:name="sub_314"/>
      <w:bookmarkStart w:id="59" w:name="sub_315"/>
      <w:bookmarkEnd w:id="58"/>
      <w:bookmarkEnd w:id="59"/>
      <w:r>
        <w:rPr>
          <w:rFonts w:cs="Times New Roman" w:ascii="Times New Roman" w:hAnsi="Times New Roman"/>
          <w:sz w:val="26"/>
          <w:szCs w:val="26"/>
        </w:rPr>
        <w:t>3.15. Общеобразовательные программы самостоятельно разрабатываются и утверждаются муниципальными общеобразовательными организациями.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60" w:name="sub_315"/>
      <w:bookmarkStart w:id="61" w:name="sub_316"/>
      <w:bookmarkEnd w:id="60"/>
      <w:bookmarkEnd w:id="61"/>
      <w:r>
        <w:rPr>
          <w:rFonts w:cs="Times New Roman" w:ascii="Times New Roman" w:hAnsi="Times New Roman"/>
          <w:sz w:val="26"/>
          <w:szCs w:val="26"/>
        </w:rPr>
        <w:t>3.16. Муниципальные общеобразовательные организация,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62" w:name="sub_316"/>
      <w:bookmarkStart w:id="63" w:name="sub_317"/>
      <w:bookmarkEnd w:id="62"/>
      <w:bookmarkEnd w:id="63"/>
      <w:r>
        <w:rPr>
          <w:rFonts w:cs="Times New Roman" w:ascii="Times New Roman" w:hAnsi="Times New Roman"/>
          <w:sz w:val="26"/>
          <w:szCs w:val="26"/>
        </w:rPr>
        <w:t>3.17.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 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64" w:name="sub_317"/>
      <w:bookmarkStart w:id="65" w:name="sub_318"/>
      <w:bookmarkEnd w:id="64"/>
      <w:bookmarkEnd w:id="65"/>
      <w:r>
        <w:rPr>
          <w:rFonts w:cs="Times New Roman" w:ascii="Times New Roman" w:hAnsi="Times New Roman"/>
          <w:sz w:val="26"/>
          <w:szCs w:val="26"/>
        </w:rPr>
        <w:t>3.18. Учебный год в муниципальных общеобразовательных организациях начинается 1 сентября и заканчивается в соответствии с учебным планом соответствующей общеобразовательной программы.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66" w:name="sub_318"/>
      <w:bookmarkStart w:id="67" w:name="sub_319"/>
      <w:bookmarkEnd w:id="66"/>
      <w:bookmarkEnd w:id="67"/>
      <w:r>
        <w:rPr>
          <w:rFonts w:cs="Times New Roman" w:ascii="Times New Roman" w:hAnsi="Times New Roman"/>
          <w:sz w:val="26"/>
          <w:szCs w:val="26"/>
        </w:rPr>
        <w:t>3.19. В процессе освоения общеобразовательных программ обучающимся предоставляются каникулы. Сроки начала и окончания каникул определяются общеобразовательным организациями самостоятельно.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68" w:name="sub_319"/>
      <w:bookmarkStart w:id="69" w:name="sub_320"/>
      <w:bookmarkEnd w:id="68"/>
      <w:bookmarkEnd w:id="69"/>
      <w:r>
        <w:rPr>
          <w:rFonts w:cs="Times New Roman" w:ascii="Times New Roman" w:hAnsi="Times New Roman"/>
          <w:sz w:val="26"/>
          <w:szCs w:val="26"/>
        </w:rPr>
        <w:t>3.20. Наполняемость классов, в том числе классов компенсирующего обучения, должна соответствовать требованиям СанПиН.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70" w:name="sub_320"/>
      <w:bookmarkStart w:id="71" w:name="sub_321"/>
      <w:bookmarkEnd w:id="70"/>
      <w:bookmarkEnd w:id="71"/>
      <w:r>
        <w:rPr>
          <w:rFonts w:cs="Times New Roman" w:ascii="Times New Roman" w:hAnsi="Times New Roman"/>
          <w:sz w:val="26"/>
          <w:szCs w:val="26"/>
        </w:rPr>
        <w:t>3.21.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обучающихся определяются муниципальными общеобразовательными организациями самостоятельно.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72" w:name="sub_321"/>
      <w:bookmarkStart w:id="73" w:name="sub_322"/>
      <w:bookmarkEnd w:id="72"/>
      <w:bookmarkEnd w:id="73"/>
      <w:r>
        <w:rPr>
          <w:rFonts w:cs="Times New Roman" w:ascii="Times New Roman" w:hAnsi="Times New Roman"/>
          <w:sz w:val="26"/>
          <w:szCs w:val="26"/>
        </w:rPr>
        <w:t>3.22. Освоение обучающимися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74" w:name="sub_322"/>
      <w:bookmarkStart w:id="75" w:name="sub_323"/>
      <w:bookmarkEnd w:id="74"/>
      <w:bookmarkEnd w:id="75"/>
      <w:r>
        <w:rPr>
          <w:rFonts w:cs="Times New Roman" w:ascii="Times New Roman" w:hAnsi="Times New Roman"/>
          <w:sz w:val="26"/>
          <w:szCs w:val="26"/>
        </w:rPr>
        <w:t>3.23. Лица, осваивающие основную образовательную программу в форме самообразования или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муниципальной общеобразовательной организации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муниципальной общеобразовательной организации по соответствующей имеющей государственную аккредитацию основной общеобразовательной программе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76" w:name="sub_323"/>
      <w:bookmarkEnd w:id="76"/>
      <w:r>
        <w:rPr>
          <w:rFonts w:cs="Times New Roman" w:ascii="Times New Roman" w:hAnsi="Times New Roman"/>
          <w:sz w:val="26"/>
          <w:szCs w:val="26"/>
        </w:rPr>
        <w:t>3.24. Обучающиеся, освоившие в полном объеме соответствующую образовательную программу учебного года, переводятся в следующий класс.</w:t>
      </w:r>
      <w:bookmarkStart w:id="77" w:name="sub_324"/>
      <w:bookmarkEnd w:id="77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Обучающиеся в муниципальных общеобразовательных организациях,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>
      <w:pPr>
        <w:pStyle w:val="Normal"/>
        <w:rPr/>
      </w:pPr>
      <w:r>
        <w:rPr/>
      </w:r>
      <w:bookmarkStart w:id="78" w:name="sub_325"/>
      <w:bookmarkStart w:id="79" w:name="sub_325"/>
      <w:bookmarkEnd w:id="79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3.25. Обучающимся,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80" w:name="sub_325"/>
      <w:bookmarkStart w:id="81" w:name="sub_326"/>
      <w:bookmarkEnd w:id="80"/>
      <w:bookmarkEnd w:id="81"/>
      <w:r>
        <w:rPr>
          <w:rFonts w:cs="Times New Roman" w:ascii="Times New Roman" w:hAnsi="Times New Roman"/>
          <w:sz w:val="26"/>
          <w:szCs w:val="26"/>
        </w:rPr>
        <w:t>3.26. Обучающимся,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муниципальной общеобразовательной организации, выдается справка об обучении или о периоде обучения по образцу.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82" w:name="sub_326"/>
      <w:bookmarkStart w:id="83" w:name="sub_327"/>
      <w:bookmarkEnd w:id="82"/>
      <w:bookmarkEnd w:id="83"/>
      <w:r>
        <w:rPr>
          <w:rFonts w:cs="Times New Roman" w:ascii="Times New Roman" w:hAnsi="Times New Roman"/>
          <w:sz w:val="26"/>
          <w:szCs w:val="26"/>
        </w:rPr>
        <w:t>3.27. Обучающиеся,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с учетом мнения обучающихся, а также с учетом рекомендаций психолого-медико-педагогической комиссии (при их наличии)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сроки, установленные законодательством Российской Федерации. Решение о повторном обучении принимается обучающимся самостоятельно в случае признания его полностью дееспособным, в связи с вступлением в брак или работой по трудовому договору, в том числе по контракту, а также осуществлением предпринимательской деятельности.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84" w:name="sub_327"/>
      <w:bookmarkStart w:id="85" w:name="sub_328"/>
      <w:bookmarkEnd w:id="84"/>
      <w:bookmarkEnd w:id="85"/>
      <w:r>
        <w:rPr>
          <w:rFonts w:cs="Times New Roman" w:ascii="Times New Roman" w:hAnsi="Times New Roman"/>
          <w:sz w:val="26"/>
          <w:szCs w:val="26"/>
        </w:rPr>
        <w:t>3.28. Содержание общего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В муниципальных общеобразовательных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обучающихся с ограниченными возможностями здоровья.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86" w:name="sub_328"/>
      <w:bookmarkStart w:id="87" w:name="sub_329"/>
      <w:bookmarkEnd w:id="86"/>
      <w:bookmarkEnd w:id="87"/>
      <w:r>
        <w:rPr>
          <w:rFonts w:cs="Times New Roman" w:ascii="Times New Roman" w:hAnsi="Times New Roman"/>
          <w:sz w:val="26"/>
          <w:szCs w:val="26"/>
        </w:rPr>
        <w:t>3.29. Для обучающихся, нуждающихся в длительном лечении, детей-инвалидов, которые по состоянию здоровья не могут посещать муниципальные общеобразовательные организация,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организациях. Порядок регламентации и оформления отношений муниципальной общеобразовательной организацией и родителей (законных представителей) обучающихся,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образовательными организациями самостоятельно.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88" w:name="sub_329"/>
      <w:bookmarkStart w:id="89" w:name="sub_330"/>
      <w:bookmarkEnd w:id="88"/>
      <w:bookmarkEnd w:id="89"/>
      <w:r>
        <w:rPr>
          <w:rFonts w:cs="Times New Roman" w:ascii="Times New Roman" w:hAnsi="Times New Roman"/>
          <w:sz w:val="26"/>
          <w:szCs w:val="26"/>
        </w:rPr>
        <w:t>3.30. Для осуществления учета детей, подлежащих обучению по образовательным программам начального общего, основного общего и среднего общего образования, а также для организованного приема граждан в муниципальные общеобразовательные организации постановлением Ядринской районной администрации Чувашской Республики закрепляются муниципальные общеобразовательные организации за конкретными территориями муниципального района.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90" w:name="sub_330"/>
      <w:bookmarkStart w:id="91" w:name="sub_331"/>
      <w:bookmarkEnd w:id="90"/>
      <w:bookmarkEnd w:id="91"/>
      <w:r>
        <w:rPr>
          <w:rFonts w:cs="Times New Roman" w:ascii="Times New Roman" w:hAnsi="Times New Roman"/>
          <w:sz w:val="26"/>
          <w:szCs w:val="26"/>
        </w:rPr>
        <w:t>3.31. В приеме в образовательное учреждение может быть отказано только по причине отсутствия в ней свободных мест. В случае отказа в предоставлении места в муниципальной общеобразовательной организации по причине отсутствия свободных мест родители (законные представители) для решения вопроса об устройстве ребенка в другое муниципальное общеобразовательную организацию обращаются в отдел образования Ядринской районной администрации Чувашской Республики. Отдел образования предоставляет родителям (законным представителям) информацию о наличии свободных мест в других муниципальных общеобразовательных организациях. Информацию о наличии свободных мест можно узнать на официальных сайтах общеобразовательных организаций.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92" w:name="sub_331"/>
      <w:bookmarkStart w:id="93" w:name="sub_332"/>
      <w:bookmarkEnd w:id="92"/>
      <w:bookmarkEnd w:id="93"/>
      <w:r>
        <w:rPr>
          <w:rFonts w:cs="Times New Roman" w:ascii="Times New Roman" w:hAnsi="Times New Roman"/>
          <w:sz w:val="26"/>
          <w:szCs w:val="26"/>
        </w:rPr>
        <w:t>3.32. Получение начального общего образования в муниципальных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орган местного самоуправления вправе разрешить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94" w:name="sub_332"/>
      <w:bookmarkStart w:id="95" w:name="sub_333"/>
      <w:bookmarkEnd w:id="94"/>
      <w:bookmarkEnd w:id="95"/>
      <w:r>
        <w:rPr>
          <w:rFonts w:cs="Times New Roman" w:ascii="Times New Roman" w:hAnsi="Times New Roman"/>
          <w:sz w:val="26"/>
          <w:szCs w:val="26"/>
        </w:rPr>
        <w:t>3.33. По согласию родителей (законных представителей) несовершеннолетнего обучающегося, комиссии по делам несовершеннолетних и защите их прав, отдела образования обучающийся, достигший возраста пятнадцати лет, может оставить муниципальную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муниципальную общеобразовательную организацию до получения основного общего образования, и отдел образования, не позднее чем в месячный срок принимают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 В случае отчисления несовершеннолетнего обучающегося, достигшего возраста пятнадцати лет, из муниципальной общеобразовательной организации в качестве меры дисциплинарного взыскания отдел образования и родители (законные представители) несовершеннолетнего обучающегося, отчисленного из общеобразовательной организации, не позднее чем в месячный срок принимают меры, обеспечивающие получение несовершеннолетним общего образования.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96" w:name="sub_333"/>
      <w:bookmarkEnd w:id="96"/>
      <w:r>
        <w:rPr>
          <w:rFonts w:cs="Times New Roman" w:ascii="Times New Roman" w:hAnsi="Times New Roman"/>
          <w:sz w:val="26"/>
          <w:szCs w:val="26"/>
        </w:rPr>
        <w:t>3.34. Муниципальные общеобразовательные организации незамедлительно обязаны проинформировать об отчислении несовершеннолетнего обучающегося в качестве меры дисциплинарного взыскания в отдел образования Ядринской районной администрации Чувашской Республики. Отдел образования и родители (законные представители) несовершеннолетнего обучающегося, отчисленного из образовательного учреждения, не позднее чем в месячный срок принимают меры, обеспечивающие получение несовершеннолетним обучающимся общего образования.</w:t>
      </w:r>
      <w:bookmarkStart w:id="97" w:name="sub_334"/>
      <w:bookmarkEnd w:id="97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98" w:name="sub_1004"/>
      <w:bookmarkEnd w:id="98"/>
      <w:r>
        <w:rPr>
          <w:rFonts w:cs="Times New Roman" w:ascii="Times New Roman" w:hAnsi="Times New Roman"/>
          <w:sz w:val="26"/>
          <w:szCs w:val="26"/>
        </w:rPr>
        <w:t>4. Финансирование образовательных учреждений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99" w:name="sub_1004"/>
      <w:bookmarkStart w:id="100" w:name="sub_41"/>
      <w:bookmarkEnd w:id="99"/>
      <w:bookmarkEnd w:id="100"/>
      <w:r>
        <w:rPr>
          <w:rFonts w:cs="Times New Roman" w:ascii="Times New Roman" w:hAnsi="Times New Roman"/>
          <w:sz w:val="26"/>
          <w:szCs w:val="26"/>
        </w:rPr>
        <w:t>4.1. Организация предоставления начального общего, основного общего и среднего общего образования детей финансируется за счет средств бюджета Ядринского района.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101" w:name="sub_41"/>
      <w:bookmarkStart w:id="102" w:name="sub_42"/>
      <w:bookmarkEnd w:id="101"/>
      <w:bookmarkEnd w:id="102"/>
      <w:r>
        <w:rPr>
          <w:rFonts w:cs="Times New Roman" w:ascii="Times New Roman" w:hAnsi="Times New Roman"/>
          <w:sz w:val="26"/>
          <w:szCs w:val="26"/>
        </w:rPr>
        <w:t>4.2. Муниципальные общеобразовательные организации вправе привлекать в порядке, установленном законодательством Российской Федерации, дополнительные финансовые средства за счет предоставления дополнительных образовательных и иных предусмотренных уставом услуг, добровольных пожертвований физических и (или) юридических лиц, а также за счет финансовых поступлений из иных источников, предусмотренных законодательством.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103" w:name="sub_42"/>
      <w:bookmarkStart w:id="104" w:name="sub_43"/>
      <w:bookmarkEnd w:id="103"/>
      <w:bookmarkEnd w:id="104"/>
      <w:r>
        <w:rPr>
          <w:rFonts w:cs="Times New Roman" w:ascii="Times New Roman" w:hAnsi="Times New Roman"/>
          <w:sz w:val="26"/>
          <w:szCs w:val="26"/>
        </w:rPr>
        <w:t>4.3. Платные образовательные услуги не могут быть оказаны вместо образовательной деятельности, финансовое обеспечение которой осуществляется за счет средств местного бюджета.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105" w:name="sub_43"/>
      <w:bookmarkEnd w:id="105"/>
      <w:r>
        <w:rPr>
          <w:rFonts w:cs="Times New Roman" w:ascii="Times New Roman" w:hAnsi="Times New Roman"/>
          <w:sz w:val="26"/>
          <w:szCs w:val="26"/>
        </w:rPr>
        <w:t>4.4. Привлечение муниципальной общеобразовательной организацией дополнительных средств не влечет за собой снижение нормативов финансового обеспечения её деятельности за счет средств местного бюджета.</w:t>
      </w:r>
      <w:bookmarkStart w:id="106" w:name="sub_44"/>
      <w:bookmarkEnd w:id="106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spacing w:lineRule="auto" w:line="276" w:before="0" w:after="200"/>
        <w:ind w:hanging="0"/>
        <w:jc w:val="left"/>
        <w:rPr>
          <w:rStyle w:val="Style13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r>
        <w:br w:type="page"/>
      </w:r>
    </w:p>
    <w:p>
      <w:pPr>
        <w:pStyle w:val="Normal"/>
        <w:jc w:val="right"/>
        <w:rPr/>
      </w:pPr>
      <w:r>
        <w:rPr>
          <w:rStyle w:val="Style13"/>
          <w:rFonts w:cs="Times New Roman" w:ascii="Times New Roman" w:hAnsi="Times New Roman"/>
          <w:b w:val="false"/>
          <w:color w:val="auto"/>
          <w:sz w:val="26"/>
          <w:szCs w:val="26"/>
        </w:rPr>
        <w:t>Приложение №1</w:t>
        <w:br/>
        <w:t xml:space="preserve">к </w:t>
      </w:r>
      <w:hyperlink w:anchor="sub_10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Положению</w:t>
        </w:r>
      </w:hyperlink>
      <w:r>
        <w:rPr>
          <w:rStyle w:val="Style13"/>
          <w:rFonts w:cs="Times New Roman" w:ascii="Times New Roman" w:hAnsi="Times New Roman"/>
          <w:b w:val="false"/>
          <w:color w:val="auto"/>
          <w:sz w:val="26"/>
          <w:szCs w:val="26"/>
        </w:rPr>
        <w:t xml:space="preserve"> об организации</w:t>
        <w:br/>
        <w:t>предоставления общедоступного</w:t>
        <w:br/>
        <w:t>и бесплатного дошкольного начального</w:t>
        <w:br/>
        <w:t>общего, основного общего и среднего</w:t>
        <w:br/>
        <w:t>общего образования в образовательных</w:t>
        <w:br/>
        <w:t>организациях Ядринского района</w:t>
        <w:br/>
        <w:t>Чувашской Республики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Перечень</w:t>
      </w:r>
    </w:p>
    <w:p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муниципальных общеобразовательных организаций Ядринского района Чувашской Республики</w:t>
      </w:r>
    </w:p>
    <w:tbl>
      <w:tblPr>
        <w:tblW w:w="907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0"/>
        <w:gridCol w:w="5113"/>
        <w:gridCol w:w="3119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Юридический адрес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Муниципальное бюджетное общеобразовательное учреждение "Гимназия №1" г. Ядрин Чувашской Республики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429060, Чувашская Республика, г. Ядрин, ул. Октябрьская, д.1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автономное общеобразовательное учреждение "Средняя общеобразовательная школа №3 с углубленным изучением отдельных предметов" г. Ядрина Ядринского района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429060, Чувашская Республика, г. Ядрин, ул. Карла Марка, д.64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бюджетное общеобразовательное учреждение "Средняя общеобразовательная школа №2" г. Ядрина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429060, Чувашская Республика, г. Ядрин, ул. Чапаева, д.20а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бюджетное общеобразовательное учреждение "Балдаевская средняя общеобразовательная школа" Ядринского района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429064, Чувашская Республика, Ядринский район, с. Балдаево, ул. Школьная, д.18а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бюджетное общеобразовательное учреждение "Большечурашевская средняя общеобразовательная школа" Ядринского района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429067, Чувашская Республика, Ядринский район, с. Большое Чурашево, пер. Школьный, д.1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бюджетное общеобразовательное учреждение "Верхнеачакская средняя общеобразовательная школа им. А.П. Айдак" Ядринского района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429079, Чувашская Республика, Ядринский район, д. Верхние Ачаки, ул. Ленина, д.38а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бюджетное общеобразовательное учреждение "Селоядринская средняя общеобразовательная школа" Ядринского района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429070, Чувашская Республка, Ядринский район, с. Ядрино, ул. Шоссейная, д.5</w:t>
            </w:r>
          </w:p>
        </w:tc>
      </w:tr>
      <w:tr>
        <w:trPr>
          <w:cantSplit w:val="true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бюджетное общеобразовательное учреждение "Советская средняя общеобразовательная школа" Ядринского района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429068, Чувашская Республика, Ядринский район, с. Советское, ул. В.К. Магницкого, д.22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бюджетное общеобразовательное учреждение "Старотиньгешская средняя общеобразовательная школа" Ядринского района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429085, Чувашская Республика, Ядринский район, д. Старые Тиньгеши, ул. Ленина, д.7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бюджетное общеобразовательное учреждение "Ювановская средняя общеобразовтаельная школа" Ядринского района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429071, Чувашская Республика, Ядринский район, с. Юваново, ул. Сюльдикасы, д.55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бюджетное общеобразовательное учреждение "Засурская основная общеобразовательная школа" Ядринского района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429073, Чувашская Республика, Ядринский район, с. Засурье, ул. Школьная, д.9б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бюджетное общеобразовательное учреждение "Кукшумская основная общеобразовательная школа" Ядринского района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429080, Чувашская Республика, Ядринский район, д. Кукшумы, ул. Школьная, д.10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бюджетное общеобразовательное учреждение "Николаевская основная общеобразовательная школа" Ядринского района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429076, Чувашская Республика, Ядринский район, с. Николаевское, ул. Ленина, д.2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бюджетное общеобразовательное учреждение "Персирланская основная общеобразовательная школа" Ядринского района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429080, Чувашская Республика, Ядринский район, д. Персирланы, ул. Шоссейная, д.37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бюджетное общеобразовательное учреждение "Хочашевская основная общеобразовательная школа" Ядринского района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429069, Чувашская Республика, Ядринский район, с. Хочашево, ул. Березовая, д.22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автономное общеобразовательное учреждение "Начальная общеобразовательная школа" г. Ядрина  Ядринского района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429060, Чувашская Республика, г. Ядрин, ул. Красноармейская, д.2</w:t>
            </w:r>
          </w:p>
        </w:tc>
      </w:tr>
    </w:tbl>
    <w:p>
      <w:pPr>
        <w:pStyle w:val="Normal"/>
        <w:widowControl/>
        <w:spacing w:lineRule="auto" w:line="276" w:before="0" w:after="200"/>
        <w:ind w:hanging="0"/>
        <w:jc w:val="left"/>
        <w:rPr>
          <w:rStyle w:val="Style13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spacing w:lineRule="auto" w:line="276" w:before="0" w:after="200"/>
        <w:ind w:hanging="0"/>
        <w:jc w:val="left"/>
        <w:rPr>
          <w:rStyle w:val="Style13"/>
          <w:rFonts w:ascii="Times New Roman" w:hAnsi="Times New Roman" w:cs="Times New Roman"/>
          <w:b w:val="false"/>
          <w:b w:val="false"/>
          <w:color w:val="auto"/>
          <w:sz w:val="26"/>
          <w:szCs w:val="26"/>
        </w:rPr>
      </w:pPr>
      <w:r>
        <w:rPr>
          <w:rFonts w:cs="Times New Roman" w:ascii="Times New Roman" w:hAnsi="Times New Roman"/>
          <w:b w:val="false"/>
          <w:color w:val="auto"/>
          <w:sz w:val="26"/>
          <w:szCs w:val="26"/>
        </w:rPr>
      </w:r>
      <w:r>
        <w:br w:type="page"/>
      </w:r>
    </w:p>
    <w:p>
      <w:pPr>
        <w:pStyle w:val="Normal"/>
        <w:jc w:val="right"/>
        <w:rPr/>
      </w:pPr>
      <w:r>
        <w:rPr>
          <w:rStyle w:val="Style13"/>
          <w:rFonts w:cs="Times New Roman" w:ascii="Times New Roman" w:hAnsi="Times New Roman"/>
          <w:b w:val="false"/>
          <w:color w:val="auto"/>
          <w:sz w:val="26"/>
          <w:szCs w:val="26"/>
        </w:rPr>
        <w:t>Приложение №2</w:t>
        <w:br/>
        <w:t xml:space="preserve">к </w:t>
      </w:r>
      <w:hyperlink w:anchor="sub_10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Положению</w:t>
        </w:r>
      </w:hyperlink>
      <w:r>
        <w:rPr>
          <w:rStyle w:val="Style13"/>
          <w:rFonts w:cs="Times New Roman" w:ascii="Times New Roman" w:hAnsi="Times New Roman"/>
          <w:b w:val="false"/>
          <w:color w:val="auto"/>
          <w:sz w:val="26"/>
          <w:szCs w:val="26"/>
        </w:rPr>
        <w:t xml:space="preserve"> об организации</w:t>
        <w:br/>
        <w:t>предоставления общедоступного</w:t>
        <w:br/>
        <w:t>и бесплатного дошкольного начального</w:t>
        <w:br/>
        <w:t>общего, основного общего и среднего</w:t>
        <w:br/>
        <w:t>общего образования в образовательных</w:t>
        <w:br/>
        <w:t>организациях Ядринского района</w:t>
        <w:br/>
        <w:t>Чувашской Республики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Перечень</w:t>
      </w:r>
    </w:p>
    <w:p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муниципальных дошкольных образовательных организаций Ядринского района Чувашской Республики</w:t>
      </w:r>
    </w:p>
    <w:tbl>
      <w:tblPr>
        <w:tblW w:w="907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0"/>
        <w:gridCol w:w="5113"/>
        <w:gridCol w:w="3119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Юридический адрес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автономное дошкольное образовательное учреждение "Детский сад "Аленушка" города Ядрина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429060, Чувашская Республика, г. Ядрин, ул. Карла Маркса, д.94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"Детский сад "Золотой ключик" г. Ядрин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429060, Чувашская Республика, г. Ядрин, ул. 50 лет Октября, д.64а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"Детский сад №2 "Сказка" г. Ядрин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429061, Чувашская Республика, г. Ядрин, ул. Чапаева, 22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"Детский сад "Пукане" комбинированного вида города Ядрин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429060, Чувашская Республика, г. Ядрин, ул. Советская, д.33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бюджетное автономное дошкольное образовательное учреждение "Детский сад "Росинка" города Ядрина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429060, Чувашская Республика, г. Ядрин, ул. Ленина, д.50"б"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"Детский сад "Родничок" д. Кукшумы Ядринского района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429080, Чувашская Республика, Ядринский район, д. Кукшумы, ул. Шоссейная, д.16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Baltica Chv">
    <w:charset w:val="cc"/>
    <w:family w:val="roman"/>
    <w:pitch w:val="variable"/>
  </w:font>
  <w:font w:name="Cambria Math">
    <w:charset w:val="cc"/>
    <w:family w:val="roman"/>
    <w:pitch w:val="variable"/>
  </w:font>
  <w:font w:name="Antiqua Chv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ind w:firstLine="720"/>
      <w:jc w:val="both"/>
    </w:pPr>
    <w:rPr>
      <w:rFonts w:ascii="Times New Roman CYR" w:hAnsi="Times New Roman CYR" w:cs="Times New Roman CYR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Цветовое выделение"/>
    <w:uiPriority w:val="99"/>
    <w:qFormat/>
    <w:rPr>
      <w:b/>
      <w:bCs/>
      <w:color w:val="26282F"/>
    </w:rPr>
  </w:style>
  <w:style w:type="character" w:styleId="Style14" w:customStyle="1">
    <w:name w:val="Гипертекстовая ссылка"/>
    <w:basedOn w:val="Style13"/>
    <w:uiPriority w:val="99"/>
    <w:qFormat/>
    <w:rPr>
      <w:b/>
      <w:bCs/>
      <w:color w:val="106BBE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5" w:customStyle="1">
    <w:name w:val="Цветовое выделение для Текст"/>
    <w:uiPriority w:val="99"/>
    <w:qFormat/>
    <w:rPr>
      <w:rFonts w:ascii="Times New Roman CYR" w:hAnsi="Times New Roman CYR" w:cs="Times New Roman CYR"/>
    </w:rPr>
  </w:style>
  <w:style w:type="character" w:styleId="Style16" w:customStyle="1">
    <w:name w:val="Верхний колонтитул Знак"/>
    <w:basedOn w:val="DefaultParagraphFont"/>
    <w:link w:val="ab"/>
    <w:uiPriority w:val="99"/>
    <w:qFormat/>
    <w:rPr>
      <w:rFonts w:ascii="Times New Roman CYR" w:hAnsi="Times New Roman CYR" w:cs="Times New Roman CYR"/>
      <w:sz w:val="24"/>
      <w:szCs w:val="24"/>
    </w:rPr>
  </w:style>
  <w:style w:type="character" w:styleId="Style17" w:customStyle="1">
    <w:name w:val="Нижний колонтитул Знак"/>
    <w:basedOn w:val="DefaultParagraphFont"/>
    <w:link w:val="ad"/>
    <w:uiPriority w:val="99"/>
    <w:qFormat/>
    <w:rPr>
      <w:rFonts w:ascii="Times New Roman CYR" w:hAnsi="Times New Roman CYR" w:cs="Times New Roman CYR"/>
      <w:sz w:val="24"/>
      <w:szCs w:val="24"/>
    </w:rPr>
  </w:style>
  <w:style w:type="character" w:styleId="Style18" w:customStyle="1">
    <w:name w:val="Текст выноски Знак"/>
    <w:basedOn w:val="DefaultParagraphFont"/>
    <w:link w:val="af"/>
    <w:uiPriority w:val="99"/>
    <w:semiHidden/>
    <w:qFormat/>
    <w:rsid w:val="00406a6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ascii="Times New Roman" w:hAnsi="Times New Roman" w:cs="Times New Roman"/>
      <w:b w:val="false"/>
      <w:color w:val="auto"/>
      <w:sz w:val="26"/>
      <w:szCs w:val="26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 w:customStyle="1">
    <w:name w:val="Текст (справка)"/>
    <w:basedOn w:val="Normal"/>
    <w:next w:val="Normal"/>
    <w:uiPriority w:val="99"/>
    <w:qFormat/>
    <w:pPr>
      <w:ind w:left="170" w:right="170" w:hanging="0"/>
      <w:jc w:val="left"/>
    </w:pPr>
    <w:rPr/>
  </w:style>
  <w:style w:type="paragraph" w:styleId="Style26" w:customStyle="1">
    <w:name w:val="Комментарий"/>
    <w:basedOn w:val="Style25"/>
    <w:next w:val="Normal"/>
    <w:uiPriority w:val="99"/>
    <w:qFormat/>
    <w:pPr>
      <w:spacing w:before="75" w:after="0"/>
      <w:ind w:left="170" w:right="0" w:hanging="0"/>
      <w:jc w:val="both"/>
    </w:pPr>
    <w:rPr>
      <w:color w:val="353842"/>
    </w:rPr>
  </w:style>
  <w:style w:type="paragraph" w:styleId="Style27" w:customStyle="1">
    <w:name w:val="Нормальный (таблица)"/>
    <w:basedOn w:val="Normal"/>
    <w:next w:val="Normal"/>
    <w:uiPriority w:val="99"/>
    <w:qFormat/>
    <w:pPr>
      <w:ind w:hanging="0"/>
    </w:pPr>
    <w:rPr/>
  </w:style>
  <w:style w:type="paragraph" w:styleId="Style28" w:customStyle="1">
    <w:name w:val="Таблицы (моноширинный)"/>
    <w:basedOn w:val="Normal"/>
    <w:next w:val="Normal"/>
    <w:uiPriority w:val="99"/>
    <w:qFormat/>
    <w:pPr>
      <w:ind w:hanging="0"/>
      <w:jc w:val="left"/>
    </w:pPr>
    <w:rPr>
      <w:rFonts w:ascii="Courier New" w:hAnsi="Courier New" w:cs="Courier New"/>
    </w:rPr>
  </w:style>
  <w:style w:type="paragraph" w:styleId="Style29" w:customStyle="1">
    <w:name w:val="Прижатый влево"/>
    <w:basedOn w:val="Normal"/>
    <w:next w:val="Normal"/>
    <w:uiPriority w:val="99"/>
    <w:qFormat/>
    <w:pPr>
      <w:ind w:hanging="0"/>
      <w:jc w:val="left"/>
    </w:pPr>
    <w:rPr/>
  </w:style>
  <w:style w:type="paragraph" w:styleId="Style30">
    <w:name w:val="Header"/>
    <w:basedOn w:val="Normal"/>
    <w:link w:val="ac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ae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406a62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b22087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nternet.garant.ru/document/redirect/179146/0" TargetMode="External"/><Relationship Id="rId4" Type="http://schemas.openxmlformats.org/officeDocument/2006/relationships/hyperlink" Target="http://internet.garant.ru/document/redirect/26681068/0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Application>LibreOffice/6.1.2.1$Windows_x86 LibreOffice_project/65905a128db06ba48db947242809d14d3f9a93fe</Application>
  <Pages>14</Pages>
  <Words>3920</Words>
  <Characters>32047</Characters>
  <CharactersWithSpaces>35778</CharactersWithSpaces>
  <Paragraphs>202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2022-01-25T10:36:00Z</dcterms:created>
  <dc:creator>НПП "Гарант-Сервис"</dc:creator>
  <dc:description>Документ экспортирован из системы ГАРАНТ</dc:description>
  <dc:language>ru-RU</dc:language>
  <cp:lastModifiedBy/>
  <cp:lastPrinted>2022-02-01T11:36:00Z</cp:lastPrinted>
  <dcterms:modified xsi:type="dcterms:W3CDTF">2022-02-04T10:39:21Z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