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E37C5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E37C5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7C28F2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15.04.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150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7C28F2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15.04.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150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E37C5" w:rsidRPr="00A87C0F" w:rsidRDefault="00EE37C5" w:rsidP="00A87C0F">
      <w:pPr>
        <w:spacing w:line="240" w:lineRule="auto"/>
        <w:ind w:right="4675" w:firstLine="0"/>
        <w:rPr>
          <w:sz w:val="28"/>
          <w:szCs w:val="28"/>
        </w:rPr>
      </w:pPr>
      <w:bookmarkStart w:id="1" w:name="sub_3"/>
    </w:p>
    <w:p w:rsidR="00A87C0F" w:rsidRPr="00A87C0F" w:rsidRDefault="00A87C0F" w:rsidP="00A87C0F">
      <w:pPr>
        <w:spacing w:line="240" w:lineRule="auto"/>
        <w:ind w:right="4675" w:firstLine="0"/>
        <w:rPr>
          <w:sz w:val="16"/>
          <w:szCs w:val="16"/>
        </w:rPr>
      </w:pPr>
    </w:p>
    <w:p w:rsidR="00A87C0F" w:rsidRDefault="00A87C0F" w:rsidP="00A87C0F">
      <w:pPr>
        <w:spacing w:line="240" w:lineRule="auto"/>
        <w:ind w:right="4675" w:firstLine="0"/>
        <w:rPr>
          <w:sz w:val="28"/>
          <w:szCs w:val="28"/>
        </w:rPr>
      </w:pPr>
      <w:r w:rsidRPr="00A87C0F">
        <w:rPr>
          <w:sz w:val="28"/>
          <w:szCs w:val="28"/>
        </w:rPr>
        <w:t>О внесении изменений в постановление администрации Янтиковского района от 22.06.2021 № 350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района»</w:t>
      </w:r>
    </w:p>
    <w:p w:rsidR="00A87C0F" w:rsidRDefault="00A87C0F" w:rsidP="00A87C0F">
      <w:pPr>
        <w:spacing w:line="240" w:lineRule="auto"/>
        <w:ind w:right="4675" w:firstLine="0"/>
        <w:rPr>
          <w:sz w:val="28"/>
          <w:szCs w:val="28"/>
        </w:rPr>
      </w:pPr>
    </w:p>
    <w:p w:rsidR="00A87C0F" w:rsidRPr="00A87C0F" w:rsidRDefault="00A87C0F" w:rsidP="00A87C0F">
      <w:pPr>
        <w:spacing w:line="240" w:lineRule="auto"/>
        <w:ind w:right="4675" w:firstLine="0"/>
        <w:rPr>
          <w:sz w:val="16"/>
          <w:szCs w:val="16"/>
        </w:rPr>
      </w:pPr>
    </w:p>
    <w:p w:rsidR="00A87C0F" w:rsidRPr="00A87C0F" w:rsidRDefault="00A87C0F" w:rsidP="00A87C0F">
      <w:pPr>
        <w:spacing w:line="360" w:lineRule="auto"/>
        <w:rPr>
          <w:b/>
          <w:sz w:val="28"/>
          <w:szCs w:val="28"/>
        </w:rPr>
      </w:pPr>
      <w:r w:rsidRPr="00A87C0F">
        <w:rPr>
          <w:sz w:val="28"/>
          <w:szCs w:val="28"/>
        </w:rPr>
        <w:t xml:space="preserve">Администрация Янтиковского района </w:t>
      </w:r>
      <w:proofErr w:type="gramStart"/>
      <w:r w:rsidRPr="00A87C0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7C0F">
        <w:rPr>
          <w:b/>
          <w:sz w:val="28"/>
          <w:szCs w:val="28"/>
        </w:rPr>
        <w:t>т: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 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района, утвержденный постановлением администрации Янтиковского района от 22.06.2021 № 350, следующие изменения: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87C0F">
        <w:rPr>
          <w:sz w:val="28"/>
          <w:szCs w:val="28"/>
        </w:rPr>
        <w:t>Пункт 2.2.</w:t>
      </w:r>
      <w:r>
        <w:rPr>
          <w:sz w:val="28"/>
          <w:szCs w:val="28"/>
        </w:rPr>
        <w:t xml:space="preserve"> </w:t>
      </w:r>
      <w:r w:rsidRPr="00A87C0F">
        <w:rPr>
          <w:sz w:val="28"/>
          <w:szCs w:val="28"/>
        </w:rPr>
        <w:t>изложить в следующей редакции: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«2.2. Для проведения отбора получателей субсидии постановлением администрации Янтиковского района объявляется прием заявлений с указанием сроков приема документов для участия в отборе и адреса приема документов. </w:t>
      </w:r>
      <w:r w:rsidRPr="00A87C0F">
        <w:rPr>
          <w:sz w:val="28"/>
          <w:szCs w:val="28"/>
        </w:rPr>
        <w:lastRenderedPageBreak/>
        <w:t xml:space="preserve">Постановление размещается на едином портале бюджетной системы Российской Федерации в информационно-телекоммуникационной сети «Интернет», а также на официальном сайте администрации Янтиковского района (yantik.cap.ru) в информационно-телекоммуникационной сети «Интернет» в течение 10 рабочих дней </w:t>
      </w:r>
      <w:proofErr w:type="gramStart"/>
      <w:r w:rsidRPr="00A87C0F">
        <w:rPr>
          <w:sz w:val="28"/>
          <w:szCs w:val="28"/>
        </w:rPr>
        <w:t>с даты</w:t>
      </w:r>
      <w:proofErr w:type="gramEnd"/>
      <w:r w:rsidRPr="00A87C0F">
        <w:rPr>
          <w:sz w:val="28"/>
          <w:szCs w:val="28"/>
        </w:rPr>
        <w:t xml:space="preserve"> его вступления в законную силу.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Срок приема документов для участия в отборе не может превышать 30 календарных дней</w:t>
      </w:r>
      <w:proofErr w:type="gramStart"/>
      <w:r w:rsidRPr="00A87C0F">
        <w:rPr>
          <w:sz w:val="28"/>
          <w:szCs w:val="28"/>
        </w:rPr>
        <w:t xml:space="preserve">.». 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1.2. Пункт 2.2. </w:t>
      </w:r>
      <w:r>
        <w:rPr>
          <w:sz w:val="28"/>
          <w:szCs w:val="28"/>
        </w:rPr>
        <w:t xml:space="preserve">дополнить </w:t>
      </w:r>
      <w:hyperlink r:id="rId10" w:anchor="/document/400322222/entry/1201" w:history="1">
        <w:proofErr w:type="gramStart"/>
        <w:r w:rsidRPr="00A87C0F">
          <w:rPr>
            <w:rStyle w:val="a5"/>
            <w:color w:val="auto"/>
            <w:sz w:val="28"/>
            <w:szCs w:val="28"/>
            <w:u w:val="none"/>
          </w:rPr>
          <w:t>абзац</w:t>
        </w:r>
      </w:hyperlink>
      <w:r w:rsidRPr="00A87C0F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</w:t>
      </w:r>
      <w:r w:rsidRPr="00A87C0F">
        <w:rPr>
          <w:sz w:val="28"/>
          <w:szCs w:val="28"/>
        </w:rPr>
        <w:t>следующего содержания: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«При определении условий и порядка предоставления субсидий в правовом акте указывается следующая информация: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а) дата, на которую получатель субсидии должен соответст</w:t>
      </w:r>
      <w:r>
        <w:rPr>
          <w:sz w:val="28"/>
          <w:szCs w:val="28"/>
        </w:rPr>
        <w:t xml:space="preserve">вовать требованиям, указанным в </w:t>
      </w:r>
      <w:hyperlink r:id="rId11" w:anchor="/document/400754375/entry/15" w:history="1">
        <w:r w:rsidRPr="00A87C0F">
          <w:rPr>
            <w:rStyle w:val="a5"/>
            <w:color w:val="auto"/>
            <w:sz w:val="28"/>
            <w:szCs w:val="28"/>
            <w:u w:val="none"/>
          </w:rPr>
          <w:t>подпункте 1.5</w:t>
        </w:r>
      </w:hyperlink>
      <w:r w:rsidRPr="00A87C0F">
        <w:rPr>
          <w:sz w:val="28"/>
          <w:szCs w:val="28"/>
        </w:rPr>
        <w:t> Порядка;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б) перечень документов, представляемых получателем субсидии для подтверждения соответствия требованиям, указанным в </w:t>
      </w:r>
      <w:hyperlink r:id="rId12" w:anchor="/document/400754375/entry/23" w:history="1">
        <w:r w:rsidRPr="00A87C0F">
          <w:rPr>
            <w:rStyle w:val="a5"/>
            <w:color w:val="auto"/>
            <w:sz w:val="28"/>
            <w:szCs w:val="28"/>
            <w:u w:val="none"/>
          </w:rPr>
          <w:t>подпункте 2.3</w:t>
        </w:r>
      </w:hyperlink>
      <w:r w:rsidRPr="00A87C0F">
        <w:rPr>
          <w:sz w:val="28"/>
          <w:szCs w:val="28"/>
        </w:rPr>
        <w:t>. настоящего Порядка;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в) порядок и сроки рассмотрения документов;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г) основания для отказа получателю субсидии в предоставлении субсидии, в том числе: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с подпунктом «б» или непредставление (представление не в полном объеме) указанных документов;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proofErr w:type="gramStart"/>
      <w:r w:rsidRPr="00A87C0F">
        <w:rPr>
          <w:sz w:val="28"/>
          <w:szCs w:val="28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</w:t>
      </w:r>
      <w:proofErr w:type="gramEnd"/>
      <w:r w:rsidRPr="00A87C0F">
        <w:rPr>
          <w:sz w:val="28"/>
          <w:szCs w:val="28"/>
        </w:rPr>
        <w:t xml:space="preserve"> </w:t>
      </w:r>
      <w:proofErr w:type="gramStart"/>
      <w:r w:rsidRPr="00A87C0F">
        <w:rPr>
          <w:sz w:val="28"/>
          <w:szCs w:val="28"/>
        </w:rPr>
        <w:t xml:space="preserve">Федерации, высшего исполнительного органа государственной власти субъекта </w:t>
      </w:r>
      <w:r w:rsidRPr="00A87C0F">
        <w:rPr>
          <w:sz w:val="28"/>
          <w:szCs w:val="28"/>
        </w:rPr>
        <w:lastRenderedPageBreak/>
        <w:t>Российской Федерации, главы муниципального образования или местной администрации);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proofErr w:type="gramStart"/>
      <w:r w:rsidRPr="00A87C0F">
        <w:rPr>
          <w:sz w:val="28"/>
          <w:szCs w:val="28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з) порядок и сроки расчета штрафных санкций (при необходимости);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и) о направлениях затрат (недополученных доходов), на возмещение которых предоставляется субсидия;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к)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</w:t>
      </w:r>
      <w:proofErr w:type="gramStart"/>
      <w:r w:rsidRPr="00A87C0F">
        <w:rPr>
          <w:sz w:val="28"/>
          <w:szCs w:val="28"/>
        </w:rPr>
        <w:t>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1.3. В пункте 2.3.: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подпункты «2)» и «3)» исключить;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после подпункта «5)» дополнить абзацем следующего содержания: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района получает в порядке межведомственного взаимодействия. При этом получатели субсидий могут представить данные документы по собственной инициативе;».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1.4. В пункте 2.4.: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подпункты «2)» и «3)» исключить;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после подпункта «4)» дополнить абзацем следующего содержания: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lastRenderedPageBreak/>
        <w:t>«Копию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Янтиковского района получает в порядке межведомственного взаимодействия. При этом получатели субсидий могут представить данные документы по собственной инициативе;».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1.5. В пункте 2.5. «подпункт «1)» изложить в следующей редакции: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проектов;»;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hyperlink r:id="rId13" w:anchor="/document/400322222/entry/35" w:history="1">
        <w:proofErr w:type="gramStart"/>
        <w:r w:rsidRPr="00A87C0F">
          <w:rPr>
            <w:rStyle w:val="a5"/>
            <w:color w:val="auto"/>
            <w:sz w:val="28"/>
            <w:szCs w:val="28"/>
            <w:u w:val="none"/>
          </w:rPr>
          <w:t>Пункт 2.5</w:t>
        </w:r>
      </w:hyperlink>
      <w:r w:rsidRPr="00A87C0F">
        <w:rPr>
          <w:sz w:val="28"/>
          <w:szCs w:val="28"/>
        </w:rPr>
        <w:t>. дополнить</w:t>
      </w:r>
      <w:r>
        <w:rPr>
          <w:sz w:val="28"/>
          <w:szCs w:val="28"/>
        </w:rPr>
        <w:t xml:space="preserve"> </w:t>
      </w:r>
      <w:hyperlink r:id="rId14" w:anchor="/document/400322222/entry/3510" w:history="1">
        <w:r w:rsidRPr="00A87C0F">
          <w:rPr>
            <w:rStyle w:val="a5"/>
            <w:color w:val="auto"/>
            <w:sz w:val="28"/>
            <w:szCs w:val="28"/>
            <w:u w:val="none"/>
          </w:rPr>
          <w:t>подпунктами «10)</w:t>
        </w:r>
      </w:hyperlink>
      <w:r w:rsidRPr="00A87C0F">
        <w:rPr>
          <w:sz w:val="28"/>
          <w:szCs w:val="28"/>
        </w:rPr>
        <w:t>» и «11)» следующего содержания: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а) оплата труда физических лиц, участвующих в реализации проектов;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б) оплата товаров, работ, услуг, необходимых для реализации проектов;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в) арендная плата или затраты на содержание помещений;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д) прочие расходы, непосредственно связанные с осуществлением мероприятий проекта;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11) перечень документов, подтверждающих фактически произведенные затраты</w:t>
      </w:r>
      <w:proofErr w:type="gramStart"/>
      <w:r w:rsidRPr="00A87C0F">
        <w:rPr>
          <w:sz w:val="28"/>
          <w:szCs w:val="28"/>
        </w:rPr>
        <w:t>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1.7. Пункт 2.9. дополнить </w:t>
      </w:r>
      <w:hyperlink r:id="rId15" w:anchor="/document/400322222/entry/1201" w:history="1">
        <w:proofErr w:type="gramStart"/>
        <w:r w:rsidRPr="00A87C0F">
          <w:rPr>
            <w:rStyle w:val="a5"/>
            <w:color w:val="auto"/>
            <w:sz w:val="28"/>
            <w:szCs w:val="28"/>
            <w:u w:val="none"/>
          </w:rPr>
          <w:t>абзац</w:t>
        </w:r>
      </w:hyperlink>
      <w:r w:rsidRPr="00A87C0F">
        <w:rPr>
          <w:sz w:val="28"/>
          <w:szCs w:val="28"/>
        </w:rPr>
        <w:t>ами</w:t>
      </w:r>
      <w:proofErr w:type="gramEnd"/>
      <w:r w:rsidRPr="00A87C0F">
        <w:rPr>
          <w:sz w:val="28"/>
          <w:szCs w:val="28"/>
        </w:rPr>
        <w:t> следующего содержания: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«Администрация заключает с получателем субсидии соглашение о предоставлении субсидии в течение 5 рабочих дней со дня принятия решения о предоставлении субсидии.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lastRenderedPageBreak/>
        <w:t>Победитель отбора, не подписавший соглашение о предоставлении субсидии в течение 5 рабочих дней со дня принятия решения о предоставлении субсидии, признается уклонившимся от заключения соглашения</w:t>
      </w:r>
      <w:proofErr w:type="gramStart"/>
      <w:r w:rsidRPr="00A87C0F">
        <w:rPr>
          <w:sz w:val="28"/>
          <w:szCs w:val="28"/>
        </w:rPr>
        <w:t>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1.8. Пункт 3.3. изложить в следующей редакции: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«3.3. Не использованные по состоянию на 1 января текущего финансового года остатки целевой субсидии, предоставленной учреждению из бюджета Янтиковского района Чувашской Республики, подлежат возврату им в бюджет Янтиковского района Чувашской Республики в очередном финансовом году в течение первые 15 рабочих дней текущего финансового года.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Указанные остатки целевой субсидии, перечисленные учреждением в бюджет Янтиковского района Чувашской Республики, могут использоваться им в очередном финансовом году при наличии потребности в направлении их </w:t>
      </w:r>
      <w:proofErr w:type="gramStart"/>
      <w:r w:rsidRPr="00A87C0F">
        <w:rPr>
          <w:sz w:val="28"/>
          <w:szCs w:val="28"/>
        </w:rPr>
        <w:t>на те</w:t>
      </w:r>
      <w:proofErr w:type="gramEnd"/>
      <w:r w:rsidRPr="00A87C0F">
        <w:rPr>
          <w:sz w:val="28"/>
          <w:szCs w:val="28"/>
        </w:rPr>
        <w:t xml:space="preserve"> же цели в соответствии с решением главного распорядителя средств бюджета Янтиковского района по согласованию с министерствами Чувашии, курирующим направление целевой субсидии.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</w:t>
      </w:r>
      <w:proofErr w:type="gramStart"/>
      <w:r w:rsidRPr="00A87C0F">
        <w:rPr>
          <w:sz w:val="28"/>
          <w:szCs w:val="28"/>
        </w:rPr>
        <w:t>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1.9. Пункт 3.4. изложить в следующей редакции: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«3.4. </w:t>
      </w:r>
      <w:proofErr w:type="gramStart"/>
      <w:r w:rsidRPr="00A87C0F">
        <w:rPr>
          <w:sz w:val="28"/>
          <w:szCs w:val="28"/>
        </w:rPr>
        <w:t>В случаях не достижения результатов, установленных настоящим Порядком, выявления нарушений условия предоставления субсидии, либо в случаях ее нецелевого использования, субсидия подлежат возврату в бюджет Янтиковского района на основании требования главного распорядителя средств бюджета Янтиковского района и (или) уполномоченного органа муниципального финансового контроля в течение 30 календарных дней со дня получения требования.».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1.10. Пункт 4.1. изложить в следующей редакции: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lastRenderedPageBreak/>
        <w:t xml:space="preserve"> «4.1. Финансовый отдел администрации Янтиковского района, главный распорядитель (распорядитель) бюджетных средств, предоставляющий субсидию, осуществляют обязательную проверку соблюдения условий, целей и порядка предоставления субсидий их получателями в соответствии с законодательством Российской Федерации и законодательством Чувашской Республики, нормативными правовыми актами органов местного самоуправления</w:t>
      </w:r>
      <w:proofErr w:type="gramStart"/>
      <w:r w:rsidRPr="00A87C0F">
        <w:rPr>
          <w:sz w:val="28"/>
          <w:szCs w:val="28"/>
        </w:rPr>
        <w:t>.».</w:t>
      </w:r>
      <w:proofErr w:type="gramEnd"/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1.11. В приложениях № 1-4: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словосочетание «Ф.И.О.» </w:t>
      </w:r>
      <w:proofErr w:type="gramStart"/>
      <w:r w:rsidRPr="00A87C0F">
        <w:rPr>
          <w:sz w:val="28"/>
          <w:szCs w:val="28"/>
        </w:rPr>
        <w:t>заменить на словосочетание</w:t>
      </w:r>
      <w:proofErr w:type="gramEnd"/>
      <w:r w:rsidRPr="00A87C0F">
        <w:rPr>
          <w:sz w:val="28"/>
          <w:szCs w:val="28"/>
        </w:rPr>
        <w:t xml:space="preserve"> «фамилия, имя, отчество (последнее - при наличии)».</w:t>
      </w:r>
    </w:p>
    <w:p w:rsidR="00A87C0F" w:rsidRPr="00A87C0F" w:rsidRDefault="00A87C0F" w:rsidP="00A87C0F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87C0F" w:rsidRDefault="00A87C0F" w:rsidP="00A87C0F">
      <w:pPr>
        <w:spacing w:line="240" w:lineRule="auto"/>
        <w:ind w:firstLine="0"/>
        <w:rPr>
          <w:sz w:val="28"/>
          <w:szCs w:val="28"/>
        </w:rPr>
      </w:pPr>
    </w:p>
    <w:p w:rsidR="00A87C0F" w:rsidRDefault="00A87C0F" w:rsidP="00A87C0F">
      <w:pPr>
        <w:spacing w:line="240" w:lineRule="auto"/>
        <w:ind w:firstLine="0"/>
        <w:rPr>
          <w:sz w:val="28"/>
          <w:szCs w:val="28"/>
        </w:rPr>
      </w:pPr>
    </w:p>
    <w:p w:rsidR="00A87C0F" w:rsidRPr="00A87C0F" w:rsidRDefault="00A87C0F" w:rsidP="00A87C0F">
      <w:pPr>
        <w:spacing w:line="240" w:lineRule="auto"/>
        <w:ind w:firstLine="0"/>
        <w:rPr>
          <w:sz w:val="28"/>
          <w:szCs w:val="28"/>
        </w:rPr>
      </w:pPr>
      <w:r w:rsidRPr="00A87C0F">
        <w:rPr>
          <w:sz w:val="28"/>
          <w:szCs w:val="28"/>
        </w:rPr>
        <w:t>Глава администрации</w:t>
      </w:r>
    </w:p>
    <w:p w:rsidR="00A87C0F" w:rsidRPr="00A87C0F" w:rsidRDefault="00A87C0F" w:rsidP="00A87C0F">
      <w:pPr>
        <w:spacing w:line="240" w:lineRule="auto"/>
        <w:ind w:firstLine="0"/>
        <w:rPr>
          <w:sz w:val="28"/>
          <w:szCs w:val="28"/>
        </w:rPr>
      </w:pPr>
      <w:r w:rsidRPr="00A87C0F">
        <w:rPr>
          <w:sz w:val="28"/>
          <w:szCs w:val="28"/>
        </w:rPr>
        <w:t>Янтиковского района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87C0F">
        <w:rPr>
          <w:sz w:val="28"/>
          <w:szCs w:val="28"/>
        </w:rPr>
        <w:t>В.Б. Михайлов</w:t>
      </w:r>
    </w:p>
    <w:bookmarkEnd w:id="1"/>
    <w:sectPr w:rsidR="00A87C0F" w:rsidRPr="00A87C0F" w:rsidSect="004B7A0F">
      <w:headerReference w:type="even" r:id="rId16"/>
      <w:headerReference w:type="default" r:id="rId17"/>
      <w:footerReference w:type="even" r:id="rId18"/>
      <w:headerReference w:type="first" r:id="rId19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C28F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C0F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08F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E37C5"/>
    <w:rsid w:val="00EF267B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A87C0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A87C0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884E-EE29-4DE8-BFCB-13435D74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5</cp:revision>
  <cp:lastPrinted>2019-10-21T09:35:00Z</cp:lastPrinted>
  <dcterms:created xsi:type="dcterms:W3CDTF">2022-04-06T06:04:00Z</dcterms:created>
  <dcterms:modified xsi:type="dcterms:W3CDTF">2022-04-19T12:42:00Z</dcterms:modified>
</cp:coreProperties>
</file>