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6A" w:rsidRDefault="003C1FFB" w:rsidP="000F4D97">
      <w:pPr>
        <w:suppressAutoHyphens w:val="0"/>
        <w:spacing w:line="240" w:lineRule="auto"/>
        <w:jc w:val="center"/>
        <w:rPr>
          <w:kern w:val="0"/>
          <w:lang w:eastAsia="ru-RU"/>
        </w:rPr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4384" behindDoc="0" locked="0" layoutInCell="1" allowOverlap="1" wp14:anchorId="61890CC1" wp14:editId="61BB2D57">
            <wp:simplePos x="0" y="0"/>
            <wp:positionH relativeFrom="column">
              <wp:posOffset>2743200</wp:posOffset>
            </wp:positionH>
            <wp:positionV relativeFrom="paragraph">
              <wp:posOffset>-14605</wp:posOffset>
            </wp:positionV>
            <wp:extent cx="720090" cy="720090"/>
            <wp:effectExtent l="0" t="0" r="3810" b="3810"/>
            <wp:wrapNone/>
            <wp:docPr id="11" name="Рисунок 1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26A" w:rsidRDefault="00AD626A" w:rsidP="000F4D97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D626A" w:rsidRDefault="00AD626A" w:rsidP="000F4D97">
      <w:pPr>
        <w:suppressAutoHyphens w:val="0"/>
        <w:spacing w:line="240" w:lineRule="auto"/>
        <w:jc w:val="center"/>
        <w:rPr>
          <w:kern w:val="0"/>
          <w:lang w:eastAsia="ru-RU"/>
        </w:rPr>
      </w:pPr>
    </w:p>
    <w:p w:rsidR="00AD626A" w:rsidRPr="00AD626A" w:rsidRDefault="00AD626A" w:rsidP="000F4D97">
      <w:pPr>
        <w:suppressAutoHyphens w:val="0"/>
        <w:spacing w:line="240" w:lineRule="auto"/>
        <w:jc w:val="center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67"/>
        <w:gridCol w:w="1128"/>
        <w:gridCol w:w="4358"/>
      </w:tblGrid>
      <w:tr w:rsidR="00AD626A" w:rsidRPr="00AD626A" w:rsidTr="00EE37C5">
        <w:trPr>
          <w:cantSplit/>
          <w:trHeight w:val="612"/>
        </w:trPr>
        <w:tc>
          <w:tcPr>
            <w:tcW w:w="4367" w:type="dxa"/>
          </w:tcPr>
          <w:p w:rsidR="00AD626A" w:rsidRPr="00AD626A" w:rsidRDefault="00AD626A" w:rsidP="000F4D97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AD626A" w:rsidRPr="00AD626A" w:rsidRDefault="003764F9" w:rsidP="000F4D97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kern w:val="0"/>
                <w:sz w:val="26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</w:p>
        </w:tc>
        <w:tc>
          <w:tcPr>
            <w:tcW w:w="1128" w:type="dxa"/>
            <w:vMerge w:val="restart"/>
          </w:tcPr>
          <w:p w:rsidR="00AD626A" w:rsidRPr="00AD626A" w:rsidRDefault="00AD626A" w:rsidP="000F4D97">
            <w:pPr>
              <w:suppressAutoHyphens w:val="0"/>
              <w:spacing w:line="240" w:lineRule="auto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358" w:type="dxa"/>
          </w:tcPr>
          <w:p w:rsidR="00AD626A" w:rsidRPr="00AD626A" w:rsidRDefault="00AD626A" w:rsidP="000F4D9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AD626A" w:rsidRDefault="003764F9" w:rsidP="000F4D97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AD626A" w:rsidRPr="00AD626A" w:rsidRDefault="00AD626A" w:rsidP="000F4D9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AD626A" w:rsidRPr="00AD626A" w:rsidTr="00EE37C5">
        <w:trPr>
          <w:cantSplit/>
          <w:trHeight w:val="1258"/>
        </w:trPr>
        <w:tc>
          <w:tcPr>
            <w:tcW w:w="4367" w:type="dxa"/>
          </w:tcPr>
          <w:p w:rsidR="003764F9" w:rsidRPr="00AD626A" w:rsidRDefault="003764F9" w:rsidP="000F4D97">
            <w:pPr>
              <w:suppressAutoHyphens w:val="0"/>
              <w:autoSpaceDE w:val="0"/>
              <w:autoSpaceDN w:val="0"/>
              <w:adjustRightInd w:val="0"/>
              <w:spacing w:before="80" w:line="240" w:lineRule="auto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АДМИНИСТРАЦИЯ</w:t>
            </w:r>
          </w:p>
          <w:p w:rsidR="003764F9" w:rsidRPr="00AD626A" w:rsidRDefault="003764F9" w:rsidP="000F4D9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ЯНТИКОВСКОГО РАЙОНА</w:t>
            </w:r>
          </w:p>
          <w:p w:rsidR="00AD626A" w:rsidRPr="00AD626A" w:rsidRDefault="00AD626A" w:rsidP="000F4D97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</w:p>
          <w:p w:rsidR="00E74F76" w:rsidRDefault="00E74F76" w:rsidP="000F4D9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AD626A" w:rsidRDefault="003764F9" w:rsidP="000F4D9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AD626A" w:rsidRPr="00AD626A" w:rsidRDefault="00AD626A" w:rsidP="000F4D97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</w:p>
          <w:p w:rsidR="00AD626A" w:rsidRPr="00AD626A" w:rsidRDefault="008B05DC" w:rsidP="000F4D9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18.04.</w:t>
            </w:r>
            <w:r w:rsidR="00612BC6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</w:t>
            </w:r>
            <w:r w:rsidR="004924EC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  № 151</w:t>
            </w:r>
          </w:p>
          <w:p w:rsidR="00AD626A" w:rsidRPr="00AD626A" w:rsidRDefault="003764F9" w:rsidP="000F4D97">
            <w:pPr>
              <w:suppressAutoHyphens w:val="0"/>
              <w:spacing w:line="240" w:lineRule="auto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AD626A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28" w:type="dxa"/>
            <w:vMerge/>
          </w:tcPr>
          <w:p w:rsidR="00AD626A" w:rsidRPr="00AD626A" w:rsidRDefault="00AD626A" w:rsidP="000F4D97">
            <w:pPr>
              <w:suppressAutoHyphens w:val="0"/>
              <w:spacing w:line="240" w:lineRule="auto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358" w:type="dxa"/>
          </w:tcPr>
          <w:p w:rsidR="003764F9" w:rsidRPr="00AD626A" w:rsidRDefault="003764F9" w:rsidP="000F4D97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before="80" w:line="240" w:lineRule="auto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ТĂВАЙ РАЙОН</w:t>
            </w:r>
          </w:p>
          <w:p w:rsidR="003764F9" w:rsidRPr="00AD626A" w:rsidRDefault="003764F9" w:rsidP="000F4D97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AD626A" w:rsidRPr="00891895" w:rsidRDefault="00AD626A" w:rsidP="000F4D9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noProof/>
                <w:color w:val="000000"/>
                <w:kern w:val="0"/>
                <w:lang w:eastAsia="ru-RU"/>
              </w:rPr>
            </w:pPr>
          </w:p>
          <w:p w:rsidR="00E74F76" w:rsidRDefault="00E74F76" w:rsidP="000F4D97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AD626A" w:rsidRDefault="003764F9" w:rsidP="000F4D97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AD626A"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AD626A" w:rsidRPr="00AD626A" w:rsidRDefault="006437F8" w:rsidP="000F4D97">
            <w:pPr>
              <w:tabs>
                <w:tab w:val="left" w:pos="1290"/>
              </w:tabs>
              <w:suppressAutoHyphens w:val="0"/>
              <w:spacing w:line="240" w:lineRule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ab/>
            </w:r>
          </w:p>
          <w:p w:rsidR="00AD626A" w:rsidRPr="00AD626A" w:rsidRDefault="008B05DC" w:rsidP="000F4D9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18.04.</w:t>
            </w:r>
            <w:r w:rsidR="004924EC">
              <w:rPr>
                <w:noProof/>
                <w:kern w:val="0"/>
                <w:sz w:val="26"/>
                <w:szCs w:val="20"/>
                <w:lang w:eastAsia="ru-RU"/>
              </w:rPr>
              <w:t>2022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 151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AD626A" w:rsidRPr="00AD626A" w:rsidRDefault="003764F9" w:rsidP="000F4D97">
            <w:pPr>
              <w:suppressAutoHyphens w:val="0"/>
              <w:spacing w:line="240" w:lineRule="auto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AD626A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653E80" w:rsidRDefault="00653E80" w:rsidP="00733BEA">
      <w:pPr>
        <w:spacing w:line="240" w:lineRule="auto"/>
        <w:ind w:right="4675" w:firstLine="0"/>
        <w:rPr>
          <w:sz w:val="28"/>
          <w:szCs w:val="28"/>
        </w:rPr>
      </w:pPr>
      <w:bookmarkStart w:id="0" w:name="sub_3"/>
    </w:p>
    <w:p w:rsidR="00733BEA" w:rsidRPr="008A10A9" w:rsidRDefault="00733BEA" w:rsidP="008A10A9">
      <w:pPr>
        <w:spacing w:line="240" w:lineRule="auto"/>
        <w:ind w:right="4819" w:firstLine="0"/>
        <w:rPr>
          <w:sz w:val="16"/>
          <w:szCs w:val="16"/>
        </w:rPr>
      </w:pPr>
    </w:p>
    <w:p w:rsidR="008A10A9" w:rsidRPr="008A10A9" w:rsidRDefault="008A10A9" w:rsidP="008A10A9">
      <w:pPr>
        <w:tabs>
          <w:tab w:val="left" w:pos="4253"/>
        </w:tabs>
        <w:spacing w:line="240" w:lineRule="auto"/>
        <w:ind w:right="4960" w:firstLine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8A10A9">
        <w:rPr>
          <w:sz w:val="28"/>
          <w:szCs w:val="28"/>
        </w:rPr>
        <w:t>муниципальную программу Янтиковского района Чувашской Республики «Комплексное развитие сельских территорий Янтиковского района Чувашской Республики»</w:t>
      </w:r>
    </w:p>
    <w:p w:rsidR="008A10A9" w:rsidRDefault="008A10A9" w:rsidP="008A10A9">
      <w:pPr>
        <w:spacing w:line="240" w:lineRule="auto"/>
        <w:ind w:right="4819" w:firstLine="0"/>
        <w:rPr>
          <w:rFonts w:eastAsia="Cambria"/>
          <w:sz w:val="28"/>
          <w:szCs w:val="28"/>
        </w:rPr>
      </w:pPr>
    </w:p>
    <w:p w:rsidR="008A10A9" w:rsidRPr="008A10A9" w:rsidRDefault="008A10A9" w:rsidP="008A10A9">
      <w:pPr>
        <w:spacing w:line="240" w:lineRule="auto"/>
        <w:ind w:right="4819" w:firstLine="0"/>
        <w:rPr>
          <w:rFonts w:eastAsia="Cambria"/>
          <w:sz w:val="16"/>
          <w:szCs w:val="16"/>
        </w:rPr>
      </w:pPr>
    </w:p>
    <w:p w:rsidR="008A10A9" w:rsidRPr="00062D5B" w:rsidRDefault="008A10A9" w:rsidP="008A10A9">
      <w:pPr>
        <w:spacing w:line="360" w:lineRule="auto"/>
        <w:rPr>
          <w:rFonts w:eastAsia="Cambria"/>
          <w:sz w:val="28"/>
          <w:szCs w:val="28"/>
          <w:lang w:eastAsia="ru-RU"/>
        </w:rPr>
      </w:pPr>
      <w:r w:rsidRPr="00062D5B">
        <w:rPr>
          <w:rFonts w:eastAsia="Cambria"/>
          <w:sz w:val="28"/>
          <w:szCs w:val="28"/>
          <w:lang w:eastAsia="ru-RU"/>
        </w:rPr>
        <w:t xml:space="preserve">Администрация Янтиковского района </w:t>
      </w:r>
      <w:proofErr w:type="gramStart"/>
      <w:r w:rsidRPr="00062D5B">
        <w:rPr>
          <w:rFonts w:eastAsia="Cambria"/>
          <w:b/>
          <w:sz w:val="28"/>
          <w:szCs w:val="28"/>
          <w:lang w:eastAsia="ru-RU"/>
        </w:rPr>
        <w:t>п</w:t>
      </w:r>
      <w:proofErr w:type="gramEnd"/>
      <w:r w:rsidRPr="00062D5B">
        <w:rPr>
          <w:rFonts w:eastAsia="Cambria"/>
          <w:b/>
          <w:sz w:val="28"/>
          <w:szCs w:val="28"/>
          <w:lang w:eastAsia="ru-RU"/>
        </w:rPr>
        <w:t xml:space="preserve"> о с т а н о в л я е т</w:t>
      </w:r>
      <w:r w:rsidRPr="00062D5B">
        <w:rPr>
          <w:rFonts w:eastAsia="Cambria"/>
          <w:sz w:val="28"/>
          <w:szCs w:val="28"/>
          <w:lang w:eastAsia="ru-RU"/>
        </w:rPr>
        <w:t>:</w:t>
      </w:r>
    </w:p>
    <w:p w:rsidR="008A10A9" w:rsidRPr="008A10A9" w:rsidRDefault="008A10A9" w:rsidP="008A10A9">
      <w:pPr>
        <w:pStyle w:val="affd"/>
        <w:numPr>
          <w:ilvl w:val="0"/>
          <w:numId w:val="10"/>
        </w:numPr>
        <w:spacing w:line="360" w:lineRule="auto"/>
        <w:ind w:left="0" w:firstLine="709"/>
        <w:jc w:val="both"/>
        <w:rPr>
          <w:rFonts w:eastAsia="Cambria"/>
          <w:sz w:val="28"/>
          <w:szCs w:val="28"/>
          <w:lang w:eastAsia="ru-RU"/>
        </w:rPr>
      </w:pPr>
      <w:r w:rsidRPr="008A10A9">
        <w:rPr>
          <w:rFonts w:eastAsia="Cambria"/>
          <w:sz w:val="28"/>
          <w:szCs w:val="28"/>
          <w:lang w:eastAsia="ru-RU"/>
        </w:rPr>
        <w:t xml:space="preserve">Внести в муниципальную программу Янтиковского района Чувашской Республики «Комплексное развитие сельских территорий Янтиковского района </w:t>
      </w:r>
      <w:r w:rsidRPr="008A10A9">
        <w:rPr>
          <w:rFonts w:eastAsia="Cambria"/>
          <w:bCs/>
          <w:sz w:val="28"/>
          <w:szCs w:val="28"/>
          <w:lang w:eastAsia="ru-RU"/>
        </w:rPr>
        <w:t>Чувашской Республики</w:t>
      </w:r>
      <w:r w:rsidRPr="008A10A9">
        <w:rPr>
          <w:rFonts w:eastAsia="Cambria"/>
          <w:sz w:val="28"/>
          <w:szCs w:val="28"/>
          <w:lang w:eastAsia="ru-RU"/>
        </w:rPr>
        <w:t xml:space="preserve">», утвержденную постановлением администрации Янтиковского района от 04.03.2020 № 116 «О </w:t>
      </w:r>
      <w:r w:rsidRPr="008A10A9">
        <w:rPr>
          <w:rFonts w:eastAsia="Cambria"/>
          <w:bCs/>
          <w:sz w:val="28"/>
          <w:szCs w:val="28"/>
          <w:lang w:eastAsia="ru-RU"/>
        </w:rPr>
        <w:t>муниципальной программе Янтиковского района Чувашской Республики «Комплексное развитие сельских территорий Янтиковского района Чувашской Республики</w:t>
      </w:r>
      <w:r w:rsidRPr="008A10A9">
        <w:rPr>
          <w:rFonts w:eastAsia="Cambria"/>
          <w:sz w:val="28"/>
          <w:szCs w:val="28"/>
          <w:lang w:eastAsia="ru-RU"/>
        </w:rPr>
        <w:t>» (далее – Программа), следующие изменения:</w:t>
      </w:r>
    </w:p>
    <w:p w:rsidR="008A10A9" w:rsidRPr="00062D5B" w:rsidRDefault="008A10A9" w:rsidP="008A10A9">
      <w:pPr>
        <w:spacing w:line="360" w:lineRule="auto"/>
        <w:rPr>
          <w:rFonts w:eastAsia="Cambria"/>
          <w:sz w:val="28"/>
          <w:szCs w:val="28"/>
          <w:lang w:eastAsia="ru-RU"/>
        </w:rPr>
      </w:pPr>
      <w:r w:rsidRPr="00062D5B">
        <w:rPr>
          <w:rFonts w:eastAsia="Cambria"/>
          <w:sz w:val="28"/>
          <w:szCs w:val="28"/>
          <w:lang w:eastAsia="ru-RU"/>
        </w:rPr>
        <w:t>1) в паспорте Программы:</w:t>
      </w:r>
    </w:p>
    <w:p w:rsidR="008A10A9" w:rsidRPr="008A10A9" w:rsidRDefault="008A10A9" w:rsidP="008A10A9">
      <w:pPr>
        <w:pStyle w:val="affd"/>
        <w:numPr>
          <w:ilvl w:val="0"/>
          <w:numId w:val="10"/>
        </w:numPr>
        <w:spacing w:line="360" w:lineRule="auto"/>
        <w:ind w:left="0" w:firstLine="709"/>
        <w:jc w:val="both"/>
        <w:rPr>
          <w:rFonts w:eastAsia="Cambria"/>
          <w:sz w:val="28"/>
          <w:szCs w:val="28"/>
          <w:lang w:eastAsia="ru-RU"/>
        </w:rPr>
      </w:pPr>
      <w:r w:rsidRPr="00062D5B">
        <w:rPr>
          <w:rFonts w:eastAsia="Cambria"/>
          <w:bCs/>
          <w:color w:val="000000"/>
          <w:sz w:val="28"/>
          <w:szCs w:val="28"/>
          <w:lang w:eastAsia="ru-RU"/>
        </w:rPr>
        <w:t>а) позицию «Объемы финансирования Муниципальной программы с разбивкой по годам ее реализации» изложить в следующей редакции: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418"/>
        <w:gridCol w:w="6925"/>
      </w:tblGrid>
      <w:tr w:rsidR="008A10A9" w:rsidRPr="00062D5B" w:rsidTr="00DD4A4A">
        <w:tc>
          <w:tcPr>
            <w:tcW w:w="243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062D5B" w:rsidRDefault="008A10A9" w:rsidP="008A10A9">
            <w:pPr>
              <w:spacing w:line="360" w:lineRule="auto"/>
              <w:ind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062D5B">
              <w:rPr>
                <w:sz w:val="28"/>
                <w:szCs w:val="28"/>
                <w:lang w:eastAsia="ru-RU"/>
              </w:rPr>
              <w:t>«Объемы финансирования</w:t>
            </w:r>
          </w:p>
          <w:p w:rsidR="008A10A9" w:rsidRPr="00062D5B" w:rsidRDefault="008A10A9" w:rsidP="008A10A9">
            <w:pPr>
              <w:spacing w:line="360" w:lineRule="auto"/>
              <w:ind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062D5B">
              <w:rPr>
                <w:sz w:val="28"/>
                <w:szCs w:val="28"/>
                <w:lang w:eastAsia="ru-RU"/>
              </w:rPr>
              <w:t xml:space="preserve">Муниципальной программы с </w:t>
            </w:r>
            <w:r w:rsidRPr="00062D5B">
              <w:rPr>
                <w:sz w:val="28"/>
                <w:szCs w:val="28"/>
                <w:lang w:eastAsia="ru-RU"/>
              </w:rPr>
              <w:lastRenderedPageBreak/>
              <w:t>разбивкой по годам реализации Муниципальной программы</w:t>
            </w: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8A10A9" w:rsidRDefault="008A10A9" w:rsidP="008A10A9">
            <w:pPr>
              <w:spacing w:line="360" w:lineRule="auto"/>
              <w:ind w:firstLine="0"/>
            </w:pPr>
            <w:r>
              <w:lastRenderedPageBreak/>
              <w:t>–</w:t>
            </w:r>
          </w:p>
        </w:tc>
        <w:tc>
          <w:tcPr>
            <w:tcW w:w="692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062D5B" w:rsidRDefault="008A10A9" w:rsidP="008A10A9">
            <w:pPr>
              <w:shd w:val="clear" w:color="auto" w:fill="FFFFFF"/>
              <w:spacing w:line="360" w:lineRule="auto"/>
              <w:ind w:firstLine="0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 w:rsidRPr="00062D5B">
              <w:rPr>
                <w:spacing w:val="2"/>
                <w:sz w:val="28"/>
                <w:szCs w:val="28"/>
                <w:lang w:eastAsia="ru-RU"/>
              </w:rPr>
              <w:t xml:space="preserve">Прогнозируемый объем финансирования Муниципальной программы в 2020 </w:t>
            </w:r>
            <w:r>
              <w:rPr>
                <w:spacing w:val="2"/>
                <w:sz w:val="28"/>
                <w:szCs w:val="28"/>
                <w:lang w:eastAsia="ru-RU"/>
              </w:rPr>
              <w:t>- 2025 годах составляет 168915,3</w:t>
            </w:r>
            <w:r w:rsidRPr="00062D5B">
              <w:rPr>
                <w:spacing w:val="2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8A10A9" w:rsidRPr="00062D5B" w:rsidRDefault="008A10A9" w:rsidP="008A10A9">
            <w:pPr>
              <w:shd w:val="clear" w:color="auto" w:fill="FFFFFF"/>
              <w:spacing w:line="360" w:lineRule="auto"/>
              <w:ind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062D5B">
              <w:rPr>
                <w:sz w:val="28"/>
                <w:szCs w:val="28"/>
                <w:lang w:eastAsia="ru-RU"/>
              </w:rPr>
              <w:t>в 2020 году – 45899,3 тыс. рублей;</w:t>
            </w:r>
          </w:p>
          <w:p w:rsidR="008A10A9" w:rsidRPr="00062D5B" w:rsidRDefault="008A10A9" w:rsidP="008A10A9">
            <w:pPr>
              <w:spacing w:line="360" w:lineRule="auto"/>
              <w:ind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062D5B">
              <w:rPr>
                <w:sz w:val="28"/>
                <w:szCs w:val="28"/>
                <w:lang w:eastAsia="ru-RU"/>
              </w:rPr>
              <w:lastRenderedPageBreak/>
              <w:t>в 2021 году – 49325,6 тыс. рублей;</w:t>
            </w:r>
          </w:p>
          <w:p w:rsidR="008A10A9" w:rsidRPr="00062D5B" w:rsidRDefault="008A10A9" w:rsidP="008A10A9">
            <w:pPr>
              <w:spacing w:line="360" w:lineRule="auto"/>
              <w:ind w:firstLine="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2022 году – 63607,4</w:t>
            </w:r>
            <w:r w:rsidRPr="00062D5B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8A10A9" w:rsidRPr="00062D5B" w:rsidRDefault="008A10A9" w:rsidP="008A10A9">
            <w:pPr>
              <w:spacing w:line="360" w:lineRule="auto"/>
              <w:ind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062D5B">
              <w:rPr>
                <w:sz w:val="28"/>
                <w:szCs w:val="28"/>
                <w:lang w:eastAsia="ru-RU"/>
              </w:rPr>
              <w:t>в 2023 году – 3357,0 тыс. рублей;</w:t>
            </w:r>
          </w:p>
          <w:p w:rsidR="008A10A9" w:rsidRPr="00062D5B" w:rsidRDefault="008A10A9" w:rsidP="008A10A9">
            <w:pPr>
              <w:spacing w:line="360" w:lineRule="auto"/>
              <w:ind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062D5B">
              <w:rPr>
                <w:sz w:val="28"/>
                <w:szCs w:val="28"/>
                <w:lang w:eastAsia="ru-RU"/>
              </w:rPr>
              <w:t>в 2024 году – 3357,0 тыс. рублей;</w:t>
            </w:r>
          </w:p>
          <w:p w:rsidR="008A10A9" w:rsidRPr="00062D5B" w:rsidRDefault="008A10A9" w:rsidP="008A10A9">
            <w:pPr>
              <w:spacing w:line="360" w:lineRule="auto"/>
              <w:ind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062D5B">
              <w:rPr>
                <w:sz w:val="28"/>
                <w:szCs w:val="28"/>
                <w:lang w:eastAsia="ru-RU"/>
              </w:rPr>
              <w:t>в 2025 году – 3369,0 тыс. рублей;</w:t>
            </w:r>
          </w:p>
          <w:p w:rsidR="008A10A9" w:rsidRPr="00062D5B" w:rsidRDefault="008A10A9" w:rsidP="008A10A9">
            <w:pPr>
              <w:spacing w:line="360" w:lineRule="auto"/>
              <w:ind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062D5B">
              <w:rPr>
                <w:sz w:val="28"/>
                <w:szCs w:val="28"/>
                <w:lang w:eastAsia="ru-RU"/>
              </w:rPr>
              <w:t>из них средства:</w:t>
            </w:r>
          </w:p>
          <w:p w:rsidR="008A10A9" w:rsidRPr="00062D5B" w:rsidRDefault="008A10A9" w:rsidP="008A10A9">
            <w:pPr>
              <w:spacing w:line="360" w:lineRule="auto"/>
              <w:ind w:firstLine="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федерального бюджета – 12349,0 тыс. рублей (7,3 процента</w:t>
            </w:r>
            <w:r w:rsidRPr="00062D5B">
              <w:rPr>
                <w:sz w:val="28"/>
                <w:szCs w:val="28"/>
                <w:lang w:eastAsia="ru-RU"/>
              </w:rPr>
              <w:t>), в том числе:</w:t>
            </w:r>
          </w:p>
          <w:p w:rsidR="008A10A9" w:rsidRPr="00062D5B" w:rsidRDefault="008A10A9" w:rsidP="008A10A9">
            <w:pPr>
              <w:spacing w:line="360" w:lineRule="auto"/>
              <w:ind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062D5B">
              <w:rPr>
                <w:sz w:val="28"/>
                <w:szCs w:val="28"/>
                <w:lang w:eastAsia="ru-RU"/>
              </w:rPr>
              <w:t>в 2020 году – 2404,5 тыс. рублей;</w:t>
            </w:r>
          </w:p>
          <w:p w:rsidR="008A10A9" w:rsidRPr="00062D5B" w:rsidRDefault="008A10A9" w:rsidP="008A10A9">
            <w:pPr>
              <w:spacing w:line="360" w:lineRule="auto"/>
              <w:ind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062D5B">
              <w:rPr>
                <w:sz w:val="28"/>
                <w:szCs w:val="28"/>
                <w:lang w:eastAsia="ru-RU"/>
              </w:rPr>
              <w:t>в 2021 году – 2014,3 тыс. рублей;</w:t>
            </w:r>
          </w:p>
          <w:p w:rsidR="008A10A9" w:rsidRPr="00062D5B" w:rsidRDefault="008A10A9" w:rsidP="008A10A9">
            <w:pPr>
              <w:spacing w:line="360" w:lineRule="auto"/>
              <w:ind w:firstLine="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2022 году – 991,2</w:t>
            </w:r>
            <w:r w:rsidRPr="00062D5B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8A10A9" w:rsidRPr="00062D5B" w:rsidRDefault="008A10A9" w:rsidP="008A10A9">
            <w:pPr>
              <w:spacing w:line="360" w:lineRule="auto"/>
              <w:ind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062D5B">
              <w:rPr>
                <w:sz w:val="28"/>
                <w:szCs w:val="28"/>
                <w:lang w:eastAsia="ru-RU"/>
              </w:rPr>
              <w:t>в 2023 году – 2311,8 тыс. рублей;</w:t>
            </w:r>
          </w:p>
          <w:p w:rsidR="008A10A9" w:rsidRPr="00062D5B" w:rsidRDefault="008A10A9" w:rsidP="008A10A9">
            <w:pPr>
              <w:spacing w:line="360" w:lineRule="auto"/>
              <w:ind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062D5B">
              <w:rPr>
                <w:sz w:val="28"/>
                <w:szCs w:val="28"/>
                <w:lang w:eastAsia="ru-RU"/>
              </w:rPr>
              <w:t>в 2024 году – 2311,8 тыс. рублей;</w:t>
            </w:r>
          </w:p>
          <w:p w:rsidR="008A10A9" w:rsidRPr="00062D5B" w:rsidRDefault="008A10A9" w:rsidP="008A10A9">
            <w:pPr>
              <w:spacing w:line="360" w:lineRule="auto"/>
              <w:ind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062D5B">
              <w:rPr>
                <w:sz w:val="28"/>
                <w:szCs w:val="28"/>
                <w:lang w:eastAsia="ru-RU"/>
              </w:rPr>
              <w:t>в 2025 году – 2315,4 тыс. рублей;</w:t>
            </w:r>
          </w:p>
          <w:p w:rsidR="008A10A9" w:rsidRPr="00062D5B" w:rsidRDefault="008A10A9" w:rsidP="008A10A9">
            <w:pPr>
              <w:spacing w:line="360" w:lineRule="auto"/>
              <w:ind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062D5B">
              <w:rPr>
                <w:sz w:val="28"/>
                <w:szCs w:val="28"/>
                <w:lang w:eastAsia="ru-RU"/>
              </w:rPr>
              <w:t>республиканского бюджет</w:t>
            </w:r>
            <w:r>
              <w:rPr>
                <w:sz w:val="28"/>
                <w:szCs w:val="28"/>
                <w:lang w:eastAsia="ru-RU"/>
              </w:rPr>
              <w:t>а Чувашской Республики – 113781,0 тыс. рублей (67,4 процента</w:t>
            </w:r>
            <w:r w:rsidRPr="00062D5B">
              <w:rPr>
                <w:sz w:val="28"/>
                <w:szCs w:val="28"/>
                <w:lang w:eastAsia="ru-RU"/>
              </w:rPr>
              <w:t>), в том числе:</w:t>
            </w:r>
          </w:p>
          <w:p w:rsidR="008A10A9" w:rsidRPr="00062D5B" w:rsidRDefault="008A10A9" w:rsidP="008A10A9">
            <w:pPr>
              <w:spacing w:line="360" w:lineRule="auto"/>
              <w:ind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062D5B">
              <w:rPr>
                <w:sz w:val="28"/>
                <w:szCs w:val="28"/>
                <w:lang w:eastAsia="ru-RU"/>
              </w:rPr>
              <w:t>в 2020 году – 32855,7 тыс. рублей;</w:t>
            </w:r>
          </w:p>
          <w:p w:rsidR="008A10A9" w:rsidRPr="00062D5B" w:rsidRDefault="008A10A9" w:rsidP="008A10A9">
            <w:pPr>
              <w:spacing w:line="360" w:lineRule="auto"/>
              <w:ind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062D5B">
              <w:rPr>
                <w:sz w:val="28"/>
                <w:szCs w:val="28"/>
                <w:lang w:eastAsia="ru-RU"/>
              </w:rPr>
              <w:t>в 2021 году – 33701,9 тыс. рублей;</w:t>
            </w:r>
          </w:p>
          <w:p w:rsidR="008A10A9" w:rsidRPr="00062D5B" w:rsidRDefault="008A10A9" w:rsidP="008A10A9">
            <w:pPr>
              <w:spacing w:line="360" w:lineRule="auto"/>
              <w:ind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062D5B">
              <w:rPr>
                <w:sz w:val="28"/>
                <w:szCs w:val="28"/>
                <w:lang w:eastAsia="ru-RU"/>
              </w:rPr>
              <w:t>в 202</w:t>
            </w:r>
            <w:r>
              <w:rPr>
                <w:sz w:val="28"/>
                <w:szCs w:val="28"/>
                <w:lang w:eastAsia="ru-RU"/>
              </w:rPr>
              <w:t>2 году – 47153,5</w:t>
            </w:r>
            <w:r w:rsidRPr="00062D5B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8A10A9" w:rsidRPr="00062D5B" w:rsidRDefault="008A10A9" w:rsidP="008A10A9">
            <w:pPr>
              <w:spacing w:line="360" w:lineRule="auto"/>
              <w:ind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062D5B">
              <w:rPr>
                <w:sz w:val="28"/>
                <w:szCs w:val="28"/>
                <w:lang w:eastAsia="ru-RU"/>
              </w:rPr>
              <w:t>в 2023 году – 23,3 тыс. рублей;</w:t>
            </w:r>
          </w:p>
          <w:p w:rsidR="008A10A9" w:rsidRPr="00062D5B" w:rsidRDefault="008A10A9" w:rsidP="008A10A9">
            <w:pPr>
              <w:spacing w:line="360" w:lineRule="auto"/>
              <w:ind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062D5B">
              <w:rPr>
                <w:sz w:val="28"/>
                <w:szCs w:val="28"/>
                <w:lang w:eastAsia="ru-RU"/>
              </w:rPr>
              <w:t>в 2024 году – 23,3 тыс. рублей;</w:t>
            </w:r>
          </w:p>
          <w:p w:rsidR="008A10A9" w:rsidRPr="00062D5B" w:rsidRDefault="008A10A9" w:rsidP="008A10A9">
            <w:pPr>
              <w:spacing w:line="360" w:lineRule="auto"/>
              <w:ind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062D5B">
              <w:rPr>
                <w:sz w:val="28"/>
                <w:szCs w:val="28"/>
                <w:lang w:eastAsia="ru-RU"/>
              </w:rPr>
              <w:t>в 2025 году – 23,3 тыс. рублей;</w:t>
            </w:r>
          </w:p>
          <w:p w:rsidR="008A10A9" w:rsidRPr="00062D5B" w:rsidRDefault="008A10A9" w:rsidP="008A10A9">
            <w:pPr>
              <w:spacing w:line="360" w:lineRule="auto"/>
              <w:ind w:firstLine="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местный бюджет – 16593,6 тыс. рублей (9,8</w:t>
            </w:r>
            <w:r w:rsidRPr="00062D5B">
              <w:rPr>
                <w:sz w:val="28"/>
                <w:szCs w:val="28"/>
                <w:lang w:eastAsia="ru-RU"/>
              </w:rPr>
              <w:t xml:space="preserve"> процентов), в том числе:</w:t>
            </w:r>
          </w:p>
          <w:p w:rsidR="008A10A9" w:rsidRPr="00062D5B" w:rsidRDefault="008A10A9" w:rsidP="008A10A9">
            <w:pPr>
              <w:spacing w:line="360" w:lineRule="auto"/>
              <w:ind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062D5B">
              <w:rPr>
                <w:sz w:val="28"/>
                <w:szCs w:val="28"/>
                <w:lang w:eastAsia="ru-RU"/>
              </w:rPr>
              <w:t>в 2020 году – 3973,9 тыс. рублей;</w:t>
            </w:r>
          </w:p>
          <w:p w:rsidR="008A10A9" w:rsidRPr="00062D5B" w:rsidRDefault="008A10A9" w:rsidP="008A10A9">
            <w:pPr>
              <w:spacing w:line="360" w:lineRule="auto"/>
              <w:ind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062D5B">
              <w:rPr>
                <w:sz w:val="28"/>
                <w:szCs w:val="28"/>
                <w:lang w:eastAsia="ru-RU"/>
              </w:rPr>
              <w:t>в 2021 году – 5066,7 тыс. рублей;</w:t>
            </w:r>
          </w:p>
          <w:p w:rsidR="008A10A9" w:rsidRPr="00062D5B" w:rsidRDefault="008A10A9" w:rsidP="008A10A9">
            <w:pPr>
              <w:spacing w:line="360" w:lineRule="auto"/>
              <w:ind w:firstLine="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2022 году – 7453,4</w:t>
            </w:r>
            <w:r w:rsidRPr="00062D5B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8A10A9" w:rsidRPr="00062D5B" w:rsidRDefault="008A10A9" w:rsidP="008A10A9">
            <w:pPr>
              <w:spacing w:line="360" w:lineRule="auto"/>
              <w:ind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062D5B">
              <w:rPr>
                <w:sz w:val="28"/>
                <w:szCs w:val="28"/>
                <w:lang w:eastAsia="ru-RU"/>
              </w:rPr>
              <w:t>в 2023 году – 33,2 тыс. рублей;</w:t>
            </w:r>
          </w:p>
          <w:p w:rsidR="008A10A9" w:rsidRPr="00062D5B" w:rsidRDefault="008A10A9" w:rsidP="008A10A9">
            <w:pPr>
              <w:spacing w:line="360" w:lineRule="auto"/>
              <w:ind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062D5B">
              <w:rPr>
                <w:sz w:val="28"/>
                <w:szCs w:val="28"/>
                <w:lang w:eastAsia="ru-RU"/>
              </w:rPr>
              <w:t>в 2024 году – 33,2 тыс. рублей;</w:t>
            </w:r>
          </w:p>
          <w:p w:rsidR="008A10A9" w:rsidRPr="00062D5B" w:rsidRDefault="008A10A9" w:rsidP="008A10A9">
            <w:pPr>
              <w:spacing w:line="360" w:lineRule="auto"/>
              <w:ind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062D5B">
              <w:rPr>
                <w:sz w:val="28"/>
                <w:szCs w:val="28"/>
                <w:lang w:eastAsia="ru-RU"/>
              </w:rPr>
              <w:t>в 2025 году – 33,2 тыс. рублей;</w:t>
            </w:r>
          </w:p>
          <w:p w:rsidR="008A10A9" w:rsidRPr="00062D5B" w:rsidRDefault="008A10A9" w:rsidP="008A10A9">
            <w:pPr>
              <w:spacing w:line="360" w:lineRule="auto"/>
              <w:ind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062D5B">
              <w:rPr>
                <w:sz w:val="28"/>
                <w:szCs w:val="28"/>
                <w:lang w:eastAsia="ru-RU"/>
              </w:rPr>
              <w:lastRenderedPageBreak/>
              <w:t>в</w:t>
            </w:r>
            <w:r>
              <w:rPr>
                <w:sz w:val="28"/>
                <w:szCs w:val="28"/>
                <w:lang w:eastAsia="ru-RU"/>
              </w:rPr>
              <w:t>небюджетных источников – 26191,7</w:t>
            </w:r>
            <w:r w:rsidRPr="00062D5B">
              <w:rPr>
                <w:sz w:val="28"/>
                <w:szCs w:val="28"/>
                <w:lang w:eastAsia="ru-RU"/>
              </w:rPr>
              <w:t xml:space="preserve"> тыс. рублей (15,5 процентов), в том числе:</w:t>
            </w:r>
          </w:p>
          <w:p w:rsidR="008A10A9" w:rsidRPr="00062D5B" w:rsidRDefault="008A10A9" w:rsidP="008A10A9">
            <w:pPr>
              <w:spacing w:line="360" w:lineRule="auto"/>
              <w:ind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062D5B">
              <w:rPr>
                <w:sz w:val="28"/>
                <w:szCs w:val="28"/>
                <w:lang w:eastAsia="ru-RU"/>
              </w:rPr>
              <w:t>в 2020 году – 6665,2тыс. рублей;</w:t>
            </w:r>
          </w:p>
          <w:p w:rsidR="008A10A9" w:rsidRPr="00062D5B" w:rsidRDefault="008A10A9" w:rsidP="008A10A9">
            <w:pPr>
              <w:spacing w:line="360" w:lineRule="auto"/>
              <w:ind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062D5B">
              <w:rPr>
                <w:sz w:val="28"/>
                <w:szCs w:val="28"/>
                <w:lang w:eastAsia="ru-RU"/>
              </w:rPr>
              <w:t>в 2021 году – 8542,7 тыс. рублей;</w:t>
            </w:r>
          </w:p>
          <w:p w:rsidR="008A10A9" w:rsidRPr="00062D5B" w:rsidRDefault="008A10A9" w:rsidP="008A10A9">
            <w:pPr>
              <w:spacing w:line="360" w:lineRule="auto"/>
              <w:ind w:firstLine="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2022 году – 8009,3</w:t>
            </w:r>
            <w:r w:rsidRPr="00062D5B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8A10A9" w:rsidRPr="00062D5B" w:rsidRDefault="008A10A9" w:rsidP="008A10A9">
            <w:pPr>
              <w:spacing w:line="360" w:lineRule="auto"/>
              <w:ind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062D5B">
              <w:rPr>
                <w:sz w:val="28"/>
                <w:szCs w:val="28"/>
                <w:lang w:eastAsia="ru-RU"/>
              </w:rPr>
              <w:t>в 2023 году – 988,7 тыс. рублей;</w:t>
            </w:r>
          </w:p>
          <w:p w:rsidR="008A10A9" w:rsidRPr="00062D5B" w:rsidRDefault="008A10A9" w:rsidP="008A10A9">
            <w:pPr>
              <w:spacing w:line="360" w:lineRule="auto"/>
              <w:ind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062D5B">
              <w:rPr>
                <w:sz w:val="28"/>
                <w:szCs w:val="28"/>
                <w:lang w:eastAsia="ru-RU"/>
              </w:rPr>
              <w:t>в 2024 году – 988,7 тыс. рублей;</w:t>
            </w:r>
          </w:p>
          <w:p w:rsidR="008A10A9" w:rsidRPr="008A10A9" w:rsidRDefault="008A10A9" w:rsidP="008A10A9">
            <w:pPr>
              <w:shd w:val="clear" w:color="auto" w:fill="FFFFFF"/>
              <w:spacing w:line="360" w:lineRule="auto"/>
              <w:ind w:firstLine="0"/>
              <w:textAlignment w:val="baseline"/>
              <w:rPr>
                <w:spacing w:val="2"/>
                <w:sz w:val="28"/>
                <w:szCs w:val="28"/>
                <w:lang w:eastAsia="ru-RU"/>
              </w:rPr>
            </w:pPr>
            <w:r w:rsidRPr="00062D5B">
              <w:rPr>
                <w:sz w:val="28"/>
                <w:szCs w:val="28"/>
                <w:lang w:eastAsia="ru-RU"/>
              </w:rPr>
              <w:t>в 2025 году – 997,1 тыс. рублей</w:t>
            </w:r>
            <w:proofErr w:type="gramStart"/>
            <w:r>
              <w:rPr>
                <w:sz w:val="28"/>
                <w:szCs w:val="28"/>
                <w:lang w:eastAsia="ru-RU"/>
              </w:rPr>
              <w:t>;»</w:t>
            </w:r>
            <w:proofErr w:type="gramEnd"/>
          </w:p>
        </w:tc>
      </w:tr>
    </w:tbl>
    <w:p w:rsidR="008A10A9" w:rsidRPr="00062D5B" w:rsidRDefault="008A10A9" w:rsidP="008A10A9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062D5B">
        <w:rPr>
          <w:bCs/>
          <w:sz w:val="28"/>
          <w:szCs w:val="28"/>
        </w:rPr>
        <w:lastRenderedPageBreak/>
        <w:t xml:space="preserve">2) </w:t>
      </w:r>
      <w:r w:rsidRPr="00062D5B">
        <w:rPr>
          <w:sz w:val="28"/>
          <w:szCs w:val="28"/>
        </w:rPr>
        <w:t>в разделе III «Обоснование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программы)»:</w:t>
      </w:r>
    </w:p>
    <w:p w:rsidR="008A10A9" w:rsidRPr="00062D5B" w:rsidRDefault="008A10A9" w:rsidP="008A10A9">
      <w:pPr>
        <w:shd w:val="clear" w:color="auto" w:fill="FFFFFF"/>
        <w:spacing w:line="360" w:lineRule="auto"/>
        <w:ind w:firstLine="0"/>
        <w:jc w:val="center"/>
        <w:textAlignment w:val="baseline"/>
        <w:outlineLvl w:val="2"/>
        <w:rPr>
          <w:spacing w:val="2"/>
          <w:sz w:val="28"/>
          <w:szCs w:val="28"/>
          <w:lang w:eastAsia="ru-RU"/>
        </w:rPr>
      </w:pPr>
      <w:r w:rsidRPr="00062D5B">
        <w:rPr>
          <w:spacing w:val="2"/>
          <w:sz w:val="28"/>
          <w:szCs w:val="28"/>
          <w:lang w:eastAsia="ru-RU"/>
        </w:rPr>
        <w:t>«Раздел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годам реализации Муниципальной программы)</w:t>
      </w:r>
    </w:p>
    <w:p w:rsidR="008A10A9" w:rsidRPr="00062D5B" w:rsidRDefault="008A10A9" w:rsidP="008A10A9">
      <w:pPr>
        <w:shd w:val="clear" w:color="auto" w:fill="FFFFFF"/>
        <w:spacing w:line="240" w:lineRule="auto"/>
        <w:ind w:firstLine="567"/>
        <w:textAlignment w:val="baseline"/>
        <w:rPr>
          <w:spacing w:val="2"/>
          <w:sz w:val="28"/>
          <w:szCs w:val="28"/>
          <w:lang w:eastAsia="ru-RU"/>
        </w:rPr>
      </w:pPr>
    </w:p>
    <w:p w:rsidR="008A10A9" w:rsidRPr="00062D5B" w:rsidRDefault="008A10A9" w:rsidP="008A10A9">
      <w:pPr>
        <w:shd w:val="clear" w:color="auto" w:fill="FFFFFF"/>
        <w:spacing w:line="360" w:lineRule="auto"/>
        <w:textAlignment w:val="baseline"/>
        <w:rPr>
          <w:spacing w:val="2"/>
          <w:sz w:val="28"/>
          <w:szCs w:val="28"/>
          <w:lang w:eastAsia="ru-RU"/>
        </w:rPr>
      </w:pPr>
      <w:r w:rsidRPr="00062D5B">
        <w:rPr>
          <w:spacing w:val="2"/>
          <w:sz w:val="28"/>
          <w:szCs w:val="28"/>
          <w:lang w:eastAsia="ru-RU"/>
        </w:rPr>
        <w:t>Расходы муниципальной программы формируются за счет средств федерального бюджета, республиканского бюджета Чувашской Республики, местного бюджета и средств внебюджетных источников.</w:t>
      </w:r>
    </w:p>
    <w:p w:rsidR="008A10A9" w:rsidRDefault="008A10A9" w:rsidP="008A10A9">
      <w:pPr>
        <w:shd w:val="clear" w:color="auto" w:fill="FFFFFF"/>
        <w:spacing w:line="360" w:lineRule="auto"/>
        <w:textAlignment w:val="baseline"/>
        <w:rPr>
          <w:spacing w:val="2"/>
          <w:sz w:val="28"/>
          <w:szCs w:val="28"/>
          <w:lang w:eastAsia="ru-RU"/>
        </w:rPr>
      </w:pPr>
      <w:r w:rsidRPr="00062D5B">
        <w:rPr>
          <w:spacing w:val="2"/>
          <w:sz w:val="28"/>
          <w:szCs w:val="28"/>
          <w:lang w:eastAsia="ru-RU"/>
        </w:rPr>
        <w:t>Прогнозируемый объем финансирования Муниципальной программы в 2020 -</w:t>
      </w:r>
      <w:r>
        <w:rPr>
          <w:spacing w:val="2"/>
          <w:sz w:val="28"/>
          <w:szCs w:val="28"/>
          <w:lang w:eastAsia="ru-RU"/>
        </w:rPr>
        <w:t xml:space="preserve"> 2025 годах составляет 168915,3</w:t>
      </w:r>
      <w:r w:rsidRPr="00062D5B">
        <w:rPr>
          <w:spacing w:val="2"/>
          <w:sz w:val="28"/>
          <w:szCs w:val="28"/>
          <w:lang w:eastAsia="ru-RU"/>
        </w:rPr>
        <w:t xml:space="preserve"> тыс. рублей, в том числе:</w:t>
      </w:r>
    </w:p>
    <w:p w:rsidR="008A10A9" w:rsidRPr="00062D5B" w:rsidRDefault="008A10A9" w:rsidP="008A10A9">
      <w:pPr>
        <w:shd w:val="clear" w:color="auto" w:fill="FFFFFF"/>
        <w:spacing w:line="360" w:lineRule="auto"/>
        <w:textAlignment w:val="baseline"/>
        <w:rPr>
          <w:sz w:val="28"/>
          <w:szCs w:val="28"/>
          <w:lang w:eastAsia="ru-RU"/>
        </w:rPr>
      </w:pPr>
      <w:r w:rsidRPr="00062D5B">
        <w:rPr>
          <w:sz w:val="28"/>
          <w:szCs w:val="28"/>
          <w:lang w:eastAsia="ru-RU"/>
        </w:rPr>
        <w:t>в 2020 году – 45899,3 тыс. рублей;</w:t>
      </w:r>
    </w:p>
    <w:p w:rsidR="008A10A9" w:rsidRPr="00062D5B" w:rsidRDefault="008A10A9" w:rsidP="008A10A9">
      <w:pPr>
        <w:spacing w:line="360" w:lineRule="auto"/>
        <w:textAlignment w:val="baseline"/>
        <w:rPr>
          <w:sz w:val="28"/>
          <w:szCs w:val="28"/>
          <w:lang w:eastAsia="ru-RU"/>
        </w:rPr>
      </w:pPr>
      <w:r w:rsidRPr="00062D5B">
        <w:rPr>
          <w:sz w:val="28"/>
          <w:szCs w:val="28"/>
          <w:lang w:eastAsia="ru-RU"/>
        </w:rPr>
        <w:t>в 2021 году – 49325,6 тыс. рублей;</w:t>
      </w:r>
    </w:p>
    <w:p w:rsidR="008A10A9" w:rsidRPr="00062D5B" w:rsidRDefault="008A10A9" w:rsidP="008A10A9">
      <w:pPr>
        <w:spacing w:line="360" w:lineRule="auto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2022 году – 63607,4</w:t>
      </w:r>
      <w:r w:rsidRPr="00062D5B">
        <w:rPr>
          <w:sz w:val="28"/>
          <w:szCs w:val="28"/>
          <w:lang w:eastAsia="ru-RU"/>
        </w:rPr>
        <w:t xml:space="preserve"> тыс. рублей;</w:t>
      </w:r>
    </w:p>
    <w:p w:rsidR="008A10A9" w:rsidRPr="00062D5B" w:rsidRDefault="008A10A9" w:rsidP="008A10A9">
      <w:pPr>
        <w:spacing w:line="360" w:lineRule="auto"/>
        <w:textAlignment w:val="baseline"/>
        <w:rPr>
          <w:sz w:val="28"/>
          <w:szCs w:val="28"/>
          <w:lang w:eastAsia="ru-RU"/>
        </w:rPr>
      </w:pPr>
      <w:r w:rsidRPr="00062D5B">
        <w:rPr>
          <w:sz w:val="28"/>
          <w:szCs w:val="28"/>
          <w:lang w:eastAsia="ru-RU"/>
        </w:rPr>
        <w:t>в 2023 году – 3357,0 тыс. рублей;</w:t>
      </w:r>
    </w:p>
    <w:p w:rsidR="008A10A9" w:rsidRPr="00062D5B" w:rsidRDefault="008A10A9" w:rsidP="008A10A9">
      <w:pPr>
        <w:spacing w:line="360" w:lineRule="auto"/>
        <w:textAlignment w:val="baseline"/>
        <w:rPr>
          <w:sz w:val="28"/>
          <w:szCs w:val="28"/>
          <w:lang w:eastAsia="ru-RU"/>
        </w:rPr>
      </w:pPr>
      <w:r w:rsidRPr="00062D5B">
        <w:rPr>
          <w:sz w:val="28"/>
          <w:szCs w:val="28"/>
          <w:lang w:eastAsia="ru-RU"/>
        </w:rPr>
        <w:t>в 2024 году – 3357,0 тыс. рублей;</w:t>
      </w:r>
    </w:p>
    <w:p w:rsidR="008A10A9" w:rsidRPr="00062D5B" w:rsidRDefault="008A10A9" w:rsidP="008A10A9">
      <w:pPr>
        <w:spacing w:line="360" w:lineRule="auto"/>
        <w:textAlignment w:val="baseline"/>
        <w:rPr>
          <w:sz w:val="28"/>
          <w:szCs w:val="28"/>
          <w:lang w:eastAsia="ru-RU"/>
        </w:rPr>
      </w:pPr>
      <w:r w:rsidRPr="00062D5B">
        <w:rPr>
          <w:sz w:val="28"/>
          <w:szCs w:val="28"/>
          <w:lang w:eastAsia="ru-RU"/>
        </w:rPr>
        <w:t>в 2025 году – 3369,0 тыс. рублей;</w:t>
      </w:r>
    </w:p>
    <w:p w:rsidR="008A10A9" w:rsidRPr="00062D5B" w:rsidRDefault="008A10A9" w:rsidP="008A10A9">
      <w:pPr>
        <w:spacing w:line="360" w:lineRule="auto"/>
        <w:textAlignment w:val="baseline"/>
        <w:rPr>
          <w:sz w:val="28"/>
          <w:szCs w:val="28"/>
          <w:lang w:eastAsia="ru-RU"/>
        </w:rPr>
      </w:pPr>
      <w:r w:rsidRPr="00062D5B">
        <w:rPr>
          <w:sz w:val="28"/>
          <w:szCs w:val="28"/>
          <w:lang w:eastAsia="ru-RU"/>
        </w:rPr>
        <w:t>из них средства:</w:t>
      </w:r>
    </w:p>
    <w:p w:rsidR="008A10A9" w:rsidRPr="00062D5B" w:rsidRDefault="008A10A9" w:rsidP="008A10A9">
      <w:pPr>
        <w:spacing w:line="360" w:lineRule="auto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федерального бюджета – 12349,0 тыс. рублей (7,3 процента</w:t>
      </w:r>
      <w:r w:rsidRPr="00062D5B">
        <w:rPr>
          <w:sz w:val="28"/>
          <w:szCs w:val="28"/>
          <w:lang w:eastAsia="ru-RU"/>
        </w:rPr>
        <w:t>), в том числе:</w:t>
      </w:r>
    </w:p>
    <w:p w:rsidR="008A10A9" w:rsidRPr="00062D5B" w:rsidRDefault="008A10A9" w:rsidP="008A10A9">
      <w:pPr>
        <w:spacing w:line="360" w:lineRule="auto"/>
        <w:textAlignment w:val="baseline"/>
        <w:rPr>
          <w:sz w:val="28"/>
          <w:szCs w:val="28"/>
          <w:lang w:eastAsia="ru-RU"/>
        </w:rPr>
      </w:pPr>
      <w:r w:rsidRPr="00062D5B">
        <w:rPr>
          <w:sz w:val="28"/>
          <w:szCs w:val="28"/>
          <w:lang w:eastAsia="ru-RU"/>
        </w:rPr>
        <w:t>в 2020 году – 2404,5 тыс. рублей;</w:t>
      </w:r>
    </w:p>
    <w:p w:rsidR="008A10A9" w:rsidRPr="00062D5B" w:rsidRDefault="008A10A9" w:rsidP="008A10A9">
      <w:pPr>
        <w:spacing w:line="360" w:lineRule="auto"/>
        <w:textAlignment w:val="baseline"/>
        <w:rPr>
          <w:sz w:val="28"/>
          <w:szCs w:val="28"/>
          <w:lang w:eastAsia="ru-RU"/>
        </w:rPr>
      </w:pPr>
      <w:r w:rsidRPr="00062D5B">
        <w:rPr>
          <w:sz w:val="28"/>
          <w:szCs w:val="28"/>
          <w:lang w:eastAsia="ru-RU"/>
        </w:rPr>
        <w:t>в 2021 году – 2014,3 тыс. рублей;</w:t>
      </w:r>
    </w:p>
    <w:p w:rsidR="008A10A9" w:rsidRPr="00062D5B" w:rsidRDefault="008A10A9" w:rsidP="008A10A9">
      <w:pPr>
        <w:spacing w:line="360" w:lineRule="auto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в 2022 году – 991,2</w:t>
      </w:r>
      <w:r w:rsidRPr="00062D5B">
        <w:rPr>
          <w:sz w:val="28"/>
          <w:szCs w:val="28"/>
          <w:lang w:eastAsia="ru-RU"/>
        </w:rPr>
        <w:t xml:space="preserve"> тыс. рублей;</w:t>
      </w:r>
    </w:p>
    <w:p w:rsidR="008A10A9" w:rsidRPr="00062D5B" w:rsidRDefault="008A10A9" w:rsidP="008A10A9">
      <w:pPr>
        <w:spacing w:line="360" w:lineRule="auto"/>
        <w:textAlignment w:val="baseline"/>
        <w:rPr>
          <w:sz w:val="28"/>
          <w:szCs w:val="28"/>
          <w:lang w:eastAsia="ru-RU"/>
        </w:rPr>
      </w:pPr>
      <w:r w:rsidRPr="00062D5B">
        <w:rPr>
          <w:sz w:val="28"/>
          <w:szCs w:val="28"/>
          <w:lang w:eastAsia="ru-RU"/>
        </w:rPr>
        <w:t>в 2023 году – 2311,8 тыс. рублей;</w:t>
      </w:r>
    </w:p>
    <w:p w:rsidR="008A10A9" w:rsidRPr="00062D5B" w:rsidRDefault="008A10A9" w:rsidP="008A10A9">
      <w:pPr>
        <w:spacing w:line="360" w:lineRule="auto"/>
        <w:textAlignment w:val="baseline"/>
        <w:rPr>
          <w:sz w:val="28"/>
          <w:szCs w:val="28"/>
          <w:lang w:eastAsia="ru-RU"/>
        </w:rPr>
      </w:pPr>
      <w:r w:rsidRPr="00062D5B">
        <w:rPr>
          <w:sz w:val="28"/>
          <w:szCs w:val="28"/>
          <w:lang w:eastAsia="ru-RU"/>
        </w:rPr>
        <w:t>в 2024 году – 2311,8 тыс. рублей;</w:t>
      </w:r>
    </w:p>
    <w:p w:rsidR="008A10A9" w:rsidRPr="00062D5B" w:rsidRDefault="008A10A9" w:rsidP="008A10A9">
      <w:pPr>
        <w:spacing w:line="360" w:lineRule="auto"/>
        <w:textAlignment w:val="baseline"/>
        <w:rPr>
          <w:sz w:val="28"/>
          <w:szCs w:val="28"/>
          <w:lang w:eastAsia="ru-RU"/>
        </w:rPr>
      </w:pPr>
      <w:r w:rsidRPr="00062D5B">
        <w:rPr>
          <w:sz w:val="28"/>
          <w:szCs w:val="28"/>
          <w:lang w:eastAsia="ru-RU"/>
        </w:rPr>
        <w:t>в 2025 году – 2315,4 тыс. рублей;</w:t>
      </w:r>
    </w:p>
    <w:p w:rsidR="008A10A9" w:rsidRPr="00062D5B" w:rsidRDefault="008A10A9" w:rsidP="008A10A9">
      <w:pPr>
        <w:spacing w:line="360" w:lineRule="auto"/>
        <w:textAlignment w:val="baseline"/>
        <w:rPr>
          <w:sz w:val="28"/>
          <w:szCs w:val="28"/>
          <w:lang w:eastAsia="ru-RU"/>
        </w:rPr>
      </w:pPr>
      <w:r w:rsidRPr="00062D5B">
        <w:rPr>
          <w:sz w:val="28"/>
          <w:szCs w:val="28"/>
          <w:lang w:eastAsia="ru-RU"/>
        </w:rPr>
        <w:t>республиканского бюджет</w:t>
      </w:r>
      <w:r>
        <w:rPr>
          <w:sz w:val="28"/>
          <w:szCs w:val="28"/>
          <w:lang w:eastAsia="ru-RU"/>
        </w:rPr>
        <w:t>а Чувашской Республики – 113781,0 тыс. рублей (67,4 процента</w:t>
      </w:r>
      <w:r w:rsidRPr="00062D5B">
        <w:rPr>
          <w:sz w:val="28"/>
          <w:szCs w:val="28"/>
          <w:lang w:eastAsia="ru-RU"/>
        </w:rPr>
        <w:t>), в том числе:</w:t>
      </w:r>
    </w:p>
    <w:p w:rsidR="008A10A9" w:rsidRPr="00062D5B" w:rsidRDefault="008A10A9" w:rsidP="008A10A9">
      <w:pPr>
        <w:spacing w:line="360" w:lineRule="auto"/>
        <w:textAlignment w:val="baseline"/>
        <w:rPr>
          <w:sz w:val="28"/>
          <w:szCs w:val="28"/>
          <w:lang w:eastAsia="ru-RU"/>
        </w:rPr>
      </w:pPr>
      <w:r w:rsidRPr="00062D5B">
        <w:rPr>
          <w:sz w:val="28"/>
          <w:szCs w:val="28"/>
          <w:lang w:eastAsia="ru-RU"/>
        </w:rPr>
        <w:t>в 2020 году – 32855,7 тыс. рублей;</w:t>
      </w:r>
    </w:p>
    <w:p w:rsidR="008A10A9" w:rsidRPr="00062D5B" w:rsidRDefault="008A10A9" w:rsidP="008A10A9">
      <w:pPr>
        <w:spacing w:line="360" w:lineRule="auto"/>
        <w:textAlignment w:val="baseline"/>
        <w:rPr>
          <w:sz w:val="28"/>
          <w:szCs w:val="28"/>
          <w:lang w:eastAsia="ru-RU"/>
        </w:rPr>
      </w:pPr>
      <w:r w:rsidRPr="00062D5B">
        <w:rPr>
          <w:sz w:val="28"/>
          <w:szCs w:val="28"/>
          <w:lang w:eastAsia="ru-RU"/>
        </w:rPr>
        <w:t>в 2021 году – 33701,9 тыс. рублей;</w:t>
      </w:r>
    </w:p>
    <w:p w:rsidR="008A10A9" w:rsidRPr="00062D5B" w:rsidRDefault="008A10A9" w:rsidP="008A10A9">
      <w:pPr>
        <w:spacing w:line="360" w:lineRule="auto"/>
        <w:textAlignment w:val="baseline"/>
        <w:rPr>
          <w:sz w:val="28"/>
          <w:szCs w:val="28"/>
          <w:lang w:eastAsia="ru-RU"/>
        </w:rPr>
      </w:pPr>
      <w:r w:rsidRPr="00062D5B">
        <w:rPr>
          <w:sz w:val="28"/>
          <w:szCs w:val="28"/>
          <w:lang w:eastAsia="ru-RU"/>
        </w:rPr>
        <w:t>в 202</w:t>
      </w:r>
      <w:r>
        <w:rPr>
          <w:sz w:val="28"/>
          <w:szCs w:val="28"/>
          <w:lang w:eastAsia="ru-RU"/>
        </w:rPr>
        <w:t>2 году – 47153,5</w:t>
      </w:r>
      <w:r w:rsidRPr="00062D5B">
        <w:rPr>
          <w:sz w:val="28"/>
          <w:szCs w:val="28"/>
          <w:lang w:eastAsia="ru-RU"/>
        </w:rPr>
        <w:t xml:space="preserve"> тыс. рублей;</w:t>
      </w:r>
    </w:p>
    <w:p w:rsidR="008A10A9" w:rsidRPr="00062D5B" w:rsidRDefault="008A10A9" w:rsidP="008A10A9">
      <w:pPr>
        <w:spacing w:line="360" w:lineRule="auto"/>
        <w:textAlignment w:val="baseline"/>
        <w:rPr>
          <w:sz w:val="28"/>
          <w:szCs w:val="28"/>
          <w:lang w:eastAsia="ru-RU"/>
        </w:rPr>
      </w:pPr>
      <w:r w:rsidRPr="00062D5B">
        <w:rPr>
          <w:sz w:val="28"/>
          <w:szCs w:val="28"/>
          <w:lang w:eastAsia="ru-RU"/>
        </w:rPr>
        <w:t>в 2023 году – 23,3 тыс. рублей;</w:t>
      </w:r>
    </w:p>
    <w:p w:rsidR="008A10A9" w:rsidRPr="00062D5B" w:rsidRDefault="008A10A9" w:rsidP="008A10A9">
      <w:pPr>
        <w:spacing w:line="360" w:lineRule="auto"/>
        <w:textAlignment w:val="baseline"/>
        <w:rPr>
          <w:sz w:val="28"/>
          <w:szCs w:val="28"/>
          <w:lang w:eastAsia="ru-RU"/>
        </w:rPr>
      </w:pPr>
      <w:r w:rsidRPr="00062D5B">
        <w:rPr>
          <w:sz w:val="28"/>
          <w:szCs w:val="28"/>
          <w:lang w:eastAsia="ru-RU"/>
        </w:rPr>
        <w:t>в 2024 году – 23,3 тыс. рублей;</w:t>
      </w:r>
    </w:p>
    <w:p w:rsidR="008A10A9" w:rsidRPr="00062D5B" w:rsidRDefault="008A10A9" w:rsidP="008A10A9">
      <w:pPr>
        <w:spacing w:line="360" w:lineRule="auto"/>
        <w:textAlignment w:val="baseline"/>
        <w:rPr>
          <w:sz w:val="28"/>
          <w:szCs w:val="28"/>
          <w:lang w:eastAsia="ru-RU"/>
        </w:rPr>
      </w:pPr>
      <w:r w:rsidRPr="00062D5B">
        <w:rPr>
          <w:sz w:val="28"/>
          <w:szCs w:val="28"/>
          <w:lang w:eastAsia="ru-RU"/>
        </w:rPr>
        <w:t>в 2025 году – 23,3 тыс. рублей;</w:t>
      </w:r>
    </w:p>
    <w:p w:rsidR="008A10A9" w:rsidRPr="00062D5B" w:rsidRDefault="008A10A9" w:rsidP="008A10A9">
      <w:pPr>
        <w:spacing w:line="360" w:lineRule="auto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местный бюджет – 16593,6 тыс. рублей (9,8</w:t>
      </w:r>
      <w:r w:rsidRPr="00062D5B">
        <w:rPr>
          <w:sz w:val="28"/>
          <w:szCs w:val="28"/>
          <w:lang w:eastAsia="ru-RU"/>
        </w:rPr>
        <w:t xml:space="preserve"> процентов), в том числе:</w:t>
      </w:r>
    </w:p>
    <w:p w:rsidR="008A10A9" w:rsidRPr="00062D5B" w:rsidRDefault="008A10A9" w:rsidP="008A10A9">
      <w:pPr>
        <w:spacing w:line="360" w:lineRule="auto"/>
        <w:textAlignment w:val="baseline"/>
        <w:rPr>
          <w:sz w:val="28"/>
          <w:szCs w:val="28"/>
          <w:lang w:eastAsia="ru-RU"/>
        </w:rPr>
      </w:pPr>
      <w:r w:rsidRPr="00062D5B">
        <w:rPr>
          <w:sz w:val="28"/>
          <w:szCs w:val="28"/>
          <w:lang w:eastAsia="ru-RU"/>
        </w:rPr>
        <w:t>в 2020 году – 3973,9 тыс. рублей;</w:t>
      </w:r>
    </w:p>
    <w:p w:rsidR="008A10A9" w:rsidRPr="00062D5B" w:rsidRDefault="008A10A9" w:rsidP="008A10A9">
      <w:pPr>
        <w:spacing w:line="360" w:lineRule="auto"/>
        <w:textAlignment w:val="baseline"/>
        <w:rPr>
          <w:sz w:val="28"/>
          <w:szCs w:val="28"/>
          <w:lang w:eastAsia="ru-RU"/>
        </w:rPr>
      </w:pPr>
      <w:r w:rsidRPr="00062D5B">
        <w:rPr>
          <w:sz w:val="28"/>
          <w:szCs w:val="28"/>
          <w:lang w:eastAsia="ru-RU"/>
        </w:rPr>
        <w:t>в 2021 году – 5066,7 тыс. рублей;</w:t>
      </w:r>
    </w:p>
    <w:p w:rsidR="008A10A9" w:rsidRPr="00062D5B" w:rsidRDefault="008A10A9" w:rsidP="008A10A9">
      <w:pPr>
        <w:spacing w:line="360" w:lineRule="auto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2022 году – 7453,4</w:t>
      </w:r>
      <w:r w:rsidRPr="00062D5B">
        <w:rPr>
          <w:sz w:val="28"/>
          <w:szCs w:val="28"/>
          <w:lang w:eastAsia="ru-RU"/>
        </w:rPr>
        <w:t xml:space="preserve"> тыс. рублей;</w:t>
      </w:r>
    </w:p>
    <w:p w:rsidR="008A10A9" w:rsidRPr="00062D5B" w:rsidRDefault="008A10A9" w:rsidP="008A10A9">
      <w:pPr>
        <w:spacing w:line="360" w:lineRule="auto"/>
        <w:textAlignment w:val="baseline"/>
        <w:rPr>
          <w:sz w:val="28"/>
          <w:szCs w:val="28"/>
          <w:lang w:eastAsia="ru-RU"/>
        </w:rPr>
      </w:pPr>
      <w:r w:rsidRPr="00062D5B">
        <w:rPr>
          <w:sz w:val="28"/>
          <w:szCs w:val="28"/>
          <w:lang w:eastAsia="ru-RU"/>
        </w:rPr>
        <w:t>в 2023 году – 33,2 тыс. рублей;</w:t>
      </w:r>
    </w:p>
    <w:p w:rsidR="008A10A9" w:rsidRPr="00062D5B" w:rsidRDefault="008A10A9" w:rsidP="008A10A9">
      <w:pPr>
        <w:spacing w:line="360" w:lineRule="auto"/>
        <w:textAlignment w:val="baseline"/>
        <w:rPr>
          <w:sz w:val="28"/>
          <w:szCs w:val="28"/>
          <w:lang w:eastAsia="ru-RU"/>
        </w:rPr>
      </w:pPr>
      <w:r w:rsidRPr="00062D5B">
        <w:rPr>
          <w:sz w:val="28"/>
          <w:szCs w:val="28"/>
          <w:lang w:eastAsia="ru-RU"/>
        </w:rPr>
        <w:t>в 2024 году – 33,2 тыс. рублей;</w:t>
      </w:r>
    </w:p>
    <w:p w:rsidR="008A10A9" w:rsidRPr="00062D5B" w:rsidRDefault="008A10A9" w:rsidP="008A10A9">
      <w:pPr>
        <w:spacing w:line="360" w:lineRule="auto"/>
        <w:textAlignment w:val="baseline"/>
        <w:rPr>
          <w:sz w:val="28"/>
          <w:szCs w:val="28"/>
          <w:lang w:eastAsia="ru-RU"/>
        </w:rPr>
      </w:pPr>
      <w:r w:rsidRPr="00062D5B">
        <w:rPr>
          <w:sz w:val="28"/>
          <w:szCs w:val="28"/>
          <w:lang w:eastAsia="ru-RU"/>
        </w:rPr>
        <w:t>в 2025 году – 33,2 тыс. рублей;</w:t>
      </w:r>
    </w:p>
    <w:p w:rsidR="008A10A9" w:rsidRPr="00062D5B" w:rsidRDefault="008A10A9" w:rsidP="008A10A9">
      <w:pPr>
        <w:spacing w:line="360" w:lineRule="auto"/>
        <w:textAlignment w:val="baseline"/>
        <w:rPr>
          <w:sz w:val="28"/>
          <w:szCs w:val="28"/>
          <w:lang w:eastAsia="ru-RU"/>
        </w:rPr>
      </w:pPr>
      <w:r w:rsidRPr="00062D5B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небюджетных источников – 26191,7</w:t>
      </w:r>
      <w:r w:rsidRPr="00062D5B">
        <w:rPr>
          <w:sz w:val="28"/>
          <w:szCs w:val="28"/>
          <w:lang w:eastAsia="ru-RU"/>
        </w:rPr>
        <w:t xml:space="preserve"> тыс. рублей (15,5 процентов), в том числе:</w:t>
      </w:r>
    </w:p>
    <w:p w:rsidR="008A10A9" w:rsidRPr="00062D5B" w:rsidRDefault="008A10A9" w:rsidP="008A10A9">
      <w:pPr>
        <w:spacing w:line="360" w:lineRule="auto"/>
        <w:textAlignment w:val="baseline"/>
        <w:rPr>
          <w:sz w:val="28"/>
          <w:szCs w:val="28"/>
          <w:lang w:eastAsia="ru-RU"/>
        </w:rPr>
      </w:pPr>
      <w:r w:rsidRPr="00062D5B">
        <w:rPr>
          <w:sz w:val="28"/>
          <w:szCs w:val="28"/>
          <w:lang w:eastAsia="ru-RU"/>
        </w:rPr>
        <w:t>в 2020 году – 6665,2тыс. рублей;</w:t>
      </w:r>
    </w:p>
    <w:p w:rsidR="008A10A9" w:rsidRPr="00062D5B" w:rsidRDefault="008A10A9" w:rsidP="008A10A9">
      <w:pPr>
        <w:spacing w:line="360" w:lineRule="auto"/>
        <w:textAlignment w:val="baseline"/>
        <w:rPr>
          <w:sz w:val="28"/>
          <w:szCs w:val="28"/>
          <w:lang w:eastAsia="ru-RU"/>
        </w:rPr>
      </w:pPr>
      <w:r w:rsidRPr="00062D5B">
        <w:rPr>
          <w:sz w:val="28"/>
          <w:szCs w:val="28"/>
          <w:lang w:eastAsia="ru-RU"/>
        </w:rPr>
        <w:t>в 2021 году – 8542,7 тыс. рублей;</w:t>
      </w:r>
    </w:p>
    <w:p w:rsidR="008A10A9" w:rsidRPr="00062D5B" w:rsidRDefault="008A10A9" w:rsidP="008A10A9">
      <w:pPr>
        <w:spacing w:line="360" w:lineRule="auto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2022 году – 8009,3</w:t>
      </w:r>
      <w:r w:rsidRPr="00062D5B">
        <w:rPr>
          <w:sz w:val="28"/>
          <w:szCs w:val="28"/>
          <w:lang w:eastAsia="ru-RU"/>
        </w:rPr>
        <w:t xml:space="preserve"> тыс. рублей;</w:t>
      </w:r>
    </w:p>
    <w:p w:rsidR="008A10A9" w:rsidRPr="00062D5B" w:rsidRDefault="008A10A9" w:rsidP="008A10A9">
      <w:pPr>
        <w:spacing w:line="360" w:lineRule="auto"/>
        <w:textAlignment w:val="baseline"/>
        <w:rPr>
          <w:sz w:val="28"/>
          <w:szCs w:val="28"/>
          <w:lang w:eastAsia="ru-RU"/>
        </w:rPr>
      </w:pPr>
      <w:r w:rsidRPr="00062D5B">
        <w:rPr>
          <w:sz w:val="28"/>
          <w:szCs w:val="28"/>
          <w:lang w:eastAsia="ru-RU"/>
        </w:rPr>
        <w:t>в 2023 году – 988,7 тыс. рублей;</w:t>
      </w:r>
    </w:p>
    <w:p w:rsidR="008A10A9" w:rsidRPr="00062D5B" w:rsidRDefault="008A10A9" w:rsidP="008A10A9">
      <w:pPr>
        <w:spacing w:line="360" w:lineRule="auto"/>
        <w:textAlignment w:val="baseline"/>
        <w:rPr>
          <w:sz w:val="28"/>
          <w:szCs w:val="28"/>
          <w:lang w:eastAsia="ru-RU"/>
        </w:rPr>
      </w:pPr>
      <w:r w:rsidRPr="00062D5B">
        <w:rPr>
          <w:sz w:val="28"/>
          <w:szCs w:val="28"/>
          <w:lang w:eastAsia="ru-RU"/>
        </w:rPr>
        <w:t>в 2024 году – 988,7 тыс. рублей;</w:t>
      </w:r>
    </w:p>
    <w:p w:rsidR="008A10A9" w:rsidRPr="00062D5B" w:rsidRDefault="008A10A9" w:rsidP="008A10A9">
      <w:pPr>
        <w:shd w:val="clear" w:color="auto" w:fill="FFFFFF"/>
        <w:spacing w:line="360" w:lineRule="auto"/>
        <w:textAlignment w:val="baseline"/>
        <w:rPr>
          <w:spacing w:val="2"/>
          <w:sz w:val="28"/>
          <w:szCs w:val="28"/>
          <w:lang w:eastAsia="ru-RU"/>
        </w:rPr>
      </w:pPr>
      <w:r w:rsidRPr="00062D5B">
        <w:rPr>
          <w:sz w:val="28"/>
          <w:szCs w:val="28"/>
          <w:lang w:eastAsia="ru-RU"/>
        </w:rPr>
        <w:t>в 2025 году – 997,1 тыс. рублей</w:t>
      </w:r>
      <w:r>
        <w:rPr>
          <w:sz w:val="28"/>
          <w:szCs w:val="28"/>
          <w:lang w:eastAsia="ru-RU"/>
        </w:rPr>
        <w:t>;</w:t>
      </w:r>
    </w:p>
    <w:p w:rsidR="008A10A9" w:rsidRPr="00062D5B" w:rsidRDefault="008A10A9" w:rsidP="008A10A9">
      <w:pPr>
        <w:shd w:val="clear" w:color="auto" w:fill="FFFFFF"/>
        <w:spacing w:line="360" w:lineRule="auto"/>
        <w:textAlignment w:val="baseline"/>
        <w:rPr>
          <w:spacing w:val="2"/>
          <w:sz w:val="28"/>
          <w:szCs w:val="28"/>
          <w:lang w:eastAsia="ru-RU"/>
        </w:rPr>
      </w:pPr>
      <w:r w:rsidRPr="00062D5B">
        <w:rPr>
          <w:spacing w:val="2"/>
          <w:sz w:val="28"/>
          <w:szCs w:val="28"/>
          <w:lang w:eastAsia="ru-RU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8A10A9" w:rsidRPr="00062D5B" w:rsidRDefault="008A10A9" w:rsidP="008A10A9">
      <w:pPr>
        <w:shd w:val="clear" w:color="auto" w:fill="FFFFFF"/>
        <w:spacing w:line="360" w:lineRule="auto"/>
        <w:textAlignment w:val="baseline"/>
        <w:rPr>
          <w:spacing w:val="2"/>
          <w:sz w:val="28"/>
          <w:szCs w:val="28"/>
          <w:lang w:eastAsia="ru-RU"/>
        </w:rPr>
      </w:pPr>
      <w:r w:rsidRPr="00062D5B">
        <w:rPr>
          <w:spacing w:val="2"/>
          <w:sz w:val="28"/>
          <w:szCs w:val="28"/>
          <w:lang w:eastAsia="ru-RU"/>
        </w:rPr>
        <w:lastRenderedPageBreak/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</w:t>
      </w:r>
      <w:r>
        <w:rPr>
          <w:spacing w:val="2"/>
          <w:sz w:val="28"/>
          <w:szCs w:val="28"/>
          <w:lang w:eastAsia="ru-RU"/>
        </w:rPr>
        <w:t>ой программе</w:t>
      </w:r>
      <w:proofErr w:type="gramStart"/>
      <w:r>
        <w:rPr>
          <w:spacing w:val="2"/>
          <w:sz w:val="28"/>
          <w:szCs w:val="28"/>
          <w:lang w:eastAsia="ru-RU"/>
        </w:rPr>
        <w:t>.»;</w:t>
      </w:r>
      <w:proofErr w:type="gramEnd"/>
    </w:p>
    <w:p w:rsidR="008A10A9" w:rsidRPr="00062D5B" w:rsidRDefault="008A10A9" w:rsidP="008A10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outlineLvl w:val="0"/>
        <w:rPr>
          <w:bCs/>
          <w:sz w:val="28"/>
          <w:szCs w:val="28"/>
        </w:rPr>
      </w:pPr>
      <w:r w:rsidRPr="00062D5B">
        <w:rPr>
          <w:bCs/>
          <w:sz w:val="28"/>
          <w:szCs w:val="28"/>
        </w:rPr>
        <w:t>3) приложение № 1 к Муниципальной программе изложить в редакции согласно приложению №1 к настоящему постановлению;</w:t>
      </w:r>
    </w:p>
    <w:p w:rsidR="008A10A9" w:rsidRPr="00062D5B" w:rsidRDefault="008A10A9" w:rsidP="008A10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outlineLvl w:val="0"/>
        <w:rPr>
          <w:bCs/>
          <w:sz w:val="28"/>
          <w:szCs w:val="28"/>
        </w:rPr>
      </w:pPr>
      <w:r w:rsidRPr="00062D5B">
        <w:rPr>
          <w:bCs/>
          <w:sz w:val="28"/>
          <w:szCs w:val="28"/>
        </w:rPr>
        <w:t>4) приложение № 2 к Муниципальной программе изложить в редакции согласно приложению №2 к настоящему постановлению;</w:t>
      </w:r>
    </w:p>
    <w:p w:rsidR="008A10A9" w:rsidRPr="00062D5B" w:rsidRDefault="008A10A9" w:rsidP="008A10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outlineLvl w:val="0"/>
        <w:rPr>
          <w:bCs/>
          <w:sz w:val="28"/>
          <w:szCs w:val="28"/>
        </w:rPr>
      </w:pPr>
      <w:r w:rsidRPr="00062D5B">
        <w:rPr>
          <w:bCs/>
          <w:sz w:val="28"/>
          <w:szCs w:val="28"/>
        </w:rPr>
        <w:t>5) в приложении №3 к Муниципальной программе:</w:t>
      </w:r>
    </w:p>
    <w:p w:rsidR="008A10A9" w:rsidRPr="00062D5B" w:rsidRDefault="008A10A9" w:rsidP="008A10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outlineLvl w:val="0"/>
        <w:rPr>
          <w:bCs/>
          <w:color w:val="000000"/>
          <w:sz w:val="28"/>
          <w:szCs w:val="28"/>
        </w:rPr>
      </w:pPr>
      <w:r w:rsidRPr="00062D5B">
        <w:rPr>
          <w:bCs/>
          <w:color w:val="000000"/>
          <w:sz w:val="28"/>
          <w:szCs w:val="28"/>
        </w:rPr>
        <w:t>а) в паспорте подпрограммы «Создание условий для обеспечения доступным и комфортным жильем сельского населения</w:t>
      </w:r>
      <w:r>
        <w:rPr>
          <w:bCs/>
          <w:color w:val="000000"/>
          <w:sz w:val="28"/>
          <w:szCs w:val="28"/>
        </w:rPr>
        <w:t>» Муниципальной программы</w:t>
      </w:r>
      <w:r w:rsidRPr="00062D5B">
        <w:rPr>
          <w:bCs/>
          <w:color w:val="000000"/>
          <w:sz w:val="28"/>
          <w:szCs w:val="28"/>
        </w:rPr>
        <w:t xml:space="preserve"> (далее в пункте – подпрограмма):</w:t>
      </w:r>
    </w:p>
    <w:p w:rsidR="008A10A9" w:rsidRPr="00062D5B" w:rsidRDefault="008A10A9" w:rsidP="008A10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outlineLvl w:val="0"/>
        <w:rPr>
          <w:bCs/>
          <w:color w:val="000000"/>
          <w:sz w:val="28"/>
          <w:szCs w:val="28"/>
        </w:rPr>
      </w:pPr>
      <w:r w:rsidRPr="00062D5B">
        <w:rPr>
          <w:bCs/>
          <w:color w:val="000000"/>
          <w:sz w:val="28"/>
          <w:szCs w:val="28"/>
        </w:rPr>
        <w:t>позицию «Объемы финансирования реализации подпрограммы с разбивкой по годам реализации подпрограммы» 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418"/>
        <w:gridCol w:w="6925"/>
      </w:tblGrid>
      <w:tr w:rsidR="008A10A9" w:rsidRPr="00062D5B" w:rsidTr="00DD4A4A">
        <w:tc>
          <w:tcPr>
            <w:tcW w:w="25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062D5B" w:rsidRDefault="008A10A9" w:rsidP="008A10A9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62D5B">
              <w:rPr>
                <w:sz w:val="28"/>
                <w:szCs w:val="28"/>
              </w:rPr>
              <w:t>«Объемы финансирования реализации подпрограммы с разбивкой по годам реализации подпрограммы</w:t>
            </w: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062D5B" w:rsidRDefault="008A10A9" w:rsidP="008A10A9">
            <w:pPr>
              <w:pStyle w:val="formattext"/>
              <w:spacing w:before="0" w:beforeAutospacing="0" w:after="0" w:afterAutospacing="0" w:line="360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t>–</w:t>
            </w:r>
          </w:p>
        </w:tc>
        <w:tc>
          <w:tcPr>
            <w:tcW w:w="692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062D5B" w:rsidRDefault="008A10A9" w:rsidP="008A10A9">
            <w:pPr>
              <w:pStyle w:val="formattext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62D5B">
              <w:rPr>
                <w:spacing w:val="2"/>
                <w:sz w:val="28"/>
                <w:szCs w:val="28"/>
              </w:rPr>
              <w:t>Прогнозируемые объемы бюджетных ассигнований на реализацию мероприятий подпрограммы в 2020</w:t>
            </w:r>
            <w:r>
              <w:rPr>
                <w:spacing w:val="2"/>
                <w:sz w:val="28"/>
                <w:szCs w:val="28"/>
              </w:rPr>
              <w:t xml:space="preserve"> - 2025 годах составляют 26390,3</w:t>
            </w:r>
            <w:r w:rsidRPr="00062D5B">
              <w:rPr>
                <w:spacing w:val="2"/>
                <w:sz w:val="28"/>
                <w:szCs w:val="28"/>
              </w:rPr>
              <w:t xml:space="preserve"> тыс. рублей, в том числе:</w:t>
            </w:r>
          </w:p>
          <w:p w:rsidR="008A10A9" w:rsidRPr="00062D5B" w:rsidRDefault="008A10A9" w:rsidP="008A10A9">
            <w:pPr>
              <w:pStyle w:val="formattext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в 2020 году – 5234,6</w:t>
            </w:r>
            <w:r w:rsidRPr="00062D5B">
              <w:rPr>
                <w:spacing w:val="2"/>
                <w:sz w:val="28"/>
                <w:szCs w:val="28"/>
              </w:rPr>
              <w:t xml:space="preserve"> тыс. рублей;</w:t>
            </w:r>
          </w:p>
          <w:p w:rsidR="008A10A9" w:rsidRPr="00062D5B" w:rsidRDefault="008A10A9" w:rsidP="008A10A9">
            <w:pPr>
              <w:pStyle w:val="formattext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62D5B">
              <w:rPr>
                <w:spacing w:val="2"/>
                <w:sz w:val="28"/>
                <w:szCs w:val="28"/>
              </w:rPr>
              <w:t>в 2021 году – 6936,2 тыс. рублей;</w:t>
            </w:r>
          </w:p>
          <w:p w:rsidR="008A10A9" w:rsidRPr="00062D5B" w:rsidRDefault="008A10A9" w:rsidP="008A10A9">
            <w:pPr>
              <w:pStyle w:val="formattext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в 2022 году – 4258,9</w:t>
            </w:r>
            <w:r w:rsidRPr="00062D5B">
              <w:rPr>
                <w:spacing w:val="2"/>
                <w:sz w:val="28"/>
                <w:szCs w:val="28"/>
              </w:rPr>
              <w:t xml:space="preserve"> тыс. рублей;</w:t>
            </w:r>
          </w:p>
          <w:p w:rsidR="008A10A9" w:rsidRPr="00062D5B" w:rsidRDefault="008A10A9" w:rsidP="008A10A9">
            <w:pPr>
              <w:pStyle w:val="formattext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62D5B">
              <w:rPr>
                <w:spacing w:val="2"/>
                <w:sz w:val="28"/>
                <w:szCs w:val="28"/>
              </w:rPr>
              <w:t>в 2023 году – 3320,20 тыс. рублей;</w:t>
            </w:r>
          </w:p>
          <w:p w:rsidR="008A10A9" w:rsidRPr="00062D5B" w:rsidRDefault="008A10A9" w:rsidP="008A10A9">
            <w:pPr>
              <w:pStyle w:val="formattext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62D5B">
              <w:rPr>
                <w:spacing w:val="2"/>
                <w:sz w:val="28"/>
                <w:szCs w:val="28"/>
              </w:rPr>
              <w:t>в 2024 году – 3320,20 тыс. рублей;</w:t>
            </w:r>
          </w:p>
          <w:p w:rsidR="008A10A9" w:rsidRPr="00062D5B" w:rsidRDefault="008A10A9" w:rsidP="008A10A9">
            <w:pPr>
              <w:pStyle w:val="formattext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62D5B">
              <w:rPr>
                <w:spacing w:val="2"/>
                <w:sz w:val="28"/>
                <w:szCs w:val="28"/>
              </w:rPr>
              <w:t>в 2025 году – 3320,20 тыс. рублей;</w:t>
            </w:r>
          </w:p>
          <w:p w:rsidR="008A10A9" w:rsidRPr="00062D5B" w:rsidRDefault="008A10A9" w:rsidP="008A10A9">
            <w:pPr>
              <w:pStyle w:val="formattext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62D5B">
              <w:rPr>
                <w:spacing w:val="2"/>
                <w:sz w:val="28"/>
                <w:szCs w:val="28"/>
              </w:rPr>
              <w:t>из них средства:</w:t>
            </w:r>
          </w:p>
          <w:p w:rsidR="008A10A9" w:rsidRPr="00062D5B" w:rsidRDefault="008A10A9" w:rsidP="008A10A9">
            <w:pPr>
              <w:pStyle w:val="formattext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федерального бюджета – 12031,5 тыс. рублей (45,6 процентов</w:t>
            </w:r>
            <w:r w:rsidRPr="00062D5B">
              <w:rPr>
                <w:spacing w:val="2"/>
                <w:sz w:val="28"/>
                <w:szCs w:val="28"/>
              </w:rPr>
              <w:t>), в том числе:</w:t>
            </w:r>
          </w:p>
          <w:p w:rsidR="008A10A9" w:rsidRPr="00062D5B" w:rsidRDefault="008A10A9" w:rsidP="008A10A9">
            <w:pPr>
              <w:pStyle w:val="formattext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62D5B">
              <w:rPr>
                <w:spacing w:val="2"/>
                <w:sz w:val="28"/>
                <w:szCs w:val="28"/>
              </w:rPr>
              <w:t>в 2020 году – 2404,5 тыс. рублей;</w:t>
            </w:r>
          </w:p>
          <w:p w:rsidR="008A10A9" w:rsidRPr="00062D5B" w:rsidRDefault="008A10A9" w:rsidP="008A10A9">
            <w:pPr>
              <w:pStyle w:val="formattext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62D5B">
              <w:rPr>
                <w:spacing w:val="2"/>
                <w:sz w:val="28"/>
                <w:szCs w:val="28"/>
              </w:rPr>
              <w:t>в 2021 году – 1733,1 тыс. рублей;</w:t>
            </w:r>
          </w:p>
          <w:p w:rsidR="008A10A9" w:rsidRPr="00062D5B" w:rsidRDefault="008A10A9" w:rsidP="008A10A9">
            <w:pPr>
              <w:pStyle w:val="formattext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в 2022 году – 991,2</w:t>
            </w:r>
            <w:r w:rsidRPr="00062D5B">
              <w:rPr>
                <w:spacing w:val="2"/>
                <w:sz w:val="28"/>
                <w:szCs w:val="28"/>
              </w:rPr>
              <w:t xml:space="preserve"> тыс. рублей;</w:t>
            </w:r>
          </w:p>
          <w:p w:rsidR="008A10A9" w:rsidRPr="00062D5B" w:rsidRDefault="008A10A9" w:rsidP="008A10A9">
            <w:pPr>
              <w:pStyle w:val="formattext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62D5B">
              <w:rPr>
                <w:spacing w:val="2"/>
                <w:sz w:val="28"/>
                <w:szCs w:val="28"/>
              </w:rPr>
              <w:lastRenderedPageBreak/>
              <w:t>в 2023 году – 2300,9 тыс. рублей;</w:t>
            </w:r>
          </w:p>
          <w:p w:rsidR="008A10A9" w:rsidRPr="00062D5B" w:rsidRDefault="008A10A9" w:rsidP="008A10A9">
            <w:pPr>
              <w:pStyle w:val="formattext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62D5B">
              <w:rPr>
                <w:spacing w:val="2"/>
                <w:sz w:val="28"/>
                <w:szCs w:val="28"/>
              </w:rPr>
              <w:t>в 2024 году – 2300,9 тыс. рублей;</w:t>
            </w:r>
          </w:p>
          <w:p w:rsidR="008A10A9" w:rsidRPr="00062D5B" w:rsidRDefault="008A10A9" w:rsidP="008A10A9">
            <w:pPr>
              <w:pStyle w:val="formattext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62D5B">
              <w:rPr>
                <w:spacing w:val="2"/>
                <w:sz w:val="28"/>
                <w:szCs w:val="28"/>
              </w:rPr>
              <w:t>в 2025 году – 2300,9 тыс. рублей;</w:t>
            </w:r>
          </w:p>
          <w:p w:rsidR="008A10A9" w:rsidRPr="00062D5B" w:rsidRDefault="008A10A9" w:rsidP="008A10A9">
            <w:pPr>
              <w:pStyle w:val="formattext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62D5B">
              <w:rPr>
                <w:spacing w:val="2"/>
                <w:sz w:val="28"/>
                <w:szCs w:val="28"/>
              </w:rPr>
              <w:t>республиканского бюдж</w:t>
            </w:r>
            <w:r>
              <w:rPr>
                <w:spacing w:val="2"/>
                <w:sz w:val="28"/>
                <w:szCs w:val="28"/>
              </w:rPr>
              <w:t>ета Чувашской Республики – 121,4 тыс. рублей (0,5 процентов</w:t>
            </w:r>
            <w:r w:rsidRPr="00062D5B">
              <w:rPr>
                <w:spacing w:val="2"/>
                <w:sz w:val="28"/>
                <w:szCs w:val="28"/>
              </w:rPr>
              <w:t>), в том числе:</w:t>
            </w:r>
          </w:p>
          <w:p w:rsidR="008A10A9" w:rsidRPr="00062D5B" w:rsidRDefault="008A10A9" w:rsidP="008A10A9">
            <w:pPr>
              <w:pStyle w:val="formattext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62D5B">
              <w:rPr>
                <w:spacing w:val="2"/>
                <w:sz w:val="28"/>
                <w:szCs w:val="28"/>
              </w:rPr>
              <w:t>в 2020 году – 24,3 тыс. рублей;</w:t>
            </w:r>
          </w:p>
          <w:p w:rsidR="008A10A9" w:rsidRPr="00062D5B" w:rsidRDefault="008A10A9" w:rsidP="008A10A9">
            <w:pPr>
              <w:pStyle w:val="formattext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62D5B">
              <w:rPr>
                <w:spacing w:val="2"/>
                <w:sz w:val="28"/>
                <w:szCs w:val="28"/>
              </w:rPr>
              <w:t>в 2021 году – 17,5 тыс. рублей;</w:t>
            </w:r>
          </w:p>
          <w:p w:rsidR="008A10A9" w:rsidRPr="00062D5B" w:rsidRDefault="008A10A9" w:rsidP="008A10A9">
            <w:pPr>
              <w:pStyle w:val="formattext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в 2022 году – 10,0</w:t>
            </w:r>
            <w:r w:rsidRPr="00062D5B">
              <w:rPr>
                <w:spacing w:val="2"/>
                <w:sz w:val="28"/>
                <w:szCs w:val="28"/>
              </w:rPr>
              <w:t xml:space="preserve"> тыс. рублей;</w:t>
            </w:r>
          </w:p>
          <w:p w:rsidR="008A10A9" w:rsidRPr="00062D5B" w:rsidRDefault="008A10A9" w:rsidP="008A10A9">
            <w:pPr>
              <w:pStyle w:val="formattext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62D5B">
              <w:rPr>
                <w:spacing w:val="2"/>
                <w:sz w:val="28"/>
                <w:szCs w:val="28"/>
              </w:rPr>
              <w:t>в 2023 году – 23,2 тыс. рублей;</w:t>
            </w:r>
          </w:p>
          <w:p w:rsidR="008A10A9" w:rsidRPr="00062D5B" w:rsidRDefault="008A10A9" w:rsidP="008A10A9">
            <w:pPr>
              <w:pStyle w:val="formattext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62D5B">
              <w:rPr>
                <w:spacing w:val="2"/>
                <w:sz w:val="28"/>
                <w:szCs w:val="28"/>
              </w:rPr>
              <w:t>в 2024 году – 23,2 тыс. рублей;</w:t>
            </w:r>
          </w:p>
          <w:p w:rsidR="008A10A9" w:rsidRPr="00062D5B" w:rsidRDefault="008A10A9" w:rsidP="008A10A9">
            <w:pPr>
              <w:pStyle w:val="formattext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62D5B">
              <w:rPr>
                <w:spacing w:val="2"/>
                <w:sz w:val="28"/>
                <w:szCs w:val="28"/>
              </w:rPr>
              <w:t>в 2025 году – 23,2 тыс. рублей;</w:t>
            </w:r>
          </w:p>
          <w:p w:rsidR="008A10A9" w:rsidRPr="00062D5B" w:rsidRDefault="008A10A9" w:rsidP="008A10A9">
            <w:pPr>
              <w:pStyle w:val="formattext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местный бюджет – 165,3 тыс. рублей (0,6</w:t>
            </w:r>
            <w:r w:rsidRPr="00062D5B">
              <w:rPr>
                <w:spacing w:val="2"/>
                <w:sz w:val="28"/>
                <w:szCs w:val="28"/>
              </w:rPr>
              <w:t xml:space="preserve"> процент</w:t>
            </w:r>
            <w:r>
              <w:rPr>
                <w:spacing w:val="2"/>
                <w:sz w:val="28"/>
                <w:szCs w:val="28"/>
              </w:rPr>
              <w:t>ов</w:t>
            </w:r>
            <w:r w:rsidRPr="00062D5B">
              <w:rPr>
                <w:spacing w:val="2"/>
                <w:sz w:val="28"/>
                <w:szCs w:val="28"/>
              </w:rPr>
              <w:t>), в том числе:</w:t>
            </w:r>
          </w:p>
          <w:p w:rsidR="008A10A9" w:rsidRPr="00062D5B" w:rsidRDefault="008A10A9" w:rsidP="008A10A9">
            <w:pPr>
              <w:pStyle w:val="formattext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62D5B">
              <w:rPr>
                <w:spacing w:val="2"/>
                <w:sz w:val="28"/>
                <w:szCs w:val="28"/>
              </w:rPr>
              <w:t>в 2020 году – 26,4 тыс. рублей;</w:t>
            </w:r>
          </w:p>
          <w:p w:rsidR="008A10A9" w:rsidRPr="00062D5B" w:rsidRDefault="008A10A9" w:rsidP="008A10A9">
            <w:pPr>
              <w:pStyle w:val="formattext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62D5B">
              <w:rPr>
                <w:spacing w:val="2"/>
                <w:sz w:val="28"/>
                <w:szCs w:val="28"/>
              </w:rPr>
              <w:t>в 2021 году – 25,0 тыс. рублей;</w:t>
            </w:r>
          </w:p>
          <w:p w:rsidR="008A10A9" w:rsidRPr="00062D5B" w:rsidRDefault="008A10A9" w:rsidP="008A10A9">
            <w:pPr>
              <w:pStyle w:val="formattext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в 2022 году – 14,3</w:t>
            </w:r>
            <w:r w:rsidRPr="00062D5B">
              <w:rPr>
                <w:spacing w:val="2"/>
                <w:sz w:val="28"/>
                <w:szCs w:val="28"/>
              </w:rPr>
              <w:t xml:space="preserve"> тыс. рублей;</w:t>
            </w:r>
          </w:p>
          <w:p w:rsidR="008A10A9" w:rsidRPr="00062D5B" w:rsidRDefault="008A10A9" w:rsidP="008A10A9">
            <w:pPr>
              <w:pStyle w:val="formattext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62D5B">
              <w:rPr>
                <w:spacing w:val="2"/>
                <w:sz w:val="28"/>
                <w:szCs w:val="28"/>
              </w:rPr>
              <w:t>в 2023 году – 33,2 тыс. рублей;</w:t>
            </w:r>
          </w:p>
          <w:p w:rsidR="008A10A9" w:rsidRPr="00062D5B" w:rsidRDefault="008A10A9" w:rsidP="008A10A9">
            <w:pPr>
              <w:pStyle w:val="formattext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62D5B">
              <w:rPr>
                <w:spacing w:val="2"/>
                <w:sz w:val="28"/>
                <w:szCs w:val="28"/>
              </w:rPr>
              <w:t>в 2024 году – 33,2 тыс. рублей;</w:t>
            </w:r>
          </w:p>
          <w:p w:rsidR="008A10A9" w:rsidRPr="00062D5B" w:rsidRDefault="008A10A9" w:rsidP="008A10A9">
            <w:pPr>
              <w:pStyle w:val="formattext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62D5B">
              <w:rPr>
                <w:spacing w:val="2"/>
                <w:sz w:val="28"/>
                <w:szCs w:val="28"/>
              </w:rPr>
              <w:t>в 2025 году – 33,2 тыс. рублей;</w:t>
            </w:r>
          </w:p>
          <w:p w:rsidR="008A10A9" w:rsidRPr="00062D5B" w:rsidRDefault="008A10A9" w:rsidP="008A10A9">
            <w:pPr>
              <w:pStyle w:val="formattext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внебюджетный источник – 14072,1 тыс. рублей (53,3 процента</w:t>
            </w:r>
            <w:r w:rsidRPr="00062D5B">
              <w:rPr>
                <w:spacing w:val="2"/>
                <w:sz w:val="28"/>
                <w:szCs w:val="28"/>
              </w:rPr>
              <w:t>), в том числе:</w:t>
            </w:r>
          </w:p>
          <w:p w:rsidR="008A10A9" w:rsidRPr="00062D5B" w:rsidRDefault="008A10A9" w:rsidP="008A10A9">
            <w:pPr>
              <w:pStyle w:val="formattext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62D5B">
              <w:rPr>
                <w:spacing w:val="2"/>
                <w:sz w:val="28"/>
                <w:szCs w:val="28"/>
              </w:rPr>
              <w:t>в 2020 году – 2779,4 тыс. рублей;</w:t>
            </w:r>
          </w:p>
          <w:p w:rsidR="008A10A9" w:rsidRPr="00062D5B" w:rsidRDefault="008A10A9" w:rsidP="008A10A9">
            <w:pPr>
              <w:pStyle w:val="formattext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62D5B">
              <w:rPr>
                <w:spacing w:val="2"/>
                <w:sz w:val="28"/>
                <w:szCs w:val="28"/>
              </w:rPr>
              <w:t>в 2021 году – 5160,6 тыс. рублей;</w:t>
            </w:r>
          </w:p>
          <w:p w:rsidR="008A10A9" w:rsidRPr="00062D5B" w:rsidRDefault="008A10A9" w:rsidP="008A10A9">
            <w:pPr>
              <w:pStyle w:val="formattext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в 2022 году – 3243,4</w:t>
            </w:r>
            <w:r w:rsidRPr="00062D5B">
              <w:rPr>
                <w:spacing w:val="2"/>
                <w:sz w:val="28"/>
                <w:szCs w:val="28"/>
              </w:rPr>
              <w:t xml:space="preserve"> тыс. рублей;</w:t>
            </w:r>
          </w:p>
          <w:p w:rsidR="008A10A9" w:rsidRPr="00062D5B" w:rsidRDefault="008A10A9" w:rsidP="008A10A9">
            <w:pPr>
              <w:pStyle w:val="formattext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62D5B">
              <w:rPr>
                <w:spacing w:val="2"/>
                <w:sz w:val="28"/>
                <w:szCs w:val="28"/>
              </w:rPr>
              <w:t>в 2023 году – 962,9 тыс. рублей;</w:t>
            </w:r>
          </w:p>
          <w:p w:rsidR="008A10A9" w:rsidRPr="00062D5B" w:rsidRDefault="008A10A9" w:rsidP="008A10A9">
            <w:pPr>
              <w:pStyle w:val="formattext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62D5B">
              <w:rPr>
                <w:spacing w:val="2"/>
                <w:sz w:val="28"/>
                <w:szCs w:val="28"/>
              </w:rPr>
              <w:t>в 2024 году – 962,9 тыс. рублей;</w:t>
            </w:r>
          </w:p>
          <w:p w:rsidR="008A10A9" w:rsidRPr="008A10A9" w:rsidRDefault="008A10A9" w:rsidP="008A10A9">
            <w:pPr>
              <w:pStyle w:val="formattext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62D5B">
              <w:rPr>
                <w:spacing w:val="2"/>
                <w:sz w:val="28"/>
                <w:szCs w:val="28"/>
              </w:rPr>
              <w:t>в 2025 году – 962,9 тыс. рублей</w:t>
            </w:r>
            <w:proofErr w:type="gramStart"/>
            <w:r w:rsidRPr="00062D5B">
              <w:rPr>
                <w:spacing w:val="2"/>
                <w:sz w:val="28"/>
                <w:szCs w:val="28"/>
              </w:rPr>
              <w:t>.»;</w:t>
            </w:r>
            <w:proofErr w:type="gramEnd"/>
          </w:p>
        </w:tc>
      </w:tr>
    </w:tbl>
    <w:p w:rsidR="008A10A9" w:rsidRPr="00062D5B" w:rsidRDefault="008A10A9" w:rsidP="008A10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outlineLvl w:val="0"/>
        <w:rPr>
          <w:bCs/>
          <w:color w:val="000000"/>
          <w:sz w:val="28"/>
          <w:szCs w:val="28"/>
        </w:rPr>
      </w:pPr>
      <w:r w:rsidRPr="00062D5B">
        <w:rPr>
          <w:bCs/>
          <w:color w:val="000000"/>
          <w:sz w:val="28"/>
          <w:szCs w:val="28"/>
        </w:rPr>
        <w:lastRenderedPageBreak/>
        <w:t xml:space="preserve">б) раздел </w:t>
      </w:r>
      <w:r w:rsidRPr="00062D5B">
        <w:rPr>
          <w:bCs/>
          <w:color w:val="000000"/>
          <w:sz w:val="28"/>
          <w:szCs w:val="28"/>
          <w:lang w:val="en-US"/>
        </w:rPr>
        <w:t>II</w:t>
      </w:r>
      <w:r w:rsidRPr="00062D5B">
        <w:rPr>
          <w:bCs/>
          <w:color w:val="000000"/>
          <w:sz w:val="28"/>
          <w:szCs w:val="28"/>
        </w:rPr>
        <w:t xml:space="preserve"> «Перечень и сведения о целевых показателях (индикаторах) подпрограммы с расшифровкой плановых значений по годам ее реализации» изложить в следующей редакции:</w:t>
      </w:r>
    </w:p>
    <w:p w:rsidR="008A10A9" w:rsidRPr="00062D5B" w:rsidRDefault="008A10A9" w:rsidP="008A10A9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lastRenderedPageBreak/>
        <w:t xml:space="preserve">«Раздел </w:t>
      </w:r>
      <w:r w:rsidRPr="00062D5B">
        <w:rPr>
          <w:spacing w:val="2"/>
          <w:sz w:val="28"/>
          <w:szCs w:val="28"/>
          <w:lang w:val="en-US"/>
        </w:rPr>
        <w:t>II</w:t>
      </w:r>
      <w:r w:rsidRPr="00062D5B">
        <w:rPr>
          <w:spacing w:val="2"/>
          <w:sz w:val="28"/>
          <w:szCs w:val="28"/>
        </w:rPr>
        <w:t>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8A10A9" w:rsidRPr="00062D5B" w:rsidRDefault="008A10A9" w:rsidP="008A10A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8A10A9" w:rsidRPr="00062D5B" w:rsidRDefault="008A10A9" w:rsidP="008A10A9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Реализация мероприятий подпрограммы должна обеспечить:</w:t>
      </w:r>
    </w:p>
    <w:p w:rsidR="008A10A9" w:rsidRPr="00062D5B" w:rsidRDefault="008A10A9" w:rsidP="008A10A9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 xml:space="preserve">объем ввода (приобретения) жилья для граждан, проживающих на сельских территориях, – </w:t>
      </w:r>
      <w:r>
        <w:rPr>
          <w:spacing w:val="2"/>
          <w:sz w:val="28"/>
          <w:szCs w:val="28"/>
        </w:rPr>
        <w:t>984,1</w:t>
      </w:r>
      <w:r w:rsidRPr="00062D5B">
        <w:rPr>
          <w:spacing w:val="2"/>
          <w:sz w:val="28"/>
          <w:szCs w:val="28"/>
        </w:rPr>
        <w:t xml:space="preserve"> кв. метр:</w:t>
      </w:r>
    </w:p>
    <w:p w:rsidR="008A10A9" w:rsidRPr="00062D5B" w:rsidRDefault="008A10A9" w:rsidP="008A10A9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2020 году – 107 кв. метр;</w:t>
      </w:r>
    </w:p>
    <w:p w:rsidR="008A10A9" w:rsidRPr="00062D5B" w:rsidRDefault="008A10A9" w:rsidP="008A10A9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2021 году – 337,1 кв. метра;</w:t>
      </w:r>
    </w:p>
    <w:p w:rsidR="008A10A9" w:rsidRPr="00062D5B" w:rsidRDefault="008A10A9" w:rsidP="008A10A9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2022 году – 50</w:t>
      </w:r>
      <w:r w:rsidRPr="00062D5B">
        <w:rPr>
          <w:spacing w:val="2"/>
          <w:sz w:val="28"/>
          <w:szCs w:val="28"/>
        </w:rPr>
        <w:t xml:space="preserve"> кв. метров;</w:t>
      </w:r>
    </w:p>
    <w:p w:rsidR="008A10A9" w:rsidRPr="00062D5B" w:rsidRDefault="008A10A9" w:rsidP="008A10A9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2023 году – 120 кв. метров;</w:t>
      </w:r>
    </w:p>
    <w:p w:rsidR="008A10A9" w:rsidRPr="00062D5B" w:rsidRDefault="008A10A9" w:rsidP="008A10A9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2024 году – 170 кв. метров;</w:t>
      </w:r>
    </w:p>
    <w:p w:rsidR="008A10A9" w:rsidRPr="00062D5B" w:rsidRDefault="008A10A9" w:rsidP="008A10A9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2025 году – 200 кв. метров;</w:t>
      </w:r>
    </w:p>
    <w:p w:rsidR="008A10A9" w:rsidRPr="00062D5B" w:rsidRDefault="008A10A9" w:rsidP="008A10A9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долю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выплат:</w:t>
      </w:r>
    </w:p>
    <w:p w:rsidR="008A10A9" w:rsidRPr="00062D5B" w:rsidRDefault="008A10A9" w:rsidP="008A10A9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2020 году – 4 процента;</w:t>
      </w:r>
    </w:p>
    <w:p w:rsidR="008A10A9" w:rsidRPr="00062D5B" w:rsidRDefault="008A10A9" w:rsidP="008A10A9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2021 году – 6,5 процента;</w:t>
      </w:r>
    </w:p>
    <w:p w:rsidR="008A10A9" w:rsidRPr="00062D5B" w:rsidRDefault="008A10A9" w:rsidP="008A10A9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2022 году – 3</w:t>
      </w:r>
      <w:r w:rsidRPr="00062D5B">
        <w:rPr>
          <w:spacing w:val="2"/>
          <w:sz w:val="28"/>
          <w:szCs w:val="28"/>
        </w:rPr>
        <w:t xml:space="preserve"> процентов;</w:t>
      </w:r>
    </w:p>
    <w:p w:rsidR="008A10A9" w:rsidRPr="00062D5B" w:rsidRDefault="008A10A9" w:rsidP="008A10A9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2023 году – 8 процентов;</w:t>
      </w:r>
    </w:p>
    <w:p w:rsidR="008A10A9" w:rsidRPr="00062D5B" w:rsidRDefault="008A10A9" w:rsidP="008A10A9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2024 году – 8 процентов;</w:t>
      </w:r>
    </w:p>
    <w:p w:rsidR="008A10A9" w:rsidRPr="00062D5B" w:rsidRDefault="008A10A9" w:rsidP="008A10A9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2025 году – 8 процентов;</w:t>
      </w:r>
    </w:p>
    <w:p w:rsidR="008A10A9" w:rsidRPr="00062D5B" w:rsidRDefault="008A10A9" w:rsidP="008A10A9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062D5B">
        <w:rPr>
          <w:spacing w:val="2"/>
          <w:sz w:val="28"/>
          <w:szCs w:val="28"/>
        </w:rPr>
        <w:t>количество предоставленных жилищных (ипотечных) кредитов (займов) гражданам на строительство (приобретение) жилого помещения (жилого дома) на сельских территориях (в сельских агломерациях) – 14 ед.:</w:t>
      </w:r>
      <w:proofErr w:type="gramEnd"/>
    </w:p>
    <w:p w:rsidR="008A10A9" w:rsidRPr="00062D5B" w:rsidRDefault="008A10A9" w:rsidP="008A10A9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2020 году – 2 ед.;</w:t>
      </w:r>
    </w:p>
    <w:p w:rsidR="008A10A9" w:rsidRPr="00062D5B" w:rsidRDefault="008A10A9" w:rsidP="008A10A9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2021 году – 3 ед.;</w:t>
      </w:r>
    </w:p>
    <w:p w:rsidR="008A10A9" w:rsidRPr="00062D5B" w:rsidRDefault="008A10A9" w:rsidP="008A10A9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2022 году – 2 ед.;</w:t>
      </w:r>
    </w:p>
    <w:p w:rsidR="008A10A9" w:rsidRPr="00062D5B" w:rsidRDefault="008A10A9" w:rsidP="008A10A9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2023 году – 3 ед.;</w:t>
      </w:r>
    </w:p>
    <w:p w:rsidR="008A10A9" w:rsidRPr="00062D5B" w:rsidRDefault="008A10A9" w:rsidP="008A10A9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2024 году – 3 ед.;</w:t>
      </w:r>
    </w:p>
    <w:p w:rsidR="008A10A9" w:rsidRPr="00062D5B" w:rsidRDefault="008A10A9" w:rsidP="008A10A9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2025 году – 3 ед.;</w:t>
      </w:r>
    </w:p>
    <w:p w:rsidR="008A10A9" w:rsidRPr="00062D5B" w:rsidRDefault="008A10A9" w:rsidP="008A10A9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lastRenderedPageBreak/>
        <w:t>объем ввода жилья, предоставленного гражданам по договорам найма жилого помещения, – 300 кв. метров:</w:t>
      </w:r>
    </w:p>
    <w:p w:rsidR="008A10A9" w:rsidRPr="00062D5B" w:rsidRDefault="008A10A9" w:rsidP="008A10A9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2023 году – 0 кв. метров;</w:t>
      </w:r>
    </w:p>
    <w:p w:rsidR="008A10A9" w:rsidRPr="00062D5B" w:rsidRDefault="008A10A9" w:rsidP="008A10A9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2024 году – 100 кв. метров;</w:t>
      </w:r>
    </w:p>
    <w:p w:rsidR="008A10A9" w:rsidRPr="00062D5B" w:rsidRDefault="008A10A9" w:rsidP="008A10A9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62D5B">
        <w:rPr>
          <w:spacing w:val="2"/>
          <w:sz w:val="28"/>
          <w:szCs w:val="28"/>
        </w:rPr>
        <w:t>в 2025 году – 200 кв. метров</w:t>
      </w:r>
      <w:proofErr w:type="gramStart"/>
      <w:r w:rsidRPr="00062D5B">
        <w:rPr>
          <w:spacing w:val="2"/>
          <w:sz w:val="28"/>
          <w:szCs w:val="28"/>
        </w:rPr>
        <w:t>.»;</w:t>
      </w:r>
      <w:proofErr w:type="gramEnd"/>
    </w:p>
    <w:p w:rsidR="008A10A9" w:rsidRPr="00062D5B" w:rsidRDefault="008A10A9" w:rsidP="008A10A9">
      <w:pPr>
        <w:tabs>
          <w:tab w:val="left" w:pos="1455"/>
        </w:tabs>
        <w:spacing w:line="360" w:lineRule="auto"/>
        <w:rPr>
          <w:sz w:val="28"/>
          <w:szCs w:val="28"/>
        </w:rPr>
      </w:pPr>
      <w:r w:rsidRPr="00062D5B">
        <w:rPr>
          <w:sz w:val="28"/>
          <w:szCs w:val="28"/>
        </w:rPr>
        <w:t xml:space="preserve">в) раздел </w:t>
      </w:r>
      <w:r w:rsidRPr="00062D5B">
        <w:rPr>
          <w:sz w:val="28"/>
          <w:szCs w:val="28"/>
          <w:lang w:val="en-US"/>
        </w:rPr>
        <w:t>IV</w:t>
      </w:r>
      <w:r w:rsidRPr="00062D5B">
        <w:rPr>
          <w:sz w:val="28"/>
          <w:szCs w:val="28"/>
        </w:rPr>
        <w:t xml:space="preserve">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подпрограммы)» изложить в следующей редакции:</w:t>
      </w: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 xml:space="preserve">«Раздел </w:t>
      </w:r>
      <w:r w:rsidRPr="00062D5B">
        <w:rPr>
          <w:spacing w:val="2"/>
          <w:sz w:val="28"/>
          <w:szCs w:val="28"/>
          <w:lang w:val="en-US"/>
        </w:rPr>
        <w:t>IV</w:t>
      </w:r>
      <w:r w:rsidRPr="00062D5B">
        <w:rPr>
          <w:spacing w:val="2"/>
          <w:sz w:val="28"/>
          <w:szCs w:val="28"/>
        </w:rPr>
        <w:t>. Обоснование объема финансовых ресурсов, необходимых для реализации подпрограммы (с расшифровкой по источникам финансирования, по годам реализации подпрограммы)</w:t>
      </w: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Расходы подпрограммы формируются за счет средств федерального бюджета, республиканского бюджета Чувашской Республики, местного бюджета и внебюджетных источников.</w:t>
      </w:r>
    </w:p>
    <w:p w:rsidR="008A10A9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Прогнозируемые объемы бюджетных ассигнований на реализацию мероприятий подпрограммы в 2020</w:t>
      </w:r>
      <w:r>
        <w:rPr>
          <w:spacing w:val="2"/>
          <w:sz w:val="28"/>
          <w:szCs w:val="28"/>
        </w:rPr>
        <w:t xml:space="preserve"> - 2025 годах составляют 26390,3</w:t>
      </w:r>
      <w:r w:rsidRPr="00062D5B">
        <w:rPr>
          <w:spacing w:val="2"/>
          <w:sz w:val="28"/>
          <w:szCs w:val="28"/>
        </w:rPr>
        <w:t xml:space="preserve"> тыс. рублей, в том числе:</w:t>
      </w: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2020 году – 5234,6</w:t>
      </w:r>
      <w:r w:rsidRPr="00062D5B">
        <w:rPr>
          <w:spacing w:val="2"/>
          <w:sz w:val="28"/>
          <w:szCs w:val="28"/>
        </w:rPr>
        <w:t xml:space="preserve"> тыс. рублей;</w:t>
      </w: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2021 году – 6936,2 тыс. рублей;</w:t>
      </w: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2022 году – 4258,9</w:t>
      </w:r>
      <w:r w:rsidRPr="00062D5B">
        <w:rPr>
          <w:spacing w:val="2"/>
          <w:sz w:val="28"/>
          <w:szCs w:val="28"/>
        </w:rPr>
        <w:t xml:space="preserve"> тыс. рублей;</w:t>
      </w: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2023 году – 3320,20 тыс. рублей;</w:t>
      </w: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2024 году – 3320,20 тыс. рублей;</w:t>
      </w: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2025 году – 3320,20 тыс. рублей;</w:t>
      </w: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из них средства:</w:t>
      </w: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федерального бюджета – 12031,5 тыс. рублей (45,6 процентов</w:t>
      </w:r>
      <w:r w:rsidRPr="00062D5B">
        <w:rPr>
          <w:spacing w:val="2"/>
          <w:sz w:val="28"/>
          <w:szCs w:val="28"/>
        </w:rPr>
        <w:t>), в том числе:</w:t>
      </w: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2020 году – 2404,5 тыс. рублей;</w:t>
      </w: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2021 году – 1733,1 тыс. рублей;</w:t>
      </w: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в 2022 году – 991,2</w:t>
      </w:r>
      <w:r w:rsidRPr="00062D5B">
        <w:rPr>
          <w:spacing w:val="2"/>
          <w:sz w:val="28"/>
          <w:szCs w:val="28"/>
        </w:rPr>
        <w:t xml:space="preserve"> тыс. рублей;</w:t>
      </w: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2023 году – 2300,9 тыс. рублей;</w:t>
      </w: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2024 году – 2300,9 тыс. рублей;</w:t>
      </w: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2025 году – 2300,9 тыс. рублей;</w:t>
      </w: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республиканского бюдж</w:t>
      </w:r>
      <w:r>
        <w:rPr>
          <w:spacing w:val="2"/>
          <w:sz w:val="28"/>
          <w:szCs w:val="28"/>
        </w:rPr>
        <w:t>ета Чувашской Республики – 121,4</w:t>
      </w:r>
      <w:r w:rsidRPr="00062D5B">
        <w:rPr>
          <w:spacing w:val="2"/>
          <w:sz w:val="28"/>
          <w:szCs w:val="28"/>
        </w:rPr>
        <w:t xml:space="preserve"> тыс. рублей (0,5 процентов), в том числе:</w:t>
      </w: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2020 году – 24,3 тыс. рублей;</w:t>
      </w: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2021 году – 17,5 тыс. рублей;</w:t>
      </w: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2022 году – 10,0</w:t>
      </w:r>
      <w:r w:rsidRPr="00062D5B">
        <w:rPr>
          <w:spacing w:val="2"/>
          <w:sz w:val="28"/>
          <w:szCs w:val="28"/>
        </w:rPr>
        <w:t xml:space="preserve"> тыс. рублей;</w:t>
      </w: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2023 году – 23,2 тыс. рублей;</w:t>
      </w: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2024 году – 23,2 тыс. рублей;</w:t>
      </w: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2025 году – 23,2 тыс. рублей;</w:t>
      </w: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местный бюджет – 165,3 тыс. рублей (0,6</w:t>
      </w:r>
      <w:r w:rsidRPr="00062D5B">
        <w:rPr>
          <w:spacing w:val="2"/>
          <w:sz w:val="28"/>
          <w:szCs w:val="28"/>
        </w:rPr>
        <w:t xml:space="preserve"> процент</w:t>
      </w:r>
      <w:r>
        <w:rPr>
          <w:spacing w:val="2"/>
          <w:sz w:val="28"/>
          <w:szCs w:val="28"/>
        </w:rPr>
        <w:t>ов</w:t>
      </w:r>
      <w:r w:rsidRPr="00062D5B">
        <w:rPr>
          <w:spacing w:val="2"/>
          <w:sz w:val="28"/>
          <w:szCs w:val="28"/>
        </w:rPr>
        <w:t>), в том числе:</w:t>
      </w: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2020 году – 26,4 тыс. рублей;</w:t>
      </w: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2021 году – 25,0 тыс. рублей;</w:t>
      </w: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2022 году – 14,3</w:t>
      </w:r>
      <w:r w:rsidRPr="00062D5B">
        <w:rPr>
          <w:spacing w:val="2"/>
          <w:sz w:val="28"/>
          <w:szCs w:val="28"/>
        </w:rPr>
        <w:t xml:space="preserve"> тыс. рублей;</w:t>
      </w: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2023 году – 33,2 тыс. рублей;</w:t>
      </w: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2024 году – 33,2 тыс. рублей;</w:t>
      </w: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2025 году – 33,2 тыс. рублей;</w:t>
      </w: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внебюджетный источник – 14072,1 тыс. рублей (53,3 процента</w:t>
      </w:r>
      <w:r w:rsidRPr="00062D5B">
        <w:rPr>
          <w:spacing w:val="2"/>
          <w:sz w:val="28"/>
          <w:szCs w:val="28"/>
        </w:rPr>
        <w:t>), в том числе:</w:t>
      </w: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2020 году – 2779,4 тыс. рублей;</w:t>
      </w: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2021 году – 5160,6 тыс. рублей;</w:t>
      </w: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2022 году – 3243,4</w:t>
      </w:r>
      <w:r w:rsidRPr="00062D5B">
        <w:rPr>
          <w:spacing w:val="2"/>
          <w:sz w:val="28"/>
          <w:szCs w:val="28"/>
        </w:rPr>
        <w:t xml:space="preserve"> тыс. рублей;</w:t>
      </w: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2023 году – 962,9 тыс. рублей;</w:t>
      </w: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 2024 году – 962,9 тыс. рублей;</w:t>
      </w: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2025 году – 962,9 тыс. рублей</w:t>
      </w:r>
      <w:r w:rsidRPr="00062D5B">
        <w:rPr>
          <w:spacing w:val="2"/>
          <w:sz w:val="28"/>
          <w:szCs w:val="28"/>
        </w:rPr>
        <w:t>;</w:t>
      </w: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8A10A9" w:rsidRPr="00062D5B" w:rsidRDefault="008A10A9" w:rsidP="00DD4A4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062D5B">
        <w:rPr>
          <w:spacing w:val="2"/>
          <w:sz w:val="28"/>
          <w:szCs w:val="28"/>
        </w:rPr>
        <w:lastRenderedPageBreak/>
        <w:t>Ресурсное обеспечение реализации подпрограммы за счет всех источников финансирования приведено в приложении № 1 к настоящей подпрограмме</w:t>
      </w:r>
      <w:proofErr w:type="gramStart"/>
      <w:r w:rsidRPr="00062D5B">
        <w:rPr>
          <w:spacing w:val="2"/>
          <w:sz w:val="28"/>
          <w:szCs w:val="28"/>
        </w:rPr>
        <w:t>.»;</w:t>
      </w:r>
      <w:proofErr w:type="gramEnd"/>
    </w:p>
    <w:p w:rsidR="008A10A9" w:rsidRPr="00062D5B" w:rsidRDefault="008A10A9" w:rsidP="00DD4A4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outlineLvl w:val="0"/>
        <w:rPr>
          <w:bCs/>
          <w:sz w:val="28"/>
          <w:szCs w:val="28"/>
        </w:rPr>
      </w:pPr>
      <w:r w:rsidRPr="00062D5B">
        <w:rPr>
          <w:bCs/>
          <w:sz w:val="28"/>
          <w:szCs w:val="28"/>
        </w:rPr>
        <w:t>г) приложение</w:t>
      </w:r>
      <w:r w:rsidR="00DD4A4A">
        <w:rPr>
          <w:bCs/>
          <w:sz w:val="28"/>
          <w:szCs w:val="28"/>
        </w:rPr>
        <w:t xml:space="preserve"> № 1 к подпрограмме изложить в </w:t>
      </w:r>
      <w:r w:rsidRPr="00062D5B">
        <w:rPr>
          <w:bCs/>
          <w:sz w:val="28"/>
          <w:szCs w:val="28"/>
        </w:rPr>
        <w:t>редакции согласно приложению №3 к настоящему постановлению;</w:t>
      </w:r>
    </w:p>
    <w:p w:rsidR="008A10A9" w:rsidRPr="00062D5B" w:rsidRDefault="008A10A9" w:rsidP="00DD4A4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outlineLvl w:val="0"/>
        <w:rPr>
          <w:bCs/>
          <w:sz w:val="28"/>
          <w:szCs w:val="28"/>
        </w:rPr>
      </w:pPr>
      <w:r w:rsidRPr="00062D5B">
        <w:rPr>
          <w:bCs/>
          <w:sz w:val="28"/>
          <w:szCs w:val="28"/>
        </w:rPr>
        <w:t>6) в приложении №4 к Муниципальной программе:</w:t>
      </w:r>
    </w:p>
    <w:p w:rsidR="008A10A9" w:rsidRPr="00062D5B" w:rsidRDefault="008A10A9" w:rsidP="00DD4A4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outlineLvl w:val="0"/>
        <w:rPr>
          <w:bCs/>
          <w:color w:val="000000"/>
          <w:sz w:val="28"/>
          <w:szCs w:val="28"/>
        </w:rPr>
      </w:pPr>
      <w:r w:rsidRPr="00062D5B">
        <w:rPr>
          <w:bCs/>
          <w:color w:val="000000"/>
          <w:sz w:val="28"/>
          <w:szCs w:val="28"/>
        </w:rPr>
        <w:t>а) в паспорте подпрограммы «Создание и развитие инфраструктуры на сельских территориях» Муниципальной п</w:t>
      </w:r>
      <w:r w:rsidR="00DD4A4A">
        <w:rPr>
          <w:bCs/>
          <w:color w:val="000000"/>
          <w:sz w:val="28"/>
          <w:szCs w:val="28"/>
        </w:rPr>
        <w:t>рограммы</w:t>
      </w:r>
      <w:r w:rsidRPr="00062D5B">
        <w:rPr>
          <w:bCs/>
          <w:color w:val="000000"/>
          <w:sz w:val="28"/>
          <w:szCs w:val="28"/>
        </w:rPr>
        <w:t xml:space="preserve"> (далее в пункте – подпрограмма):</w:t>
      </w:r>
    </w:p>
    <w:p w:rsidR="008A10A9" w:rsidRPr="00062D5B" w:rsidRDefault="008A10A9" w:rsidP="00DD4A4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outlineLvl w:val="0"/>
        <w:rPr>
          <w:bCs/>
          <w:color w:val="000000"/>
          <w:sz w:val="28"/>
          <w:szCs w:val="28"/>
        </w:rPr>
      </w:pPr>
      <w:r w:rsidRPr="00062D5B">
        <w:rPr>
          <w:bCs/>
          <w:color w:val="000000"/>
          <w:sz w:val="28"/>
          <w:szCs w:val="28"/>
        </w:rPr>
        <w:t>позицию «Объемы финансирования реализации подпрограммы с разбивкой по годам реализации подпрограммы» изложить в следующей редакции: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418"/>
        <w:gridCol w:w="6783"/>
      </w:tblGrid>
      <w:tr w:rsidR="008A10A9" w:rsidRPr="00062D5B" w:rsidTr="00DD4A4A">
        <w:tc>
          <w:tcPr>
            <w:tcW w:w="25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062D5B" w:rsidRDefault="008A10A9" w:rsidP="00DD4A4A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62D5B">
              <w:rPr>
                <w:sz w:val="28"/>
                <w:szCs w:val="28"/>
              </w:rPr>
              <w:t>«Объемы финансирования реализации подпрограммы с разбивкой по годам реализации подпрограммы</w:t>
            </w:r>
          </w:p>
        </w:tc>
        <w:tc>
          <w:tcPr>
            <w:tcW w:w="3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062D5B" w:rsidRDefault="00DD4A4A" w:rsidP="00DD4A4A">
            <w:pPr>
              <w:pStyle w:val="formattext"/>
              <w:spacing w:before="0" w:beforeAutospacing="0" w:after="0" w:afterAutospacing="0" w:line="360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t>–</w:t>
            </w:r>
          </w:p>
        </w:tc>
        <w:tc>
          <w:tcPr>
            <w:tcW w:w="68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062D5B" w:rsidRDefault="008A10A9" w:rsidP="00DD4A4A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62D5B">
              <w:rPr>
                <w:sz w:val="28"/>
                <w:szCs w:val="28"/>
              </w:rPr>
              <w:t>прогнозируемые объемы бюджетных ассигнований на реализацию мероприятий подпрограммы в 2020</w:t>
            </w:r>
            <w:r>
              <w:rPr>
                <w:sz w:val="28"/>
                <w:szCs w:val="28"/>
              </w:rPr>
              <w:t xml:space="preserve"> - 2025 годах составляют 142394,3</w:t>
            </w:r>
            <w:r w:rsidRPr="00062D5B">
              <w:rPr>
                <w:sz w:val="28"/>
                <w:szCs w:val="28"/>
              </w:rPr>
              <w:t xml:space="preserve"> тыс. рублей, в том числе:</w:t>
            </w:r>
          </w:p>
          <w:p w:rsidR="008A10A9" w:rsidRPr="00062D5B" w:rsidRDefault="008A10A9" w:rsidP="00DD4A4A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62D5B">
              <w:rPr>
                <w:sz w:val="28"/>
                <w:szCs w:val="28"/>
              </w:rPr>
              <w:t>в 2020 году – 40656,4 тыс. рублей;</w:t>
            </w:r>
          </w:p>
          <w:p w:rsidR="008A10A9" w:rsidRPr="00062D5B" w:rsidRDefault="008A10A9" w:rsidP="00DD4A4A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62D5B">
              <w:rPr>
                <w:sz w:val="28"/>
                <w:szCs w:val="28"/>
              </w:rPr>
              <w:t>в 2021 году – 42389,4 тыс. рублей;</w:t>
            </w:r>
          </w:p>
          <w:p w:rsidR="008A10A9" w:rsidRPr="00062D5B" w:rsidRDefault="008A10A9" w:rsidP="00DD4A4A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59348,5</w:t>
            </w:r>
            <w:r w:rsidRPr="00062D5B">
              <w:rPr>
                <w:sz w:val="28"/>
                <w:szCs w:val="28"/>
              </w:rPr>
              <w:t xml:space="preserve"> тыс. рублей;</w:t>
            </w:r>
          </w:p>
          <w:p w:rsidR="008A10A9" w:rsidRPr="00062D5B" w:rsidRDefault="008A10A9" w:rsidP="00DD4A4A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62D5B">
              <w:rPr>
                <w:sz w:val="28"/>
                <w:szCs w:val="28"/>
              </w:rPr>
              <w:t>в 2023 году – 0,0 тыс. рублей;</w:t>
            </w:r>
          </w:p>
          <w:p w:rsidR="008A10A9" w:rsidRPr="00062D5B" w:rsidRDefault="008A10A9" w:rsidP="00DD4A4A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62D5B">
              <w:rPr>
                <w:sz w:val="28"/>
                <w:szCs w:val="28"/>
              </w:rPr>
              <w:t>в 2024 году – 0,0  тыс. рублей;</w:t>
            </w:r>
          </w:p>
          <w:p w:rsidR="008A10A9" w:rsidRPr="00062D5B" w:rsidRDefault="008A10A9" w:rsidP="00DD4A4A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62D5B">
              <w:rPr>
                <w:sz w:val="28"/>
                <w:szCs w:val="28"/>
              </w:rPr>
              <w:t>в 2025 году – 0,0  тыс. рублей;</w:t>
            </w:r>
          </w:p>
          <w:p w:rsidR="008A10A9" w:rsidRPr="00062D5B" w:rsidRDefault="008A10A9" w:rsidP="00DD4A4A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62D5B">
              <w:rPr>
                <w:sz w:val="28"/>
                <w:szCs w:val="28"/>
              </w:rPr>
              <w:t>из них средства:</w:t>
            </w:r>
          </w:p>
          <w:p w:rsidR="008A10A9" w:rsidRPr="00062D5B" w:rsidRDefault="008A10A9" w:rsidP="00DD4A4A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62D5B">
              <w:rPr>
                <w:sz w:val="28"/>
                <w:szCs w:val="28"/>
              </w:rPr>
              <w:t>федерального бюджета – 281,2 тыс. рублей (0,</w:t>
            </w:r>
            <w:r>
              <w:rPr>
                <w:sz w:val="28"/>
                <w:szCs w:val="28"/>
              </w:rPr>
              <w:t>2</w:t>
            </w:r>
            <w:r w:rsidRPr="00062D5B">
              <w:rPr>
                <w:sz w:val="28"/>
                <w:szCs w:val="28"/>
              </w:rPr>
              <w:t xml:space="preserve"> процента), в том числе:</w:t>
            </w:r>
          </w:p>
          <w:p w:rsidR="008A10A9" w:rsidRPr="00062D5B" w:rsidRDefault="008A10A9" w:rsidP="00DD4A4A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62D5B">
              <w:rPr>
                <w:sz w:val="28"/>
                <w:szCs w:val="28"/>
              </w:rPr>
              <w:t>в 2020 году – 0,0 тыс. рублей;</w:t>
            </w:r>
          </w:p>
          <w:p w:rsidR="008A10A9" w:rsidRPr="00062D5B" w:rsidRDefault="008A10A9" w:rsidP="00DD4A4A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62D5B">
              <w:rPr>
                <w:sz w:val="28"/>
                <w:szCs w:val="28"/>
              </w:rPr>
              <w:t>в 2021 году – 281,2 тыс. рублей;</w:t>
            </w:r>
          </w:p>
          <w:p w:rsidR="008A10A9" w:rsidRPr="00062D5B" w:rsidRDefault="008A10A9" w:rsidP="00DD4A4A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62D5B">
              <w:rPr>
                <w:sz w:val="28"/>
                <w:szCs w:val="28"/>
              </w:rPr>
              <w:t>в 2022 году – 0,0 тыс. рублей;</w:t>
            </w:r>
          </w:p>
          <w:p w:rsidR="008A10A9" w:rsidRPr="00062D5B" w:rsidRDefault="008A10A9" w:rsidP="00DD4A4A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62D5B">
              <w:rPr>
                <w:sz w:val="28"/>
                <w:szCs w:val="28"/>
              </w:rPr>
              <w:t>в 2023 году – 0,0 тыс. рублей;</w:t>
            </w:r>
          </w:p>
          <w:p w:rsidR="008A10A9" w:rsidRPr="00062D5B" w:rsidRDefault="00DD4A4A" w:rsidP="00DD4A4A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году – 0,0 </w:t>
            </w:r>
            <w:r w:rsidR="008A10A9" w:rsidRPr="00062D5B">
              <w:rPr>
                <w:sz w:val="28"/>
                <w:szCs w:val="28"/>
              </w:rPr>
              <w:t>тыс. рублей;</w:t>
            </w:r>
          </w:p>
          <w:p w:rsidR="008A10A9" w:rsidRPr="00062D5B" w:rsidRDefault="008A10A9" w:rsidP="00DD4A4A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62D5B">
              <w:rPr>
                <w:sz w:val="28"/>
                <w:szCs w:val="28"/>
              </w:rPr>
              <w:lastRenderedPageBreak/>
              <w:t>в 2025 году – 0,0 тыс. рублей;</w:t>
            </w:r>
          </w:p>
          <w:p w:rsidR="008A10A9" w:rsidRPr="00062D5B" w:rsidRDefault="008A10A9" w:rsidP="00DD4A4A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62D5B">
              <w:rPr>
                <w:sz w:val="28"/>
                <w:szCs w:val="28"/>
              </w:rPr>
              <w:t>республиканского бюджета Чувашской Республики –</w:t>
            </w:r>
            <w:r>
              <w:rPr>
                <w:sz w:val="28"/>
                <w:szCs w:val="28"/>
              </w:rPr>
              <w:t xml:space="preserve"> 113659,3 тыс. рублей (79,8</w:t>
            </w:r>
            <w:r w:rsidRPr="00062D5B">
              <w:rPr>
                <w:sz w:val="28"/>
                <w:szCs w:val="28"/>
              </w:rPr>
              <w:t xml:space="preserve"> процентов), в том числе:</w:t>
            </w:r>
          </w:p>
          <w:p w:rsidR="008A10A9" w:rsidRPr="00062D5B" w:rsidRDefault="008A10A9" w:rsidP="00DD4A4A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62D5B">
              <w:rPr>
                <w:sz w:val="28"/>
                <w:szCs w:val="28"/>
              </w:rPr>
              <w:t>в 2020 году – 32831,4 тыс. рублей;</w:t>
            </w:r>
          </w:p>
          <w:p w:rsidR="008A10A9" w:rsidRPr="00062D5B" w:rsidRDefault="008A10A9" w:rsidP="00DD4A4A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62D5B">
              <w:rPr>
                <w:sz w:val="28"/>
                <w:szCs w:val="28"/>
              </w:rPr>
              <w:t>в 2021 году – 33684,4 тыс. рублей;</w:t>
            </w:r>
          </w:p>
          <w:p w:rsidR="008A10A9" w:rsidRPr="00062D5B" w:rsidRDefault="008A10A9" w:rsidP="00DD4A4A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47143,5</w:t>
            </w:r>
            <w:r w:rsidRPr="00062D5B">
              <w:rPr>
                <w:sz w:val="28"/>
                <w:szCs w:val="28"/>
              </w:rPr>
              <w:t xml:space="preserve"> тыс. рублей;</w:t>
            </w:r>
          </w:p>
          <w:p w:rsidR="008A10A9" w:rsidRPr="00062D5B" w:rsidRDefault="008A10A9" w:rsidP="00DD4A4A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62D5B">
              <w:rPr>
                <w:sz w:val="28"/>
                <w:szCs w:val="28"/>
              </w:rPr>
              <w:t>в 2023 году – 0,0 тыс. рублей;</w:t>
            </w:r>
          </w:p>
          <w:p w:rsidR="008A10A9" w:rsidRPr="00062D5B" w:rsidRDefault="008A10A9" w:rsidP="00DD4A4A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62D5B">
              <w:rPr>
                <w:sz w:val="28"/>
                <w:szCs w:val="28"/>
              </w:rPr>
              <w:t>в 2024 году – 0,0 тыс. рублей;</w:t>
            </w:r>
          </w:p>
          <w:p w:rsidR="008A10A9" w:rsidRPr="00062D5B" w:rsidRDefault="008A10A9" w:rsidP="00DD4A4A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62D5B">
              <w:rPr>
                <w:sz w:val="28"/>
                <w:szCs w:val="28"/>
              </w:rPr>
              <w:t>в 2025 году – 0,0 тыс. рублей;</w:t>
            </w:r>
          </w:p>
          <w:p w:rsidR="008A10A9" w:rsidRPr="00062D5B" w:rsidRDefault="008A10A9" w:rsidP="00DD4A4A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62D5B">
              <w:rPr>
                <w:sz w:val="28"/>
                <w:szCs w:val="28"/>
              </w:rPr>
              <w:t xml:space="preserve">местных бюджетов – </w:t>
            </w:r>
            <w:r>
              <w:rPr>
                <w:sz w:val="28"/>
                <w:szCs w:val="28"/>
              </w:rPr>
              <w:t>16420,0 тыс. рублей (11,5</w:t>
            </w:r>
            <w:r w:rsidRPr="00062D5B">
              <w:rPr>
                <w:sz w:val="28"/>
                <w:szCs w:val="28"/>
              </w:rPr>
              <w:t xml:space="preserve"> процентов), в том числе:</w:t>
            </w:r>
          </w:p>
          <w:p w:rsidR="008A10A9" w:rsidRPr="00062D5B" w:rsidRDefault="008A10A9" w:rsidP="00DD4A4A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62D5B">
              <w:rPr>
                <w:sz w:val="28"/>
                <w:szCs w:val="28"/>
              </w:rPr>
              <w:t>в 2020 году – 3939,2 тыс. рублей;</w:t>
            </w:r>
          </w:p>
          <w:p w:rsidR="008A10A9" w:rsidRPr="00062D5B" w:rsidRDefault="008A10A9" w:rsidP="00DD4A4A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62D5B">
              <w:rPr>
                <w:sz w:val="28"/>
                <w:szCs w:val="28"/>
              </w:rPr>
              <w:t>в 2021 году – 5041,7 тыс. рублей;</w:t>
            </w:r>
          </w:p>
          <w:p w:rsidR="008A10A9" w:rsidRPr="00062D5B" w:rsidRDefault="008A10A9" w:rsidP="00DD4A4A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7439,1</w:t>
            </w:r>
            <w:r w:rsidRPr="00062D5B">
              <w:rPr>
                <w:sz w:val="28"/>
                <w:szCs w:val="28"/>
              </w:rPr>
              <w:t xml:space="preserve"> тыс. рублей;</w:t>
            </w:r>
          </w:p>
          <w:p w:rsidR="008A10A9" w:rsidRPr="00062D5B" w:rsidRDefault="008A10A9" w:rsidP="00DD4A4A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62D5B">
              <w:rPr>
                <w:sz w:val="28"/>
                <w:szCs w:val="28"/>
              </w:rPr>
              <w:t>в 2023 году – 0,0  тыс. рублей;</w:t>
            </w:r>
          </w:p>
          <w:p w:rsidR="008A10A9" w:rsidRPr="00062D5B" w:rsidRDefault="008A10A9" w:rsidP="00DD4A4A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62D5B">
              <w:rPr>
                <w:sz w:val="28"/>
                <w:szCs w:val="28"/>
              </w:rPr>
              <w:t>в 2024 году – 0,0  тыс. рублей;</w:t>
            </w:r>
          </w:p>
          <w:p w:rsidR="008A10A9" w:rsidRPr="00062D5B" w:rsidRDefault="008A10A9" w:rsidP="00DD4A4A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62D5B">
              <w:rPr>
                <w:sz w:val="28"/>
                <w:szCs w:val="28"/>
              </w:rPr>
              <w:t>в 2025 году – 0,0 тыс. рублей;</w:t>
            </w:r>
          </w:p>
          <w:p w:rsidR="008A10A9" w:rsidRPr="00062D5B" w:rsidRDefault="008A10A9" w:rsidP="00DD4A4A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62D5B">
              <w:rPr>
                <w:sz w:val="28"/>
                <w:szCs w:val="28"/>
              </w:rPr>
              <w:t xml:space="preserve">внебюджетных источников – </w:t>
            </w:r>
            <w:r>
              <w:rPr>
                <w:sz w:val="28"/>
                <w:szCs w:val="28"/>
              </w:rPr>
              <w:t>12033,8 тыс. рублей (8,5</w:t>
            </w:r>
            <w:r w:rsidRPr="00062D5B">
              <w:rPr>
                <w:sz w:val="28"/>
                <w:szCs w:val="28"/>
              </w:rPr>
              <w:t xml:space="preserve"> процент</w:t>
            </w:r>
            <w:r>
              <w:rPr>
                <w:sz w:val="28"/>
                <w:szCs w:val="28"/>
              </w:rPr>
              <w:t>ов</w:t>
            </w:r>
            <w:r w:rsidRPr="00062D5B">
              <w:rPr>
                <w:sz w:val="28"/>
                <w:szCs w:val="28"/>
              </w:rPr>
              <w:t>), в том числе:</w:t>
            </w:r>
          </w:p>
          <w:p w:rsidR="008A10A9" w:rsidRPr="00062D5B" w:rsidRDefault="008A10A9" w:rsidP="00DD4A4A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62D5B">
              <w:rPr>
                <w:sz w:val="28"/>
                <w:szCs w:val="28"/>
              </w:rPr>
              <w:t>в 2020 году – 3885,8 тыс. рублей;</w:t>
            </w:r>
          </w:p>
          <w:p w:rsidR="008A10A9" w:rsidRPr="00062D5B" w:rsidRDefault="008A10A9" w:rsidP="00DD4A4A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62D5B">
              <w:rPr>
                <w:sz w:val="28"/>
                <w:szCs w:val="28"/>
              </w:rPr>
              <w:t>в 2021 году – 3382,1 тыс. рублей;</w:t>
            </w:r>
          </w:p>
          <w:p w:rsidR="008A10A9" w:rsidRPr="00062D5B" w:rsidRDefault="008A10A9" w:rsidP="00DD4A4A">
            <w:pPr>
              <w:pStyle w:val="formattext"/>
              <w:tabs>
                <w:tab w:val="left" w:pos="4485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4765,9</w:t>
            </w:r>
            <w:r w:rsidRPr="00062D5B"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  <w:tab/>
            </w:r>
          </w:p>
          <w:p w:rsidR="008A10A9" w:rsidRPr="00062D5B" w:rsidRDefault="008A10A9" w:rsidP="00DD4A4A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62D5B">
              <w:rPr>
                <w:sz w:val="28"/>
                <w:szCs w:val="28"/>
              </w:rPr>
              <w:t>в 2023 году – 0,0 тыс. рублей;</w:t>
            </w:r>
          </w:p>
          <w:p w:rsidR="008A10A9" w:rsidRPr="00062D5B" w:rsidRDefault="008A10A9" w:rsidP="00DD4A4A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62D5B">
              <w:rPr>
                <w:sz w:val="28"/>
                <w:szCs w:val="28"/>
              </w:rPr>
              <w:t>в 2024 году – 0,0 тыс. рублей;</w:t>
            </w:r>
          </w:p>
          <w:p w:rsidR="008A10A9" w:rsidRPr="00062D5B" w:rsidRDefault="008A10A9" w:rsidP="00DD4A4A">
            <w:pPr>
              <w:pStyle w:val="formattext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62D5B">
              <w:rPr>
                <w:sz w:val="28"/>
                <w:szCs w:val="28"/>
              </w:rPr>
              <w:t>в 2025 году – 0,0 тыс. рублей»;</w:t>
            </w:r>
          </w:p>
        </w:tc>
      </w:tr>
    </w:tbl>
    <w:p w:rsidR="008A10A9" w:rsidRPr="00A86159" w:rsidRDefault="008A10A9" w:rsidP="00DD4A4A">
      <w:pPr>
        <w:tabs>
          <w:tab w:val="left" w:pos="1455"/>
        </w:tabs>
        <w:spacing w:line="360" w:lineRule="auto"/>
        <w:rPr>
          <w:sz w:val="28"/>
          <w:szCs w:val="28"/>
        </w:rPr>
      </w:pPr>
      <w:r w:rsidRPr="00A86159">
        <w:rPr>
          <w:sz w:val="28"/>
          <w:szCs w:val="28"/>
        </w:rPr>
        <w:lastRenderedPageBreak/>
        <w:t xml:space="preserve">б) раздел </w:t>
      </w:r>
      <w:r w:rsidRPr="00A86159">
        <w:rPr>
          <w:sz w:val="28"/>
          <w:szCs w:val="28"/>
          <w:lang w:val="en-US"/>
        </w:rPr>
        <w:t>IV</w:t>
      </w:r>
      <w:r w:rsidRPr="00A86159">
        <w:rPr>
          <w:sz w:val="28"/>
          <w:szCs w:val="28"/>
        </w:rPr>
        <w:t xml:space="preserve">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подпрограммы)» изложить в следующей редакции:</w:t>
      </w:r>
    </w:p>
    <w:p w:rsidR="008A10A9" w:rsidRDefault="008A10A9" w:rsidP="00DD4A4A">
      <w:pPr>
        <w:spacing w:line="360" w:lineRule="auto"/>
        <w:jc w:val="center"/>
        <w:rPr>
          <w:sz w:val="28"/>
          <w:szCs w:val="28"/>
        </w:rPr>
      </w:pPr>
      <w:r w:rsidRPr="00A86159">
        <w:rPr>
          <w:sz w:val="28"/>
          <w:szCs w:val="28"/>
        </w:rPr>
        <w:lastRenderedPageBreak/>
        <w:t xml:space="preserve">«Раздел </w:t>
      </w:r>
      <w:r w:rsidRPr="00A86159">
        <w:rPr>
          <w:sz w:val="28"/>
          <w:szCs w:val="28"/>
          <w:lang w:val="en-US"/>
        </w:rPr>
        <w:t>IV</w:t>
      </w:r>
      <w:r w:rsidRPr="00A86159">
        <w:rPr>
          <w:sz w:val="28"/>
          <w:szCs w:val="28"/>
        </w:rPr>
        <w:t>. Обоснование объема финансовых ресурсов, необходимых для реализации подпрограммы (с расшифровкой по источникам финансирования, по годам реализации подпрограммы)</w:t>
      </w:r>
    </w:p>
    <w:p w:rsidR="008731FB" w:rsidRPr="00A86159" w:rsidRDefault="008731FB" w:rsidP="008731FB">
      <w:pPr>
        <w:spacing w:line="240" w:lineRule="auto"/>
        <w:rPr>
          <w:sz w:val="28"/>
          <w:szCs w:val="28"/>
        </w:rPr>
      </w:pPr>
    </w:p>
    <w:p w:rsidR="008A10A9" w:rsidRPr="00A86159" w:rsidRDefault="008A10A9" w:rsidP="00DD4A4A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86159">
        <w:rPr>
          <w:sz w:val="28"/>
          <w:szCs w:val="28"/>
        </w:rPr>
        <w:t>Расходы подпрограммы формируются за счет средств федерального бюджета, республиканского бюджета Чувашской Республики, местного бюджета и внебюджетных источников.</w:t>
      </w:r>
    </w:p>
    <w:p w:rsidR="008A10A9" w:rsidRDefault="008A10A9" w:rsidP="00DD4A4A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86159">
        <w:rPr>
          <w:sz w:val="28"/>
          <w:szCs w:val="28"/>
        </w:rPr>
        <w:t xml:space="preserve">Прогнозируемые объемы бюджетных ассигнований на реализацию мероприятий подпрограммы в 2020 - 2025 годах составляют </w:t>
      </w:r>
      <w:r>
        <w:rPr>
          <w:sz w:val="28"/>
          <w:szCs w:val="28"/>
        </w:rPr>
        <w:t>142394,3</w:t>
      </w:r>
      <w:r w:rsidRPr="00A86159">
        <w:rPr>
          <w:sz w:val="28"/>
          <w:szCs w:val="28"/>
        </w:rPr>
        <w:t xml:space="preserve"> тыс. рублей, в том числе:</w:t>
      </w:r>
    </w:p>
    <w:p w:rsidR="008A10A9" w:rsidRPr="00062D5B" w:rsidRDefault="008A10A9" w:rsidP="00DD4A4A">
      <w:pPr>
        <w:pStyle w:val="formattext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62D5B">
        <w:rPr>
          <w:sz w:val="28"/>
          <w:szCs w:val="28"/>
        </w:rPr>
        <w:t>в 2020 году – 40656,4 тыс. рублей;</w:t>
      </w:r>
    </w:p>
    <w:p w:rsidR="008A10A9" w:rsidRPr="00062D5B" w:rsidRDefault="008A10A9" w:rsidP="00DD4A4A">
      <w:pPr>
        <w:pStyle w:val="formattext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62D5B">
        <w:rPr>
          <w:sz w:val="28"/>
          <w:szCs w:val="28"/>
        </w:rPr>
        <w:t>в 2021 году – 42389,4 тыс. рублей;</w:t>
      </w:r>
    </w:p>
    <w:p w:rsidR="008A10A9" w:rsidRPr="00062D5B" w:rsidRDefault="008A10A9" w:rsidP="00DD4A4A">
      <w:pPr>
        <w:pStyle w:val="formattext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в 2022 году – 59348,5</w:t>
      </w:r>
      <w:r w:rsidRPr="00062D5B">
        <w:rPr>
          <w:sz w:val="28"/>
          <w:szCs w:val="28"/>
        </w:rPr>
        <w:t xml:space="preserve"> тыс. рублей;</w:t>
      </w:r>
    </w:p>
    <w:p w:rsidR="008A10A9" w:rsidRPr="00062D5B" w:rsidRDefault="008A10A9" w:rsidP="00DD4A4A">
      <w:pPr>
        <w:pStyle w:val="formattext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62D5B">
        <w:rPr>
          <w:sz w:val="28"/>
          <w:szCs w:val="28"/>
        </w:rPr>
        <w:t>в 2023 году – 0,0 тыс. рублей;</w:t>
      </w:r>
    </w:p>
    <w:p w:rsidR="008A10A9" w:rsidRPr="00062D5B" w:rsidRDefault="008A10A9" w:rsidP="00DD4A4A">
      <w:pPr>
        <w:pStyle w:val="formattext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62D5B">
        <w:rPr>
          <w:sz w:val="28"/>
          <w:szCs w:val="28"/>
        </w:rPr>
        <w:t>в 2024 году – 0,0  тыс. рублей;</w:t>
      </w:r>
    </w:p>
    <w:p w:rsidR="008A10A9" w:rsidRPr="00062D5B" w:rsidRDefault="008A10A9" w:rsidP="00DD4A4A">
      <w:pPr>
        <w:pStyle w:val="formattext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62D5B">
        <w:rPr>
          <w:sz w:val="28"/>
          <w:szCs w:val="28"/>
        </w:rPr>
        <w:t>в 2025 году – 0,0  тыс. рублей;</w:t>
      </w:r>
    </w:p>
    <w:p w:rsidR="008A10A9" w:rsidRPr="00062D5B" w:rsidRDefault="008A10A9" w:rsidP="00DD4A4A">
      <w:pPr>
        <w:pStyle w:val="formattext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62D5B">
        <w:rPr>
          <w:sz w:val="28"/>
          <w:szCs w:val="28"/>
        </w:rPr>
        <w:t>из них средства:</w:t>
      </w:r>
    </w:p>
    <w:p w:rsidR="008A10A9" w:rsidRPr="00062D5B" w:rsidRDefault="008A10A9" w:rsidP="00DD4A4A">
      <w:pPr>
        <w:pStyle w:val="formattext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62D5B">
        <w:rPr>
          <w:sz w:val="28"/>
          <w:szCs w:val="28"/>
        </w:rPr>
        <w:t>федерального бюджета – 281,2 тыс. рублей (0,</w:t>
      </w:r>
      <w:r>
        <w:rPr>
          <w:sz w:val="28"/>
          <w:szCs w:val="28"/>
        </w:rPr>
        <w:t>2</w:t>
      </w:r>
      <w:r w:rsidRPr="00062D5B">
        <w:rPr>
          <w:sz w:val="28"/>
          <w:szCs w:val="28"/>
        </w:rPr>
        <w:t xml:space="preserve"> процента), в том числе:</w:t>
      </w:r>
    </w:p>
    <w:p w:rsidR="008A10A9" w:rsidRPr="00062D5B" w:rsidRDefault="008A10A9" w:rsidP="00DD4A4A">
      <w:pPr>
        <w:pStyle w:val="formattext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62D5B">
        <w:rPr>
          <w:sz w:val="28"/>
          <w:szCs w:val="28"/>
        </w:rPr>
        <w:t>в 2020 году – 0,0 тыс. рублей;</w:t>
      </w:r>
    </w:p>
    <w:p w:rsidR="008A10A9" w:rsidRPr="00062D5B" w:rsidRDefault="008A10A9" w:rsidP="00DD4A4A">
      <w:pPr>
        <w:pStyle w:val="formattext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62D5B">
        <w:rPr>
          <w:sz w:val="28"/>
          <w:szCs w:val="28"/>
        </w:rPr>
        <w:t>в 2021 году – 281,2 тыс. рублей;</w:t>
      </w:r>
    </w:p>
    <w:p w:rsidR="008A10A9" w:rsidRPr="00062D5B" w:rsidRDefault="008A10A9" w:rsidP="00DD4A4A">
      <w:pPr>
        <w:pStyle w:val="formattext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62D5B">
        <w:rPr>
          <w:sz w:val="28"/>
          <w:szCs w:val="28"/>
        </w:rPr>
        <w:t>в 2022 году – 0,0 тыс. рублей;</w:t>
      </w:r>
    </w:p>
    <w:p w:rsidR="008A10A9" w:rsidRPr="00062D5B" w:rsidRDefault="008A10A9" w:rsidP="00DD4A4A">
      <w:pPr>
        <w:pStyle w:val="formattext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62D5B">
        <w:rPr>
          <w:sz w:val="28"/>
          <w:szCs w:val="28"/>
        </w:rPr>
        <w:t>в 2023 году – 0,0  тыс. рублей;</w:t>
      </w:r>
    </w:p>
    <w:p w:rsidR="008A10A9" w:rsidRPr="00062D5B" w:rsidRDefault="008A10A9" w:rsidP="00DD4A4A">
      <w:pPr>
        <w:pStyle w:val="formattext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62D5B">
        <w:rPr>
          <w:sz w:val="28"/>
          <w:szCs w:val="28"/>
        </w:rPr>
        <w:t>в 2024 году – 0,0  тыс. рублей;</w:t>
      </w:r>
    </w:p>
    <w:p w:rsidR="008A10A9" w:rsidRPr="00062D5B" w:rsidRDefault="008A10A9" w:rsidP="00DD4A4A">
      <w:pPr>
        <w:pStyle w:val="formattext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62D5B">
        <w:rPr>
          <w:sz w:val="28"/>
          <w:szCs w:val="28"/>
        </w:rPr>
        <w:t>в 2025 году – 0,0 тыс. рублей;</w:t>
      </w:r>
    </w:p>
    <w:p w:rsidR="008A10A9" w:rsidRPr="00062D5B" w:rsidRDefault="008A10A9" w:rsidP="00DD4A4A">
      <w:pPr>
        <w:pStyle w:val="formattext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62D5B">
        <w:rPr>
          <w:sz w:val="28"/>
          <w:szCs w:val="28"/>
        </w:rPr>
        <w:t>республиканского бюджета Чувашской Республики –</w:t>
      </w:r>
      <w:r>
        <w:rPr>
          <w:sz w:val="28"/>
          <w:szCs w:val="28"/>
        </w:rPr>
        <w:t xml:space="preserve"> 113659,3 тыс. рублей (79,8</w:t>
      </w:r>
      <w:r w:rsidRPr="00062D5B">
        <w:rPr>
          <w:sz w:val="28"/>
          <w:szCs w:val="28"/>
        </w:rPr>
        <w:t xml:space="preserve"> процентов), в том числе:</w:t>
      </w:r>
    </w:p>
    <w:p w:rsidR="008A10A9" w:rsidRPr="00062D5B" w:rsidRDefault="008A10A9" w:rsidP="00DD4A4A">
      <w:pPr>
        <w:pStyle w:val="formattext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62D5B">
        <w:rPr>
          <w:sz w:val="28"/>
          <w:szCs w:val="28"/>
        </w:rPr>
        <w:t>в 2020 году – 32831,4 тыс. рублей;</w:t>
      </w:r>
    </w:p>
    <w:p w:rsidR="008A10A9" w:rsidRPr="00062D5B" w:rsidRDefault="008A10A9" w:rsidP="00DD4A4A">
      <w:pPr>
        <w:pStyle w:val="formattext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62D5B">
        <w:rPr>
          <w:sz w:val="28"/>
          <w:szCs w:val="28"/>
        </w:rPr>
        <w:t>в 2021 году – 33684,4 тыс. рублей;</w:t>
      </w:r>
    </w:p>
    <w:p w:rsidR="008A10A9" w:rsidRPr="00062D5B" w:rsidRDefault="008A10A9" w:rsidP="00DD4A4A">
      <w:pPr>
        <w:pStyle w:val="formattext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в 2022 году – 47143,5</w:t>
      </w:r>
      <w:r w:rsidRPr="00062D5B">
        <w:rPr>
          <w:sz w:val="28"/>
          <w:szCs w:val="28"/>
        </w:rPr>
        <w:t xml:space="preserve"> тыс. рублей;</w:t>
      </w:r>
    </w:p>
    <w:p w:rsidR="008A10A9" w:rsidRPr="00062D5B" w:rsidRDefault="008A10A9" w:rsidP="00DD4A4A">
      <w:pPr>
        <w:pStyle w:val="formattext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62D5B">
        <w:rPr>
          <w:sz w:val="28"/>
          <w:szCs w:val="28"/>
        </w:rPr>
        <w:t>в 2023 году – 0,0 тыс. рублей;</w:t>
      </w:r>
    </w:p>
    <w:p w:rsidR="008A10A9" w:rsidRPr="00062D5B" w:rsidRDefault="008A10A9" w:rsidP="00DD4A4A">
      <w:pPr>
        <w:pStyle w:val="formattext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62D5B">
        <w:rPr>
          <w:sz w:val="28"/>
          <w:szCs w:val="28"/>
        </w:rPr>
        <w:lastRenderedPageBreak/>
        <w:t>в 2024 году – 0,0 тыс. рублей;</w:t>
      </w:r>
    </w:p>
    <w:p w:rsidR="008A10A9" w:rsidRPr="00062D5B" w:rsidRDefault="008A10A9" w:rsidP="00DD4A4A">
      <w:pPr>
        <w:pStyle w:val="formattext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62D5B">
        <w:rPr>
          <w:sz w:val="28"/>
          <w:szCs w:val="28"/>
        </w:rPr>
        <w:t>в 2025 году – 0,0 тыс. рублей;</w:t>
      </w:r>
    </w:p>
    <w:p w:rsidR="008A10A9" w:rsidRPr="00062D5B" w:rsidRDefault="008A10A9" w:rsidP="00DD4A4A">
      <w:pPr>
        <w:pStyle w:val="formattext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62D5B">
        <w:rPr>
          <w:sz w:val="28"/>
          <w:szCs w:val="28"/>
        </w:rPr>
        <w:t xml:space="preserve">местных бюджетов – </w:t>
      </w:r>
      <w:r>
        <w:rPr>
          <w:sz w:val="28"/>
          <w:szCs w:val="28"/>
        </w:rPr>
        <w:t>16420,0 тыс. рублей (11,5</w:t>
      </w:r>
      <w:r w:rsidRPr="00062D5B">
        <w:rPr>
          <w:sz w:val="28"/>
          <w:szCs w:val="28"/>
        </w:rPr>
        <w:t xml:space="preserve"> процентов), в том числе:</w:t>
      </w:r>
    </w:p>
    <w:p w:rsidR="008A10A9" w:rsidRPr="00062D5B" w:rsidRDefault="008A10A9" w:rsidP="00DD4A4A">
      <w:pPr>
        <w:pStyle w:val="formattext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62D5B">
        <w:rPr>
          <w:sz w:val="28"/>
          <w:szCs w:val="28"/>
        </w:rPr>
        <w:t>в 2020 году – 3939,2 тыс. рублей;</w:t>
      </w:r>
    </w:p>
    <w:p w:rsidR="008A10A9" w:rsidRPr="00062D5B" w:rsidRDefault="008A10A9" w:rsidP="00DD4A4A">
      <w:pPr>
        <w:pStyle w:val="formattext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62D5B">
        <w:rPr>
          <w:sz w:val="28"/>
          <w:szCs w:val="28"/>
        </w:rPr>
        <w:t>в 2021 году – 5041,7 тыс. рублей;</w:t>
      </w:r>
    </w:p>
    <w:p w:rsidR="008A10A9" w:rsidRPr="00062D5B" w:rsidRDefault="008A10A9" w:rsidP="00DD4A4A">
      <w:pPr>
        <w:pStyle w:val="formattext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в 2022 году – 7439,1</w:t>
      </w:r>
      <w:r w:rsidRPr="00062D5B">
        <w:rPr>
          <w:sz w:val="28"/>
          <w:szCs w:val="28"/>
        </w:rPr>
        <w:t xml:space="preserve"> тыс. рублей;</w:t>
      </w:r>
    </w:p>
    <w:p w:rsidR="008A10A9" w:rsidRPr="00062D5B" w:rsidRDefault="008A10A9" w:rsidP="00DD4A4A">
      <w:pPr>
        <w:pStyle w:val="formattext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62D5B">
        <w:rPr>
          <w:sz w:val="28"/>
          <w:szCs w:val="28"/>
        </w:rPr>
        <w:t>в 2023 году – 0,0  тыс. рублей;</w:t>
      </w:r>
    </w:p>
    <w:p w:rsidR="008A10A9" w:rsidRPr="00062D5B" w:rsidRDefault="008A10A9" w:rsidP="00DD4A4A">
      <w:pPr>
        <w:pStyle w:val="formattext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62D5B">
        <w:rPr>
          <w:sz w:val="28"/>
          <w:szCs w:val="28"/>
        </w:rPr>
        <w:t>в 2024 году – 0,0  тыс. рублей;</w:t>
      </w:r>
    </w:p>
    <w:p w:rsidR="008A10A9" w:rsidRPr="00062D5B" w:rsidRDefault="008A10A9" w:rsidP="00DD4A4A">
      <w:pPr>
        <w:pStyle w:val="formattext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62D5B">
        <w:rPr>
          <w:sz w:val="28"/>
          <w:szCs w:val="28"/>
        </w:rPr>
        <w:t>в 2025 году – 0,0 тыс. рублей;</w:t>
      </w:r>
    </w:p>
    <w:p w:rsidR="008A10A9" w:rsidRPr="00062D5B" w:rsidRDefault="008A10A9" w:rsidP="00DD4A4A">
      <w:pPr>
        <w:pStyle w:val="formattext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62D5B">
        <w:rPr>
          <w:sz w:val="28"/>
          <w:szCs w:val="28"/>
        </w:rPr>
        <w:t xml:space="preserve">внебюджетных источников – </w:t>
      </w:r>
      <w:r>
        <w:rPr>
          <w:sz w:val="28"/>
          <w:szCs w:val="28"/>
        </w:rPr>
        <w:t>12033,8 тыс. рублей (8,5</w:t>
      </w:r>
      <w:r w:rsidRPr="00062D5B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062D5B">
        <w:rPr>
          <w:sz w:val="28"/>
          <w:szCs w:val="28"/>
        </w:rPr>
        <w:t>), в том числе:</w:t>
      </w:r>
    </w:p>
    <w:p w:rsidR="008A10A9" w:rsidRPr="00062D5B" w:rsidRDefault="008A10A9" w:rsidP="00DD4A4A">
      <w:pPr>
        <w:pStyle w:val="formattext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62D5B">
        <w:rPr>
          <w:sz w:val="28"/>
          <w:szCs w:val="28"/>
        </w:rPr>
        <w:t>в 2020 году – 3885,8 тыс. рублей;</w:t>
      </w:r>
    </w:p>
    <w:p w:rsidR="008A10A9" w:rsidRPr="00062D5B" w:rsidRDefault="008A10A9" w:rsidP="00DD4A4A">
      <w:pPr>
        <w:pStyle w:val="formattext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62D5B">
        <w:rPr>
          <w:sz w:val="28"/>
          <w:szCs w:val="28"/>
        </w:rPr>
        <w:t>в 2021 году – 3382,1 тыс. рублей;</w:t>
      </w:r>
    </w:p>
    <w:p w:rsidR="008A10A9" w:rsidRDefault="008A10A9" w:rsidP="00DD4A4A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2022 году – 4765,9</w:t>
      </w:r>
      <w:r w:rsidRPr="00062D5B"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  <w:tab/>
      </w:r>
    </w:p>
    <w:p w:rsidR="008A10A9" w:rsidRPr="00A86159" w:rsidRDefault="008A10A9" w:rsidP="00DD4A4A">
      <w:pPr>
        <w:pStyle w:val="formattext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A86159">
        <w:rPr>
          <w:sz w:val="28"/>
          <w:szCs w:val="28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8A10A9" w:rsidRPr="00A86159" w:rsidRDefault="008A10A9" w:rsidP="00DD4A4A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86159">
        <w:rPr>
          <w:sz w:val="28"/>
          <w:szCs w:val="28"/>
        </w:rPr>
        <w:t>Ресурсное обеспечение реализации подпрограммы за счет всех источников финансирования приведено в приложении № 1 к настоящей подпрограмме</w:t>
      </w:r>
      <w:proofErr w:type="gramStart"/>
      <w:r w:rsidRPr="00A86159">
        <w:rPr>
          <w:sz w:val="28"/>
          <w:szCs w:val="28"/>
        </w:rPr>
        <w:t>.»;</w:t>
      </w:r>
      <w:proofErr w:type="gramEnd"/>
    </w:p>
    <w:p w:rsidR="008A10A9" w:rsidRPr="00A86159" w:rsidRDefault="008A10A9" w:rsidP="00DD4A4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outlineLvl w:val="0"/>
        <w:rPr>
          <w:bCs/>
          <w:sz w:val="28"/>
          <w:szCs w:val="28"/>
        </w:rPr>
      </w:pPr>
      <w:r w:rsidRPr="00A86159">
        <w:rPr>
          <w:bCs/>
          <w:sz w:val="28"/>
          <w:szCs w:val="28"/>
        </w:rPr>
        <w:t>в) приложение</w:t>
      </w:r>
      <w:r w:rsidR="008731FB">
        <w:rPr>
          <w:bCs/>
          <w:sz w:val="28"/>
          <w:szCs w:val="28"/>
        </w:rPr>
        <w:t xml:space="preserve"> № 1 к подпрограмме изложить в </w:t>
      </w:r>
      <w:r w:rsidRPr="00A86159">
        <w:rPr>
          <w:bCs/>
          <w:sz w:val="28"/>
          <w:szCs w:val="28"/>
        </w:rPr>
        <w:t>редакции согласно приложению №4 к настоящему постановлению.</w:t>
      </w:r>
    </w:p>
    <w:p w:rsidR="008A10A9" w:rsidRPr="00A86159" w:rsidRDefault="008A10A9" w:rsidP="00DD4A4A">
      <w:pPr>
        <w:spacing w:line="360" w:lineRule="auto"/>
        <w:rPr>
          <w:sz w:val="28"/>
          <w:szCs w:val="28"/>
        </w:rPr>
      </w:pPr>
      <w:bookmarkStart w:id="1" w:name="sub_4"/>
      <w:r w:rsidRPr="00A86159">
        <w:rPr>
          <w:sz w:val="28"/>
          <w:szCs w:val="28"/>
        </w:rPr>
        <w:t>7. Настоящее постановление вступает в силу с момента официального опубликования (обнародования).</w:t>
      </w:r>
    </w:p>
    <w:bookmarkEnd w:id="1"/>
    <w:p w:rsidR="008731FB" w:rsidRDefault="008731FB" w:rsidP="008731FB">
      <w:pPr>
        <w:spacing w:line="240" w:lineRule="auto"/>
        <w:ind w:right="-6" w:firstLine="0"/>
        <w:rPr>
          <w:sz w:val="28"/>
          <w:szCs w:val="28"/>
        </w:rPr>
      </w:pPr>
    </w:p>
    <w:p w:rsidR="008731FB" w:rsidRDefault="008731FB" w:rsidP="008731FB">
      <w:pPr>
        <w:spacing w:line="240" w:lineRule="auto"/>
        <w:ind w:right="-6" w:firstLine="0"/>
        <w:rPr>
          <w:sz w:val="28"/>
          <w:szCs w:val="28"/>
        </w:rPr>
      </w:pPr>
    </w:p>
    <w:p w:rsidR="008A10A9" w:rsidRPr="00A86159" w:rsidRDefault="008A10A9" w:rsidP="008731FB">
      <w:pPr>
        <w:spacing w:line="240" w:lineRule="auto"/>
        <w:ind w:right="-6" w:firstLine="0"/>
        <w:rPr>
          <w:sz w:val="28"/>
          <w:szCs w:val="28"/>
        </w:rPr>
      </w:pPr>
      <w:r w:rsidRPr="00A86159">
        <w:rPr>
          <w:sz w:val="28"/>
          <w:szCs w:val="28"/>
        </w:rPr>
        <w:t xml:space="preserve">Глава администрации </w:t>
      </w:r>
    </w:p>
    <w:p w:rsidR="008A10A9" w:rsidRPr="00A86159" w:rsidRDefault="008A10A9" w:rsidP="008731FB">
      <w:pPr>
        <w:tabs>
          <w:tab w:val="left" w:pos="7155"/>
          <w:tab w:val="right" w:pos="9361"/>
        </w:tabs>
        <w:spacing w:line="240" w:lineRule="auto"/>
        <w:ind w:right="-6" w:firstLine="0"/>
        <w:rPr>
          <w:sz w:val="28"/>
          <w:szCs w:val="28"/>
        </w:rPr>
      </w:pPr>
      <w:r w:rsidRPr="00A86159">
        <w:rPr>
          <w:sz w:val="28"/>
          <w:szCs w:val="28"/>
        </w:rPr>
        <w:t>Янтиковского района</w:t>
      </w:r>
      <w:r w:rsidR="008731FB">
        <w:rPr>
          <w:sz w:val="28"/>
          <w:szCs w:val="28"/>
        </w:rPr>
        <w:t xml:space="preserve">                                                                            В.Б. Михайлов</w:t>
      </w:r>
    </w:p>
    <w:p w:rsidR="008A10A9" w:rsidRPr="00A86159" w:rsidRDefault="008A10A9" w:rsidP="008731FB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A10A9" w:rsidRPr="00A86159" w:rsidRDefault="008A10A9" w:rsidP="008A10A9">
      <w:pPr>
        <w:shd w:val="clear" w:color="auto" w:fill="FFFFFF"/>
        <w:spacing w:line="240" w:lineRule="auto"/>
        <w:ind w:left="4536"/>
        <w:textAlignment w:val="baseline"/>
        <w:rPr>
          <w:spacing w:val="2"/>
          <w:sz w:val="28"/>
          <w:szCs w:val="28"/>
          <w:lang w:eastAsia="ru-RU"/>
        </w:rPr>
      </w:pPr>
    </w:p>
    <w:p w:rsidR="008A10A9" w:rsidRDefault="008A10A9" w:rsidP="008A10A9">
      <w:pPr>
        <w:shd w:val="clear" w:color="auto" w:fill="FFFFFF"/>
        <w:spacing w:line="240" w:lineRule="auto"/>
        <w:ind w:left="4536"/>
        <w:textAlignment w:val="baseline"/>
        <w:rPr>
          <w:spacing w:val="2"/>
          <w:lang w:eastAsia="ru-RU"/>
        </w:rPr>
      </w:pPr>
    </w:p>
    <w:p w:rsidR="008A10A9" w:rsidRDefault="008A10A9" w:rsidP="008A10A9">
      <w:pPr>
        <w:shd w:val="clear" w:color="auto" w:fill="FFFFFF"/>
        <w:spacing w:line="240" w:lineRule="auto"/>
        <w:ind w:left="4536"/>
        <w:textAlignment w:val="baseline"/>
        <w:rPr>
          <w:spacing w:val="2"/>
          <w:lang w:eastAsia="ru-RU"/>
        </w:rPr>
      </w:pPr>
    </w:p>
    <w:p w:rsidR="008A10A9" w:rsidRDefault="008A10A9" w:rsidP="008A10A9">
      <w:pPr>
        <w:shd w:val="clear" w:color="auto" w:fill="FFFFFF"/>
        <w:spacing w:line="240" w:lineRule="auto"/>
        <w:ind w:left="4536"/>
        <w:textAlignment w:val="baseline"/>
        <w:rPr>
          <w:spacing w:val="2"/>
          <w:lang w:eastAsia="ru-RU"/>
        </w:rPr>
      </w:pPr>
    </w:p>
    <w:p w:rsidR="008A10A9" w:rsidRDefault="008A10A9" w:rsidP="008A10A9">
      <w:pPr>
        <w:shd w:val="clear" w:color="auto" w:fill="FFFFFF"/>
        <w:spacing w:line="240" w:lineRule="auto"/>
        <w:ind w:left="4536"/>
        <w:textAlignment w:val="baseline"/>
        <w:rPr>
          <w:spacing w:val="2"/>
          <w:lang w:eastAsia="ru-RU"/>
        </w:rPr>
      </w:pPr>
    </w:p>
    <w:p w:rsidR="008A10A9" w:rsidRDefault="008A10A9" w:rsidP="008A10A9">
      <w:pPr>
        <w:shd w:val="clear" w:color="auto" w:fill="FFFFFF"/>
        <w:spacing w:line="240" w:lineRule="auto"/>
        <w:ind w:left="4536"/>
        <w:textAlignment w:val="baseline"/>
        <w:rPr>
          <w:spacing w:val="2"/>
          <w:lang w:eastAsia="ru-RU"/>
        </w:rPr>
      </w:pPr>
    </w:p>
    <w:p w:rsidR="008A10A9" w:rsidRPr="00DE23CF" w:rsidRDefault="008A10A9" w:rsidP="008731FB">
      <w:pPr>
        <w:shd w:val="clear" w:color="auto" w:fill="FFFFFF"/>
        <w:spacing w:line="240" w:lineRule="auto"/>
        <w:ind w:left="5812" w:firstLine="0"/>
        <w:jc w:val="left"/>
        <w:textAlignment w:val="baseline"/>
        <w:rPr>
          <w:spacing w:val="2"/>
          <w:lang w:eastAsia="ru-RU"/>
        </w:rPr>
      </w:pPr>
      <w:r w:rsidRPr="00DE23CF">
        <w:rPr>
          <w:spacing w:val="2"/>
          <w:lang w:eastAsia="ru-RU"/>
        </w:rPr>
        <w:lastRenderedPageBreak/>
        <w:t>Приложение №</w:t>
      </w:r>
      <w:r w:rsidR="008731FB">
        <w:rPr>
          <w:spacing w:val="2"/>
          <w:lang w:eastAsia="ru-RU"/>
        </w:rPr>
        <w:t xml:space="preserve"> </w:t>
      </w:r>
      <w:r w:rsidRPr="00DE23CF">
        <w:rPr>
          <w:spacing w:val="2"/>
          <w:lang w:eastAsia="ru-RU"/>
        </w:rPr>
        <w:t>1</w:t>
      </w:r>
    </w:p>
    <w:p w:rsidR="008A10A9" w:rsidRPr="00DE23CF" w:rsidRDefault="008A10A9" w:rsidP="008731FB">
      <w:pPr>
        <w:shd w:val="clear" w:color="auto" w:fill="FFFFFF"/>
        <w:spacing w:line="240" w:lineRule="auto"/>
        <w:ind w:left="5812" w:firstLine="0"/>
        <w:jc w:val="left"/>
        <w:textAlignment w:val="baseline"/>
        <w:rPr>
          <w:spacing w:val="2"/>
          <w:lang w:eastAsia="ru-RU"/>
        </w:rPr>
      </w:pPr>
      <w:r w:rsidRPr="00DE23CF">
        <w:rPr>
          <w:spacing w:val="2"/>
          <w:lang w:eastAsia="ru-RU"/>
        </w:rPr>
        <w:t>к постановлению администрации</w:t>
      </w:r>
    </w:p>
    <w:p w:rsidR="008A10A9" w:rsidRPr="00DE23CF" w:rsidRDefault="008A10A9" w:rsidP="008731FB">
      <w:pPr>
        <w:shd w:val="clear" w:color="auto" w:fill="FFFFFF"/>
        <w:spacing w:line="240" w:lineRule="auto"/>
        <w:ind w:left="5812" w:firstLine="0"/>
        <w:jc w:val="left"/>
        <w:textAlignment w:val="baseline"/>
        <w:rPr>
          <w:spacing w:val="2"/>
          <w:lang w:eastAsia="ru-RU"/>
        </w:rPr>
      </w:pPr>
      <w:r w:rsidRPr="00DE23CF">
        <w:rPr>
          <w:spacing w:val="2"/>
          <w:lang w:eastAsia="ru-RU"/>
        </w:rPr>
        <w:t>Янтиковского района</w:t>
      </w:r>
    </w:p>
    <w:p w:rsidR="008A10A9" w:rsidRPr="00DE23CF" w:rsidRDefault="008B05DC" w:rsidP="008731FB">
      <w:pPr>
        <w:shd w:val="clear" w:color="auto" w:fill="FFFFFF"/>
        <w:spacing w:line="240" w:lineRule="auto"/>
        <w:ind w:left="5812" w:firstLine="0"/>
        <w:jc w:val="left"/>
        <w:textAlignment w:val="baseline"/>
        <w:rPr>
          <w:b/>
          <w:spacing w:val="2"/>
          <w:lang w:eastAsia="ru-RU"/>
        </w:rPr>
      </w:pPr>
      <w:r>
        <w:rPr>
          <w:spacing w:val="2"/>
          <w:lang w:eastAsia="ru-RU"/>
        </w:rPr>
        <w:t>от 18.04.</w:t>
      </w:r>
      <w:r w:rsidR="008A10A9" w:rsidRPr="00DE23CF">
        <w:rPr>
          <w:spacing w:val="2"/>
          <w:lang w:eastAsia="ru-RU"/>
        </w:rPr>
        <w:t>202</w:t>
      </w:r>
      <w:r w:rsidR="008A10A9">
        <w:rPr>
          <w:spacing w:val="2"/>
          <w:lang w:eastAsia="ru-RU"/>
        </w:rPr>
        <w:t>2</w:t>
      </w:r>
      <w:r>
        <w:rPr>
          <w:spacing w:val="2"/>
          <w:lang w:eastAsia="ru-RU"/>
        </w:rPr>
        <w:t xml:space="preserve"> № 151</w:t>
      </w:r>
    </w:p>
    <w:p w:rsidR="008A10A9" w:rsidRDefault="008A10A9" w:rsidP="008731FB">
      <w:pPr>
        <w:shd w:val="clear" w:color="auto" w:fill="FFFFFF"/>
        <w:spacing w:line="240" w:lineRule="auto"/>
        <w:ind w:left="5812" w:firstLine="0"/>
        <w:jc w:val="left"/>
        <w:textAlignment w:val="baseline"/>
        <w:rPr>
          <w:spacing w:val="2"/>
          <w:lang w:eastAsia="ru-RU"/>
        </w:rPr>
      </w:pPr>
    </w:p>
    <w:p w:rsidR="008A10A9" w:rsidRPr="00A568D2" w:rsidRDefault="008A10A9" w:rsidP="008731FB">
      <w:pPr>
        <w:shd w:val="clear" w:color="auto" w:fill="FFFFFF"/>
        <w:spacing w:line="240" w:lineRule="auto"/>
        <w:ind w:left="5812" w:firstLine="0"/>
        <w:jc w:val="left"/>
        <w:textAlignment w:val="baseline"/>
        <w:rPr>
          <w:spacing w:val="2"/>
          <w:lang w:eastAsia="ru-RU"/>
        </w:rPr>
      </w:pPr>
      <w:r w:rsidRPr="00A568D2">
        <w:rPr>
          <w:spacing w:val="2"/>
          <w:lang w:eastAsia="ru-RU"/>
        </w:rPr>
        <w:t>Приложение № 1</w:t>
      </w:r>
    </w:p>
    <w:p w:rsidR="008A10A9" w:rsidRPr="00A568D2" w:rsidRDefault="008A10A9" w:rsidP="008731FB">
      <w:pPr>
        <w:shd w:val="clear" w:color="auto" w:fill="FFFFFF"/>
        <w:spacing w:line="240" w:lineRule="auto"/>
        <w:ind w:left="5812" w:firstLine="0"/>
        <w:jc w:val="left"/>
        <w:textAlignment w:val="baseline"/>
        <w:rPr>
          <w:spacing w:val="2"/>
          <w:lang w:eastAsia="ru-RU"/>
        </w:rPr>
      </w:pPr>
      <w:r w:rsidRPr="00A568D2">
        <w:rPr>
          <w:spacing w:val="2"/>
          <w:lang w:eastAsia="ru-RU"/>
        </w:rPr>
        <w:t>к муниципальной программе</w:t>
      </w:r>
      <w:r>
        <w:rPr>
          <w:spacing w:val="2"/>
          <w:lang w:eastAsia="ru-RU"/>
        </w:rPr>
        <w:t xml:space="preserve"> </w:t>
      </w:r>
      <w:r w:rsidR="008731FB">
        <w:rPr>
          <w:spacing w:val="2"/>
          <w:lang w:eastAsia="ru-RU"/>
        </w:rPr>
        <w:t>Я</w:t>
      </w:r>
      <w:r w:rsidRPr="00A568D2">
        <w:rPr>
          <w:spacing w:val="2"/>
          <w:lang w:eastAsia="ru-RU"/>
        </w:rPr>
        <w:t>нтиковского района</w:t>
      </w:r>
      <w:r>
        <w:rPr>
          <w:spacing w:val="2"/>
          <w:lang w:eastAsia="ru-RU"/>
        </w:rPr>
        <w:t xml:space="preserve"> </w:t>
      </w:r>
      <w:r w:rsidRPr="00A568D2">
        <w:rPr>
          <w:spacing w:val="2"/>
          <w:lang w:eastAsia="ru-RU"/>
        </w:rPr>
        <w:t>Чувашской Республики</w:t>
      </w:r>
      <w:r w:rsidR="008731FB">
        <w:rPr>
          <w:spacing w:val="2"/>
          <w:lang w:eastAsia="ru-RU"/>
        </w:rPr>
        <w:t xml:space="preserve"> </w:t>
      </w:r>
      <w:r>
        <w:rPr>
          <w:spacing w:val="2"/>
          <w:lang w:eastAsia="ru-RU"/>
        </w:rPr>
        <w:t>«</w:t>
      </w:r>
      <w:r w:rsidRPr="00A568D2">
        <w:rPr>
          <w:spacing w:val="2"/>
          <w:lang w:eastAsia="ru-RU"/>
        </w:rPr>
        <w:t>Комплексное развитие сельских</w:t>
      </w:r>
      <w:r>
        <w:rPr>
          <w:spacing w:val="2"/>
          <w:lang w:eastAsia="ru-RU"/>
        </w:rPr>
        <w:t xml:space="preserve"> </w:t>
      </w:r>
      <w:r w:rsidRPr="00A568D2">
        <w:rPr>
          <w:spacing w:val="2"/>
          <w:lang w:eastAsia="ru-RU"/>
        </w:rPr>
        <w:t xml:space="preserve">территорий Янтиковского района Чувашской </w:t>
      </w:r>
      <w:r>
        <w:rPr>
          <w:spacing w:val="2"/>
          <w:lang w:eastAsia="ru-RU"/>
        </w:rPr>
        <w:t>Р</w:t>
      </w:r>
      <w:r w:rsidRPr="00A568D2">
        <w:rPr>
          <w:spacing w:val="2"/>
          <w:lang w:eastAsia="ru-RU"/>
        </w:rPr>
        <w:t>еспублики</w:t>
      </w:r>
      <w:r>
        <w:rPr>
          <w:spacing w:val="2"/>
          <w:lang w:eastAsia="ru-RU"/>
        </w:rPr>
        <w:t>»</w:t>
      </w:r>
    </w:p>
    <w:p w:rsidR="008A10A9" w:rsidRPr="008731FB" w:rsidRDefault="008A10A9" w:rsidP="008731FB"/>
    <w:p w:rsidR="008731FB" w:rsidRDefault="008731FB" w:rsidP="008731FB">
      <w:pPr>
        <w:shd w:val="clear" w:color="auto" w:fill="FFFFFF"/>
        <w:spacing w:line="240" w:lineRule="auto"/>
        <w:textAlignment w:val="baseline"/>
        <w:rPr>
          <w:spacing w:val="2"/>
          <w:lang w:eastAsia="ru-RU"/>
        </w:rPr>
      </w:pPr>
    </w:p>
    <w:p w:rsidR="008A10A9" w:rsidRPr="00BD3196" w:rsidRDefault="008A10A9" w:rsidP="008731FB">
      <w:pPr>
        <w:shd w:val="clear" w:color="auto" w:fill="FFFFFF"/>
        <w:spacing w:line="240" w:lineRule="auto"/>
        <w:ind w:firstLine="0"/>
        <w:jc w:val="center"/>
        <w:textAlignment w:val="baseline"/>
        <w:rPr>
          <w:sz w:val="2"/>
          <w:lang w:eastAsia="ru-RU"/>
        </w:rPr>
      </w:pPr>
      <w:r w:rsidRPr="00BD3196">
        <w:rPr>
          <w:spacing w:val="2"/>
          <w:lang w:eastAsia="ru-RU"/>
        </w:rPr>
        <w:t xml:space="preserve">Сведения о целевых показателях (индикаторах) Муниципальной программы Янтиковского района Чувашской Республики </w:t>
      </w:r>
      <w:r>
        <w:rPr>
          <w:spacing w:val="2"/>
          <w:lang w:eastAsia="ru-RU"/>
        </w:rPr>
        <w:t>«</w:t>
      </w:r>
      <w:r w:rsidRPr="00BD3196">
        <w:rPr>
          <w:spacing w:val="2"/>
          <w:lang w:eastAsia="ru-RU"/>
        </w:rPr>
        <w:t>Комплексное развитие сельских территорий Янтиковского района Чувашской Республики</w:t>
      </w:r>
      <w:r>
        <w:rPr>
          <w:spacing w:val="2"/>
          <w:lang w:eastAsia="ru-RU"/>
        </w:rPr>
        <w:t>»</w:t>
      </w:r>
      <w:r w:rsidRPr="00BD3196">
        <w:rPr>
          <w:spacing w:val="2"/>
          <w:lang w:eastAsia="ru-RU"/>
        </w:rPr>
        <w:t xml:space="preserve">, подпрограмм Муниципальной программы Янтиковского района Чувашской Республики  </w:t>
      </w:r>
      <w:r>
        <w:rPr>
          <w:spacing w:val="2"/>
          <w:lang w:eastAsia="ru-RU"/>
        </w:rPr>
        <w:t>«</w:t>
      </w:r>
      <w:r w:rsidRPr="00BD3196">
        <w:rPr>
          <w:spacing w:val="2"/>
          <w:lang w:eastAsia="ru-RU"/>
        </w:rPr>
        <w:t>Комплексное развитие сельских территорий Янтиковского района Чувашской Республики</w:t>
      </w:r>
      <w:r>
        <w:rPr>
          <w:spacing w:val="2"/>
          <w:lang w:eastAsia="ru-RU"/>
        </w:rPr>
        <w:t>»</w:t>
      </w:r>
      <w:r w:rsidR="008731FB">
        <w:rPr>
          <w:spacing w:val="2"/>
          <w:lang w:eastAsia="ru-RU"/>
        </w:rPr>
        <w:t xml:space="preserve"> и их значениях </w:t>
      </w:r>
    </w:p>
    <w:p w:rsidR="008A10A9" w:rsidRPr="00BD3196" w:rsidRDefault="008A10A9" w:rsidP="008A10A9">
      <w:pPr>
        <w:shd w:val="clear" w:color="auto" w:fill="FFFFFF"/>
        <w:spacing w:line="288" w:lineRule="atLeast"/>
        <w:jc w:val="center"/>
        <w:textAlignment w:val="baseline"/>
        <w:rPr>
          <w:sz w:val="2"/>
          <w:lang w:eastAsia="ru-RU"/>
        </w:rPr>
      </w:pPr>
      <w:r w:rsidRPr="00BD3196">
        <w:rPr>
          <w:sz w:val="2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728"/>
        <w:gridCol w:w="1349"/>
        <w:gridCol w:w="415"/>
        <w:gridCol w:w="766"/>
        <w:gridCol w:w="766"/>
        <w:gridCol w:w="766"/>
        <w:gridCol w:w="766"/>
        <w:gridCol w:w="766"/>
        <w:gridCol w:w="766"/>
      </w:tblGrid>
      <w:tr w:rsidR="008A10A9" w:rsidRPr="00A568D2" w:rsidTr="008A10A9">
        <w:trPr>
          <w:trHeight w:val="15"/>
        </w:trPr>
        <w:tc>
          <w:tcPr>
            <w:tcW w:w="550" w:type="dxa"/>
            <w:hideMark/>
          </w:tcPr>
          <w:p w:rsidR="008A10A9" w:rsidRPr="00A568D2" w:rsidRDefault="008A10A9" w:rsidP="008A10A9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2728" w:type="dxa"/>
            <w:hideMark/>
          </w:tcPr>
          <w:p w:rsidR="008A10A9" w:rsidRPr="00A568D2" w:rsidRDefault="008A10A9" w:rsidP="008A10A9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1349" w:type="dxa"/>
            <w:hideMark/>
          </w:tcPr>
          <w:p w:rsidR="008A10A9" w:rsidRPr="00A568D2" w:rsidRDefault="008A10A9" w:rsidP="008A10A9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415" w:type="dxa"/>
            <w:hideMark/>
          </w:tcPr>
          <w:p w:rsidR="008A10A9" w:rsidRPr="00A568D2" w:rsidRDefault="008A10A9" w:rsidP="008A10A9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766" w:type="dxa"/>
            <w:hideMark/>
          </w:tcPr>
          <w:p w:rsidR="008A10A9" w:rsidRPr="00A568D2" w:rsidRDefault="008A10A9" w:rsidP="008A10A9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766" w:type="dxa"/>
            <w:hideMark/>
          </w:tcPr>
          <w:p w:rsidR="008A10A9" w:rsidRPr="00A568D2" w:rsidRDefault="008A10A9" w:rsidP="008A10A9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766" w:type="dxa"/>
            <w:hideMark/>
          </w:tcPr>
          <w:p w:rsidR="008A10A9" w:rsidRPr="00A568D2" w:rsidRDefault="008A10A9" w:rsidP="008A10A9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766" w:type="dxa"/>
            <w:hideMark/>
          </w:tcPr>
          <w:p w:rsidR="008A10A9" w:rsidRPr="00A568D2" w:rsidRDefault="008A10A9" w:rsidP="008A10A9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766" w:type="dxa"/>
            <w:hideMark/>
          </w:tcPr>
          <w:p w:rsidR="008A10A9" w:rsidRPr="00A568D2" w:rsidRDefault="008A10A9" w:rsidP="008A10A9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766" w:type="dxa"/>
            <w:hideMark/>
          </w:tcPr>
          <w:p w:rsidR="008A10A9" w:rsidRPr="00A568D2" w:rsidRDefault="008A10A9" w:rsidP="008A10A9">
            <w:pPr>
              <w:spacing w:line="240" w:lineRule="auto"/>
              <w:rPr>
                <w:lang w:eastAsia="ru-RU"/>
              </w:rPr>
            </w:pPr>
          </w:p>
        </w:tc>
      </w:tr>
      <w:tr w:rsidR="008A10A9" w:rsidRPr="00AF7352" w:rsidTr="008A10A9">
        <w:trPr>
          <w:trHeight w:val="492"/>
        </w:trPr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№</w:t>
            </w:r>
          </w:p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proofErr w:type="spellStart"/>
            <w:r w:rsidRPr="00AF7352">
              <w:rPr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Целевой показатель (индикатор) (наименование)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8A10A9" w:rsidRPr="00AF7352" w:rsidTr="008A10A9">
        <w:tc>
          <w:tcPr>
            <w:tcW w:w="5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2025</w:t>
            </w:r>
          </w:p>
        </w:tc>
      </w:tr>
      <w:tr w:rsidR="008A10A9" w:rsidRPr="00AF7352" w:rsidTr="008A10A9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8A10A9" w:rsidRPr="00AF7352" w:rsidTr="008A10A9">
        <w:tc>
          <w:tcPr>
            <w:tcW w:w="96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pacing w:val="2"/>
                <w:sz w:val="20"/>
                <w:szCs w:val="20"/>
                <w:lang w:eastAsia="ru-RU"/>
              </w:rPr>
              <w:t xml:space="preserve"> Муниципальная программа Янтиковского района Чувашской Республики  «Комплексное развитие сельских территорий Янтиковского района Чувашской Республики»</w:t>
            </w:r>
          </w:p>
        </w:tc>
      </w:tr>
      <w:tr w:rsidR="008A10A9" w:rsidRPr="00AF7352" w:rsidTr="008A10A9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5762E9" w:rsidRDefault="008A10A9" w:rsidP="005762E9">
            <w:pPr>
              <w:ind w:left="-738"/>
              <w:jc w:val="center"/>
              <w:rPr>
                <w:sz w:val="20"/>
                <w:szCs w:val="20"/>
              </w:rPr>
            </w:pPr>
            <w:r w:rsidRPr="005762E9">
              <w:rPr>
                <w:sz w:val="20"/>
                <w:szCs w:val="20"/>
              </w:rPr>
              <w:t>1.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Сохранение доли сельского населения в общей численности населения Чувашской Республики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35,0</w:t>
            </w:r>
          </w:p>
        </w:tc>
      </w:tr>
      <w:tr w:rsidR="008A10A9" w:rsidRPr="00AF7352" w:rsidTr="008A10A9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5762E9" w:rsidRDefault="008A10A9" w:rsidP="005762E9">
            <w:pPr>
              <w:ind w:left="-738"/>
              <w:jc w:val="center"/>
              <w:rPr>
                <w:sz w:val="20"/>
                <w:szCs w:val="20"/>
              </w:rPr>
            </w:pPr>
            <w:r w:rsidRPr="005762E9">
              <w:rPr>
                <w:sz w:val="20"/>
                <w:szCs w:val="20"/>
              </w:rPr>
              <w:t>2.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Соотношение среднемесячных располагаемых ресурсов сельского и городского домохозяйств Чувашской Республики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86,0</w:t>
            </w:r>
          </w:p>
        </w:tc>
      </w:tr>
      <w:tr w:rsidR="008A10A9" w:rsidRPr="00AF7352" w:rsidTr="008A10A9">
        <w:tc>
          <w:tcPr>
            <w:tcW w:w="96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Подпрограмма «Создание условий для обеспечения доступным и комфортным жильем сельского населения»</w:t>
            </w:r>
          </w:p>
        </w:tc>
      </w:tr>
      <w:tr w:rsidR="008A10A9" w:rsidRPr="00AF7352" w:rsidTr="008A10A9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кв. метров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337,1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200</w:t>
            </w:r>
          </w:p>
        </w:tc>
      </w:tr>
      <w:tr w:rsidR="008A10A9" w:rsidRPr="00AF7352" w:rsidTr="008A10A9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E14B04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8</w:t>
            </w:r>
          </w:p>
        </w:tc>
      </w:tr>
      <w:tr w:rsidR="008A10A9" w:rsidRPr="00AF7352" w:rsidTr="008A10A9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proofErr w:type="gramStart"/>
            <w:r w:rsidRPr="00AF7352">
              <w:rPr>
                <w:sz w:val="20"/>
                <w:szCs w:val="20"/>
                <w:lang w:eastAsia="ru-RU"/>
              </w:rPr>
              <w:t xml:space="preserve">Количество предоставленных жилищных (ипотечных) кредитов (займов) гражданам на строительство </w:t>
            </w:r>
            <w:r w:rsidRPr="00AF7352">
              <w:rPr>
                <w:sz w:val="20"/>
                <w:szCs w:val="20"/>
                <w:lang w:eastAsia="ru-RU"/>
              </w:rPr>
              <w:lastRenderedPageBreak/>
              <w:t>(приобретение) жилого помещения (жилого дома) на сельских территориях (в сельских агломерациях)</w:t>
            </w:r>
            <w:proofErr w:type="gram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55DE3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3</w:t>
            </w:r>
          </w:p>
        </w:tc>
      </w:tr>
      <w:tr w:rsidR="008A10A9" w:rsidRPr="00AF7352" w:rsidTr="008A10A9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Объем ввода жилья, предоставленного гражданам по договорам найма жилого помещения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кв. метров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200</w:t>
            </w:r>
          </w:p>
        </w:tc>
      </w:tr>
      <w:tr w:rsidR="008A10A9" w:rsidRPr="00AF7352" w:rsidTr="008A10A9">
        <w:tc>
          <w:tcPr>
            <w:tcW w:w="96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Подпрограмма «Создание и развитие инфраструктуры на сельских территориях»</w:t>
            </w:r>
          </w:p>
        </w:tc>
      </w:tr>
      <w:tr w:rsidR="008A10A9" w:rsidRPr="00AF7352" w:rsidTr="008A10A9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Ввод в действие распределительных газовых сетей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10</w:t>
            </w:r>
          </w:p>
        </w:tc>
      </w:tr>
      <w:tr w:rsidR="008A10A9" w:rsidRPr="00AF7352" w:rsidTr="008A10A9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Количество объектов, на которые разработана проектно-сметная документация,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1</w:t>
            </w:r>
          </w:p>
        </w:tc>
      </w:tr>
      <w:tr w:rsidR="008A10A9" w:rsidRPr="00AF7352" w:rsidTr="008A10A9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на сельских территориях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1</w:t>
            </w:r>
          </w:p>
        </w:tc>
      </w:tr>
      <w:tr w:rsidR="008A10A9" w:rsidRPr="00AF7352" w:rsidTr="008A10A9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Ввод в действие локальных водопроводов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3</w:t>
            </w:r>
          </w:p>
        </w:tc>
      </w:tr>
      <w:tr w:rsidR="008A10A9" w:rsidRPr="00AF7352" w:rsidTr="008A10A9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 xml:space="preserve">Количество реализованных проектов </w:t>
            </w:r>
            <w:proofErr w:type="gramStart"/>
            <w:r w:rsidRPr="00AF7352">
              <w:rPr>
                <w:sz w:val="20"/>
                <w:szCs w:val="20"/>
                <w:lang w:eastAsia="ru-RU"/>
              </w:rPr>
              <w:t>комплексного</w:t>
            </w:r>
            <w:proofErr w:type="gramEnd"/>
            <w:r w:rsidRPr="00AF7352">
              <w:rPr>
                <w:sz w:val="20"/>
                <w:szCs w:val="20"/>
                <w:lang w:eastAsia="ru-RU"/>
              </w:rPr>
              <w:t xml:space="preserve"> развития сельских территорий или сельских агломераций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8A10A9" w:rsidRPr="00AF7352" w:rsidTr="008A10A9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3,3</w:t>
            </w:r>
          </w:p>
        </w:tc>
      </w:tr>
      <w:tr w:rsidR="008A10A9" w:rsidRPr="00AF7352" w:rsidTr="008A10A9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Количество реализованных общественно значимых проектов по благоустройству сельских территорий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1</w:t>
            </w:r>
          </w:p>
        </w:tc>
      </w:tr>
      <w:tr w:rsidR="008A10A9" w:rsidRPr="00AF7352" w:rsidTr="008A10A9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 xml:space="preserve">Количество реализованных проектов развития общественной инфраструктуры, основанных на местных </w:t>
            </w:r>
            <w:r w:rsidRPr="00AF7352">
              <w:rPr>
                <w:sz w:val="20"/>
                <w:szCs w:val="20"/>
                <w:lang w:eastAsia="ru-RU"/>
              </w:rPr>
              <w:lastRenderedPageBreak/>
              <w:t>инициативах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E14B04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x</w:t>
            </w:r>
          </w:p>
        </w:tc>
      </w:tr>
      <w:tr w:rsidR="008A10A9" w:rsidRPr="00AF7352" w:rsidTr="008A10A9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Количество реализованных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1</w:t>
            </w:r>
          </w:p>
        </w:tc>
      </w:tr>
      <w:tr w:rsidR="008A10A9" w:rsidRPr="00AF7352" w:rsidTr="008A10A9">
        <w:tc>
          <w:tcPr>
            <w:tcW w:w="96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Подпрограмма «Развитие рынка труда (кадрового потенциала) на сельских территориях»</w:t>
            </w:r>
          </w:p>
        </w:tc>
      </w:tr>
      <w:tr w:rsidR="008A10A9" w:rsidRPr="00AF7352" w:rsidTr="008A10A9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 xml:space="preserve">Численность работников, обучающихся в федеральных государственных образовательных </w:t>
            </w:r>
            <w:proofErr w:type="gramStart"/>
            <w:r w:rsidRPr="00AF7352">
              <w:rPr>
                <w:sz w:val="20"/>
                <w:szCs w:val="20"/>
                <w:lang w:eastAsia="ru-RU"/>
              </w:rPr>
              <w:t>организациях</w:t>
            </w:r>
            <w:proofErr w:type="gramEnd"/>
            <w:r w:rsidRPr="00AF7352">
              <w:rPr>
                <w:sz w:val="20"/>
                <w:szCs w:val="20"/>
                <w:lang w:eastAsia="ru-RU"/>
              </w:rPr>
              <w:t xml:space="preserve"> высшего образования, подведомственных Министерству сельского хозяйства Российской Федерации, по ученическим договорам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val="en-US"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8A10A9" w:rsidRPr="00AF7352" w:rsidTr="008A10A9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 xml:space="preserve">Численность студентов, обучающихся в федеральных государственных образовательных </w:t>
            </w:r>
            <w:proofErr w:type="gramStart"/>
            <w:r w:rsidRPr="00AF7352">
              <w:rPr>
                <w:sz w:val="20"/>
                <w:szCs w:val="20"/>
                <w:lang w:eastAsia="ru-RU"/>
              </w:rPr>
              <w:t>организациях</w:t>
            </w:r>
            <w:proofErr w:type="gramEnd"/>
            <w:r w:rsidRPr="00AF7352">
              <w:rPr>
                <w:sz w:val="20"/>
                <w:szCs w:val="20"/>
                <w:lang w:eastAsia="ru-RU"/>
              </w:rPr>
              <w:t xml:space="preserve"> высшего образования, подведомственных Министерству сельского хозяйства Российской Федерации, привлеченных сельскохозяйственными товаропроизводителями для прохождения производственной практики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731FB">
            <w:pPr>
              <w:spacing w:line="315" w:lineRule="atLeast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1</w:t>
            </w:r>
          </w:p>
        </w:tc>
      </w:tr>
    </w:tbl>
    <w:p w:rsidR="008A10A9" w:rsidRDefault="008A10A9" w:rsidP="008A10A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color w:val="4C4C4C"/>
          <w:spacing w:val="2"/>
          <w:sz w:val="28"/>
          <w:szCs w:val="28"/>
          <w:lang w:eastAsia="ru-RU"/>
        </w:rPr>
      </w:pPr>
    </w:p>
    <w:p w:rsidR="008A10A9" w:rsidRDefault="008A10A9" w:rsidP="008A10A9">
      <w:pPr>
        <w:rPr>
          <w:sz w:val="21"/>
          <w:szCs w:val="21"/>
          <w:lang w:eastAsia="ru-RU"/>
        </w:rPr>
      </w:pPr>
    </w:p>
    <w:p w:rsidR="008A10A9" w:rsidRPr="00EA188B" w:rsidRDefault="008A10A9" w:rsidP="008A10A9">
      <w:pPr>
        <w:rPr>
          <w:sz w:val="21"/>
          <w:szCs w:val="21"/>
          <w:lang w:eastAsia="ru-RU"/>
        </w:rPr>
        <w:sectPr w:rsidR="008A10A9" w:rsidRPr="00EA188B" w:rsidSect="00DD4A4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A10A9" w:rsidRPr="008731FB" w:rsidRDefault="008A10A9" w:rsidP="008B05DC">
      <w:pPr>
        <w:spacing w:line="240" w:lineRule="auto"/>
        <w:ind w:left="9072" w:firstLine="0"/>
        <w:rPr>
          <w:rFonts w:eastAsia="Cambria"/>
        </w:rPr>
      </w:pPr>
      <w:r w:rsidRPr="008731FB">
        <w:rPr>
          <w:rFonts w:eastAsia="Cambria"/>
        </w:rPr>
        <w:lastRenderedPageBreak/>
        <w:t>Приложение №2</w:t>
      </w:r>
    </w:p>
    <w:p w:rsidR="008A10A9" w:rsidRPr="008731FB" w:rsidRDefault="008A10A9" w:rsidP="008B05DC">
      <w:pPr>
        <w:spacing w:line="240" w:lineRule="auto"/>
        <w:ind w:left="9072" w:firstLine="0"/>
        <w:rPr>
          <w:rFonts w:eastAsia="Cambria"/>
        </w:rPr>
      </w:pPr>
      <w:r w:rsidRPr="008731FB">
        <w:rPr>
          <w:rFonts w:eastAsia="Cambria"/>
        </w:rPr>
        <w:t>к постановлению администрации</w:t>
      </w:r>
    </w:p>
    <w:p w:rsidR="008A10A9" w:rsidRPr="008731FB" w:rsidRDefault="008A10A9" w:rsidP="008B05DC">
      <w:pPr>
        <w:spacing w:line="240" w:lineRule="auto"/>
        <w:ind w:left="9072" w:firstLine="0"/>
        <w:rPr>
          <w:rFonts w:eastAsia="Cambria"/>
        </w:rPr>
      </w:pPr>
      <w:r w:rsidRPr="008731FB">
        <w:rPr>
          <w:rFonts w:eastAsia="Cambria"/>
        </w:rPr>
        <w:t>Янтиковского района</w:t>
      </w:r>
    </w:p>
    <w:p w:rsidR="008B05DC" w:rsidRPr="00DE23CF" w:rsidRDefault="008B05DC" w:rsidP="008B05DC">
      <w:pPr>
        <w:shd w:val="clear" w:color="auto" w:fill="FFFFFF"/>
        <w:spacing w:line="240" w:lineRule="auto"/>
        <w:ind w:left="9072" w:firstLine="0"/>
        <w:jc w:val="left"/>
        <w:textAlignment w:val="baseline"/>
        <w:rPr>
          <w:b/>
          <w:spacing w:val="2"/>
          <w:lang w:eastAsia="ru-RU"/>
        </w:rPr>
      </w:pPr>
      <w:r>
        <w:rPr>
          <w:spacing w:val="2"/>
          <w:lang w:eastAsia="ru-RU"/>
        </w:rPr>
        <w:t>от 18.04.</w:t>
      </w:r>
      <w:r w:rsidRPr="00DE23CF">
        <w:rPr>
          <w:spacing w:val="2"/>
          <w:lang w:eastAsia="ru-RU"/>
        </w:rPr>
        <w:t>202</w:t>
      </w:r>
      <w:r>
        <w:rPr>
          <w:spacing w:val="2"/>
          <w:lang w:eastAsia="ru-RU"/>
        </w:rPr>
        <w:t>2 № 151</w:t>
      </w:r>
    </w:p>
    <w:p w:rsidR="008A10A9" w:rsidRDefault="008A10A9" w:rsidP="008731FB">
      <w:pPr>
        <w:shd w:val="clear" w:color="auto" w:fill="FFFFFF"/>
        <w:tabs>
          <w:tab w:val="left" w:pos="9214"/>
          <w:tab w:val="left" w:pos="12645"/>
        </w:tabs>
        <w:spacing w:line="240" w:lineRule="auto"/>
        <w:ind w:left="9072" w:firstLine="0"/>
        <w:textAlignment w:val="baseline"/>
        <w:rPr>
          <w:spacing w:val="2"/>
          <w:sz w:val="21"/>
          <w:szCs w:val="21"/>
          <w:lang w:eastAsia="ru-RU"/>
        </w:rPr>
      </w:pPr>
    </w:p>
    <w:p w:rsidR="008731FB" w:rsidRDefault="008A10A9" w:rsidP="008731FB">
      <w:pPr>
        <w:shd w:val="clear" w:color="auto" w:fill="FFFFFF"/>
        <w:tabs>
          <w:tab w:val="left" w:pos="9214"/>
        </w:tabs>
        <w:spacing w:line="240" w:lineRule="auto"/>
        <w:ind w:left="9072" w:firstLine="0"/>
        <w:textAlignment w:val="baseline"/>
        <w:rPr>
          <w:spacing w:val="2"/>
          <w:lang w:eastAsia="ru-RU"/>
        </w:rPr>
      </w:pPr>
      <w:r w:rsidRPr="00AB3B21">
        <w:rPr>
          <w:spacing w:val="2"/>
          <w:lang w:eastAsia="ru-RU"/>
        </w:rPr>
        <w:t>Приложение № 2</w:t>
      </w:r>
    </w:p>
    <w:p w:rsidR="008A10A9" w:rsidRDefault="008A10A9" w:rsidP="008731FB">
      <w:pPr>
        <w:shd w:val="clear" w:color="auto" w:fill="FFFFFF"/>
        <w:tabs>
          <w:tab w:val="left" w:pos="9214"/>
        </w:tabs>
        <w:spacing w:line="240" w:lineRule="auto"/>
        <w:ind w:left="9072" w:firstLine="0"/>
        <w:textAlignment w:val="baseline"/>
        <w:rPr>
          <w:spacing w:val="2"/>
          <w:lang w:eastAsia="ru-RU"/>
        </w:rPr>
      </w:pPr>
      <w:r w:rsidRPr="00AB3B21">
        <w:rPr>
          <w:spacing w:val="2"/>
          <w:lang w:eastAsia="ru-RU"/>
        </w:rPr>
        <w:t>к муниципальной программе</w:t>
      </w:r>
      <w:r>
        <w:rPr>
          <w:spacing w:val="2"/>
          <w:lang w:eastAsia="ru-RU"/>
        </w:rPr>
        <w:t xml:space="preserve"> </w:t>
      </w:r>
      <w:r w:rsidRPr="00AB3B21">
        <w:rPr>
          <w:spacing w:val="2"/>
          <w:lang w:eastAsia="ru-RU"/>
        </w:rPr>
        <w:t>Янтиковского района Чувашской Республики</w:t>
      </w:r>
      <w:r>
        <w:rPr>
          <w:spacing w:val="2"/>
          <w:lang w:eastAsia="ru-RU"/>
        </w:rPr>
        <w:t xml:space="preserve"> </w:t>
      </w:r>
      <w:r w:rsidRPr="00AB3B21">
        <w:rPr>
          <w:spacing w:val="2"/>
          <w:lang w:eastAsia="ru-RU"/>
        </w:rPr>
        <w:t>«Комплексное развитие сельских</w:t>
      </w:r>
      <w:r>
        <w:rPr>
          <w:spacing w:val="2"/>
          <w:lang w:eastAsia="ru-RU"/>
        </w:rPr>
        <w:t xml:space="preserve"> </w:t>
      </w:r>
      <w:r w:rsidRPr="00AB3B21">
        <w:rPr>
          <w:spacing w:val="2"/>
          <w:lang w:eastAsia="ru-RU"/>
        </w:rPr>
        <w:t>территорий Янтиковского района Чувашской Республики»</w:t>
      </w:r>
    </w:p>
    <w:p w:rsidR="008731FB" w:rsidRPr="00685A51" w:rsidRDefault="008731FB" w:rsidP="008731FB">
      <w:pPr>
        <w:shd w:val="clear" w:color="auto" w:fill="FFFFFF"/>
        <w:tabs>
          <w:tab w:val="left" w:pos="9214"/>
        </w:tabs>
        <w:spacing w:line="240" w:lineRule="auto"/>
        <w:ind w:left="9072" w:firstLine="0"/>
        <w:textAlignment w:val="baseline"/>
        <w:rPr>
          <w:spacing w:val="2"/>
          <w:lang w:eastAsia="ru-RU"/>
        </w:rPr>
      </w:pPr>
    </w:p>
    <w:p w:rsidR="008731FB" w:rsidRPr="00685A51" w:rsidRDefault="008731FB" w:rsidP="008731FB">
      <w:pPr>
        <w:shd w:val="clear" w:color="auto" w:fill="FFFFFF"/>
        <w:tabs>
          <w:tab w:val="left" w:pos="9214"/>
        </w:tabs>
        <w:spacing w:line="240" w:lineRule="auto"/>
        <w:ind w:left="9072" w:firstLine="0"/>
        <w:textAlignment w:val="baseline"/>
        <w:rPr>
          <w:spacing w:val="2"/>
          <w:lang w:eastAsia="ru-RU"/>
        </w:rPr>
      </w:pPr>
    </w:p>
    <w:p w:rsidR="008A10A9" w:rsidRPr="00685A51" w:rsidRDefault="008A10A9" w:rsidP="008731FB">
      <w:pPr>
        <w:spacing w:line="240" w:lineRule="auto"/>
        <w:jc w:val="center"/>
      </w:pPr>
      <w:r w:rsidRPr="00685A51">
        <w:t>Ресурсное обеспечение и прогнозная (справочная) оценка расходов за счет всех источников финансирования реализации Муниципальной программы Янтиковского района Чувашской Республики «Комплексное развитие сельских территорий Янтиковского района Чувашской Республики»</w:t>
      </w:r>
    </w:p>
    <w:p w:rsidR="008731FB" w:rsidRPr="00685A51" w:rsidRDefault="008731FB" w:rsidP="008731FB">
      <w:pPr>
        <w:spacing w:line="240" w:lineRule="auto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2383"/>
        <w:gridCol w:w="1609"/>
        <w:gridCol w:w="1108"/>
        <w:gridCol w:w="1853"/>
        <w:gridCol w:w="992"/>
        <w:gridCol w:w="989"/>
        <w:gridCol w:w="948"/>
        <w:gridCol w:w="981"/>
        <w:gridCol w:w="981"/>
        <w:gridCol w:w="981"/>
      </w:tblGrid>
      <w:tr w:rsidR="008A10A9" w:rsidRPr="00BD3196" w:rsidTr="008A10A9">
        <w:trPr>
          <w:trHeight w:val="15"/>
        </w:trPr>
        <w:tc>
          <w:tcPr>
            <w:tcW w:w="1745" w:type="dxa"/>
            <w:hideMark/>
          </w:tcPr>
          <w:p w:rsidR="008A10A9" w:rsidRPr="00BD3196" w:rsidRDefault="008A10A9" w:rsidP="008A10A9">
            <w:pPr>
              <w:spacing w:line="240" w:lineRule="auto"/>
              <w:rPr>
                <w:sz w:val="2"/>
                <w:lang w:eastAsia="ru-RU"/>
              </w:rPr>
            </w:pPr>
          </w:p>
        </w:tc>
        <w:tc>
          <w:tcPr>
            <w:tcW w:w="2383" w:type="dxa"/>
            <w:hideMark/>
          </w:tcPr>
          <w:p w:rsidR="008A10A9" w:rsidRPr="00BD3196" w:rsidRDefault="008A10A9" w:rsidP="008A10A9">
            <w:pPr>
              <w:spacing w:line="240" w:lineRule="auto"/>
              <w:rPr>
                <w:sz w:val="2"/>
                <w:lang w:eastAsia="ru-RU"/>
              </w:rPr>
            </w:pPr>
          </w:p>
        </w:tc>
        <w:tc>
          <w:tcPr>
            <w:tcW w:w="1609" w:type="dxa"/>
            <w:hideMark/>
          </w:tcPr>
          <w:p w:rsidR="008A10A9" w:rsidRPr="00BD3196" w:rsidRDefault="008A10A9" w:rsidP="008A10A9">
            <w:pPr>
              <w:spacing w:line="240" w:lineRule="auto"/>
              <w:rPr>
                <w:sz w:val="2"/>
                <w:lang w:eastAsia="ru-RU"/>
              </w:rPr>
            </w:pPr>
          </w:p>
        </w:tc>
        <w:tc>
          <w:tcPr>
            <w:tcW w:w="1108" w:type="dxa"/>
            <w:hideMark/>
          </w:tcPr>
          <w:p w:rsidR="008A10A9" w:rsidRPr="00BD3196" w:rsidRDefault="008A10A9" w:rsidP="008A10A9">
            <w:pPr>
              <w:spacing w:line="240" w:lineRule="auto"/>
              <w:rPr>
                <w:sz w:val="2"/>
                <w:lang w:eastAsia="ru-RU"/>
              </w:rPr>
            </w:pPr>
          </w:p>
        </w:tc>
        <w:tc>
          <w:tcPr>
            <w:tcW w:w="1853" w:type="dxa"/>
            <w:hideMark/>
          </w:tcPr>
          <w:p w:rsidR="008A10A9" w:rsidRPr="00BD3196" w:rsidRDefault="008A10A9" w:rsidP="008A10A9">
            <w:pPr>
              <w:spacing w:line="240" w:lineRule="auto"/>
              <w:rPr>
                <w:sz w:val="2"/>
                <w:lang w:eastAsia="ru-RU"/>
              </w:rPr>
            </w:pPr>
          </w:p>
        </w:tc>
        <w:tc>
          <w:tcPr>
            <w:tcW w:w="992" w:type="dxa"/>
            <w:hideMark/>
          </w:tcPr>
          <w:p w:rsidR="008A10A9" w:rsidRPr="00BD3196" w:rsidRDefault="008A10A9" w:rsidP="008A10A9">
            <w:pPr>
              <w:spacing w:line="240" w:lineRule="auto"/>
              <w:rPr>
                <w:sz w:val="2"/>
                <w:lang w:eastAsia="ru-RU"/>
              </w:rPr>
            </w:pPr>
          </w:p>
        </w:tc>
        <w:tc>
          <w:tcPr>
            <w:tcW w:w="989" w:type="dxa"/>
            <w:hideMark/>
          </w:tcPr>
          <w:p w:rsidR="008A10A9" w:rsidRPr="00BD3196" w:rsidRDefault="008A10A9" w:rsidP="008A10A9">
            <w:pPr>
              <w:spacing w:line="240" w:lineRule="auto"/>
              <w:rPr>
                <w:sz w:val="2"/>
                <w:lang w:eastAsia="ru-RU"/>
              </w:rPr>
            </w:pPr>
          </w:p>
        </w:tc>
        <w:tc>
          <w:tcPr>
            <w:tcW w:w="948" w:type="dxa"/>
            <w:hideMark/>
          </w:tcPr>
          <w:p w:rsidR="008A10A9" w:rsidRPr="00BD3196" w:rsidRDefault="008A10A9" w:rsidP="008A10A9">
            <w:pPr>
              <w:spacing w:line="240" w:lineRule="auto"/>
              <w:rPr>
                <w:sz w:val="2"/>
                <w:lang w:eastAsia="ru-RU"/>
              </w:rPr>
            </w:pPr>
          </w:p>
        </w:tc>
        <w:tc>
          <w:tcPr>
            <w:tcW w:w="981" w:type="dxa"/>
            <w:hideMark/>
          </w:tcPr>
          <w:p w:rsidR="008A10A9" w:rsidRPr="00BD3196" w:rsidRDefault="008A10A9" w:rsidP="008A10A9">
            <w:pPr>
              <w:spacing w:line="240" w:lineRule="auto"/>
              <w:rPr>
                <w:sz w:val="2"/>
                <w:lang w:eastAsia="ru-RU"/>
              </w:rPr>
            </w:pPr>
          </w:p>
        </w:tc>
        <w:tc>
          <w:tcPr>
            <w:tcW w:w="981" w:type="dxa"/>
            <w:hideMark/>
          </w:tcPr>
          <w:p w:rsidR="008A10A9" w:rsidRPr="00BD3196" w:rsidRDefault="008A10A9" w:rsidP="008A10A9">
            <w:pPr>
              <w:spacing w:line="240" w:lineRule="auto"/>
              <w:rPr>
                <w:sz w:val="2"/>
                <w:lang w:eastAsia="ru-RU"/>
              </w:rPr>
            </w:pPr>
          </w:p>
        </w:tc>
        <w:tc>
          <w:tcPr>
            <w:tcW w:w="981" w:type="dxa"/>
            <w:hideMark/>
          </w:tcPr>
          <w:p w:rsidR="008A10A9" w:rsidRPr="00BD3196" w:rsidRDefault="008A10A9" w:rsidP="008A10A9">
            <w:pPr>
              <w:spacing w:line="240" w:lineRule="auto"/>
              <w:rPr>
                <w:sz w:val="2"/>
                <w:lang w:eastAsia="ru-RU"/>
              </w:rPr>
            </w:pPr>
          </w:p>
        </w:tc>
      </w:tr>
      <w:tr w:rsidR="008A10A9" w:rsidRPr="00AF7352" w:rsidTr="008A10A9">
        <w:trPr>
          <w:trHeight w:val="887"/>
        </w:trPr>
        <w:tc>
          <w:tcPr>
            <w:tcW w:w="17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3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Наименование муниципальной программы Янтиковского района Чувашской Республики (подпрограммы муниципальной программы Янтиковского района Чувашской Республики, основного мероприятия)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8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Расходы по годам, тыс. рублей</w:t>
            </w:r>
          </w:p>
        </w:tc>
      </w:tr>
      <w:tr w:rsidR="008A10A9" w:rsidRPr="00AF7352" w:rsidTr="008A10A9">
        <w:trPr>
          <w:trHeight w:val="65"/>
        </w:trPr>
        <w:tc>
          <w:tcPr>
            <w:tcW w:w="174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8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2025</w:t>
            </w:r>
          </w:p>
        </w:tc>
      </w:tr>
      <w:tr w:rsidR="008A10A9" w:rsidRPr="00AF7352" w:rsidTr="008A10A9"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highlight w:val="yellow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11</w:t>
            </w:r>
          </w:p>
        </w:tc>
      </w:tr>
      <w:tr w:rsidR="008A10A9" w:rsidRPr="00AF7352" w:rsidTr="008A10A9">
        <w:tc>
          <w:tcPr>
            <w:tcW w:w="17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Муниципальная  программа Янтиковского района Чувашской Республики</w:t>
            </w:r>
          </w:p>
        </w:tc>
        <w:tc>
          <w:tcPr>
            <w:tcW w:w="23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«Комплексное развитие сельских территорий Янтиковского района  Чувашской Республики»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45899,2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49325,6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63607,4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3357,0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3357,0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3369,0</w:t>
            </w:r>
          </w:p>
        </w:tc>
      </w:tr>
      <w:tr w:rsidR="008A10A9" w:rsidRPr="00AF7352" w:rsidTr="008A10A9">
        <w:tc>
          <w:tcPr>
            <w:tcW w:w="17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2404,5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2014,3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991,2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2311,8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2311,8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2315,4</w:t>
            </w:r>
          </w:p>
        </w:tc>
      </w:tr>
      <w:tr w:rsidR="008A10A9" w:rsidRPr="00AF7352" w:rsidTr="008A10A9">
        <w:tc>
          <w:tcPr>
            <w:tcW w:w="17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831, 832, 855, 857, 867, 882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32855,7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33701,9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47153,5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23,3</w:t>
            </w:r>
          </w:p>
        </w:tc>
      </w:tr>
      <w:tr w:rsidR="008A10A9" w:rsidRPr="00AF7352" w:rsidTr="008A10A9">
        <w:tc>
          <w:tcPr>
            <w:tcW w:w="17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3973,9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5066,7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7453,4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33,2</w:t>
            </w:r>
          </w:p>
        </w:tc>
      </w:tr>
      <w:tr w:rsidR="008A10A9" w:rsidRPr="00AF7352" w:rsidTr="008A10A9">
        <w:tc>
          <w:tcPr>
            <w:tcW w:w="174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 xml:space="preserve">внебюджетные </w:t>
            </w:r>
            <w:r w:rsidRPr="00AF7352">
              <w:rPr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lastRenderedPageBreak/>
              <w:t>6665,2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8542,7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8009,3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988,7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988,7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997,1</w:t>
            </w:r>
          </w:p>
        </w:tc>
      </w:tr>
      <w:tr w:rsidR="008A10A9" w:rsidRPr="00AF7352" w:rsidTr="008A10A9"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lastRenderedPageBreak/>
              <w:t>Подпрограмма</w:t>
            </w:r>
          </w:p>
        </w:tc>
        <w:tc>
          <w:tcPr>
            <w:tcW w:w="23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«Создание условий для обеспечения доступным и комфортным жильем сельского населения»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5242,9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6936,2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4258,9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3320,2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3320,2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3320,2</w:t>
            </w:r>
          </w:p>
        </w:tc>
      </w:tr>
      <w:tr w:rsidR="008A10A9" w:rsidRPr="00AF7352" w:rsidTr="008A10A9">
        <w:tc>
          <w:tcPr>
            <w:tcW w:w="174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2404,5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1733,1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991,2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2300,9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2300,9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2300,9</w:t>
            </w:r>
          </w:p>
        </w:tc>
      </w:tr>
      <w:tr w:rsidR="008A10A9" w:rsidRPr="00AF7352" w:rsidTr="008A10A9">
        <w:tc>
          <w:tcPr>
            <w:tcW w:w="17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24,3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23,2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23,2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23,2</w:t>
            </w:r>
          </w:p>
        </w:tc>
      </w:tr>
      <w:tr w:rsidR="008A10A9" w:rsidRPr="00AF7352" w:rsidTr="008A10A9">
        <w:tc>
          <w:tcPr>
            <w:tcW w:w="17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34,7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33,2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33,2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33,2</w:t>
            </w:r>
          </w:p>
        </w:tc>
      </w:tr>
      <w:tr w:rsidR="008A10A9" w:rsidRPr="00AF7352" w:rsidTr="008A10A9">
        <w:tc>
          <w:tcPr>
            <w:tcW w:w="174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2779,4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5160,6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3243,4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962,9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962,9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962,9</w:t>
            </w:r>
          </w:p>
        </w:tc>
      </w:tr>
      <w:tr w:rsidR="008A10A9" w:rsidRPr="00AF7352" w:rsidTr="008A10A9">
        <w:tc>
          <w:tcPr>
            <w:tcW w:w="17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3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«Улучшение жилищных условий граждан на селе»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5242,9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6936,2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4258,9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3320,2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3320,2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3320,2</w:t>
            </w:r>
          </w:p>
        </w:tc>
      </w:tr>
      <w:tr w:rsidR="008A10A9" w:rsidRPr="00AF7352" w:rsidTr="008A10A9">
        <w:tc>
          <w:tcPr>
            <w:tcW w:w="17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2404,5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1733,1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991,2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2300,9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2300,9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2300,9</w:t>
            </w:r>
          </w:p>
        </w:tc>
      </w:tr>
      <w:tr w:rsidR="008A10A9" w:rsidRPr="00AF7352" w:rsidTr="008A10A9">
        <w:tc>
          <w:tcPr>
            <w:tcW w:w="17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24,3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23,2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23,2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23,2</w:t>
            </w:r>
          </w:p>
        </w:tc>
      </w:tr>
      <w:tr w:rsidR="008A10A9" w:rsidRPr="00AF7352" w:rsidTr="008A10A9">
        <w:tc>
          <w:tcPr>
            <w:tcW w:w="17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34,7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33,2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33,2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33,2</w:t>
            </w:r>
          </w:p>
        </w:tc>
      </w:tr>
      <w:tr w:rsidR="008A10A9" w:rsidRPr="00AF7352" w:rsidTr="008A10A9">
        <w:tc>
          <w:tcPr>
            <w:tcW w:w="174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2779,4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5160,6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3243,4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962,9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962,9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962,9</w:t>
            </w:r>
          </w:p>
        </w:tc>
      </w:tr>
      <w:tr w:rsidR="008A10A9" w:rsidRPr="00AF7352" w:rsidTr="008A10A9">
        <w:tc>
          <w:tcPr>
            <w:tcW w:w="17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3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«Создание и развитие инфраструктуры на сельских территориях»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40656,3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42389,4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A10A9" w:rsidRPr="00AF7352" w:rsidTr="008A10A9">
        <w:tc>
          <w:tcPr>
            <w:tcW w:w="17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A10A9" w:rsidRPr="00AF7352" w:rsidTr="008A10A9">
        <w:tc>
          <w:tcPr>
            <w:tcW w:w="17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831, 832, 855, 857, 867, 882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32831,4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33684,4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A10A9" w:rsidRPr="00AF7352" w:rsidTr="008A10A9">
        <w:tc>
          <w:tcPr>
            <w:tcW w:w="17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3939,2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5041,7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A10A9" w:rsidRPr="00AF7352" w:rsidTr="008A10A9">
        <w:tc>
          <w:tcPr>
            <w:tcW w:w="174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3885,8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3382,1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A10A9" w:rsidRPr="00AF7352" w:rsidTr="008A10A9">
        <w:tc>
          <w:tcPr>
            <w:tcW w:w="17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3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 xml:space="preserve">«Комплексное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</w:t>
            </w:r>
            <w:r w:rsidRPr="00AF7352">
              <w:rPr>
                <w:sz w:val="20"/>
                <w:szCs w:val="20"/>
                <w:lang w:eastAsia="ru-RU"/>
              </w:rPr>
              <w:lastRenderedPageBreak/>
              <w:t>реконструкция автомобильных дорог»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34926,2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39733,6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59348,5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A10A9" w:rsidRPr="00AF7352" w:rsidTr="008A10A9">
        <w:tc>
          <w:tcPr>
            <w:tcW w:w="17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A10A9" w:rsidRPr="00AF7352" w:rsidTr="008A10A9">
        <w:tc>
          <w:tcPr>
            <w:tcW w:w="17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832, 882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27101,3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31431,6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47143,5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A10A9" w:rsidRPr="00AF7352" w:rsidTr="008A10A9">
        <w:tc>
          <w:tcPr>
            <w:tcW w:w="17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3939,2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5021,4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7439,1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A10A9" w:rsidRPr="00AF7352" w:rsidTr="008A10A9">
        <w:tc>
          <w:tcPr>
            <w:tcW w:w="174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 xml:space="preserve">внебюджетные </w:t>
            </w:r>
            <w:r w:rsidRPr="00AF7352">
              <w:rPr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lastRenderedPageBreak/>
              <w:t>3885,8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3280,6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4765,9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A10A9" w:rsidRPr="00AF7352" w:rsidTr="008A10A9">
        <w:tc>
          <w:tcPr>
            <w:tcW w:w="17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23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«Реализация мероприятий по благоустройству сельских территорий»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5730,1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405,8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A10A9" w:rsidRPr="00AF7352" w:rsidTr="008A10A9">
        <w:tc>
          <w:tcPr>
            <w:tcW w:w="17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A10A9" w:rsidRPr="00AF7352" w:rsidTr="008A10A9">
        <w:tc>
          <w:tcPr>
            <w:tcW w:w="17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5730,1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A10A9" w:rsidRPr="00AF7352" w:rsidTr="008A10A9">
        <w:tc>
          <w:tcPr>
            <w:tcW w:w="17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A10A9" w:rsidRPr="00AF7352" w:rsidTr="008A10A9">
        <w:tc>
          <w:tcPr>
            <w:tcW w:w="174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A10A9" w:rsidRPr="00AF7352" w:rsidTr="008A10A9">
        <w:tc>
          <w:tcPr>
            <w:tcW w:w="1745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5730,1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745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38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Благоустройство и развитие территорий населенных пунктов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745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5730,1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2250,0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745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745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7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3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«Развитие рынка труда (кадрового потенциала) на сельских территориях»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48,8</w:t>
            </w:r>
          </w:p>
        </w:tc>
      </w:tr>
      <w:tr w:rsidR="008A10A9" w:rsidRPr="00AF7352" w:rsidTr="008A10A9">
        <w:tc>
          <w:tcPr>
            <w:tcW w:w="17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14,5</w:t>
            </w:r>
          </w:p>
        </w:tc>
      </w:tr>
      <w:tr w:rsidR="008A10A9" w:rsidRPr="00AF7352" w:rsidTr="008A10A9">
        <w:tc>
          <w:tcPr>
            <w:tcW w:w="17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8A10A9" w:rsidRPr="00AF7352" w:rsidTr="008A10A9">
        <w:tc>
          <w:tcPr>
            <w:tcW w:w="17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A10A9" w:rsidRPr="00AF7352" w:rsidTr="008A10A9">
        <w:tc>
          <w:tcPr>
            <w:tcW w:w="174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34,2</w:t>
            </w:r>
          </w:p>
        </w:tc>
      </w:tr>
      <w:tr w:rsidR="008A10A9" w:rsidRPr="00AF7352" w:rsidTr="008A10A9">
        <w:tc>
          <w:tcPr>
            <w:tcW w:w="17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3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«Содействие сельскохозяйственным товаропроизводителям в обеспечении квалифицированными специалистами»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48,8</w:t>
            </w:r>
          </w:p>
        </w:tc>
      </w:tr>
      <w:tr w:rsidR="008A10A9" w:rsidRPr="00AF7352" w:rsidTr="008A10A9">
        <w:tc>
          <w:tcPr>
            <w:tcW w:w="17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14,5</w:t>
            </w:r>
          </w:p>
        </w:tc>
      </w:tr>
      <w:tr w:rsidR="008A10A9" w:rsidRPr="00AF7352" w:rsidTr="008A10A9">
        <w:tc>
          <w:tcPr>
            <w:tcW w:w="17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8A10A9" w:rsidRPr="00AF7352" w:rsidTr="008A10A9">
        <w:tc>
          <w:tcPr>
            <w:tcW w:w="17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A10A9" w:rsidRPr="00AF7352" w:rsidTr="008A10A9">
        <w:tc>
          <w:tcPr>
            <w:tcW w:w="174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34,2</w:t>
            </w:r>
          </w:p>
        </w:tc>
      </w:tr>
      <w:tr w:rsidR="008A10A9" w:rsidRPr="00AF7352" w:rsidTr="008A10A9">
        <w:tc>
          <w:tcPr>
            <w:tcW w:w="17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3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«Обеспечение реализации муниципальной программы Янтиковского района Чувашской Республики «Комплексное развитие сельских территорий Янтиковского района Чувашской Республики»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A10A9" w:rsidRPr="00AF7352" w:rsidTr="008A10A9">
        <w:tc>
          <w:tcPr>
            <w:tcW w:w="17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A10A9" w:rsidRPr="00AF7352" w:rsidTr="008A10A9">
        <w:tc>
          <w:tcPr>
            <w:tcW w:w="17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A10A9" w:rsidRPr="00AF7352" w:rsidTr="008A10A9">
        <w:tc>
          <w:tcPr>
            <w:tcW w:w="17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A10A9" w:rsidRPr="00AF7352" w:rsidTr="008A10A9">
        <w:tc>
          <w:tcPr>
            <w:tcW w:w="17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F7352">
              <w:rPr>
                <w:sz w:val="20"/>
                <w:szCs w:val="20"/>
                <w:lang w:eastAsia="ru-RU"/>
              </w:rPr>
              <w:t>0,0</w:t>
            </w:r>
          </w:p>
        </w:tc>
      </w:tr>
    </w:tbl>
    <w:p w:rsidR="008A10A9" w:rsidRPr="00AF7352" w:rsidRDefault="008A10A9" w:rsidP="008A10A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0"/>
          <w:szCs w:val="20"/>
        </w:rPr>
      </w:pPr>
    </w:p>
    <w:p w:rsidR="008A10A9" w:rsidRPr="00AF7352" w:rsidRDefault="008A10A9" w:rsidP="008A10A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0"/>
          <w:szCs w:val="20"/>
        </w:rPr>
      </w:pPr>
    </w:p>
    <w:p w:rsidR="008A10A9" w:rsidRPr="00AF7352" w:rsidRDefault="008A10A9" w:rsidP="008A10A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0"/>
          <w:szCs w:val="20"/>
        </w:rPr>
      </w:pPr>
    </w:p>
    <w:p w:rsidR="008A10A9" w:rsidRPr="00AF7352" w:rsidRDefault="008A10A9" w:rsidP="008A10A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</w:p>
    <w:p w:rsidR="008A10A9" w:rsidRPr="00AF7352" w:rsidRDefault="008A10A9" w:rsidP="008A10A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</w:p>
    <w:p w:rsidR="008A10A9" w:rsidRDefault="008A10A9" w:rsidP="008A10A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8A10A9" w:rsidRDefault="008A10A9" w:rsidP="008A10A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8A10A9" w:rsidRDefault="008A10A9" w:rsidP="008A10A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685A51" w:rsidRDefault="00685A51" w:rsidP="008A10A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685A51" w:rsidRDefault="00685A51" w:rsidP="008A10A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685A51" w:rsidRDefault="00685A51" w:rsidP="008A10A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685A51" w:rsidRDefault="00685A51" w:rsidP="008A10A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685A51" w:rsidRDefault="00685A51" w:rsidP="008A10A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685A51" w:rsidRDefault="00685A51" w:rsidP="008A10A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685A51" w:rsidRDefault="00685A51" w:rsidP="008A10A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685A51" w:rsidRDefault="00685A51" w:rsidP="008A10A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685A51" w:rsidRDefault="00685A51" w:rsidP="008A10A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685A51" w:rsidRDefault="00685A51" w:rsidP="008A10A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685A51" w:rsidRDefault="00685A51" w:rsidP="008A10A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685A51" w:rsidRDefault="00685A51" w:rsidP="008A10A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685A51" w:rsidRDefault="00685A51" w:rsidP="008A10A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685A51" w:rsidRDefault="00685A51" w:rsidP="008A10A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8A10A9" w:rsidRPr="00DE23CF" w:rsidRDefault="008A10A9" w:rsidP="008B05DC">
      <w:pPr>
        <w:spacing w:line="240" w:lineRule="auto"/>
        <w:ind w:left="9072" w:firstLine="0"/>
        <w:rPr>
          <w:rFonts w:eastAsia="Cambria" w:cs="Cambria"/>
          <w:lang w:eastAsia="ru-RU"/>
        </w:rPr>
      </w:pPr>
      <w:r>
        <w:rPr>
          <w:rFonts w:eastAsia="Cambria" w:cs="Cambria"/>
          <w:lang w:eastAsia="ru-RU"/>
        </w:rPr>
        <w:lastRenderedPageBreak/>
        <w:t>Приложение №3</w:t>
      </w:r>
    </w:p>
    <w:p w:rsidR="008A10A9" w:rsidRPr="00DE23CF" w:rsidRDefault="008A10A9" w:rsidP="008B05DC">
      <w:pPr>
        <w:spacing w:line="240" w:lineRule="auto"/>
        <w:ind w:left="9072" w:firstLine="0"/>
        <w:rPr>
          <w:rFonts w:eastAsia="Cambria" w:cs="Cambria"/>
          <w:lang w:eastAsia="ru-RU"/>
        </w:rPr>
      </w:pPr>
      <w:r w:rsidRPr="00DE23CF">
        <w:rPr>
          <w:rFonts w:eastAsia="Cambria" w:cs="Cambria"/>
          <w:lang w:eastAsia="ru-RU"/>
        </w:rPr>
        <w:t>к постановлению администрации</w:t>
      </w:r>
    </w:p>
    <w:p w:rsidR="008A10A9" w:rsidRPr="00DE23CF" w:rsidRDefault="008A10A9" w:rsidP="008B05DC">
      <w:pPr>
        <w:spacing w:line="240" w:lineRule="auto"/>
        <w:ind w:left="9072" w:firstLine="0"/>
        <w:rPr>
          <w:rFonts w:eastAsia="Cambria" w:cs="Cambria"/>
          <w:lang w:eastAsia="ru-RU"/>
        </w:rPr>
      </w:pPr>
      <w:r w:rsidRPr="00DE23CF">
        <w:rPr>
          <w:rFonts w:eastAsia="Cambria" w:cs="Cambria"/>
          <w:lang w:eastAsia="ru-RU"/>
        </w:rPr>
        <w:t>Янтиковского района</w:t>
      </w:r>
    </w:p>
    <w:p w:rsidR="008B05DC" w:rsidRPr="00DE23CF" w:rsidRDefault="008B05DC" w:rsidP="008B05DC">
      <w:pPr>
        <w:shd w:val="clear" w:color="auto" w:fill="FFFFFF"/>
        <w:spacing w:line="240" w:lineRule="auto"/>
        <w:ind w:left="9072" w:firstLine="0"/>
        <w:jc w:val="left"/>
        <w:textAlignment w:val="baseline"/>
        <w:rPr>
          <w:b/>
          <w:spacing w:val="2"/>
          <w:lang w:eastAsia="ru-RU"/>
        </w:rPr>
      </w:pPr>
      <w:r>
        <w:rPr>
          <w:spacing w:val="2"/>
          <w:lang w:eastAsia="ru-RU"/>
        </w:rPr>
        <w:t>от 18.04.</w:t>
      </w:r>
      <w:r w:rsidRPr="00DE23CF">
        <w:rPr>
          <w:spacing w:val="2"/>
          <w:lang w:eastAsia="ru-RU"/>
        </w:rPr>
        <w:t>202</w:t>
      </w:r>
      <w:r>
        <w:rPr>
          <w:spacing w:val="2"/>
          <w:lang w:eastAsia="ru-RU"/>
        </w:rPr>
        <w:t>2 № 151</w:t>
      </w:r>
    </w:p>
    <w:p w:rsidR="008A10A9" w:rsidRDefault="008A10A9" w:rsidP="00685A51">
      <w:pPr>
        <w:pStyle w:val="formattext"/>
        <w:shd w:val="clear" w:color="auto" w:fill="FFFFFF"/>
        <w:spacing w:before="0" w:beforeAutospacing="0" w:after="0" w:afterAutospacing="0"/>
        <w:ind w:left="9072"/>
        <w:textAlignment w:val="baseline"/>
        <w:rPr>
          <w:spacing w:val="2"/>
        </w:rPr>
      </w:pPr>
    </w:p>
    <w:p w:rsidR="008A10A9" w:rsidRPr="00BD3196" w:rsidRDefault="008A10A9" w:rsidP="00685A51">
      <w:pPr>
        <w:pStyle w:val="formattext"/>
        <w:shd w:val="clear" w:color="auto" w:fill="FFFFFF"/>
        <w:spacing w:before="0" w:beforeAutospacing="0" w:after="0" w:afterAutospacing="0"/>
        <w:ind w:left="9072"/>
        <w:jc w:val="both"/>
        <w:textAlignment w:val="baseline"/>
        <w:rPr>
          <w:spacing w:val="2"/>
        </w:rPr>
      </w:pPr>
      <w:r w:rsidRPr="00BD3196">
        <w:rPr>
          <w:spacing w:val="2"/>
        </w:rPr>
        <w:t>Приложение № 1</w:t>
      </w:r>
    </w:p>
    <w:p w:rsidR="008A10A9" w:rsidRPr="00BD3196" w:rsidRDefault="008A10A9" w:rsidP="00685A51">
      <w:pPr>
        <w:pStyle w:val="formattext"/>
        <w:shd w:val="clear" w:color="auto" w:fill="FFFFFF"/>
        <w:spacing w:before="0" w:beforeAutospacing="0" w:after="0" w:afterAutospacing="0"/>
        <w:ind w:left="9072"/>
        <w:jc w:val="both"/>
        <w:textAlignment w:val="baseline"/>
        <w:rPr>
          <w:spacing w:val="2"/>
        </w:rPr>
      </w:pPr>
      <w:r w:rsidRPr="00BD3196">
        <w:rPr>
          <w:spacing w:val="2"/>
        </w:rPr>
        <w:t xml:space="preserve">к подпрограмме </w:t>
      </w:r>
      <w:r>
        <w:rPr>
          <w:spacing w:val="2"/>
        </w:rPr>
        <w:t>«</w:t>
      </w:r>
      <w:r w:rsidRPr="00BD3196">
        <w:rPr>
          <w:spacing w:val="2"/>
        </w:rPr>
        <w:t>Создание условий</w:t>
      </w:r>
      <w:r>
        <w:rPr>
          <w:spacing w:val="2"/>
        </w:rPr>
        <w:t xml:space="preserve"> </w:t>
      </w:r>
      <w:r w:rsidRPr="00BD3196">
        <w:rPr>
          <w:spacing w:val="2"/>
        </w:rPr>
        <w:t>для обеспечения доступным и комфортным жильем</w:t>
      </w:r>
    </w:p>
    <w:p w:rsidR="008A10A9" w:rsidRPr="00BD3196" w:rsidRDefault="008A10A9" w:rsidP="00685A51">
      <w:pPr>
        <w:pStyle w:val="formattext"/>
        <w:shd w:val="clear" w:color="auto" w:fill="FFFFFF"/>
        <w:spacing w:before="0" w:beforeAutospacing="0" w:after="0" w:afterAutospacing="0"/>
        <w:ind w:left="9072"/>
        <w:jc w:val="both"/>
        <w:textAlignment w:val="baseline"/>
        <w:rPr>
          <w:spacing w:val="2"/>
        </w:rPr>
      </w:pPr>
      <w:r w:rsidRPr="00BD3196">
        <w:rPr>
          <w:spacing w:val="2"/>
        </w:rPr>
        <w:t>сельского населения</w:t>
      </w:r>
      <w:r>
        <w:rPr>
          <w:spacing w:val="2"/>
        </w:rPr>
        <w:t>»</w:t>
      </w:r>
      <w:r w:rsidRPr="00BD3196">
        <w:rPr>
          <w:spacing w:val="2"/>
        </w:rPr>
        <w:t xml:space="preserve"> муниципальной программы</w:t>
      </w:r>
    </w:p>
    <w:p w:rsidR="008A10A9" w:rsidRPr="00BD3196" w:rsidRDefault="008A10A9" w:rsidP="00685A51">
      <w:pPr>
        <w:pStyle w:val="formattext"/>
        <w:shd w:val="clear" w:color="auto" w:fill="FFFFFF"/>
        <w:spacing w:before="0" w:beforeAutospacing="0" w:after="0" w:afterAutospacing="0"/>
        <w:ind w:left="9072"/>
        <w:jc w:val="both"/>
        <w:textAlignment w:val="baseline"/>
        <w:rPr>
          <w:spacing w:val="2"/>
        </w:rPr>
      </w:pPr>
      <w:r w:rsidRPr="00BD3196">
        <w:rPr>
          <w:spacing w:val="2"/>
        </w:rPr>
        <w:t xml:space="preserve">Янтиковского района Чувашской Республики </w:t>
      </w:r>
      <w:r>
        <w:rPr>
          <w:spacing w:val="2"/>
        </w:rPr>
        <w:t>«</w:t>
      </w:r>
      <w:r w:rsidRPr="00BD3196">
        <w:rPr>
          <w:spacing w:val="2"/>
        </w:rPr>
        <w:t>Комплексное развитие</w:t>
      </w:r>
      <w:r>
        <w:rPr>
          <w:spacing w:val="2"/>
        </w:rPr>
        <w:t xml:space="preserve"> </w:t>
      </w:r>
      <w:r w:rsidRPr="00BD3196">
        <w:rPr>
          <w:spacing w:val="2"/>
        </w:rPr>
        <w:t>сельских территорий Янтиковского района Чувашской Республики</w:t>
      </w:r>
      <w:r>
        <w:rPr>
          <w:spacing w:val="2"/>
        </w:rPr>
        <w:t>»</w:t>
      </w:r>
    </w:p>
    <w:p w:rsidR="00685A51" w:rsidRDefault="00685A51" w:rsidP="008A10A9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</w:p>
    <w:p w:rsidR="00685A51" w:rsidRDefault="00685A51" w:rsidP="008A10A9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</w:p>
    <w:p w:rsidR="008A10A9" w:rsidRPr="00BD3196" w:rsidRDefault="008A10A9" w:rsidP="008A10A9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BD3196">
        <w:rPr>
          <w:spacing w:val="2"/>
        </w:rPr>
        <w:t xml:space="preserve">Ресурсное обеспечение реализации подпрограммы </w:t>
      </w:r>
      <w:r>
        <w:rPr>
          <w:spacing w:val="2"/>
        </w:rPr>
        <w:t>«</w:t>
      </w:r>
      <w:r w:rsidRPr="00BD3196">
        <w:rPr>
          <w:spacing w:val="2"/>
        </w:rPr>
        <w:t>Создание условий для обеспечения доступным и комфортным жильем сельского населения</w:t>
      </w:r>
      <w:r>
        <w:rPr>
          <w:spacing w:val="2"/>
        </w:rPr>
        <w:t>»</w:t>
      </w:r>
      <w:r w:rsidRPr="00BD3196">
        <w:rPr>
          <w:spacing w:val="2"/>
        </w:rPr>
        <w:t xml:space="preserve"> муниципальной программы Янтиковского района Чувашской Республики </w:t>
      </w:r>
      <w:r>
        <w:rPr>
          <w:spacing w:val="2"/>
        </w:rPr>
        <w:t>«</w:t>
      </w:r>
      <w:r w:rsidRPr="00BD3196">
        <w:rPr>
          <w:spacing w:val="2"/>
        </w:rPr>
        <w:t>Комплексное развитие сельских территорий Янтиковского района Чувашской Республики</w:t>
      </w:r>
      <w:r>
        <w:rPr>
          <w:spacing w:val="2"/>
        </w:rPr>
        <w:t>»</w:t>
      </w:r>
    </w:p>
    <w:p w:rsidR="008A10A9" w:rsidRPr="00685A51" w:rsidRDefault="008A10A9" w:rsidP="00685A5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1380"/>
        <w:gridCol w:w="1379"/>
        <w:gridCol w:w="1224"/>
        <w:gridCol w:w="1174"/>
        <w:gridCol w:w="904"/>
        <w:gridCol w:w="839"/>
        <w:gridCol w:w="1016"/>
        <w:gridCol w:w="1337"/>
        <w:gridCol w:w="682"/>
        <w:gridCol w:w="682"/>
        <w:gridCol w:w="682"/>
        <w:gridCol w:w="682"/>
        <w:gridCol w:w="682"/>
        <w:gridCol w:w="682"/>
      </w:tblGrid>
      <w:tr w:rsidR="008A10A9" w:rsidRPr="00BD3196" w:rsidTr="008A10A9">
        <w:trPr>
          <w:trHeight w:val="15"/>
        </w:trPr>
        <w:tc>
          <w:tcPr>
            <w:tcW w:w="1225" w:type="dxa"/>
            <w:hideMark/>
          </w:tcPr>
          <w:p w:rsidR="008A10A9" w:rsidRPr="00BD3196" w:rsidRDefault="008A10A9" w:rsidP="008A10A9"/>
        </w:tc>
        <w:tc>
          <w:tcPr>
            <w:tcW w:w="1380" w:type="dxa"/>
            <w:hideMark/>
          </w:tcPr>
          <w:p w:rsidR="008A10A9" w:rsidRPr="00BD3196" w:rsidRDefault="008A10A9" w:rsidP="008A10A9"/>
        </w:tc>
        <w:tc>
          <w:tcPr>
            <w:tcW w:w="1379" w:type="dxa"/>
            <w:hideMark/>
          </w:tcPr>
          <w:p w:rsidR="008A10A9" w:rsidRPr="00BD3196" w:rsidRDefault="008A10A9" w:rsidP="008A10A9"/>
        </w:tc>
        <w:tc>
          <w:tcPr>
            <w:tcW w:w="1224" w:type="dxa"/>
            <w:hideMark/>
          </w:tcPr>
          <w:p w:rsidR="008A10A9" w:rsidRPr="00BD3196" w:rsidRDefault="008A10A9" w:rsidP="008A10A9"/>
        </w:tc>
        <w:tc>
          <w:tcPr>
            <w:tcW w:w="1174" w:type="dxa"/>
            <w:hideMark/>
          </w:tcPr>
          <w:p w:rsidR="008A10A9" w:rsidRPr="00BD3196" w:rsidRDefault="008A10A9" w:rsidP="008A10A9"/>
        </w:tc>
        <w:tc>
          <w:tcPr>
            <w:tcW w:w="904" w:type="dxa"/>
            <w:hideMark/>
          </w:tcPr>
          <w:p w:rsidR="008A10A9" w:rsidRPr="00BD3196" w:rsidRDefault="008A10A9" w:rsidP="008A10A9"/>
        </w:tc>
        <w:tc>
          <w:tcPr>
            <w:tcW w:w="839" w:type="dxa"/>
            <w:hideMark/>
          </w:tcPr>
          <w:p w:rsidR="008A10A9" w:rsidRPr="00BD3196" w:rsidRDefault="008A10A9" w:rsidP="008A10A9"/>
        </w:tc>
        <w:tc>
          <w:tcPr>
            <w:tcW w:w="1016" w:type="dxa"/>
            <w:hideMark/>
          </w:tcPr>
          <w:p w:rsidR="008A10A9" w:rsidRPr="00BD3196" w:rsidRDefault="008A10A9" w:rsidP="008A10A9"/>
        </w:tc>
        <w:tc>
          <w:tcPr>
            <w:tcW w:w="1337" w:type="dxa"/>
            <w:hideMark/>
          </w:tcPr>
          <w:p w:rsidR="008A10A9" w:rsidRPr="00BD3196" w:rsidRDefault="008A10A9" w:rsidP="008A10A9"/>
        </w:tc>
        <w:tc>
          <w:tcPr>
            <w:tcW w:w="682" w:type="dxa"/>
            <w:hideMark/>
          </w:tcPr>
          <w:p w:rsidR="008A10A9" w:rsidRPr="00BD3196" w:rsidRDefault="008A10A9" w:rsidP="008A10A9"/>
        </w:tc>
        <w:tc>
          <w:tcPr>
            <w:tcW w:w="682" w:type="dxa"/>
            <w:hideMark/>
          </w:tcPr>
          <w:p w:rsidR="008A10A9" w:rsidRPr="00BD3196" w:rsidRDefault="008A10A9" w:rsidP="008A10A9"/>
        </w:tc>
        <w:tc>
          <w:tcPr>
            <w:tcW w:w="682" w:type="dxa"/>
            <w:hideMark/>
          </w:tcPr>
          <w:p w:rsidR="008A10A9" w:rsidRPr="00BD3196" w:rsidRDefault="008A10A9" w:rsidP="008A10A9"/>
        </w:tc>
        <w:tc>
          <w:tcPr>
            <w:tcW w:w="682" w:type="dxa"/>
            <w:hideMark/>
          </w:tcPr>
          <w:p w:rsidR="008A10A9" w:rsidRPr="00BD3196" w:rsidRDefault="008A10A9" w:rsidP="008A10A9"/>
        </w:tc>
        <w:tc>
          <w:tcPr>
            <w:tcW w:w="682" w:type="dxa"/>
            <w:hideMark/>
          </w:tcPr>
          <w:p w:rsidR="008A10A9" w:rsidRPr="00BD3196" w:rsidRDefault="008A10A9" w:rsidP="008A10A9"/>
        </w:tc>
        <w:tc>
          <w:tcPr>
            <w:tcW w:w="682" w:type="dxa"/>
            <w:hideMark/>
          </w:tcPr>
          <w:p w:rsidR="008A10A9" w:rsidRPr="00BD3196" w:rsidRDefault="008A10A9" w:rsidP="008A10A9"/>
        </w:tc>
      </w:tr>
      <w:tr w:rsidR="008A10A9" w:rsidRPr="00AF7352" w:rsidTr="008A10A9"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Статус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Наименование подпрограммы муниципальной программы Янтиковского района Чувашской Республики (основного мероприятия, мероприятия)</w:t>
            </w:r>
          </w:p>
        </w:tc>
        <w:tc>
          <w:tcPr>
            <w:tcW w:w="1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Задача подпрограммы муниципальной программы Янтиковского района Чувашской Республики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9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0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Расходы по годам, тыс. рублей</w:t>
            </w:r>
          </w:p>
        </w:tc>
      </w:tr>
      <w:tr w:rsidR="008A10A9" w:rsidRPr="00AF7352" w:rsidTr="008A10A9">
        <w:tc>
          <w:tcPr>
            <w:tcW w:w="122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33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2020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2021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2022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2023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2024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2025</w:t>
            </w:r>
          </w:p>
        </w:tc>
      </w:tr>
      <w:tr w:rsidR="008A10A9" w:rsidRPr="00AF7352" w:rsidTr="008A10A9"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7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8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10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12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13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15</w:t>
            </w:r>
          </w:p>
        </w:tc>
      </w:tr>
      <w:tr w:rsidR="008A10A9" w:rsidRPr="00AF7352" w:rsidTr="008A10A9"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Подпрогра</w:t>
            </w:r>
            <w:r w:rsidRPr="00AF7352">
              <w:rPr>
                <w:sz w:val="20"/>
                <w:szCs w:val="20"/>
              </w:rPr>
              <w:lastRenderedPageBreak/>
              <w:t>мма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lastRenderedPageBreak/>
              <w:t xml:space="preserve">«Создание </w:t>
            </w:r>
            <w:r w:rsidRPr="00AF7352">
              <w:rPr>
                <w:sz w:val="20"/>
                <w:szCs w:val="20"/>
              </w:rPr>
              <w:lastRenderedPageBreak/>
              <w:t>условий для обеспечения доступным и комфортным жильем сельского населения»</w:t>
            </w:r>
          </w:p>
        </w:tc>
        <w:tc>
          <w:tcPr>
            <w:tcW w:w="1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ответствен</w:t>
            </w:r>
            <w:r w:rsidRPr="00AF7352">
              <w:rPr>
                <w:sz w:val="20"/>
                <w:szCs w:val="20"/>
              </w:rPr>
              <w:lastRenderedPageBreak/>
              <w:t>ный исполнитель – отдел строительства, дорожного и ЖКХ администрации Янтиковского района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всего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524</w:t>
            </w:r>
            <w:r w:rsidRPr="00AF7352">
              <w:rPr>
                <w:sz w:val="20"/>
                <w:szCs w:val="20"/>
              </w:rPr>
              <w:lastRenderedPageBreak/>
              <w:t>2,9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693</w:t>
            </w:r>
            <w:r>
              <w:rPr>
                <w:sz w:val="20"/>
                <w:szCs w:val="20"/>
              </w:rPr>
              <w:lastRenderedPageBreak/>
              <w:t>6,2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425</w:t>
            </w:r>
            <w:r>
              <w:rPr>
                <w:sz w:val="20"/>
                <w:szCs w:val="20"/>
              </w:rPr>
              <w:lastRenderedPageBreak/>
              <w:t>8,9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lastRenderedPageBreak/>
              <w:t>332</w:t>
            </w:r>
            <w:r w:rsidRPr="00AF7352">
              <w:rPr>
                <w:sz w:val="20"/>
                <w:szCs w:val="20"/>
              </w:rPr>
              <w:lastRenderedPageBreak/>
              <w:t>0,2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lastRenderedPageBreak/>
              <w:t>332</w:t>
            </w:r>
            <w:r w:rsidRPr="00AF7352">
              <w:rPr>
                <w:sz w:val="20"/>
                <w:szCs w:val="20"/>
              </w:rPr>
              <w:lastRenderedPageBreak/>
              <w:t>0,2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lastRenderedPageBreak/>
              <w:t>332</w:t>
            </w:r>
            <w:r w:rsidRPr="00AF7352">
              <w:rPr>
                <w:sz w:val="20"/>
                <w:szCs w:val="20"/>
              </w:rPr>
              <w:lastRenderedPageBreak/>
              <w:t>0,2</w:t>
            </w:r>
          </w:p>
        </w:tc>
      </w:tr>
      <w:tr w:rsidR="008A10A9" w:rsidRPr="00AF7352" w:rsidTr="008A10A9">
        <w:tc>
          <w:tcPr>
            <w:tcW w:w="12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2404,5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1733,1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991,2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2300,9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2300,9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2300,9</w:t>
            </w:r>
          </w:p>
        </w:tc>
      </w:tr>
      <w:tr w:rsidR="008A10A9" w:rsidRPr="00AF7352" w:rsidTr="008A10A9">
        <w:tc>
          <w:tcPr>
            <w:tcW w:w="12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882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1003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520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24,3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23,2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23,2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23,2</w:t>
            </w:r>
          </w:p>
        </w:tc>
      </w:tr>
      <w:tr w:rsidR="008A10A9" w:rsidRPr="00AF7352" w:rsidTr="008A10A9">
        <w:tc>
          <w:tcPr>
            <w:tcW w:w="12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34,7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33,2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33,2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33,2</w:t>
            </w:r>
          </w:p>
        </w:tc>
      </w:tr>
      <w:tr w:rsidR="008A10A9" w:rsidRPr="00AF7352" w:rsidTr="008A10A9">
        <w:tc>
          <w:tcPr>
            <w:tcW w:w="122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2779,4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5160,6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3243,4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962,9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962,9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962,9</w:t>
            </w:r>
          </w:p>
        </w:tc>
      </w:tr>
      <w:tr w:rsidR="008A10A9" w:rsidRPr="00AF7352" w:rsidTr="008A10A9">
        <w:tc>
          <w:tcPr>
            <w:tcW w:w="1457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Цель «Улучшение жилищных условий населения, проживающего на сельских территориях»</w:t>
            </w:r>
          </w:p>
        </w:tc>
      </w:tr>
      <w:tr w:rsidR="008A10A9" w:rsidRPr="00AF7352" w:rsidTr="008A10A9"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Улучшение жилищных условий граждан на селе</w:t>
            </w:r>
          </w:p>
        </w:tc>
        <w:tc>
          <w:tcPr>
            <w:tcW w:w="1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ответственный исполнитель – отдел строительства, дорожного и ЖКХ администрации Янтиковского района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всего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5242,9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6936,2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4258,9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3320,2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3320,2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3320,2</w:t>
            </w:r>
          </w:p>
        </w:tc>
      </w:tr>
      <w:tr w:rsidR="008A10A9" w:rsidRPr="00AF7352" w:rsidTr="008A10A9">
        <w:tc>
          <w:tcPr>
            <w:tcW w:w="12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2404,5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1733,1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991,2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2300,9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2300,9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2300,9</w:t>
            </w:r>
          </w:p>
        </w:tc>
      </w:tr>
      <w:tr w:rsidR="008A10A9" w:rsidRPr="00AF7352" w:rsidTr="008A10A9">
        <w:tc>
          <w:tcPr>
            <w:tcW w:w="12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882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1003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520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24,3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23,2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23,2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23,2</w:t>
            </w:r>
          </w:p>
        </w:tc>
      </w:tr>
      <w:tr w:rsidR="008A10A9" w:rsidRPr="00AF7352" w:rsidTr="008A10A9">
        <w:tc>
          <w:tcPr>
            <w:tcW w:w="12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34,7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33,2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33,2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33,2</w:t>
            </w:r>
          </w:p>
        </w:tc>
      </w:tr>
      <w:tr w:rsidR="008A10A9" w:rsidRPr="00AF7352" w:rsidTr="008A10A9">
        <w:tc>
          <w:tcPr>
            <w:tcW w:w="122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2779,4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5160,6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3243,4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962,9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962,9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962,9</w:t>
            </w:r>
          </w:p>
        </w:tc>
      </w:tr>
      <w:tr w:rsidR="008A10A9" w:rsidRPr="00AF7352" w:rsidTr="008A10A9"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79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Объем ввода (приобретения) жилья для граждан, проживающих на сельских территориях, кв. м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107,3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373CDF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120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170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200</w:t>
            </w:r>
          </w:p>
        </w:tc>
      </w:tr>
      <w:tr w:rsidR="008A10A9" w:rsidRPr="00AF7352" w:rsidTr="008A10A9">
        <w:tc>
          <w:tcPr>
            <w:tcW w:w="12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9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выплат, %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373CDF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8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8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8</w:t>
            </w:r>
          </w:p>
        </w:tc>
      </w:tr>
      <w:tr w:rsidR="008A10A9" w:rsidRPr="00AF7352" w:rsidTr="008A10A9">
        <w:tc>
          <w:tcPr>
            <w:tcW w:w="12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9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AF7352">
              <w:rPr>
                <w:sz w:val="20"/>
                <w:szCs w:val="20"/>
              </w:rPr>
              <w:t>Количество предоставленных жилищных (ипотечных) кредитов (займов) гражданам на строительство (приобретение) жилого помещения (жилого дома) на сельских территориях (в сельских агломерациях), ед.</w:t>
            </w:r>
            <w:proofErr w:type="gramEnd"/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3</w:t>
            </w:r>
          </w:p>
        </w:tc>
      </w:tr>
      <w:tr w:rsidR="008A10A9" w:rsidRPr="00AF7352" w:rsidTr="008A10A9">
        <w:tc>
          <w:tcPr>
            <w:tcW w:w="122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9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Объем ввода жилья, предоставленного гражданам по договорам найма жилого помещения, кв. м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100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200</w:t>
            </w:r>
          </w:p>
        </w:tc>
      </w:tr>
      <w:tr w:rsidR="008A10A9" w:rsidRPr="00AF7352" w:rsidTr="008A10A9"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lastRenderedPageBreak/>
              <w:t>Мероприятие 1.1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повышение уровня обеспечения сельского населения благоустроенным жильем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всего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5242,9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6936,2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4258,9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3320,2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3320,2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3320,2</w:t>
            </w:r>
          </w:p>
        </w:tc>
      </w:tr>
      <w:tr w:rsidR="008A10A9" w:rsidRPr="00AF7352" w:rsidTr="008A10A9">
        <w:tc>
          <w:tcPr>
            <w:tcW w:w="12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2404,5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1733,1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991,2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2300,9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2300,9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2300,9</w:t>
            </w:r>
          </w:p>
        </w:tc>
      </w:tr>
      <w:tr w:rsidR="008A10A9" w:rsidRPr="00AF7352" w:rsidTr="008A10A9">
        <w:tc>
          <w:tcPr>
            <w:tcW w:w="12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882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1003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520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24,3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23,2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23,2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23,2</w:t>
            </w:r>
          </w:p>
        </w:tc>
      </w:tr>
      <w:tr w:rsidR="008A10A9" w:rsidRPr="00AF7352" w:rsidTr="008A10A9">
        <w:tc>
          <w:tcPr>
            <w:tcW w:w="12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34,7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33,2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33,2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33,2</w:t>
            </w:r>
          </w:p>
        </w:tc>
      </w:tr>
      <w:tr w:rsidR="008A10A9" w:rsidRPr="00AF7352" w:rsidTr="008A10A9">
        <w:tc>
          <w:tcPr>
            <w:tcW w:w="122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2779,4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5160,6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3243,4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962,9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962,9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962,9</w:t>
            </w:r>
          </w:p>
        </w:tc>
      </w:tr>
      <w:tr w:rsidR="008A10A9" w:rsidRPr="00AF7352" w:rsidTr="008A10A9"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Строительство жилья, предоставляемого по договору найма жилого помещения</w:t>
            </w:r>
          </w:p>
        </w:tc>
        <w:tc>
          <w:tcPr>
            <w:tcW w:w="1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реализация мероприятий по строительству (приобретению) жилья, предоставляемого гражданам, проживающим на сельских территориях, в том числе по договору найма жилого помещения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всего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</w:tr>
      <w:tr w:rsidR="008A10A9" w:rsidRPr="00AF7352" w:rsidTr="008A10A9">
        <w:tc>
          <w:tcPr>
            <w:tcW w:w="12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</w:tr>
      <w:tr w:rsidR="008A10A9" w:rsidRPr="00AF7352" w:rsidTr="008A10A9">
        <w:tc>
          <w:tcPr>
            <w:tcW w:w="12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882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1003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520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</w:tr>
      <w:tr w:rsidR="008A10A9" w:rsidRPr="00AF7352" w:rsidTr="008A10A9">
        <w:tc>
          <w:tcPr>
            <w:tcW w:w="12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</w:tr>
      <w:tr w:rsidR="008A10A9" w:rsidRPr="00AF7352" w:rsidTr="008A10A9">
        <w:tc>
          <w:tcPr>
            <w:tcW w:w="122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</w:tr>
      <w:tr w:rsidR="008A10A9" w:rsidRPr="00AF7352" w:rsidTr="008A10A9"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Мероприятие 1.3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AF7352">
              <w:rPr>
                <w:sz w:val="20"/>
                <w:szCs w:val="20"/>
              </w:rPr>
              <w:t xml:space="preserve">Предоставление жилищных (ипотечных) кредитов (займов) гражданам </w:t>
            </w:r>
            <w:r w:rsidRPr="00AF7352">
              <w:rPr>
                <w:sz w:val="20"/>
                <w:szCs w:val="20"/>
              </w:rPr>
              <w:lastRenderedPageBreak/>
              <w:t>на строительство (приобретение) жилого помещения (жилого дома) на сельских территориях (в сельских агломерациях)</w:t>
            </w:r>
            <w:proofErr w:type="gramEnd"/>
          </w:p>
        </w:tc>
        <w:tc>
          <w:tcPr>
            <w:tcW w:w="1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lastRenderedPageBreak/>
              <w:t>предоставление гражданам льготных ипотечных кредитов (займов)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всего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</w:tr>
      <w:tr w:rsidR="008A10A9" w:rsidRPr="00AF7352" w:rsidTr="008A10A9">
        <w:tc>
          <w:tcPr>
            <w:tcW w:w="12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</w:tr>
      <w:tr w:rsidR="008A10A9" w:rsidRPr="00AF7352" w:rsidTr="008A10A9">
        <w:tc>
          <w:tcPr>
            <w:tcW w:w="12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882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1003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520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 xml:space="preserve">республиканский бюджет Чувашской </w:t>
            </w:r>
            <w:r w:rsidRPr="00AF7352">
              <w:rPr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</w:tr>
      <w:tr w:rsidR="008A10A9" w:rsidRPr="00AF7352" w:rsidTr="008A10A9">
        <w:tc>
          <w:tcPr>
            <w:tcW w:w="12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</w:tr>
      <w:tr w:rsidR="008A10A9" w:rsidRPr="00AF7352" w:rsidTr="008A10A9">
        <w:tc>
          <w:tcPr>
            <w:tcW w:w="12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</w:tr>
    </w:tbl>
    <w:p w:rsidR="008A10A9" w:rsidRDefault="008A10A9" w:rsidP="008A10A9">
      <w:pPr>
        <w:pStyle w:val="3"/>
        <w:spacing w:before="375" w:after="225"/>
        <w:jc w:val="center"/>
        <w:textAlignment w:val="baseline"/>
        <w:rPr>
          <w:rFonts w:ascii="Arial" w:hAnsi="Arial" w:cs="Arial"/>
          <w:b w:val="0"/>
          <w:bCs w:val="0"/>
          <w:color w:val="4C4C4C"/>
          <w:sz w:val="38"/>
          <w:szCs w:val="38"/>
        </w:rPr>
        <w:sectPr w:rsidR="008A10A9" w:rsidSect="00685A5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8A10A9" w:rsidRPr="00685A51" w:rsidRDefault="008A10A9" w:rsidP="008B05DC">
      <w:pPr>
        <w:spacing w:line="240" w:lineRule="auto"/>
        <w:ind w:left="9498" w:firstLine="0"/>
      </w:pPr>
      <w:bookmarkStart w:id="2" w:name="_GoBack"/>
      <w:r w:rsidRPr="00685A51">
        <w:lastRenderedPageBreak/>
        <w:t>Приложение №4</w:t>
      </w:r>
    </w:p>
    <w:p w:rsidR="008A10A9" w:rsidRPr="00685A51" w:rsidRDefault="008A10A9" w:rsidP="008B05DC">
      <w:pPr>
        <w:spacing w:line="240" w:lineRule="auto"/>
        <w:ind w:left="9498" w:firstLine="0"/>
      </w:pPr>
      <w:r w:rsidRPr="00685A51">
        <w:t>к постановлению администрации</w:t>
      </w:r>
    </w:p>
    <w:p w:rsidR="008A10A9" w:rsidRPr="00685A51" w:rsidRDefault="008A10A9" w:rsidP="008B05DC">
      <w:pPr>
        <w:spacing w:line="240" w:lineRule="auto"/>
        <w:ind w:left="9498" w:firstLine="0"/>
      </w:pPr>
      <w:r w:rsidRPr="00685A51">
        <w:t>Янтиковского района</w:t>
      </w:r>
    </w:p>
    <w:p w:rsidR="008B05DC" w:rsidRPr="00DE23CF" w:rsidRDefault="008B05DC" w:rsidP="008B05DC">
      <w:pPr>
        <w:shd w:val="clear" w:color="auto" w:fill="FFFFFF"/>
        <w:spacing w:line="240" w:lineRule="auto"/>
        <w:ind w:left="9498" w:firstLine="0"/>
        <w:jc w:val="left"/>
        <w:textAlignment w:val="baseline"/>
        <w:rPr>
          <w:b/>
          <w:spacing w:val="2"/>
          <w:lang w:eastAsia="ru-RU"/>
        </w:rPr>
      </w:pPr>
      <w:r>
        <w:rPr>
          <w:spacing w:val="2"/>
          <w:lang w:eastAsia="ru-RU"/>
        </w:rPr>
        <w:t>от 18.04.</w:t>
      </w:r>
      <w:r w:rsidRPr="00DE23CF">
        <w:rPr>
          <w:spacing w:val="2"/>
          <w:lang w:eastAsia="ru-RU"/>
        </w:rPr>
        <w:t>202</w:t>
      </w:r>
      <w:r>
        <w:rPr>
          <w:spacing w:val="2"/>
          <w:lang w:eastAsia="ru-RU"/>
        </w:rPr>
        <w:t>2 № 151</w:t>
      </w:r>
    </w:p>
    <w:bookmarkEnd w:id="2"/>
    <w:p w:rsidR="008A10A9" w:rsidRPr="00685A51" w:rsidRDefault="008A10A9" w:rsidP="00685A51">
      <w:pPr>
        <w:pStyle w:val="formattext"/>
        <w:spacing w:before="0" w:beforeAutospacing="0" w:after="0" w:afterAutospacing="0"/>
        <w:ind w:left="9498"/>
        <w:textAlignment w:val="baseline"/>
        <w:rPr>
          <w:sz w:val="22"/>
          <w:szCs w:val="22"/>
        </w:rPr>
      </w:pPr>
    </w:p>
    <w:p w:rsidR="008A10A9" w:rsidRPr="00685A51" w:rsidRDefault="008A10A9" w:rsidP="00685A51">
      <w:pPr>
        <w:pStyle w:val="formattext"/>
        <w:spacing w:before="0" w:beforeAutospacing="0" w:after="0" w:afterAutospacing="0"/>
        <w:ind w:left="9498"/>
        <w:textAlignment w:val="baseline"/>
      </w:pPr>
      <w:r w:rsidRPr="00685A51">
        <w:t>Приложение № 1</w:t>
      </w:r>
    </w:p>
    <w:p w:rsidR="008A10A9" w:rsidRPr="00685A51" w:rsidRDefault="008A10A9" w:rsidP="00685A51">
      <w:pPr>
        <w:pStyle w:val="formattext"/>
        <w:spacing w:before="0" w:beforeAutospacing="0" w:after="0" w:afterAutospacing="0"/>
        <w:ind w:left="9498"/>
        <w:textAlignment w:val="baseline"/>
      </w:pPr>
      <w:r w:rsidRPr="00685A51">
        <w:t>к подпрограмме «Создание и развитие</w:t>
      </w:r>
    </w:p>
    <w:p w:rsidR="008A10A9" w:rsidRPr="00685A51" w:rsidRDefault="008A10A9" w:rsidP="00685A51">
      <w:pPr>
        <w:pStyle w:val="formattext"/>
        <w:spacing w:before="0" w:beforeAutospacing="0" w:after="0" w:afterAutospacing="0"/>
        <w:ind w:left="9498"/>
        <w:textAlignment w:val="baseline"/>
      </w:pPr>
      <w:r w:rsidRPr="00685A51">
        <w:t>инфраструктуры на сельских территориях»</w:t>
      </w:r>
    </w:p>
    <w:p w:rsidR="008A10A9" w:rsidRPr="00685A51" w:rsidRDefault="008A10A9" w:rsidP="00685A51">
      <w:pPr>
        <w:pStyle w:val="formattext"/>
        <w:spacing w:before="0" w:beforeAutospacing="0" w:after="0" w:afterAutospacing="0"/>
        <w:ind w:left="9498"/>
        <w:textAlignment w:val="baseline"/>
      </w:pPr>
      <w:r w:rsidRPr="00685A51">
        <w:t xml:space="preserve">муниципальной  программы Янтиковского района Чувашской Республики «Комплексное развитие сельских территорий Янтиковского района Чувашской Республики» </w:t>
      </w:r>
    </w:p>
    <w:p w:rsidR="008A10A9" w:rsidRPr="00685A51" w:rsidRDefault="008A10A9" w:rsidP="00685A51">
      <w:pPr>
        <w:spacing w:line="240" w:lineRule="auto"/>
        <w:ind w:left="709" w:firstLine="0"/>
        <w:jc w:val="center"/>
      </w:pPr>
    </w:p>
    <w:p w:rsidR="00685A51" w:rsidRPr="00685A51" w:rsidRDefault="00685A51" w:rsidP="00685A51">
      <w:pPr>
        <w:spacing w:line="240" w:lineRule="auto"/>
        <w:ind w:left="709" w:firstLine="0"/>
        <w:jc w:val="center"/>
      </w:pPr>
    </w:p>
    <w:p w:rsidR="008A10A9" w:rsidRDefault="008A10A9" w:rsidP="00685A51">
      <w:pPr>
        <w:spacing w:line="240" w:lineRule="auto"/>
        <w:ind w:left="709" w:firstLine="0"/>
        <w:jc w:val="center"/>
      </w:pPr>
      <w:r w:rsidRPr="00685A51">
        <w:t>Ресурсное обеспечение реализации подпрограммы «Создание и развитие инфраструктуры на сельских территориях» муниципальной программы Янтиковского района Чувашской Республики «Комплексное развитие сельских территорий Янтиковского района Чувашской Республики»</w:t>
      </w:r>
    </w:p>
    <w:p w:rsidR="00685A51" w:rsidRPr="00685A51" w:rsidRDefault="00685A51" w:rsidP="00685A51">
      <w:pPr>
        <w:spacing w:line="240" w:lineRule="auto"/>
        <w:ind w:left="709" w:firstLine="0"/>
        <w:jc w:val="center"/>
      </w:pPr>
    </w:p>
    <w:tbl>
      <w:tblPr>
        <w:tblW w:w="155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331"/>
        <w:gridCol w:w="1236"/>
        <w:gridCol w:w="607"/>
        <w:gridCol w:w="21"/>
        <w:gridCol w:w="656"/>
        <w:gridCol w:w="598"/>
        <w:gridCol w:w="23"/>
        <w:gridCol w:w="597"/>
        <w:gridCol w:w="613"/>
        <w:gridCol w:w="43"/>
        <w:gridCol w:w="519"/>
        <w:gridCol w:w="285"/>
        <w:gridCol w:w="47"/>
        <w:gridCol w:w="520"/>
        <w:gridCol w:w="47"/>
        <w:gridCol w:w="175"/>
        <w:gridCol w:w="451"/>
        <w:gridCol w:w="82"/>
        <w:gridCol w:w="356"/>
        <w:gridCol w:w="353"/>
        <w:gridCol w:w="562"/>
        <w:gridCol w:w="751"/>
        <w:gridCol w:w="105"/>
        <w:gridCol w:w="283"/>
        <w:gridCol w:w="567"/>
        <w:gridCol w:w="284"/>
        <w:gridCol w:w="283"/>
        <w:gridCol w:w="802"/>
        <w:gridCol w:w="283"/>
        <w:gridCol w:w="340"/>
        <w:gridCol w:w="326"/>
        <w:gridCol w:w="43"/>
        <w:gridCol w:w="296"/>
        <w:gridCol w:w="326"/>
        <w:gridCol w:w="87"/>
        <w:gridCol w:w="252"/>
        <w:gridCol w:w="518"/>
        <w:gridCol w:w="6"/>
        <w:gridCol w:w="753"/>
        <w:gridCol w:w="23"/>
      </w:tblGrid>
      <w:tr w:rsidR="008A10A9" w:rsidRPr="00A568D2" w:rsidTr="008A10A9">
        <w:trPr>
          <w:gridAfter w:val="1"/>
          <w:wAfter w:w="23" w:type="dxa"/>
          <w:trHeight w:val="15"/>
        </w:trPr>
        <w:tc>
          <w:tcPr>
            <w:tcW w:w="1087" w:type="dxa"/>
            <w:hideMark/>
          </w:tcPr>
          <w:p w:rsidR="008A10A9" w:rsidRPr="00A568D2" w:rsidRDefault="008A10A9" w:rsidP="008A10A9"/>
        </w:tc>
        <w:tc>
          <w:tcPr>
            <w:tcW w:w="1567" w:type="dxa"/>
            <w:gridSpan w:val="2"/>
            <w:hideMark/>
          </w:tcPr>
          <w:p w:rsidR="008A10A9" w:rsidRPr="00A568D2" w:rsidRDefault="008A10A9" w:rsidP="008A10A9"/>
        </w:tc>
        <w:tc>
          <w:tcPr>
            <w:tcW w:w="1284" w:type="dxa"/>
            <w:gridSpan w:val="3"/>
            <w:hideMark/>
          </w:tcPr>
          <w:p w:rsidR="008A10A9" w:rsidRPr="00A568D2" w:rsidRDefault="008A10A9" w:rsidP="008A10A9"/>
        </w:tc>
        <w:tc>
          <w:tcPr>
            <w:tcW w:w="1218" w:type="dxa"/>
            <w:gridSpan w:val="3"/>
            <w:hideMark/>
          </w:tcPr>
          <w:p w:rsidR="008A10A9" w:rsidRPr="00A568D2" w:rsidRDefault="008A10A9" w:rsidP="008A10A9"/>
        </w:tc>
        <w:tc>
          <w:tcPr>
            <w:tcW w:w="1175" w:type="dxa"/>
            <w:gridSpan w:val="3"/>
            <w:hideMark/>
          </w:tcPr>
          <w:p w:rsidR="008A10A9" w:rsidRPr="00A568D2" w:rsidRDefault="008A10A9" w:rsidP="008A10A9"/>
        </w:tc>
        <w:tc>
          <w:tcPr>
            <w:tcW w:w="1074" w:type="dxa"/>
            <w:gridSpan w:val="5"/>
            <w:hideMark/>
          </w:tcPr>
          <w:p w:rsidR="008A10A9" w:rsidRPr="00A568D2" w:rsidRDefault="008A10A9" w:rsidP="008A10A9"/>
        </w:tc>
        <w:tc>
          <w:tcPr>
            <w:tcW w:w="889" w:type="dxa"/>
            <w:gridSpan w:val="3"/>
            <w:hideMark/>
          </w:tcPr>
          <w:p w:rsidR="008A10A9" w:rsidRPr="00A568D2" w:rsidRDefault="008A10A9" w:rsidP="008A10A9"/>
        </w:tc>
        <w:tc>
          <w:tcPr>
            <w:tcW w:w="915" w:type="dxa"/>
            <w:gridSpan w:val="2"/>
            <w:hideMark/>
          </w:tcPr>
          <w:p w:rsidR="008A10A9" w:rsidRPr="00A568D2" w:rsidRDefault="008A10A9" w:rsidP="008A10A9"/>
        </w:tc>
        <w:tc>
          <w:tcPr>
            <w:tcW w:w="1139" w:type="dxa"/>
            <w:gridSpan w:val="3"/>
            <w:hideMark/>
          </w:tcPr>
          <w:p w:rsidR="008A10A9" w:rsidRPr="00A568D2" w:rsidRDefault="008A10A9" w:rsidP="008A10A9"/>
        </w:tc>
        <w:tc>
          <w:tcPr>
            <w:tcW w:w="1134" w:type="dxa"/>
            <w:gridSpan w:val="3"/>
            <w:hideMark/>
          </w:tcPr>
          <w:p w:rsidR="008A10A9" w:rsidRPr="00A568D2" w:rsidRDefault="008A10A9" w:rsidP="008A10A9"/>
        </w:tc>
        <w:tc>
          <w:tcPr>
            <w:tcW w:w="1085" w:type="dxa"/>
            <w:gridSpan w:val="2"/>
            <w:hideMark/>
          </w:tcPr>
          <w:p w:rsidR="008A10A9" w:rsidRPr="00A568D2" w:rsidRDefault="008A10A9" w:rsidP="008A10A9"/>
        </w:tc>
        <w:tc>
          <w:tcPr>
            <w:tcW w:w="666" w:type="dxa"/>
            <w:gridSpan w:val="2"/>
            <w:hideMark/>
          </w:tcPr>
          <w:p w:rsidR="008A10A9" w:rsidRPr="00A568D2" w:rsidRDefault="008A10A9" w:rsidP="008A10A9"/>
        </w:tc>
        <w:tc>
          <w:tcPr>
            <w:tcW w:w="665" w:type="dxa"/>
            <w:gridSpan w:val="3"/>
            <w:hideMark/>
          </w:tcPr>
          <w:p w:rsidR="008A10A9" w:rsidRPr="00A568D2" w:rsidRDefault="008A10A9" w:rsidP="008A10A9"/>
        </w:tc>
        <w:tc>
          <w:tcPr>
            <w:tcW w:w="857" w:type="dxa"/>
            <w:gridSpan w:val="3"/>
            <w:hideMark/>
          </w:tcPr>
          <w:p w:rsidR="008A10A9" w:rsidRPr="00A568D2" w:rsidRDefault="008A10A9" w:rsidP="008A10A9"/>
        </w:tc>
        <w:tc>
          <w:tcPr>
            <w:tcW w:w="759" w:type="dxa"/>
            <w:gridSpan w:val="2"/>
            <w:hideMark/>
          </w:tcPr>
          <w:p w:rsidR="008A10A9" w:rsidRPr="00A568D2" w:rsidRDefault="008A10A9" w:rsidP="008A10A9"/>
        </w:tc>
      </w:tr>
      <w:tr w:rsidR="008A10A9" w:rsidRPr="00AF7352" w:rsidTr="008A10A9">
        <w:tc>
          <w:tcPr>
            <w:tcW w:w="1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Статус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Наименование подпрограммы муниципальной  программы Янтиковского района  Чувашской Республики (основного мероприятия, мероприятия)</w:t>
            </w:r>
          </w:p>
        </w:tc>
        <w:tc>
          <w:tcPr>
            <w:tcW w:w="128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Задача подпрограммы муниципальной  программы Янтиковского района  Чувашской Республики</w:t>
            </w:r>
          </w:p>
        </w:tc>
        <w:tc>
          <w:tcPr>
            <w:tcW w:w="12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 xml:space="preserve">Ответственный исполнитель  </w:t>
            </w:r>
          </w:p>
        </w:tc>
        <w:tc>
          <w:tcPr>
            <w:tcW w:w="405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18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Расходы по годам, тыс. рублей</w:t>
            </w:r>
          </w:p>
        </w:tc>
      </w:tr>
      <w:tr w:rsidR="008A10A9" w:rsidRPr="00AF7352" w:rsidTr="008A10A9">
        <w:trPr>
          <w:gridAfter w:val="1"/>
          <w:wAfter w:w="23" w:type="dxa"/>
        </w:trPr>
        <w:tc>
          <w:tcPr>
            <w:tcW w:w="108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раздел, подраздел</w:t>
            </w:r>
          </w:p>
        </w:tc>
        <w:tc>
          <w:tcPr>
            <w:tcW w:w="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целевая статья расходов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139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2020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2021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2022</w:t>
            </w:r>
          </w:p>
        </w:tc>
        <w:tc>
          <w:tcPr>
            <w:tcW w:w="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2023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2024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2025</w:t>
            </w:r>
          </w:p>
        </w:tc>
      </w:tr>
      <w:tr w:rsidR="008A10A9" w:rsidRPr="00AF7352" w:rsidTr="008A10A9">
        <w:trPr>
          <w:gridAfter w:val="1"/>
          <w:wAfter w:w="23" w:type="dxa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2</w:t>
            </w:r>
          </w:p>
        </w:tc>
        <w:tc>
          <w:tcPr>
            <w:tcW w:w="1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3</w:t>
            </w:r>
          </w:p>
        </w:tc>
        <w:tc>
          <w:tcPr>
            <w:tcW w:w="1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4</w:t>
            </w:r>
          </w:p>
        </w:tc>
        <w:tc>
          <w:tcPr>
            <w:tcW w:w="1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5</w:t>
            </w:r>
          </w:p>
        </w:tc>
        <w:tc>
          <w:tcPr>
            <w:tcW w:w="1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6</w:t>
            </w:r>
          </w:p>
        </w:tc>
        <w:tc>
          <w:tcPr>
            <w:tcW w:w="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7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8</w:t>
            </w:r>
          </w:p>
        </w:tc>
        <w:tc>
          <w:tcPr>
            <w:tcW w:w="1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10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11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12</w:t>
            </w:r>
          </w:p>
        </w:tc>
        <w:tc>
          <w:tcPr>
            <w:tcW w:w="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13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14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8A10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15</w:t>
            </w:r>
          </w:p>
        </w:tc>
      </w:tr>
      <w:tr w:rsidR="008A10A9" w:rsidRPr="00AF7352" w:rsidTr="008A10A9">
        <w:trPr>
          <w:gridAfter w:val="1"/>
          <w:wAfter w:w="23" w:type="dxa"/>
        </w:trPr>
        <w:tc>
          <w:tcPr>
            <w:tcW w:w="1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Подпрог</w:t>
            </w:r>
            <w:r w:rsidRPr="00AF7352">
              <w:rPr>
                <w:color w:val="2D2D2D"/>
                <w:sz w:val="20"/>
                <w:szCs w:val="20"/>
              </w:rPr>
              <w:lastRenderedPageBreak/>
              <w:t>рамма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lastRenderedPageBreak/>
              <w:t xml:space="preserve">«Создание и </w:t>
            </w:r>
            <w:r w:rsidRPr="00AF7352">
              <w:rPr>
                <w:color w:val="2D2D2D"/>
                <w:sz w:val="20"/>
                <w:szCs w:val="20"/>
              </w:rPr>
              <w:lastRenderedPageBreak/>
              <w:t>развитие инфраструктуры на сельских территориях»</w:t>
            </w:r>
          </w:p>
        </w:tc>
        <w:tc>
          <w:tcPr>
            <w:tcW w:w="128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 xml:space="preserve">Отдел </w:t>
            </w:r>
            <w:r w:rsidRPr="00AF7352">
              <w:rPr>
                <w:color w:val="2D2D2D"/>
                <w:sz w:val="20"/>
                <w:szCs w:val="20"/>
              </w:rPr>
              <w:lastRenderedPageBreak/>
              <w:t>строительства, дорожного и ЖКХ администрации Янтиковского района</w:t>
            </w:r>
          </w:p>
        </w:tc>
        <w:tc>
          <w:tcPr>
            <w:tcW w:w="1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40656,3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42389,4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593</w:t>
            </w:r>
            <w:r>
              <w:rPr>
                <w:color w:val="2D2D2D"/>
                <w:sz w:val="20"/>
                <w:szCs w:val="20"/>
              </w:rPr>
              <w:lastRenderedPageBreak/>
              <w:t>48,5</w:t>
            </w:r>
          </w:p>
        </w:tc>
        <w:tc>
          <w:tcPr>
            <w:tcW w:w="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rPr>
          <w:gridAfter w:val="1"/>
          <w:wAfter w:w="23" w:type="dxa"/>
        </w:trPr>
        <w:tc>
          <w:tcPr>
            <w:tcW w:w="108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281,2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</w:tr>
      <w:tr w:rsidR="008A10A9" w:rsidRPr="00AF7352" w:rsidTr="008A10A9">
        <w:trPr>
          <w:gridAfter w:val="1"/>
          <w:wAfter w:w="23" w:type="dxa"/>
        </w:trPr>
        <w:tc>
          <w:tcPr>
            <w:tcW w:w="108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831, 832, 855, 857, 867, 882</w:t>
            </w:r>
          </w:p>
        </w:tc>
        <w:tc>
          <w:tcPr>
            <w:tcW w:w="1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410, 520</w:t>
            </w:r>
          </w:p>
        </w:tc>
        <w:tc>
          <w:tcPr>
            <w:tcW w:w="1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32831,4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33684,4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47143,5</w:t>
            </w:r>
          </w:p>
        </w:tc>
        <w:tc>
          <w:tcPr>
            <w:tcW w:w="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rPr>
          <w:gridAfter w:val="1"/>
          <w:wAfter w:w="23" w:type="dxa"/>
        </w:trPr>
        <w:tc>
          <w:tcPr>
            <w:tcW w:w="108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3939,2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5041,7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7439,1</w:t>
            </w:r>
          </w:p>
        </w:tc>
        <w:tc>
          <w:tcPr>
            <w:tcW w:w="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rPr>
          <w:gridAfter w:val="1"/>
          <w:wAfter w:w="23" w:type="dxa"/>
        </w:trPr>
        <w:tc>
          <w:tcPr>
            <w:tcW w:w="108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3885,8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3382,1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4765,9</w:t>
            </w:r>
          </w:p>
        </w:tc>
        <w:tc>
          <w:tcPr>
            <w:tcW w:w="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5537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Цель «Обеспечение создания комфортных условий жизнедеятельности на сельских территориях»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Основное мероприятие 1</w:t>
            </w:r>
          </w:p>
        </w:tc>
        <w:tc>
          <w:tcPr>
            <w:tcW w:w="12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</w:t>
            </w:r>
            <w:r w:rsidRPr="00AF7352">
              <w:rPr>
                <w:sz w:val="20"/>
                <w:szCs w:val="20"/>
              </w:rPr>
              <w:lastRenderedPageBreak/>
              <w:t>ьных дорог</w:t>
            </w:r>
          </w:p>
        </w:tc>
        <w:tc>
          <w:tcPr>
            <w:tcW w:w="128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lastRenderedPageBreak/>
              <w:t>развитие инженерной и социальной инфраструктуры на сельских территориях, развитие транспортной инфраструктуры на сельских территориях</w:t>
            </w:r>
          </w:p>
        </w:tc>
        <w:tc>
          <w:tcPr>
            <w:tcW w:w="12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ответственный исполнитель – отдел строительства, дорожного и ЖКХ администрации Янтиковского района</w:t>
            </w:r>
          </w:p>
        </w:tc>
        <w:tc>
          <w:tcPr>
            <w:tcW w:w="1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34926,2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39733,6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59348,5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832, 882</w:t>
            </w:r>
          </w:p>
        </w:tc>
        <w:tc>
          <w:tcPr>
            <w:tcW w:w="1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520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27101,3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31431,6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47143,5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3939,2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5021,4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7439,1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3885,8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3280,6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4765,9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lastRenderedPageBreak/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722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 xml:space="preserve">Ввод в действие распределительных газовых сетей, </w:t>
            </w:r>
            <w:proofErr w:type="gramStart"/>
            <w:r w:rsidRPr="00AF7352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10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 xml:space="preserve">Ввод в действие локальных водопроводов, </w:t>
            </w:r>
            <w:proofErr w:type="gramStart"/>
            <w:r w:rsidRPr="00AF7352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3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на сельских территориях, ед.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1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1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Количество объектов, на которые разработана проектно-сметная документация,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строительства, ед.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1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 xml:space="preserve">Количество реализованных проектов </w:t>
            </w:r>
            <w:proofErr w:type="gramStart"/>
            <w:r w:rsidRPr="00AF7352">
              <w:rPr>
                <w:sz w:val="20"/>
                <w:szCs w:val="20"/>
              </w:rPr>
              <w:t>комплексного</w:t>
            </w:r>
            <w:proofErr w:type="gramEnd"/>
            <w:r w:rsidRPr="00AF7352">
              <w:rPr>
                <w:sz w:val="20"/>
                <w:szCs w:val="20"/>
              </w:rPr>
              <w:t xml:space="preserve"> развития сельских территорий или сельских агломераций, ед.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1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 xml:space="preserve"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продукции, </w:t>
            </w:r>
            <w:proofErr w:type="gramStart"/>
            <w:r w:rsidRPr="00AF7352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3,3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Количество реализованных проектов развития общественной инфраструктуры, основанных на местных инициативах, ед.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color w:val="948A54" w:themeColor="background2" w:themeShade="8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41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373CDF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Количество реализованных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застройку, ед.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1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1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Мероприятие 1.1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Развитие газификации в сельской местности в рамках обеспечения комплексного развития сельских территорий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ответственный исполнитель – отдел строительства, дорожного и ЖКХ админ. Янтиковского района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832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0502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520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Мероприятие 1.2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 xml:space="preserve">Развитие водоснабжения в сельской местности в рамках обеспечения </w:t>
            </w:r>
            <w:r w:rsidRPr="00AF7352">
              <w:rPr>
                <w:color w:val="2D2D2D"/>
                <w:sz w:val="20"/>
                <w:szCs w:val="20"/>
              </w:rPr>
              <w:lastRenderedPageBreak/>
              <w:t>комплексного развития сельских территорий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 xml:space="preserve">ответственный исполнитель – отдел строительства, </w:t>
            </w:r>
            <w:r w:rsidRPr="00AF7352">
              <w:rPr>
                <w:color w:val="2D2D2D"/>
                <w:sz w:val="20"/>
                <w:szCs w:val="20"/>
              </w:rPr>
              <w:lastRenderedPageBreak/>
              <w:t>дорожного и  ЖКХ админ. Янтиковского района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832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0502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520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 xml:space="preserve">республиканский бюджет Чувашской </w:t>
            </w:r>
            <w:r w:rsidRPr="00AF7352">
              <w:rPr>
                <w:color w:val="2D2D2D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Мероприятие 1.3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Реализация проектов комплексного обустройства площадок под компактную жилищную застройку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 xml:space="preserve">ответственный исполнитель – отдел строительства, дорожного и ЖКХ админ. Янтиковского района 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882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0405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520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Мероприятие 1.4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ответственный исполнитель – отдел строительства, дорожного и ЖКХ администрации Янтиковского района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01D0B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882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0412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520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01D0B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  <w:lang w:val="en-US"/>
              </w:rPr>
            </w:pPr>
            <w:r>
              <w:rPr>
                <w:color w:val="2D2D2D"/>
                <w:sz w:val="20"/>
                <w:szCs w:val="20"/>
                <w:lang w:val="en-US"/>
              </w:rPr>
              <w:t>0.0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679,2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01D0B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  <w:lang w:val="en-US"/>
              </w:rPr>
            </w:pPr>
            <w:r>
              <w:rPr>
                <w:color w:val="2D2D2D"/>
                <w:sz w:val="20"/>
                <w:szCs w:val="20"/>
                <w:lang w:val="en-US"/>
              </w:rPr>
              <w:t>0.0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35,8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Мероприятие 1.5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 xml:space="preserve">Реализация проектов </w:t>
            </w:r>
            <w:proofErr w:type="gramStart"/>
            <w:r w:rsidRPr="00AF7352">
              <w:rPr>
                <w:color w:val="2D2D2D"/>
                <w:sz w:val="20"/>
                <w:szCs w:val="20"/>
              </w:rPr>
              <w:t>комплексного</w:t>
            </w:r>
            <w:proofErr w:type="gramEnd"/>
            <w:r w:rsidRPr="00AF7352">
              <w:rPr>
                <w:color w:val="2D2D2D"/>
                <w:sz w:val="20"/>
                <w:szCs w:val="20"/>
              </w:rPr>
              <w:t xml:space="preserve"> развития </w:t>
            </w:r>
            <w:r w:rsidRPr="00AF7352">
              <w:rPr>
                <w:color w:val="2D2D2D"/>
                <w:sz w:val="20"/>
                <w:szCs w:val="20"/>
              </w:rPr>
              <w:lastRenderedPageBreak/>
              <w:t>сельских территорий или сельских агломераций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 xml:space="preserve">ответственный исполнитель – отдел </w:t>
            </w:r>
            <w:r w:rsidRPr="00AF7352">
              <w:rPr>
                <w:color w:val="2D2D2D"/>
                <w:sz w:val="20"/>
                <w:szCs w:val="20"/>
              </w:rPr>
              <w:lastRenderedPageBreak/>
              <w:t>строительства, дорожного и ЖКХ админ. Янтиковского района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882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520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республикан</w:t>
            </w:r>
            <w:r w:rsidRPr="00AF7352">
              <w:rPr>
                <w:color w:val="2D2D2D"/>
                <w:sz w:val="20"/>
                <w:szCs w:val="20"/>
              </w:rPr>
              <w:lastRenderedPageBreak/>
              <w:t>ский бюджет Чувашской Республики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Мероприятие 1.6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AF7352">
              <w:rPr>
                <w:color w:val="2D2D2D"/>
                <w:sz w:val="20"/>
                <w:szCs w:val="20"/>
              </w:rP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</w:t>
            </w:r>
            <w:r w:rsidRPr="00AF7352">
              <w:rPr>
                <w:color w:val="2D2D2D"/>
                <w:sz w:val="20"/>
                <w:szCs w:val="20"/>
              </w:rPr>
              <w:lastRenderedPageBreak/>
              <w:t>значимым объектам сельских населенных пунктов, а также к объектам производства и</w:t>
            </w:r>
            <w:proofErr w:type="gramEnd"/>
            <w:r w:rsidRPr="00AF7352">
              <w:rPr>
                <w:color w:val="2D2D2D"/>
                <w:sz w:val="20"/>
                <w:szCs w:val="20"/>
              </w:rPr>
              <w:t xml:space="preserve"> переработки сельскохозяйственной продукции, в рамках развития транспортной инфраструктуры на сельских территориях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ответственный исполнитель – отдел строительства дорожного и ЖКХ администрации Янтиковского района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831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0409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410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ind w:right="-7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lastRenderedPageBreak/>
              <w:t>Мероприятие 1.7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ответственный исполнитель – отдел строительства, дорожного и ЖКХ администрации Янтиковского района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831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0409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410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Мероприятие 1.8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 xml:space="preserve">Реализация проектов развития общественной инфраструктуры, основанных на местных </w:t>
            </w:r>
            <w:r w:rsidRPr="00AF7352">
              <w:rPr>
                <w:color w:val="2D2D2D"/>
                <w:sz w:val="20"/>
                <w:szCs w:val="20"/>
              </w:rPr>
              <w:lastRenderedPageBreak/>
              <w:t>инициативах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 xml:space="preserve">ответственный исполнитель – отдел строительства, дорожного </w:t>
            </w:r>
            <w:r w:rsidRPr="00AF7352">
              <w:rPr>
                <w:color w:val="2D2D2D"/>
                <w:sz w:val="20"/>
                <w:szCs w:val="20"/>
              </w:rPr>
              <w:lastRenderedPageBreak/>
              <w:t>и ЖКХ админ. Янтиковского района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34926,2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39733,6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58633,5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882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0409, 14</w:t>
            </w:r>
            <w:r w:rsidRPr="00AF7352">
              <w:rPr>
                <w:color w:val="2D2D2D"/>
                <w:sz w:val="20"/>
                <w:szCs w:val="20"/>
              </w:rPr>
              <w:lastRenderedPageBreak/>
              <w:t>03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520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 xml:space="preserve">республиканский бюджет Чувашской </w:t>
            </w:r>
            <w:r w:rsidRPr="00AF7352">
              <w:rPr>
                <w:color w:val="2D2D2D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lastRenderedPageBreak/>
              <w:t>27101,3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31431,6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46464,3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3939,2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5021,4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7403,3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3885,8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3280,6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4765,9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Мероприятие 1.9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ответственный исполнитель – отдел строительства, дорожного и ЖКХ администрации Янтиковского района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882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0505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520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5537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Цель «Активизация участия граждан, проживающих на сельских территориях, в решении вопросов местного значения»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Основное мероприятие 2</w:t>
            </w:r>
          </w:p>
        </w:tc>
        <w:tc>
          <w:tcPr>
            <w:tcW w:w="18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благоустройство сельских территорий</w:t>
            </w:r>
          </w:p>
        </w:tc>
        <w:tc>
          <w:tcPr>
            <w:tcW w:w="12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ответственный исполнитель – отдел строительства дорожного и ЖКХ администрации Янтиковского района</w:t>
            </w:r>
          </w:p>
        </w:tc>
        <w:tc>
          <w:tcPr>
            <w:tcW w:w="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всего</w:t>
            </w:r>
          </w:p>
        </w:tc>
        <w:tc>
          <w:tcPr>
            <w:tcW w:w="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5730,1</w:t>
            </w:r>
          </w:p>
        </w:tc>
        <w:tc>
          <w:tcPr>
            <w:tcW w:w="1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405,8</w:t>
            </w:r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федеральный бюджет</w:t>
            </w:r>
          </w:p>
        </w:tc>
        <w:tc>
          <w:tcPr>
            <w:tcW w:w="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281,2</w:t>
            </w:r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882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0409, 0503, 1403</w:t>
            </w: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520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5730,1</w:t>
            </w:r>
          </w:p>
        </w:tc>
        <w:tc>
          <w:tcPr>
            <w:tcW w:w="1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2,8</w:t>
            </w:r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местный бюджет</w:t>
            </w:r>
          </w:p>
        </w:tc>
        <w:tc>
          <w:tcPr>
            <w:tcW w:w="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20,3</w:t>
            </w:r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 xml:space="preserve">Целевой показатель (индикатор) подпрограммы, увязанный с основным </w:t>
            </w:r>
            <w:r w:rsidRPr="00AF7352">
              <w:rPr>
                <w:color w:val="2D2D2D"/>
                <w:sz w:val="20"/>
                <w:szCs w:val="20"/>
              </w:rPr>
              <w:lastRenderedPageBreak/>
              <w:t>мероприятием 2</w:t>
            </w:r>
          </w:p>
        </w:tc>
        <w:tc>
          <w:tcPr>
            <w:tcW w:w="722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lastRenderedPageBreak/>
              <w:t>Количество реализованных общественно значимых проектов по благоустройству сельских территорий, ед.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31</w:t>
            </w:r>
          </w:p>
        </w:tc>
        <w:tc>
          <w:tcPr>
            <w:tcW w:w="1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</w:t>
            </w:r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</w:t>
            </w:r>
          </w:p>
        </w:tc>
        <w:tc>
          <w:tcPr>
            <w:tcW w:w="1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1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lastRenderedPageBreak/>
              <w:t>Основное мероприятие 3</w:t>
            </w:r>
          </w:p>
        </w:tc>
        <w:tc>
          <w:tcPr>
            <w:tcW w:w="18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Благоустройство</w:t>
            </w:r>
            <w:r>
              <w:rPr>
                <w:color w:val="2D2D2D"/>
                <w:sz w:val="20"/>
                <w:szCs w:val="20"/>
              </w:rPr>
              <w:t xml:space="preserve"> и развитие </w:t>
            </w:r>
            <w:r w:rsidRPr="00AF7352">
              <w:rPr>
                <w:color w:val="2D2D2D"/>
                <w:sz w:val="20"/>
                <w:szCs w:val="20"/>
              </w:rPr>
              <w:t xml:space="preserve"> территорий</w:t>
            </w:r>
            <w:r>
              <w:rPr>
                <w:color w:val="2D2D2D"/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ответственный исполнитель – отдел строительства, дорожного и ЖКХ администрации Янтиковского района</w:t>
            </w:r>
          </w:p>
        </w:tc>
        <w:tc>
          <w:tcPr>
            <w:tcW w:w="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всего</w:t>
            </w:r>
          </w:p>
        </w:tc>
        <w:tc>
          <w:tcPr>
            <w:tcW w:w="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5730,1</w:t>
            </w:r>
          </w:p>
        </w:tc>
        <w:tc>
          <w:tcPr>
            <w:tcW w:w="1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2250,0</w:t>
            </w:r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федеральный бюджет</w:t>
            </w:r>
          </w:p>
        </w:tc>
        <w:tc>
          <w:tcPr>
            <w:tcW w:w="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882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0503</w:t>
            </w: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520</w:t>
            </w: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5730,1</w:t>
            </w:r>
          </w:p>
        </w:tc>
        <w:tc>
          <w:tcPr>
            <w:tcW w:w="1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2250,0</w:t>
            </w:r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местный бюджет</w:t>
            </w:r>
          </w:p>
        </w:tc>
        <w:tc>
          <w:tcPr>
            <w:tcW w:w="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8A10A9" w:rsidRPr="00AF7352" w:rsidTr="008A10A9">
        <w:tc>
          <w:tcPr>
            <w:tcW w:w="1418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F7352"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1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10A9" w:rsidRPr="00AF7352" w:rsidRDefault="008A10A9" w:rsidP="00685A5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F7352">
              <w:rPr>
                <w:color w:val="2D2D2D"/>
                <w:sz w:val="20"/>
                <w:szCs w:val="20"/>
              </w:rPr>
              <w:t>0,0</w:t>
            </w:r>
          </w:p>
        </w:tc>
      </w:tr>
    </w:tbl>
    <w:p w:rsidR="008A10A9" w:rsidRPr="00AF7352" w:rsidRDefault="008A10A9" w:rsidP="008A10A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0"/>
          <w:szCs w:val="20"/>
        </w:rPr>
      </w:pPr>
    </w:p>
    <w:p w:rsidR="008A10A9" w:rsidRPr="00AF7352" w:rsidRDefault="008A10A9" w:rsidP="008A10A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0"/>
          <w:szCs w:val="20"/>
        </w:rPr>
      </w:pPr>
    </w:p>
    <w:p w:rsidR="008A10A9" w:rsidRPr="00AF7352" w:rsidRDefault="008A10A9" w:rsidP="008A10A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0"/>
          <w:szCs w:val="20"/>
        </w:rPr>
      </w:pPr>
    </w:p>
    <w:p w:rsidR="008A10A9" w:rsidRPr="00AF7352" w:rsidRDefault="008A10A9" w:rsidP="008A10A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0"/>
          <w:szCs w:val="20"/>
        </w:rPr>
      </w:pPr>
    </w:p>
    <w:bookmarkEnd w:id="0"/>
    <w:p w:rsidR="00733BEA" w:rsidRPr="00733BEA" w:rsidRDefault="00733BEA" w:rsidP="00733BEA">
      <w:pPr>
        <w:spacing w:line="240" w:lineRule="auto"/>
        <w:ind w:firstLine="0"/>
        <w:rPr>
          <w:sz w:val="28"/>
          <w:szCs w:val="28"/>
        </w:rPr>
      </w:pPr>
    </w:p>
    <w:sectPr w:rsidR="00733BEA" w:rsidRPr="00733BEA" w:rsidSect="00685A51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footnotePr>
        <w:pos w:val="beneathText"/>
      </w:footnotePr>
      <w:pgSz w:w="16837" w:h="11905" w:orient="landscape" w:code="9"/>
      <w:pgMar w:top="1701" w:right="1134" w:bottom="567" w:left="1134" w:header="720" w:footer="1134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A51" w:rsidRDefault="00685A51" w:rsidP="002F7E02">
      <w:pPr>
        <w:spacing w:line="240" w:lineRule="auto"/>
      </w:pPr>
      <w:r>
        <w:separator/>
      </w:r>
    </w:p>
  </w:endnote>
  <w:endnote w:type="continuationSeparator" w:id="0">
    <w:p w:rsidR="00685A51" w:rsidRDefault="00685A51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A51" w:rsidRDefault="00685A51" w:rsidP="00064C4B">
    <w:pPr>
      <w:pStyle w:val="af3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85A51" w:rsidRDefault="00685A51" w:rsidP="00064C4B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A51" w:rsidRPr="00F62313" w:rsidRDefault="00685A51" w:rsidP="009841E1">
    <w:pPr>
      <w:pStyle w:val="af3"/>
      <w:tabs>
        <w:tab w:val="clear" w:pos="5102"/>
        <w:tab w:val="clear" w:pos="10204"/>
        <w:tab w:val="left" w:pos="1755"/>
      </w:tabs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A51" w:rsidRDefault="00685A51" w:rsidP="002F7E02">
      <w:pPr>
        <w:spacing w:line="240" w:lineRule="auto"/>
      </w:pPr>
      <w:r>
        <w:separator/>
      </w:r>
    </w:p>
  </w:footnote>
  <w:footnote w:type="continuationSeparator" w:id="0">
    <w:p w:rsidR="00685A51" w:rsidRDefault="00685A51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A51" w:rsidRDefault="00685A51" w:rsidP="00064C4B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85A51" w:rsidRDefault="00685A51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A51" w:rsidRDefault="00685A51" w:rsidP="00F62313">
    <w:pPr>
      <w:pStyle w:val="af6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A51" w:rsidRDefault="00685A51" w:rsidP="00064C4B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7922E10"/>
    <w:multiLevelType w:val="hybridMultilevel"/>
    <w:tmpl w:val="3B6AB8DE"/>
    <w:lvl w:ilvl="0" w:tplc="C25240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9E31BC"/>
    <w:multiLevelType w:val="hybridMultilevel"/>
    <w:tmpl w:val="6AC22FBE"/>
    <w:lvl w:ilvl="0" w:tplc="A290D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>
    <w:nsid w:val="3C5F48D0"/>
    <w:multiLevelType w:val="hybridMultilevel"/>
    <w:tmpl w:val="CA4AFAB2"/>
    <w:lvl w:ilvl="0" w:tplc="C8CAA692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8A62E6"/>
    <w:multiLevelType w:val="hybridMultilevel"/>
    <w:tmpl w:val="4FD87040"/>
    <w:lvl w:ilvl="0" w:tplc="6ECC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15"/>
  </w:num>
  <w:num w:numId="6">
    <w:abstractNumId w:val="6"/>
  </w:num>
  <w:num w:numId="7">
    <w:abstractNumId w:val="14"/>
  </w:num>
  <w:num w:numId="8">
    <w:abstractNumId w:val="7"/>
  </w:num>
  <w:num w:numId="9">
    <w:abstractNumId w:val="13"/>
  </w:num>
  <w:num w:numId="1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148BB"/>
    <w:rsid w:val="000151FF"/>
    <w:rsid w:val="00016F1C"/>
    <w:rsid w:val="00024B93"/>
    <w:rsid w:val="00024E61"/>
    <w:rsid w:val="000255CB"/>
    <w:rsid w:val="0003348D"/>
    <w:rsid w:val="00036382"/>
    <w:rsid w:val="000445E5"/>
    <w:rsid w:val="000456C3"/>
    <w:rsid w:val="000513C0"/>
    <w:rsid w:val="00064C4B"/>
    <w:rsid w:val="0006696E"/>
    <w:rsid w:val="00066DD8"/>
    <w:rsid w:val="00067816"/>
    <w:rsid w:val="0007473C"/>
    <w:rsid w:val="00075647"/>
    <w:rsid w:val="000770E5"/>
    <w:rsid w:val="00084D32"/>
    <w:rsid w:val="00094B9B"/>
    <w:rsid w:val="00095B43"/>
    <w:rsid w:val="000978A4"/>
    <w:rsid w:val="000B7B1B"/>
    <w:rsid w:val="000D068C"/>
    <w:rsid w:val="000D353D"/>
    <w:rsid w:val="000D5775"/>
    <w:rsid w:val="000D716D"/>
    <w:rsid w:val="000E00EE"/>
    <w:rsid w:val="000F4D97"/>
    <w:rsid w:val="000F5475"/>
    <w:rsid w:val="001129E4"/>
    <w:rsid w:val="001155DA"/>
    <w:rsid w:val="00115AC6"/>
    <w:rsid w:val="0012640F"/>
    <w:rsid w:val="0013091D"/>
    <w:rsid w:val="001331AD"/>
    <w:rsid w:val="00133E81"/>
    <w:rsid w:val="00140831"/>
    <w:rsid w:val="00155C41"/>
    <w:rsid w:val="00165066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6638"/>
    <w:rsid w:val="00204D2E"/>
    <w:rsid w:val="00205418"/>
    <w:rsid w:val="00210A3D"/>
    <w:rsid w:val="0021190B"/>
    <w:rsid w:val="00226570"/>
    <w:rsid w:val="00230A70"/>
    <w:rsid w:val="0023798E"/>
    <w:rsid w:val="00250DC3"/>
    <w:rsid w:val="002652D2"/>
    <w:rsid w:val="00270FDB"/>
    <w:rsid w:val="00292366"/>
    <w:rsid w:val="00292657"/>
    <w:rsid w:val="002C506B"/>
    <w:rsid w:val="002C5BD2"/>
    <w:rsid w:val="002D3A97"/>
    <w:rsid w:val="002E1618"/>
    <w:rsid w:val="002E5B7B"/>
    <w:rsid w:val="002F7E02"/>
    <w:rsid w:val="003060E4"/>
    <w:rsid w:val="00316B82"/>
    <w:rsid w:val="00323748"/>
    <w:rsid w:val="0032542C"/>
    <w:rsid w:val="00333E3E"/>
    <w:rsid w:val="00340920"/>
    <w:rsid w:val="003557FD"/>
    <w:rsid w:val="00356333"/>
    <w:rsid w:val="0035793A"/>
    <w:rsid w:val="00362A9A"/>
    <w:rsid w:val="00370D4E"/>
    <w:rsid w:val="00374AB9"/>
    <w:rsid w:val="003764F9"/>
    <w:rsid w:val="003B4221"/>
    <w:rsid w:val="003C1F67"/>
    <w:rsid w:val="003C1FFB"/>
    <w:rsid w:val="003C354F"/>
    <w:rsid w:val="003D22D2"/>
    <w:rsid w:val="003D470D"/>
    <w:rsid w:val="003D5B61"/>
    <w:rsid w:val="003E1E0C"/>
    <w:rsid w:val="003E4BCF"/>
    <w:rsid w:val="00402933"/>
    <w:rsid w:val="00414A66"/>
    <w:rsid w:val="004244E6"/>
    <w:rsid w:val="00434C3B"/>
    <w:rsid w:val="0044730C"/>
    <w:rsid w:val="00454CF7"/>
    <w:rsid w:val="004924EC"/>
    <w:rsid w:val="00492AAB"/>
    <w:rsid w:val="00493827"/>
    <w:rsid w:val="0049696F"/>
    <w:rsid w:val="004A7DD1"/>
    <w:rsid w:val="004B5755"/>
    <w:rsid w:val="004B7A0F"/>
    <w:rsid w:val="004C7DE0"/>
    <w:rsid w:val="004D4E27"/>
    <w:rsid w:val="004D5531"/>
    <w:rsid w:val="004E28E1"/>
    <w:rsid w:val="004E5352"/>
    <w:rsid w:val="004F3872"/>
    <w:rsid w:val="00503792"/>
    <w:rsid w:val="005045BC"/>
    <w:rsid w:val="00507D6F"/>
    <w:rsid w:val="00520419"/>
    <w:rsid w:val="00521F04"/>
    <w:rsid w:val="00532544"/>
    <w:rsid w:val="005354A8"/>
    <w:rsid w:val="00542776"/>
    <w:rsid w:val="00551AD9"/>
    <w:rsid w:val="00567A2C"/>
    <w:rsid w:val="005762E9"/>
    <w:rsid w:val="005911A3"/>
    <w:rsid w:val="00591AB7"/>
    <w:rsid w:val="005A5624"/>
    <w:rsid w:val="005B3749"/>
    <w:rsid w:val="005B6625"/>
    <w:rsid w:val="005D5BF3"/>
    <w:rsid w:val="005D61A0"/>
    <w:rsid w:val="005D67E3"/>
    <w:rsid w:val="005D7426"/>
    <w:rsid w:val="005E3429"/>
    <w:rsid w:val="005F18BD"/>
    <w:rsid w:val="005F276A"/>
    <w:rsid w:val="005F6719"/>
    <w:rsid w:val="006106E9"/>
    <w:rsid w:val="00611437"/>
    <w:rsid w:val="00611751"/>
    <w:rsid w:val="00612BC6"/>
    <w:rsid w:val="00631CAF"/>
    <w:rsid w:val="006437F8"/>
    <w:rsid w:val="0064642E"/>
    <w:rsid w:val="00646A48"/>
    <w:rsid w:val="00650E9B"/>
    <w:rsid w:val="00653E80"/>
    <w:rsid w:val="006639FB"/>
    <w:rsid w:val="00671250"/>
    <w:rsid w:val="00681389"/>
    <w:rsid w:val="00682327"/>
    <w:rsid w:val="00685A51"/>
    <w:rsid w:val="0069064B"/>
    <w:rsid w:val="00695C0D"/>
    <w:rsid w:val="0069751C"/>
    <w:rsid w:val="006A1376"/>
    <w:rsid w:val="006C1F1E"/>
    <w:rsid w:val="006C3FB0"/>
    <w:rsid w:val="006E1A82"/>
    <w:rsid w:val="006E7BBC"/>
    <w:rsid w:val="006F0D21"/>
    <w:rsid w:val="007036FA"/>
    <w:rsid w:val="00704C5A"/>
    <w:rsid w:val="007053AE"/>
    <w:rsid w:val="00705F8B"/>
    <w:rsid w:val="00723C7E"/>
    <w:rsid w:val="00724232"/>
    <w:rsid w:val="00724FE5"/>
    <w:rsid w:val="00733BEA"/>
    <w:rsid w:val="007368CA"/>
    <w:rsid w:val="00750A25"/>
    <w:rsid w:val="0075374C"/>
    <w:rsid w:val="0076154D"/>
    <w:rsid w:val="007626C9"/>
    <w:rsid w:val="00770637"/>
    <w:rsid w:val="00771321"/>
    <w:rsid w:val="007733FB"/>
    <w:rsid w:val="0077541C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D31BE"/>
    <w:rsid w:val="007E0E25"/>
    <w:rsid w:val="007E4638"/>
    <w:rsid w:val="007E4992"/>
    <w:rsid w:val="007E6730"/>
    <w:rsid w:val="007F59AD"/>
    <w:rsid w:val="0080362B"/>
    <w:rsid w:val="00803761"/>
    <w:rsid w:val="00804F53"/>
    <w:rsid w:val="008063CB"/>
    <w:rsid w:val="008125E3"/>
    <w:rsid w:val="00812D64"/>
    <w:rsid w:val="008170FF"/>
    <w:rsid w:val="00834C8D"/>
    <w:rsid w:val="00842821"/>
    <w:rsid w:val="00844970"/>
    <w:rsid w:val="0084523F"/>
    <w:rsid w:val="00846B68"/>
    <w:rsid w:val="00852BB2"/>
    <w:rsid w:val="008536D6"/>
    <w:rsid w:val="008706C1"/>
    <w:rsid w:val="008731FB"/>
    <w:rsid w:val="00876757"/>
    <w:rsid w:val="00876D21"/>
    <w:rsid w:val="00881139"/>
    <w:rsid w:val="0088778A"/>
    <w:rsid w:val="00891895"/>
    <w:rsid w:val="00891B0C"/>
    <w:rsid w:val="008A10A9"/>
    <w:rsid w:val="008A6154"/>
    <w:rsid w:val="008A6B68"/>
    <w:rsid w:val="008B05DC"/>
    <w:rsid w:val="008B0C02"/>
    <w:rsid w:val="008B47A7"/>
    <w:rsid w:val="008B7DF5"/>
    <w:rsid w:val="008D2BC9"/>
    <w:rsid w:val="008F75DD"/>
    <w:rsid w:val="009028EE"/>
    <w:rsid w:val="00905411"/>
    <w:rsid w:val="009077AC"/>
    <w:rsid w:val="00911F31"/>
    <w:rsid w:val="009141B2"/>
    <w:rsid w:val="009159C0"/>
    <w:rsid w:val="00923BC8"/>
    <w:rsid w:val="0093021A"/>
    <w:rsid w:val="00937E40"/>
    <w:rsid w:val="009433AE"/>
    <w:rsid w:val="00973CA0"/>
    <w:rsid w:val="009832EB"/>
    <w:rsid w:val="009841E1"/>
    <w:rsid w:val="009917A7"/>
    <w:rsid w:val="00993E24"/>
    <w:rsid w:val="009A2ECD"/>
    <w:rsid w:val="009A3087"/>
    <w:rsid w:val="009A427E"/>
    <w:rsid w:val="009B4E13"/>
    <w:rsid w:val="009C3BE8"/>
    <w:rsid w:val="009E7530"/>
    <w:rsid w:val="00A07346"/>
    <w:rsid w:val="00A12814"/>
    <w:rsid w:val="00A370DC"/>
    <w:rsid w:val="00A449EF"/>
    <w:rsid w:val="00A4563D"/>
    <w:rsid w:val="00A47429"/>
    <w:rsid w:val="00A55372"/>
    <w:rsid w:val="00A55E15"/>
    <w:rsid w:val="00A70F7E"/>
    <w:rsid w:val="00A73FA7"/>
    <w:rsid w:val="00A76008"/>
    <w:rsid w:val="00A7610C"/>
    <w:rsid w:val="00A87C0F"/>
    <w:rsid w:val="00A87DB6"/>
    <w:rsid w:val="00A903D6"/>
    <w:rsid w:val="00A9279B"/>
    <w:rsid w:val="00AA064C"/>
    <w:rsid w:val="00AB1BDA"/>
    <w:rsid w:val="00AB6DCC"/>
    <w:rsid w:val="00AC0361"/>
    <w:rsid w:val="00AC5BC8"/>
    <w:rsid w:val="00AD1645"/>
    <w:rsid w:val="00AD17BD"/>
    <w:rsid w:val="00AD626A"/>
    <w:rsid w:val="00AE12DC"/>
    <w:rsid w:val="00AE508F"/>
    <w:rsid w:val="00AE5D63"/>
    <w:rsid w:val="00AF7377"/>
    <w:rsid w:val="00B0186C"/>
    <w:rsid w:val="00B04432"/>
    <w:rsid w:val="00B06F43"/>
    <w:rsid w:val="00B071E7"/>
    <w:rsid w:val="00B102AF"/>
    <w:rsid w:val="00B23374"/>
    <w:rsid w:val="00B25DCC"/>
    <w:rsid w:val="00B35E29"/>
    <w:rsid w:val="00B450F7"/>
    <w:rsid w:val="00B51922"/>
    <w:rsid w:val="00B81896"/>
    <w:rsid w:val="00B85500"/>
    <w:rsid w:val="00BC3BBF"/>
    <w:rsid w:val="00BC44B1"/>
    <w:rsid w:val="00BE19DA"/>
    <w:rsid w:val="00BE3C9E"/>
    <w:rsid w:val="00BF06EE"/>
    <w:rsid w:val="00C017BB"/>
    <w:rsid w:val="00C12168"/>
    <w:rsid w:val="00C12D87"/>
    <w:rsid w:val="00C31408"/>
    <w:rsid w:val="00C3702E"/>
    <w:rsid w:val="00C402D2"/>
    <w:rsid w:val="00C54098"/>
    <w:rsid w:val="00C5530D"/>
    <w:rsid w:val="00C60AAA"/>
    <w:rsid w:val="00C617BA"/>
    <w:rsid w:val="00C721EA"/>
    <w:rsid w:val="00C877BE"/>
    <w:rsid w:val="00CA4C83"/>
    <w:rsid w:val="00CA7F58"/>
    <w:rsid w:val="00CB0ED2"/>
    <w:rsid w:val="00CB1BAB"/>
    <w:rsid w:val="00CB383A"/>
    <w:rsid w:val="00CB3EFD"/>
    <w:rsid w:val="00CC36C2"/>
    <w:rsid w:val="00CC7D55"/>
    <w:rsid w:val="00CD22E5"/>
    <w:rsid w:val="00CD4511"/>
    <w:rsid w:val="00CE46E2"/>
    <w:rsid w:val="00CE7100"/>
    <w:rsid w:val="00CE7AC0"/>
    <w:rsid w:val="00CF7273"/>
    <w:rsid w:val="00D04425"/>
    <w:rsid w:val="00D074EB"/>
    <w:rsid w:val="00D07908"/>
    <w:rsid w:val="00D1131C"/>
    <w:rsid w:val="00D11466"/>
    <w:rsid w:val="00D1238B"/>
    <w:rsid w:val="00D1278B"/>
    <w:rsid w:val="00D16751"/>
    <w:rsid w:val="00D401AA"/>
    <w:rsid w:val="00D44D4E"/>
    <w:rsid w:val="00D4719A"/>
    <w:rsid w:val="00D51B9A"/>
    <w:rsid w:val="00D52650"/>
    <w:rsid w:val="00D610C1"/>
    <w:rsid w:val="00D8445B"/>
    <w:rsid w:val="00D928A6"/>
    <w:rsid w:val="00D953F5"/>
    <w:rsid w:val="00DA00E6"/>
    <w:rsid w:val="00DA3238"/>
    <w:rsid w:val="00DB593E"/>
    <w:rsid w:val="00DC7060"/>
    <w:rsid w:val="00DD3443"/>
    <w:rsid w:val="00DD4A4A"/>
    <w:rsid w:val="00DE0DAF"/>
    <w:rsid w:val="00DE5541"/>
    <w:rsid w:val="00DE7E40"/>
    <w:rsid w:val="00DF2B5C"/>
    <w:rsid w:val="00E159DF"/>
    <w:rsid w:val="00E21E2D"/>
    <w:rsid w:val="00E23334"/>
    <w:rsid w:val="00E327F4"/>
    <w:rsid w:val="00E37B4F"/>
    <w:rsid w:val="00E45772"/>
    <w:rsid w:val="00E7011C"/>
    <w:rsid w:val="00E74F76"/>
    <w:rsid w:val="00E86C79"/>
    <w:rsid w:val="00E90F12"/>
    <w:rsid w:val="00E959FF"/>
    <w:rsid w:val="00E97B4B"/>
    <w:rsid w:val="00EB4094"/>
    <w:rsid w:val="00ED7167"/>
    <w:rsid w:val="00EE37C5"/>
    <w:rsid w:val="00EE7324"/>
    <w:rsid w:val="00EF267B"/>
    <w:rsid w:val="00F15129"/>
    <w:rsid w:val="00F16950"/>
    <w:rsid w:val="00F37CFA"/>
    <w:rsid w:val="00F422FB"/>
    <w:rsid w:val="00F45E04"/>
    <w:rsid w:val="00F62313"/>
    <w:rsid w:val="00F631C1"/>
    <w:rsid w:val="00F87903"/>
    <w:rsid w:val="00FA0109"/>
    <w:rsid w:val="00FA5604"/>
    <w:rsid w:val="00FB1BC2"/>
    <w:rsid w:val="00FB287F"/>
    <w:rsid w:val="00FD3119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uiPriority w:val="99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table" w:customStyle="1" w:styleId="17">
    <w:name w:val="Сетка таблицы1"/>
    <w:basedOn w:val="a1"/>
    <w:next w:val="af5"/>
    <w:rsid w:val="004B7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Абзац списка1"/>
    <w:basedOn w:val="a"/>
    <w:rsid w:val="00EE37C5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s1">
    <w:name w:val="s_1"/>
    <w:basedOn w:val="a"/>
    <w:rsid w:val="00A87C0F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formattext">
    <w:name w:val="formattext"/>
    <w:basedOn w:val="a"/>
    <w:rsid w:val="008A10A9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headertext">
    <w:name w:val="headertext"/>
    <w:basedOn w:val="a"/>
    <w:rsid w:val="008A10A9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uiPriority w:val="99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table" w:customStyle="1" w:styleId="17">
    <w:name w:val="Сетка таблицы1"/>
    <w:basedOn w:val="a1"/>
    <w:next w:val="af5"/>
    <w:rsid w:val="004B7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Абзац списка1"/>
    <w:basedOn w:val="a"/>
    <w:rsid w:val="00EE37C5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s1">
    <w:name w:val="s_1"/>
    <w:basedOn w:val="a"/>
    <w:rsid w:val="00A87C0F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formattext">
    <w:name w:val="formattext"/>
    <w:basedOn w:val="a"/>
    <w:rsid w:val="008A10A9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headertext">
    <w:name w:val="headertext"/>
    <w:basedOn w:val="a"/>
    <w:rsid w:val="008A10A9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31A02-6B3B-4570-A17A-9C4D9AC1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32</Pages>
  <Words>5906</Words>
  <Characters>33670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26</cp:revision>
  <cp:lastPrinted>2022-04-18T08:42:00Z</cp:lastPrinted>
  <dcterms:created xsi:type="dcterms:W3CDTF">2022-04-06T06:04:00Z</dcterms:created>
  <dcterms:modified xsi:type="dcterms:W3CDTF">2022-04-19T12:50:00Z</dcterms:modified>
</cp:coreProperties>
</file>