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2" w:type="dxa"/>
        <w:jc w:val="center"/>
        <w:tblInd w:w="534" w:type="dxa"/>
        <w:tblLook w:val="0000" w:firstRow="0" w:lastRow="0" w:firstColumn="0" w:lastColumn="0" w:noHBand="0" w:noVBand="0"/>
      </w:tblPr>
      <w:tblGrid>
        <w:gridCol w:w="4428"/>
        <w:gridCol w:w="900"/>
        <w:gridCol w:w="4184"/>
      </w:tblGrid>
      <w:tr w:rsidR="0075235C" w:rsidRPr="0075235C" w:rsidTr="0075235C">
        <w:trPr>
          <w:cantSplit/>
          <w:trHeight w:val="542"/>
          <w:jc w:val="center"/>
        </w:trPr>
        <w:tc>
          <w:tcPr>
            <w:tcW w:w="4428" w:type="dxa"/>
          </w:tcPr>
          <w:p w:rsidR="0075235C" w:rsidRPr="0075235C" w:rsidRDefault="0075235C" w:rsidP="0075235C">
            <w:pPr>
              <w:spacing w:after="0" w:line="240" w:lineRule="auto"/>
              <w:jc w:val="center"/>
              <w:rPr>
                <w:rFonts w:ascii="Baltica Chv" w:hAnsi="Baltica Chv"/>
                <w:b/>
                <w:bCs/>
                <w:lang w:val="en-US"/>
              </w:rPr>
            </w:pPr>
            <w:r w:rsidRPr="0075235C">
              <w:rPr>
                <w:noProof/>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-114300</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p w:rsidR="0075235C" w:rsidRPr="0075235C" w:rsidRDefault="0075235C" w:rsidP="0075235C">
            <w:pPr>
              <w:pStyle w:val="4"/>
              <w:spacing w:before="0" w:line="240" w:lineRule="auto"/>
              <w:jc w:val="center"/>
              <w:rPr>
                <w:rFonts w:ascii="Baltica Chv" w:hAnsi="Baltica Chv"/>
                <w:i w:val="0"/>
                <w:color w:val="auto"/>
              </w:rPr>
            </w:pPr>
            <w:r w:rsidRPr="0075235C">
              <w:rPr>
                <w:rFonts w:ascii="Baltica Chv" w:hAnsi="Baltica Chv"/>
                <w:i w:val="0"/>
                <w:color w:val="auto"/>
              </w:rPr>
              <w:t>Ч</w:t>
            </w:r>
            <w:r w:rsidRPr="0075235C">
              <w:rPr>
                <w:rFonts w:ascii="Baltica Chv" w:hAnsi="Baltica Chv" w:cs="Baltica Chv"/>
                <w:i w:val="0"/>
                <w:color w:val="auto"/>
              </w:rPr>
              <w:t>+</w:t>
            </w:r>
            <w:proofErr w:type="gramStart"/>
            <w:r w:rsidRPr="0075235C">
              <w:rPr>
                <w:rFonts w:ascii="Baltica Chv" w:hAnsi="Baltica Chv"/>
                <w:i w:val="0"/>
                <w:color w:val="auto"/>
              </w:rPr>
              <w:t>ВАШ</w:t>
            </w:r>
            <w:proofErr w:type="gramEnd"/>
            <w:r w:rsidRPr="0075235C">
              <w:rPr>
                <w:rFonts w:ascii="Baltica Chv" w:hAnsi="Baltica Chv" w:cs="Baltica Chv"/>
                <w:i w:val="0"/>
                <w:color w:val="auto"/>
              </w:rPr>
              <w:t xml:space="preserve"> </w:t>
            </w:r>
            <w:r w:rsidRPr="0075235C">
              <w:rPr>
                <w:rFonts w:ascii="Baltica Chv" w:hAnsi="Baltica Chv"/>
                <w:i w:val="0"/>
                <w:color w:val="auto"/>
              </w:rPr>
              <w:t>РЕСПУБЛИКИ</w:t>
            </w:r>
          </w:p>
          <w:p w:rsidR="0075235C" w:rsidRPr="0075235C" w:rsidRDefault="0075235C" w:rsidP="0075235C">
            <w:pPr>
              <w:pStyle w:val="4"/>
              <w:spacing w:before="0" w:line="240" w:lineRule="auto"/>
              <w:jc w:val="center"/>
              <w:rPr>
                <w:rFonts w:ascii="Baltica Chv" w:hAnsi="Baltica Chv"/>
                <w:color w:val="auto"/>
              </w:rPr>
            </w:pPr>
            <w:r w:rsidRPr="0075235C">
              <w:rPr>
                <w:rFonts w:ascii="Baltica Chv" w:hAnsi="Baltica Chv"/>
                <w:i w:val="0"/>
                <w:color w:val="auto"/>
              </w:rPr>
              <w:t>Ё</w:t>
            </w:r>
            <w:r w:rsidRPr="0075235C">
              <w:rPr>
                <w:rFonts w:ascii="Baltica Chv" w:hAnsi="Baltica Chv" w:cs="Baltica Chv"/>
                <w:i w:val="0"/>
                <w:color w:val="auto"/>
              </w:rPr>
              <w:t>/</w:t>
            </w:r>
            <w:r w:rsidRPr="0075235C">
              <w:rPr>
                <w:rFonts w:ascii="Baltica Chv" w:hAnsi="Baltica Chv"/>
                <w:i w:val="0"/>
                <w:color w:val="auto"/>
              </w:rPr>
              <w:t>РП</w:t>
            </w:r>
            <w:r w:rsidRPr="0075235C">
              <w:rPr>
                <w:rFonts w:ascii="Baltica Chv" w:hAnsi="Baltica Chv" w:cs="Baltica Chv"/>
                <w:i w:val="0"/>
                <w:color w:val="auto"/>
              </w:rPr>
              <w:t xml:space="preserve">, </w:t>
            </w:r>
            <w:r w:rsidRPr="0075235C">
              <w:rPr>
                <w:rFonts w:ascii="Baltica Chv" w:hAnsi="Baltica Chv"/>
                <w:i w:val="0"/>
                <w:color w:val="auto"/>
              </w:rPr>
              <w:t>РАЙОН</w:t>
            </w:r>
            <w:r w:rsidRPr="0075235C">
              <w:rPr>
                <w:rFonts w:ascii="Baltica Chv" w:hAnsi="Baltica Chv" w:cs="Baltica Chv"/>
                <w:i w:val="0"/>
                <w:color w:val="auto"/>
              </w:rPr>
              <w:t>/</w:t>
            </w:r>
          </w:p>
        </w:tc>
        <w:tc>
          <w:tcPr>
            <w:tcW w:w="900" w:type="dxa"/>
            <w:vMerge w:val="restart"/>
          </w:tcPr>
          <w:p w:rsidR="0075235C" w:rsidRPr="0075235C" w:rsidRDefault="0075235C" w:rsidP="0075235C">
            <w:pPr>
              <w:spacing w:after="0" w:line="240" w:lineRule="auto"/>
              <w:jc w:val="center"/>
            </w:pPr>
          </w:p>
        </w:tc>
        <w:tc>
          <w:tcPr>
            <w:tcW w:w="4184" w:type="dxa"/>
          </w:tcPr>
          <w:p w:rsidR="0075235C" w:rsidRPr="0075235C" w:rsidRDefault="0075235C" w:rsidP="0075235C">
            <w:pPr>
              <w:spacing w:after="0" w:line="240" w:lineRule="auto"/>
              <w:jc w:val="center"/>
              <w:rPr>
                <w:rFonts w:ascii="Times New Roman" w:hAnsi="Times New Roman" w:cs="Times New Roman"/>
                <w:b/>
                <w:bCs/>
              </w:rPr>
            </w:pPr>
          </w:p>
          <w:p w:rsidR="0075235C" w:rsidRPr="0075235C" w:rsidRDefault="0075235C" w:rsidP="0075235C">
            <w:pPr>
              <w:spacing w:after="0" w:line="240" w:lineRule="auto"/>
              <w:jc w:val="center"/>
              <w:rPr>
                <w:rStyle w:val="a3"/>
                <w:rFonts w:ascii="Times New Roman" w:hAnsi="Times New Roman" w:cs="Times New Roman"/>
                <w:b w:val="0"/>
                <w:bCs w:val="0"/>
                <w:color w:val="auto"/>
              </w:rPr>
            </w:pPr>
            <w:r w:rsidRPr="0075235C">
              <w:rPr>
                <w:rFonts w:ascii="Times New Roman" w:hAnsi="Times New Roman" w:cs="Times New Roman"/>
                <w:b/>
                <w:bCs/>
              </w:rPr>
              <w:t>ЧУВАШСКАЯ РЕСПУБЛИКА</w:t>
            </w:r>
          </w:p>
          <w:p w:rsidR="0075235C" w:rsidRPr="0075235C" w:rsidRDefault="0075235C" w:rsidP="0075235C">
            <w:pPr>
              <w:spacing w:after="0" w:line="240" w:lineRule="auto"/>
              <w:jc w:val="center"/>
              <w:rPr>
                <w:rFonts w:ascii="Times New Roman" w:hAnsi="Times New Roman" w:cs="Times New Roman"/>
              </w:rPr>
            </w:pPr>
            <w:r w:rsidRPr="0075235C">
              <w:rPr>
                <w:rFonts w:ascii="Times New Roman" w:hAnsi="Times New Roman" w:cs="Times New Roman"/>
                <w:b/>
                <w:bCs/>
              </w:rPr>
              <w:t>ЦИВИЛЬСКИЙ  РАЙОН</w:t>
            </w:r>
          </w:p>
        </w:tc>
      </w:tr>
      <w:tr w:rsidR="0075235C" w:rsidRPr="0075235C" w:rsidTr="0075235C">
        <w:trPr>
          <w:cantSplit/>
          <w:trHeight w:val="2414"/>
          <w:jc w:val="center"/>
        </w:trPr>
        <w:tc>
          <w:tcPr>
            <w:tcW w:w="4428" w:type="dxa"/>
          </w:tcPr>
          <w:p w:rsidR="0075235C" w:rsidRPr="0075235C" w:rsidRDefault="0075235C" w:rsidP="0075235C">
            <w:pPr>
              <w:spacing w:after="0" w:line="240" w:lineRule="auto"/>
              <w:jc w:val="center"/>
              <w:rPr>
                <w:rFonts w:ascii="Baltica Chv" w:hAnsi="Baltica Chv"/>
                <w:b/>
                <w:bCs/>
              </w:rPr>
            </w:pPr>
          </w:p>
          <w:p w:rsidR="0075235C" w:rsidRPr="0075235C" w:rsidRDefault="0075235C" w:rsidP="0075235C">
            <w:pPr>
              <w:spacing w:after="0" w:line="240" w:lineRule="auto"/>
              <w:jc w:val="center"/>
              <w:rPr>
                <w:rFonts w:ascii="Baltica Chv" w:hAnsi="Baltica Chv"/>
              </w:rPr>
            </w:pPr>
            <w:r w:rsidRPr="0075235C">
              <w:rPr>
                <w:rFonts w:ascii="Baltica Chv" w:hAnsi="Baltica Chv"/>
                <w:b/>
                <w:bCs/>
              </w:rPr>
              <w:t>Ё</w:t>
            </w:r>
            <w:r w:rsidRPr="0075235C">
              <w:rPr>
                <w:rFonts w:ascii="Baltica Chv" w:hAnsi="Baltica Chv" w:cs="Baltica Chv"/>
                <w:b/>
                <w:bCs/>
              </w:rPr>
              <w:t>/</w:t>
            </w:r>
            <w:r w:rsidRPr="0075235C">
              <w:rPr>
                <w:rFonts w:ascii="Baltica Chv" w:hAnsi="Baltica Chv"/>
                <w:b/>
                <w:bCs/>
              </w:rPr>
              <w:t>РП</w:t>
            </w:r>
            <w:r w:rsidRPr="0075235C">
              <w:rPr>
                <w:rFonts w:ascii="Baltica Chv" w:hAnsi="Baltica Chv" w:cs="Baltica Chv"/>
                <w:b/>
                <w:bCs/>
              </w:rPr>
              <w:t xml:space="preserve">,  </w:t>
            </w:r>
            <w:r w:rsidRPr="0075235C">
              <w:rPr>
                <w:rFonts w:ascii="Baltica Chv" w:hAnsi="Baltica Chv"/>
                <w:b/>
                <w:bCs/>
              </w:rPr>
              <w:t>РАЙОН</w:t>
            </w:r>
            <w:r w:rsidRPr="0075235C">
              <w:rPr>
                <w:rFonts w:ascii="Baltica Chv" w:hAnsi="Baltica Chv" w:cs="Baltica Chv"/>
                <w:b/>
                <w:bCs/>
              </w:rPr>
              <w:t>/</w:t>
            </w:r>
            <w:r w:rsidRPr="0075235C">
              <w:rPr>
                <w:rFonts w:ascii="Baltica Chv" w:hAnsi="Baltica Chv"/>
                <w:b/>
                <w:bCs/>
              </w:rPr>
              <w:t>Н</w:t>
            </w:r>
          </w:p>
          <w:p w:rsidR="0075235C" w:rsidRPr="0075235C" w:rsidRDefault="0075235C" w:rsidP="0075235C">
            <w:pPr>
              <w:spacing w:after="0" w:line="240" w:lineRule="auto"/>
              <w:jc w:val="center"/>
              <w:rPr>
                <w:rStyle w:val="a3"/>
                <w:rFonts w:ascii="Baltica Chv" w:hAnsi="Baltica Chv"/>
                <w:color w:val="auto"/>
              </w:rPr>
            </w:pPr>
            <w:r w:rsidRPr="0075235C">
              <w:rPr>
                <w:rFonts w:ascii="Baltica Chv" w:hAnsi="Baltica Chv"/>
                <w:b/>
                <w:bCs/>
              </w:rPr>
              <w:t>ДЕПУТАТСЕН ПУХ+</w:t>
            </w:r>
            <w:proofErr w:type="gramStart"/>
            <w:r w:rsidRPr="0075235C">
              <w:rPr>
                <w:rFonts w:ascii="Baltica Chv" w:hAnsi="Baltica Chv"/>
                <w:b/>
                <w:bCs/>
              </w:rPr>
              <w:t>В</w:t>
            </w:r>
            <w:proofErr w:type="gramEnd"/>
            <w:r w:rsidRPr="0075235C">
              <w:rPr>
                <w:rFonts w:ascii="Baltica Chv" w:hAnsi="Baltica Chv"/>
                <w:b/>
                <w:bCs/>
              </w:rPr>
              <w:t>/</w:t>
            </w:r>
          </w:p>
          <w:p w:rsidR="0075235C" w:rsidRPr="0075235C" w:rsidRDefault="0075235C" w:rsidP="0075235C">
            <w:pPr>
              <w:pStyle w:val="a7"/>
              <w:jc w:val="center"/>
              <w:rPr>
                <w:rFonts w:ascii="Baltica Chv" w:hAnsi="Baltica Chv" w:cs="Times New Roman"/>
                <w:b/>
                <w:bCs/>
              </w:rPr>
            </w:pPr>
          </w:p>
          <w:p w:rsidR="0075235C" w:rsidRPr="0075235C" w:rsidRDefault="0075235C" w:rsidP="0075235C">
            <w:pPr>
              <w:pStyle w:val="a7"/>
              <w:jc w:val="center"/>
              <w:rPr>
                <w:rFonts w:ascii="Baltica Chv" w:hAnsi="Baltica Chv" w:cs="Times New Roman"/>
                <w:b/>
                <w:bCs/>
              </w:rPr>
            </w:pPr>
            <w:r w:rsidRPr="0075235C">
              <w:rPr>
                <w:rFonts w:ascii="Baltica Chv" w:hAnsi="Baltica Chv" w:cs="Times New Roman"/>
                <w:b/>
                <w:bCs/>
              </w:rPr>
              <w:t>ЙЫШ+НУ</w:t>
            </w:r>
          </w:p>
          <w:p w:rsidR="0075235C" w:rsidRPr="0075235C" w:rsidRDefault="0075235C" w:rsidP="0075235C">
            <w:pPr>
              <w:spacing w:after="0" w:line="240" w:lineRule="auto"/>
              <w:jc w:val="center"/>
              <w:rPr>
                <w:rFonts w:ascii="Baltica Chv" w:hAnsi="Baltica Chv"/>
              </w:rPr>
            </w:pPr>
          </w:p>
          <w:p w:rsidR="0075235C" w:rsidRPr="0075235C" w:rsidRDefault="0094454B" w:rsidP="0075235C">
            <w:pPr>
              <w:pStyle w:val="a7"/>
              <w:jc w:val="center"/>
              <w:rPr>
                <w:rFonts w:ascii="Baltica Chv" w:hAnsi="Baltica Chv" w:cs="Times New Roman"/>
                <w:b/>
                <w:bCs/>
              </w:rPr>
            </w:pPr>
            <w:r>
              <w:rPr>
                <w:rFonts w:ascii="Baltica Chv" w:hAnsi="Baltica Chv" w:cs="Times New Roman"/>
                <w:b/>
                <w:bCs/>
              </w:rPr>
              <w:t>2021</w:t>
            </w:r>
            <w:r w:rsidR="0075235C" w:rsidRPr="0075235C">
              <w:rPr>
                <w:rFonts w:ascii="Baltica Chv" w:hAnsi="Baltica Chv" w:cs="Times New Roman"/>
                <w:b/>
                <w:bCs/>
              </w:rPr>
              <w:t>ё</w:t>
            </w:r>
            <w:proofErr w:type="gramStart"/>
            <w:r>
              <w:rPr>
                <w:rFonts w:ascii="Times New Roman" w:hAnsi="Times New Roman" w:cs="Times New Roman"/>
                <w:b/>
                <w:bCs/>
              </w:rPr>
              <w:t>.</w:t>
            </w:r>
            <w:r w:rsidRPr="0094454B">
              <w:rPr>
                <w:rFonts w:ascii="Times New Roman" w:hAnsi="Times New Roman" w:cs="Times New Roman"/>
                <w:b/>
                <w:bCs/>
              </w:rPr>
              <w:t>р</w:t>
            </w:r>
            <w:proofErr w:type="gramEnd"/>
            <w:r w:rsidRPr="0094454B">
              <w:rPr>
                <w:rFonts w:ascii="Times New Roman" w:hAnsi="Times New Roman" w:cs="Times New Roman"/>
                <w:b/>
                <w:bCs/>
              </w:rPr>
              <w:t>аштав</w:t>
            </w:r>
            <w:r w:rsidRPr="0094454B">
              <w:rPr>
                <w:rFonts w:ascii="Baltica Chv" w:hAnsi="Baltica Chv" w:cs="Times New Roman"/>
                <w:b/>
                <w:bCs/>
              </w:rPr>
              <w:t xml:space="preserve"> </w:t>
            </w:r>
            <w:r w:rsidR="004F33A8" w:rsidRPr="004F33A8">
              <w:rPr>
                <w:rFonts w:ascii="Times New Roman" w:hAnsi="Times New Roman" w:cs="Times New Roman"/>
                <w:b/>
                <w:bCs/>
              </w:rPr>
              <w:t>уйӑхĕн</w:t>
            </w:r>
            <w:r w:rsidR="004F33A8">
              <w:rPr>
                <w:b/>
                <w:bCs/>
                <w:iCs/>
                <w:sz w:val="22"/>
                <w:szCs w:val="22"/>
              </w:rPr>
              <w:t xml:space="preserve"> </w:t>
            </w:r>
            <w:r w:rsidR="001D1364">
              <w:rPr>
                <w:b/>
                <w:bCs/>
                <w:iCs/>
                <w:sz w:val="22"/>
                <w:szCs w:val="22"/>
              </w:rPr>
              <w:t>16</w:t>
            </w:r>
            <w:r w:rsidR="00013249">
              <w:rPr>
                <w:b/>
                <w:bCs/>
                <w:iCs/>
                <w:sz w:val="22"/>
                <w:szCs w:val="22"/>
              </w:rPr>
              <w:t>-</w:t>
            </w:r>
            <w:r w:rsidR="0075235C" w:rsidRPr="0075235C">
              <w:rPr>
                <w:rFonts w:ascii="Baltica Chv" w:hAnsi="Baltica Chv" w:cs="Times New Roman"/>
                <w:b/>
                <w:bCs/>
              </w:rPr>
              <w:t>м</w:t>
            </w:r>
            <w:r w:rsidR="0075235C" w:rsidRPr="0075235C">
              <w:rPr>
                <w:rFonts w:ascii="Baltica Chv" w:hAnsi="Baltica Chv" w:cs="Baltica Chv"/>
                <w:b/>
                <w:bCs/>
              </w:rPr>
              <w:t>\</w:t>
            </w:r>
            <w:r w:rsidR="0075235C" w:rsidRPr="0075235C">
              <w:rPr>
                <w:rFonts w:ascii="Baltica Chv" w:hAnsi="Baltica Chv" w:cs="Times New Roman"/>
                <w:b/>
                <w:bCs/>
              </w:rPr>
              <w:t>ш</w:t>
            </w:r>
            <w:r w:rsidR="0075235C" w:rsidRPr="0075235C">
              <w:rPr>
                <w:rFonts w:ascii="Baltica Chv" w:hAnsi="Baltica Chv" w:cs="Baltica Chv"/>
                <w:b/>
                <w:bCs/>
              </w:rPr>
              <w:t>\</w:t>
            </w:r>
            <w:r w:rsidR="00E76CA0">
              <w:rPr>
                <w:rFonts w:ascii="Times New Roman" w:hAnsi="Times New Roman" w:cs="Times New Roman"/>
                <w:b/>
              </w:rPr>
              <w:t xml:space="preserve"> 1</w:t>
            </w:r>
            <w:r w:rsidR="001D1364">
              <w:rPr>
                <w:rFonts w:ascii="Times New Roman" w:hAnsi="Times New Roman" w:cs="Times New Roman"/>
                <w:b/>
              </w:rPr>
              <w:t>2</w:t>
            </w:r>
            <w:r w:rsidR="00E76CA0">
              <w:rPr>
                <w:rFonts w:ascii="Times New Roman" w:hAnsi="Times New Roman" w:cs="Times New Roman"/>
                <w:b/>
              </w:rPr>
              <w:t>-0</w:t>
            </w:r>
            <w:r w:rsidR="001D1364">
              <w:rPr>
                <w:rFonts w:ascii="Times New Roman" w:hAnsi="Times New Roman" w:cs="Times New Roman"/>
                <w:b/>
              </w:rPr>
              <w:t>1</w:t>
            </w:r>
            <w:r w:rsidR="0075235C" w:rsidRPr="0075235C">
              <w:rPr>
                <w:rFonts w:ascii="Times New Roman" w:hAnsi="Times New Roman" w:cs="Times New Roman"/>
                <w:b/>
              </w:rPr>
              <w:t>№</w:t>
            </w:r>
            <w:r w:rsidR="0075235C" w:rsidRPr="0075235C">
              <w:rPr>
                <w:rFonts w:ascii="Baltica Chv" w:hAnsi="Baltica Chv" w:cs="Baltica Chv"/>
                <w:b/>
                <w:bCs/>
              </w:rPr>
              <w:t xml:space="preserve"> </w:t>
            </w:r>
          </w:p>
          <w:p w:rsidR="0075235C" w:rsidRPr="0075235C" w:rsidRDefault="0075235C" w:rsidP="0075235C">
            <w:pPr>
              <w:pStyle w:val="a7"/>
              <w:jc w:val="center"/>
              <w:rPr>
                <w:rFonts w:ascii="Baltica Chv" w:hAnsi="Baltica Chv" w:cs="Times New Roman"/>
              </w:rPr>
            </w:pPr>
          </w:p>
          <w:p w:rsidR="0075235C" w:rsidRPr="0075235C" w:rsidRDefault="0075235C" w:rsidP="0075235C">
            <w:pPr>
              <w:spacing w:after="0" w:line="240" w:lineRule="auto"/>
              <w:jc w:val="center"/>
              <w:rPr>
                <w:rFonts w:ascii="Baltica Chv" w:hAnsi="Baltica Chv"/>
                <w:b/>
              </w:rPr>
            </w:pPr>
            <w:r w:rsidRPr="0075235C">
              <w:rPr>
                <w:rFonts w:ascii="Baltica Chv" w:hAnsi="Baltica Chv"/>
                <w:b/>
              </w:rPr>
              <w:t>Ё</w:t>
            </w:r>
            <w:r w:rsidRPr="0075235C">
              <w:rPr>
                <w:rFonts w:ascii="Baltica Chv" w:hAnsi="Baltica Chv" w:cs="Baltica Chv"/>
                <w:b/>
              </w:rPr>
              <w:t>\</w:t>
            </w:r>
            <w:proofErr w:type="spellStart"/>
            <w:r w:rsidRPr="0075235C">
              <w:rPr>
                <w:rFonts w:ascii="Baltica Chv" w:hAnsi="Baltica Chv"/>
                <w:b/>
              </w:rPr>
              <w:t>рп</w:t>
            </w:r>
            <w:proofErr w:type="spellEnd"/>
            <w:r w:rsidRPr="0075235C">
              <w:rPr>
                <w:rFonts w:ascii="Baltica Chv" w:hAnsi="Baltica Chv" w:cs="Baltica Chv"/>
                <w:b/>
              </w:rPr>
              <w:t xml:space="preserve">. </w:t>
            </w:r>
            <w:r w:rsidRPr="0075235C">
              <w:rPr>
                <w:rFonts w:ascii="Baltica Chv" w:hAnsi="Baltica Chv"/>
                <w:b/>
              </w:rPr>
              <w:t>хули</w:t>
            </w:r>
          </w:p>
        </w:tc>
        <w:tc>
          <w:tcPr>
            <w:tcW w:w="900" w:type="dxa"/>
            <w:vMerge/>
            <w:vAlign w:val="center"/>
          </w:tcPr>
          <w:p w:rsidR="0075235C" w:rsidRPr="0075235C" w:rsidRDefault="0075235C" w:rsidP="0075235C">
            <w:pPr>
              <w:spacing w:after="0" w:line="240" w:lineRule="auto"/>
            </w:pPr>
          </w:p>
        </w:tc>
        <w:tc>
          <w:tcPr>
            <w:tcW w:w="4184" w:type="dxa"/>
          </w:tcPr>
          <w:p w:rsidR="0075235C" w:rsidRPr="0075235C" w:rsidRDefault="0075235C" w:rsidP="0075235C">
            <w:pPr>
              <w:spacing w:after="0" w:line="240" w:lineRule="auto"/>
              <w:jc w:val="center"/>
              <w:rPr>
                <w:rFonts w:ascii="Times New Roman" w:hAnsi="Times New Roman" w:cs="Times New Roman"/>
                <w:b/>
                <w:bCs/>
              </w:rPr>
            </w:pPr>
          </w:p>
          <w:p w:rsidR="0075235C" w:rsidRPr="0075235C" w:rsidRDefault="0075235C" w:rsidP="0075235C">
            <w:pPr>
              <w:spacing w:after="0" w:line="240" w:lineRule="auto"/>
              <w:jc w:val="center"/>
              <w:rPr>
                <w:rFonts w:ascii="Times New Roman" w:hAnsi="Times New Roman" w:cs="Times New Roman"/>
                <w:b/>
                <w:bCs/>
              </w:rPr>
            </w:pPr>
            <w:r w:rsidRPr="0075235C">
              <w:rPr>
                <w:rFonts w:ascii="Times New Roman" w:hAnsi="Times New Roman" w:cs="Times New Roman"/>
                <w:b/>
                <w:bCs/>
              </w:rPr>
              <w:t>СОБРАНИЕ ДЕПУТАТОВ</w:t>
            </w:r>
          </w:p>
          <w:p w:rsidR="0075235C" w:rsidRPr="0075235C" w:rsidRDefault="0075235C" w:rsidP="0075235C">
            <w:pPr>
              <w:spacing w:after="0" w:line="240" w:lineRule="auto"/>
              <w:jc w:val="center"/>
              <w:rPr>
                <w:rFonts w:ascii="Times New Roman" w:hAnsi="Times New Roman" w:cs="Times New Roman"/>
              </w:rPr>
            </w:pPr>
            <w:r w:rsidRPr="0075235C">
              <w:rPr>
                <w:rFonts w:ascii="Times New Roman" w:hAnsi="Times New Roman" w:cs="Times New Roman"/>
                <w:b/>
                <w:bCs/>
              </w:rPr>
              <w:t>ЦИВИЛЬСКОГО РАЙОНА</w:t>
            </w:r>
          </w:p>
          <w:p w:rsidR="0075235C" w:rsidRPr="0075235C" w:rsidRDefault="0075235C" w:rsidP="0075235C">
            <w:pPr>
              <w:pStyle w:val="2"/>
              <w:spacing w:before="0" w:line="240" w:lineRule="auto"/>
              <w:jc w:val="center"/>
              <w:rPr>
                <w:rFonts w:ascii="Times New Roman" w:hAnsi="Times New Roman" w:cs="Times New Roman"/>
                <w:i/>
                <w:color w:val="auto"/>
              </w:rPr>
            </w:pPr>
          </w:p>
          <w:p w:rsidR="0075235C" w:rsidRPr="0075235C" w:rsidRDefault="0075235C" w:rsidP="0075235C">
            <w:pPr>
              <w:pStyle w:val="2"/>
              <w:spacing w:before="0" w:line="240" w:lineRule="auto"/>
              <w:jc w:val="center"/>
              <w:rPr>
                <w:rFonts w:ascii="Times New Roman" w:hAnsi="Times New Roman" w:cs="Times New Roman"/>
                <w:color w:val="auto"/>
              </w:rPr>
            </w:pPr>
            <w:r w:rsidRPr="0075235C">
              <w:rPr>
                <w:rFonts w:ascii="Times New Roman" w:hAnsi="Times New Roman" w:cs="Times New Roman"/>
                <w:color w:val="auto"/>
              </w:rPr>
              <w:t>РЕШЕНИЕ</w:t>
            </w:r>
          </w:p>
          <w:p w:rsidR="0075235C" w:rsidRPr="0075235C" w:rsidRDefault="0075235C" w:rsidP="0075235C">
            <w:pPr>
              <w:spacing w:after="0" w:line="240" w:lineRule="auto"/>
              <w:jc w:val="center"/>
              <w:rPr>
                <w:rFonts w:ascii="Times New Roman" w:hAnsi="Times New Roman" w:cs="Times New Roman"/>
              </w:rPr>
            </w:pPr>
          </w:p>
          <w:p w:rsidR="0075235C" w:rsidRPr="0075235C" w:rsidRDefault="001D1364" w:rsidP="0075235C">
            <w:pPr>
              <w:spacing w:after="0" w:line="240" w:lineRule="auto"/>
              <w:jc w:val="center"/>
              <w:rPr>
                <w:rFonts w:ascii="Times New Roman" w:hAnsi="Times New Roman" w:cs="Times New Roman"/>
                <w:b/>
                <w:bCs/>
              </w:rPr>
            </w:pPr>
            <w:r>
              <w:rPr>
                <w:rFonts w:ascii="Times New Roman" w:hAnsi="Times New Roman" w:cs="Times New Roman"/>
                <w:b/>
                <w:bCs/>
              </w:rPr>
              <w:t>16</w:t>
            </w:r>
            <w:r w:rsidR="0075235C" w:rsidRPr="0075235C">
              <w:rPr>
                <w:rFonts w:ascii="Times New Roman" w:hAnsi="Times New Roman" w:cs="Times New Roman"/>
                <w:b/>
                <w:bCs/>
              </w:rPr>
              <w:t xml:space="preserve"> </w:t>
            </w:r>
            <w:r w:rsidR="00D77DCE">
              <w:rPr>
                <w:rFonts w:ascii="Times New Roman" w:hAnsi="Times New Roman" w:cs="Times New Roman"/>
                <w:b/>
                <w:bCs/>
              </w:rPr>
              <w:t>декабря</w:t>
            </w:r>
            <w:r w:rsidR="0075235C" w:rsidRPr="0075235C">
              <w:rPr>
                <w:rFonts w:ascii="Times New Roman" w:hAnsi="Times New Roman" w:cs="Times New Roman"/>
                <w:b/>
                <w:bCs/>
              </w:rPr>
              <w:t xml:space="preserve">  2021 г.  </w:t>
            </w:r>
            <w:r w:rsidR="0075235C" w:rsidRPr="0075235C">
              <w:rPr>
                <w:rFonts w:ascii="Times New Roman" w:hAnsi="Times New Roman" w:cs="Times New Roman"/>
              </w:rPr>
              <w:t xml:space="preserve"> </w:t>
            </w:r>
            <w:r w:rsidR="00E76CA0">
              <w:rPr>
                <w:rFonts w:ascii="Times New Roman" w:hAnsi="Times New Roman" w:cs="Times New Roman"/>
                <w:b/>
              </w:rPr>
              <w:t>№ 1</w:t>
            </w:r>
            <w:r>
              <w:rPr>
                <w:rFonts w:ascii="Times New Roman" w:hAnsi="Times New Roman" w:cs="Times New Roman"/>
                <w:b/>
              </w:rPr>
              <w:t>2</w:t>
            </w:r>
            <w:r w:rsidR="00E76CA0">
              <w:rPr>
                <w:rFonts w:ascii="Times New Roman" w:hAnsi="Times New Roman" w:cs="Times New Roman"/>
                <w:b/>
              </w:rPr>
              <w:t>-0</w:t>
            </w:r>
            <w:r>
              <w:rPr>
                <w:rFonts w:ascii="Times New Roman" w:hAnsi="Times New Roman" w:cs="Times New Roman"/>
                <w:b/>
              </w:rPr>
              <w:t>1</w:t>
            </w:r>
          </w:p>
          <w:p w:rsidR="0075235C" w:rsidRPr="0075235C" w:rsidRDefault="0075235C" w:rsidP="0075235C">
            <w:pPr>
              <w:spacing w:after="0" w:line="240" w:lineRule="auto"/>
              <w:jc w:val="center"/>
              <w:rPr>
                <w:rFonts w:ascii="Times New Roman" w:hAnsi="Times New Roman" w:cs="Times New Roman"/>
              </w:rPr>
            </w:pPr>
          </w:p>
          <w:p w:rsidR="0075235C" w:rsidRPr="0075235C" w:rsidRDefault="0075235C" w:rsidP="0075235C">
            <w:pPr>
              <w:spacing w:after="0" w:line="240" w:lineRule="auto"/>
              <w:jc w:val="center"/>
              <w:rPr>
                <w:rFonts w:ascii="Times New Roman" w:hAnsi="Times New Roman" w:cs="Times New Roman"/>
                <w:b/>
              </w:rPr>
            </w:pPr>
            <w:r w:rsidRPr="0075235C">
              <w:rPr>
                <w:rFonts w:ascii="Times New Roman" w:hAnsi="Times New Roman" w:cs="Times New Roman"/>
                <w:b/>
              </w:rPr>
              <w:t>г. Цивильск</w:t>
            </w:r>
          </w:p>
        </w:tc>
      </w:tr>
    </w:tbl>
    <w:p w:rsidR="0075235C" w:rsidRPr="00833539" w:rsidRDefault="0075235C" w:rsidP="0075235C">
      <w:pPr>
        <w:pStyle w:val="1"/>
        <w:rPr>
          <w:rFonts w:ascii="Times New Roman" w:hAnsi="Times New Roman" w:cs="Times New Roman"/>
          <w:color w:val="auto"/>
        </w:rPr>
      </w:pPr>
    </w:p>
    <w:p w:rsidR="0075235C" w:rsidRPr="007D5991" w:rsidRDefault="0075235C" w:rsidP="007D5991">
      <w:pPr>
        <w:pStyle w:val="Default"/>
        <w:ind w:left="709" w:right="843"/>
        <w:rPr>
          <w:b/>
          <w:bCs/>
          <w:sz w:val="28"/>
          <w:szCs w:val="28"/>
        </w:rPr>
      </w:pPr>
      <w:r w:rsidRPr="007D5991">
        <w:rPr>
          <w:b/>
          <w:bCs/>
          <w:sz w:val="28"/>
          <w:szCs w:val="28"/>
        </w:rPr>
        <w:t>О</w:t>
      </w:r>
      <w:r w:rsidR="001D1364" w:rsidRPr="007D5991">
        <w:rPr>
          <w:b/>
          <w:bCs/>
          <w:sz w:val="28"/>
          <w:szCs w:val="28"/>
        </w:rPr>
        <w:t>б</w:t>
      </w:r>
      <w:r w:rsidRPr="007D5991">
        <w:rPr>
          <w:b/>
          <w:bCs/>
          <w:sz w:val="28"/>
          <w:szCs w:val="28"/>
        </w:rPr>
        <w:t xml:space="preserve"> </w:t>
      </w:r>
      <w:r w:rsidR="001D1364" w:rsidRPr="007D5991">
        <w:rPr>
          <w:b/>
          <w:bCs/>
          <w:sz w:val="28"/>
          <w:szCs w:val="28"/>
        </w:rPr>
        <w:t xml:space="preserve">инициативе по преобразованию муниципальных образований </w:t>
      </w:r>
      <w:r w:rsidR="00286C95" w:rsidRPr="007D5991">
        <w:rPr>
          <w:b/>
          <w:bCs/>
          <w:sz w:val="28"/>
          <w:szCs w:val="28"/>
        </w:rPr>
        <w:t>путем объединения всех поселений</w:t>
      </w:r>
      <w:r w:rsidR="006B6CD0" w:rsidRPr="007D5991">
        <w:rPr>
          <w:b/>
          <w:bCs/>
          <w:sz w:val="28"/>
          <w:szCs w:val="28"/>
        </w:rPr>
        <w:t xml:space="preserve">, входящих в состав </w:t>
      </w:r>
      <w:r w:rsidRPr="007D5991">
        <w:rPr>
          <w:b/>
          <w:bCs/>
          <w:sz w:val="28"/>
          <w:szCs w:val="28"/>
        </w:rPr>
        <w:t xml:space="preserve"> Цивильского района Чувашской Республики</w:t>
      </w:r>
      <w:r w:rsidR="006B6CD0" w:rsidRPr="007D5991">
        <w:rPr>
          <w:b/>
          <w:bCs/>
          <w:sz w:val="28"/>
          <w:szCs w:val="28"/>
        </w:rPr>
        <w:t xml:space="preserve">, и наделения вновь образованного муниципального образования статусом муниципального округа с наименованием </w:t>
      </w:r>
      <w:r w:rsidR="00AA56AF" w:rsidRPr="007D5991">
        <w:rPr>
          <w:b/>
          <w:bCs/>
          <w:sz w:val="28"/>
          <w:szCs w:val="28"/>
        </w:rPr>
        <w:t>«</w:t>
      </w:r>
      <w:r w:rsidR="006B6CD0" w:rsidRPr="007D5991">
        <w:rPr>
          <w:b/>
          <w:bCs/>
          <w:sz w:val="28"/>
          <w:szCs w:val="28"/>
        </w:rPr>
        <w:t>Цивильский муниципальный округ</w:t>
      </w:r>
      <w:r w:rsidR="00AA56AF" w:rsidRPr="007D5991">
        <w:rPr>
          <w:b/>
          <w:bCs/>
          <w:sz w:val="28"/>
          <w:szCs w:val="28"/>
        </w:rPr>
        <w:t>»</w:t>
      </w:r>
      <w:r w:rsidR="006B6CD0" w:rsidRPr="007D5991">
        <w:rPr>
          <w:b/>
          <w:bCs/>
          <w:sz w:val="28"/>
          <w:szCs w:val="28"/>
        </w:rPr>
        <w:t xml:space="preserve"> с административным центром: город Цивильск</w:t>
      </w:r>
      <w:r w:rsidRPr="007D5991">
        <w:rPr>
          <w:b/>
          <w:bCs/>
          <w:sz w:val="28"/>
          <w:szCs w:val="28"/>
        </w:rPr>
        <w:t xml:space="preserve"> </w:t>
      </w:r>
    </w:p>
    <w:p w:rsidR="0075235C" w:rsidRPr="007D5991" w:rsidRDefault="0075235C" w:rsidP="007D5991">
      <w:pPr>
        <w:pStyle w:val="Default"/>
        <w:ind w:firstLine="709"/>
        <w:rPr>
          <w:b/>
          <w:bCs/>
          <w:sz w:val="28"/>
          <w:szCs w:val="28"/>
        </w:rPr>
      </w:pPr>
    </w:p>
    <w:p w:rsidR="006B6CD0" w:rsidRPr="007D5991" w:rsidRDefault="006B6CD0" w:rsidP="0075235C">
      <w:pPr>
        <w:pStyle w:val="Default"/>
        <w:ind w:firstLine="709"/>
        <w:jc w:val="both"/>
        <w:rPr>
          <w:b/>
          <w:bCs/>
          <w:sz w:val="28"/>
          <w:szCs w:val="28"/>
        </w:rPr>
      </w:pPr>
    </w:p>
    <w:p w:rsidR="006B6CD0" w:rsidRPr="007D5991" w:rsidRDefault="006B6CD0" w:rsidP="006B6CD0">
      <w:pPr>
        <w:ind w:firstLine="720"/>
        <w:jc w:val="both"/>
        <w:rPr>
          <w:rFonts w:ascii="Times New Roman" w:hAnsi="Times New Roman" w:cs="Times New Roman"/>
          <w:bCs/>
          <w:sz w:val="28"/>
          <w:szCs w:val="28"/>
        </w:rPr>
      </w:pPr>
      <w:bookmarkStart w:id="0" w:name="_GoBack"/>
      <w:r w:rsidRPr="007D5991">
        <w:rPr>
          <w:rFonts w:ascii="Times New Roman" w:hAnsi="Times New Roman" w:cs="Times New Roman"/>
          <w:bCs/>
          <w:sz w:val="28"/>
          <w:szCs w:val="28"/>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w:t>
      </w:r>
      <w:r w:rsidR="00934D2C" w:rsidRPr="007D5991">
        <w:rPr>
          <w:rFonts w:ascii="Times New Roman" w:hAnsi="Times New Roman" w:cs="Times New Roman"/>
          <w:bCs/>
          <w:sz w:val="28"/>
          <w:szCs w:val="28"/>
        </w:rPr>
        <w:t>Цивиль</w:t>
      </w:r>
      <w:r w:rsidRPr="007D5991">
        <w:rPr>
          <w:rFonts w:ascii="Times New Roman" w:hAnsi="Times New Roman" w:cs="Times New Roman"/>
          <w:bCs/>
          <w:sz w:val="28"/>
          <w:szCs w:val="28"/>
        </w:rPr>
        <w:t xml:space="preserve">ского района Чувашской Республики,     </w:t>
      </w:r>
    </w:p>
    <w:p w:rsidR="006B6CD0" w:rsidRPr="007D5991" w:rsidRDefault="006B6CD0" w:rsidP="006B6CD0">
      <w:pPr>
        <w:ind w:firstLine="720"/>
        <w:jc w:val="both"/>
        <w:rPr>
          <w:rFonts w:ascii="Times New Roman" w:hAnsi="Times New Roman" w:cs="Times New Roman"/>
          <w:bCs/>
          <w:sz w:val="28"/>
          <w:szCs w:val="28"/>
        </w:rPr>
      </w:pPr>
      <w:r w:rsidRPr="007D5991">
        <w:rPr>
          <w:rFonts w:ascii="Times New Roman" w:hAnsi="Times New Roman" w:cs="Times New Roman"/>
          <w:b/>
          <w:bCs/>
          <w:sz w:val="28"/>
          <w:szCs w:val="28"/>
        </w:rPr>
        <w:t xml:space="preserve">Собрание депутатов </w:t>
      </w:r>
      <w:r w:rsidR="00934D2C" w:rsidRPr="007D5991">
        <w:rPr>
          <w:rFonts w:ascii="Times New Roman" w:hAnsi="Times New Roman" w:cs="Times New Roman"/>
          <w:b/>
          <w:bCs/>
          <w:sz w:val="28"/>
          <w:szCs w:val="28"/>
        </w:rPr>
        <w:t>Цивиль</w:t>
      </w:r>
      <w:r w:rsidRPr="007D5991">
        <w:rPr>
          <w:rFonts w:ascii="Times New Roman" w:hAnsi="Times New Roman" w:cs="Times New Roman"/>
          <w:b/>
          <w:bCs/>
          <w:sz w:val="28"/>
          <w:szCs w:val="28"/>
        </w:rPr>
        <w:t>ского района решило:</w:t>
      </w:r>
    </w:p>
    <w:p w:rsidR="006B6CD0" w:rsidRPr="007D5991" w:rsidRDefault="006B6CD0" w:rsidP="006B6CD0">
      <w:pPr>
        <w:ind w:firstLine="709"/>
        <w:jc w:val="both"/>
        <w:rPr>
          <w:rFonts w:ascii="Times New Roman" w:eastAsia="Calibri" w:hAnsi="Times New Roman" w:cs="Times New Roman"/>
          <w:sz w:val="28"/>
          <w:szCs w:val="28"/>
        </w:rPr>
      </w:pPr>
      <w:r w:rsidRPr="007D5991">
        <w:rPr>
          <w:rFonts w:ascii="Times New Roman" w:eastAsia="Calibri" w:hAnsi="Times New Roman" w:cs="Times New Roman"/>
          <w:sz w:val="28"/>
          <w:szCs w:val="28"/>
        </w:rPr>
        <w:t xml:space="preserve">1. Выступить с инициативой о преобразовании муниципальных образований путем объединения всех поселений, входящих в состав </w:t>
      </w:r>
      <w:r w:rsidR="00934D2C" w:rsidRPr="007D5991">
        <w:rPr>
          <w:rFonts w:ascii="Times New Roman" w:eastAsia="Calibri" w:hAnsi="Times New Roman" w:cs="Times New Roman"/>
          <w:sz w:val="28"/>
          <w:szCs w:val="28"/>
        </w:rPr>
        <w:t>Цивильск</w:t>
      </w:r>
      <w:r w:rsidRPr="007D5991">
        <w:rPr>
          <w:rFonts w:ascii="Times New Roman" w:eastAsia="Calibri" w:hAnsi="Times New Roman" w:cs="Times New Roman"/>
          <w:sz w:val="28"/>
          <w:szCs w:val="28"/>
        </w:rPr>
        <w:t xml:space="preserve">ого района Чувашской Республики: </w:t>
      </w:r>
      <w:proofErr w:type="gramStart"/>
      <w:r w:rsidR="00934D2C" w:rsidRPr="007D5991">
        <w:rPr>
          <w:rFonts w:ascii="Times New Roman" w:eastAsia="Calibri" w:hAnsi="Times New Roman" w:cs="Times New Roman"/>
          <w:sz w:val="28"/>
          <w:szCs w:val="28"/>
        </w:rPr>
        <w:t>Богатыревского</w:t>
      </w:r>
      <w:r w:rsidRPr="007D5991">
        <w:rPr>
          <w:rFonts w:ascii="Times New Roman" w:eastAsia="Calibri" w:hAnsi="Times New Roman" w:cs="Times New Roman"/>
          <w:sz w:val="28"/>
          <w:szCs w:val="28"/>
        </w:rPr>
        <w:t xml:space="preserve"> сельского поселения </w:t>
      </w:r>
      <w:r w:rsidR="00934D2C" w:rsidRPr="007D5991">
        <w:rPr>
          <w:rFonts w:ascii="Times New Roman" w:eastAsia="Calibri" w:hAnsi="Times New Roman" w:cs="Times New Roman"/>
          <w:sz w:val="28"/>
          <w:szCs w:val="28"/>
        </w:rPr>
        <w:t>Цивильс</w:t>
      </w:r>
      <w:r w:rsidRPr="007D5991">
        <w:rPr>
          <w:rFonts w:ascii="Times New Roman" w:eastAsia="Calibri" w:hAnsi="Times New Roman" w:cs="Times New Roman"/>
          <w:sz w:val="28"/>
          <w:szCs w:val="28"/>
        </w:rPr>
        <w:t xml:space="preserve">кого района Чувашской Республики, </w:t>
      </w:r>
      <w:r w:rsidR="00934D2C" w:rsidRPr="007D5991">
        <w:rPr>
          <w:rFonts w:ascii="Times New Roman" w:eastAsia="Calibri" w:hAnsi="Times New Roman" w:cs="Times New Roman"/>
          <w:sz w:val="28"/>
          <w:szCs w:val="28"/>
        </w:rPr>
        <w:t>Булдеевского</w:t>
      </w:r>
      <w:r w:rsidRPr="007D5991">
        <w:rPr>
          <w:rFonts w:ascii="Times New Roman" w:eastAsia="Calibri" w:hAnsi="Times New Roman" w:cs="Times New Roman"/>
          <w:sz w:val="28"/>
          <w:szCs w:val="28"/>
        </w:rPr>
        <w:t xml:space="preserve"> сельского поселения </w:t>
      </w:r>
      <w:r w:rsidR="00934D2C"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ского района Чувашской Республики, </w:t>
      </w:r>
      <w:r w:rsidR="00934D2C" w:rsidRPr="007D5991">
        <w:rPr>
          <w:rFonts w:ascii="Times New Roman" w:eastAsia="Calibri" w:hAnsi="Times New Roman" w:cs="Times New Roman"/>
          <w:sz w:val="28"/>
          <w:szCs w:val="28"/>
        </w:rPr>
        <w:t>Второвурманкасинского</w:t>
      </w:r>
      <w:r w:rsidRPr="007D5991">
        <w:rPr>
          <w:rFonts w:ascii="Times New Roman" w:eastAsia="Calibri" w:hAnsi="Times New Roman" w:cs="Times New Roman"/>
          <w:sz w:val="28"/>
          <w:szCs w:val="28"/>
        </w:rPr>
        <w:t xml:space="preserve"> сельского поселения </w:t>
      </w:r>
      <w:r w:rsidR="00934D2C"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ского района Чувашской Республики, </w:t>
      </w:r>
      <w:r w:rsidR="00934D2C" w:rsidRPr="007D5991">
        <w:rPr>
          <w:rFonts w:ascii="Times New Roman" w:eastAsia="Calibri" w:hAnsi="Times New Roman" w:cs="Times New Roman"/>
          <w:sz w:val="28"/>
          <w:szCs w:val="28"/>
        </w:rPr>
        <w:t>Игорварс</w:t>
      </w:r>
      <w:r w:rsidRPr="007D5991">
        <w:rPr>
          <w:rFonts w:ascii="Times New Roman" w:eastAsia="Calibri" w:hAnsi="Times New Roman" w:cs="Times New Roman"/>
          <w:sz w:val="28"/>
          <w:szCs w:val="28"/>
        </w:rPr>
        <w:t xml:space="preserve">кого сельского поселения </w:t>
      </w:r>
      <w:r w:rsidR="00934D2C"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ского района Чувашской Республики, </w:t>
      </w:r>
      <w:r w:rsidR="00934D2C" w:rsidRPr="007D5991">
        <w:rPr>
          <w:rFonts w:ascii="Times New Roman" w:eastAsia="Calibri" w:hAnsi="Times New Roman" w:cs="Times New Roman"/>
          <w:sz w:val="28"/>
          <w:szCs w:val="28"/>
        </w:rPr>
        <w:t>Конар</w:t>
      </w:r>
      <w:r w:rsidRPr="007D5991">
        <w:rPr>
          <w:rFonts w:ascii="Times New Roman" w:eastAsia="Calibri" w:hAnsi="Times New Roman" w:cs="Times New Roman"/>
          <w:sz w:val="28"/>
          <w:szCs w:val="28"/>
        </w:rPr>
        <w:t xml:space="preserve">ского сельского поселения </w:t>
      </w:r>
      <w:r w:rsidR="00934D2C"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ского района Чувашской Республики, </w:t>
      </w:r>
      <w:r w:rsidR="00934D2C" w:rsidRPr="007D5991">
        <w:rPr>
          <w:rFonts w:ascii="Times New Roman" w:eastAsia="Calibri" w:hAnsi="Times New Roman" w:cs="Times New Roman"/>
          <w:sz w:val="28"/>
          <w:szCs w:val="28"/>
        </w:rPr>
        <w:t>Малоянгорчинского</w:t>
      </w:r>
      <w:r w:rsidRPr="007D5991">
        <w:rPr>
          <w:rFonts w:ascii="Times New Roman" w:eastAsia="Calibri" w:hAnsi="Times New Roman" w:cs="Times New Roman"/>
          <w:sz w:val="28"/>
          <w:szCs w:val="28"/>
        </w:rPr>
        <w:t xml:space="preserve"> сельского поселения </w:t>
      </w:r>
      <w:r w:rsidR="00934D2C"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ского района Чувашской Республики, </w:t>
      </w:r>
      <w:r w:rsidR="00934D2C" w:rsidRPr="007D5991">
        <w:rPr>
          <w:rFonts w:ascii="Times New Roman" w:eastAsia="Calibri" w:hAnsi="Times New Roman" w:cs="Times New Roman"/>
          <w:sz w:val="28"/>
          <w:szCs w:val="28"/>
        </w:rPr>
        <w:t>Медикасинского</w:t>
      </w:r>
      <w:r w:rsidRPr="007D5991">
        <w:rPr>
          <w:rFonts w:ascii="Times New Roman" w:eastAsia="Calibri" w:hAnsi="Times New Roman" w:cs="Times New Roman"/>
          <w:sz w:val="28"/>
          <w:szCs w:val="28"/>
        </w:rPr>
        <w:t xml:space="preserve"> сельского поселения </w:t>
      </w:r>
      <w:r w:rsidR="00934D2C"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ского района Чувашской Республики, </w:t>
      </w:r>
      <w:r w:rsidR="00934D2C" w:rsidRPr="007D5991">
        <w:rPr>
          <w:rFonts w:ascii="Times New Roman" w:eastAsia="Calibri" w:hAnsi="Times New Roman" w:cs="Times New Roman"/>
          <w:sz w:val="28"/>
          <w:szCs w:val="28"/>
        </w:rPr>
        <w:t>Михайлов</w:t>
      </w:r>
      <w:r w:rsidRPr="007D5991">
        <w:rPr>
          <w:rFonts w:ascii="Times New Roman" w:eastAsia="Calibri" w:hAnsi="Times New Roman" w:cs="Times New Roman"/>
          <w:sz w:val="28"/>
          <w:szCs w:val="28"/>
        </w:rPr>
        <w:t xml:space="preserve">ского сельского поселения </w:t>
      </w:r>
      <w:r w:rsidR="00934D2C"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ского района Чувашской Республики, </w:t>
      </w:r>
      <w:r w:rsidR="00934D2C" w:rsidRPr="007D5991">
        <w:rPr>
          <w:rFonts w:ascii="Times New Roman" w:eastAsia="Calibri" w:hAnsi="Times New Roman" w:cs="Times New Roman"/>
          <w:sz w:val="28"/>
          <w:szCs w:val="28"/>
        </w:rPr>
        <w:t>Опытного</w:t>
      </w:r>
      <w:r w:rsidRPr="007D5991">
        <w:rPr>
          <w:rFonts w:ascii="Times New Roman" w:eastAsia="Calibri" w:hAnsi="Times New Roman" w:cs="Times New Roman"/>
          <w:sz w:val="28"/>
          <w:szCs w:val="28"/>
        </w:rPr>
        <w:t xml:space="preserve"> сельского поселения </w:t>
      </w:r>
      <w:r w:rsidR="00934D2C"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ского</w:t>
      </w:r>
      <w:proofErr w:type="gramEnd"/>
      <w:r w:rsidRPr="007D5991">
        <w:rPr>
          <w:rFonts w:ascii="Times New Roman" w:eastAsia="Calibri" w:hAnsi="Times New Roman" w:cs="Times New Roman"/>
          <w:sz w:val="28"/>
          <w:szCs w:val="28"/>
        </w:rPr>
        <w:t xml:space="preserve"> </w:t>
      </w:r>
      <w:proofErr w:type="gramStart"/>
      <w:r w:rsidRPr="007D5991">
        <w:rPr>
          <w:rFonts w:ascii="Times New Roman" w:eastAsia="Calibri" w:hAnsi="Times New Roman" w:cs="Times New Roman"/>
          <w:sz w:val="28"/>
          <w:szCs w:val="28"/>
        </w:rPr>
        <w:t>района Чувашской Республики,</w:t>
      </w:r>
      <w:r w:rsidR="00934D2C" w:rsidRPr="007D5991">
        <w:rPr>
          <w:rFonts w:ascii="Times New Roman" w:eastAsia="Calibri" w:hAnsi="Times New Roman" w:cs="Times New Roman"/>
          <w:sz w:val="28"/>
          <w:szCs w:val="28"/>
        </w:rPr>
        <w:t xml:space="preserve"> Первостепановского сельского 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Тувсинского сельского </w:t>
      </w:r>
      <w:r w:rsidR="00934D2C" w:rsidRPr="007D5991">
        <w:rPr>
          <w:rFonts w:ascii="Times New Roman" w:eastAsia="Calibri" w:hAnsi="Times New Roman" w:cs="Times New Roman"/>
          <w:sz w:val="28"/>
          <w:szCs w:val="28"/>
        </w:rPr>
        <w:lastRenderedPageBreak/>
        <w:t xml:space="preserve">поселения Цивильского района Чувашской Республики, Чиричкасинского сельского поселения Цивильского района Чувашской Республики, Чурачикского сельского поселения Цивильского района Чувашской Республики, Цивильского городского поселения Цивильского района Чувашской Республики </w:t>
      </w:r>
      <w:r w:rsidRPr="007D5991">
        <w:rPr>
          <w:rFonts w:ascii="Times New Roman" w:eastAsia="Calibri" w:hAnsi="Times New Roman" w:cs="Times New Roman"/>
          <w:sz w:val="28"/>
          <w:szCs w:val="28"/>
        </w:rPr>
        <w:t xml:space="preserve"> и</w:t>
      </w:r>
      <w:proofErr w:type="gramEnd"/>
      <w:r w:rsidRPr="007D5991">
        <w:rPr>
          <w:rFonts w:ascii="Times New Roman" w:eastAsia="Calibri" w:hAnsi="Times New Roman" w:cs="Times New Roman"/>
          <w:sz w:val="28"/>
          <w:szCs w:val="28"/>
        </w:rPr>
        <w:t xml:space="preserve"> наделения вновь образованного муниципального образования статусом муниципального округа с наименованием </w:t>
      </w:r>
      <w:r w:rsidR="00F815E5" w:rsidRPr="007D5991">
        <w:rPr>
          <w:rFonts w:ascii="Times New Roman" w:eastAsia="Calibri" w:hAnsi="Times New Roman" w:cs="Times New Roman"/>
          <w:sz w:val="28"/>
          <w:szCs w:val="28"/>
        </w:rPr>
        <w:t>Цивильск</w:t>
      </w:r>
      <w:r w:rsidRPr="007D5991">
        <w:rPr>
          <w:rFonts w:ascii="Times New Roman" w:eastAsia="Calibri" w:hAnsi="Times New Roman" w:cs="Times New Roman"/>
          <w:sz w:val="28"/>
          <w:szCs w:val="28"/>
        </w:rPr>
        <w:t xml:space="preserve">ий муниципальный округ Чувашской Республики с административным центром: </w:t>
      </w:r>
      <w:r w:rsidR="00F815E5" w:rsidRPr="007D5991">
        <w:rPr>
          <w:rFonts w:ascii="Times New Roman" w:eastAsia="Calibri" w:hAnsi="Times New Roman" w:cs="Times New Roman"/>
          <w:sz w:val="28"/>
          <w:szCs w:val="28"/>
        </w:rPr>
        <w:t>город Цивильск</w:t>
      </w:r>
      <w:r w:rsidRPr="007D5991">
        <w:rPr>
          <w:rFonts w:ascii="Times New Roman" w:eastAsia="Calibri" w:hAnsi="Times New Roman" w:cs="Times New Roman"/>
          <w:sz w:val="28"/>
          <w:szCs w:val="28"/>
        </w:rPr>
        <w:t xml:space="preserve">. </w:t>
      </w:r>
    </w:p>
    <w:p w:rsidR="006B6CD0" w:rsidRPr="007D5991" w:rsidRDefault="006B6CD0" w:rsidP="006B6CD0">
      <w:pPr>
        <w:ind w:firstLine="709"/>
        <w:jc w:val="both"/>
        <w:rPr>
          <w:rFonts w:ascii="Times New Roman" w:eastAsia="Calibri" w:hAnsi="Times New Roman" w:cs="Times New Roman"/>
          <w:sz w:val="28"/>
          <w:szCs w:val="28"/>
        </w:rPr>
      </w:pPr>
      <w:r w:rsidRPr="007D5991">
        <w:rPr>
          <w:rFonts w:ascii="Times New Roman" w:eastAsia="Calibri" w:hAnsi="Times New Roman" w:cs="Times New Roman"/>
          <w:sz w:val="28"/>
          <w:szCs w:val="28"/>
        </w:rPr>
        <w:t xml:space="preserve">2. </w:t>
      </w:r>
      <w:proofErr w:type="gramStart"/>
      <w:r w:rsidRPr="007D5991">
        <w:rPr>
          <w:rFonts w:ascii="Times New Roman" w:eastAsia="Calibri" w:hAnsi="Times New Roman" w:cs="Times New Roman"/>
          <w:sz w:val="28"/>
          <w:szCs w:val="28"/>
        </w:rPr>
        <w:t xml:space="preserve">Обратиться к Собраниям депутатов </w:t>
      </w:r>
      <w:r w:rsidR="00F815E5" w:rsidRPr="007D5991">
        <w:rPr>
          <w:rFonts w:ascii="Times New Roman" w:eastAsia="Calibri" w:hAnsi="Times New Roman" w:cs="Times New Roman"/>
          <w:sz w:val="28"/>
          <w:szCs w:val="28"/>
        </w:rPr>
        <w:t>Богатыревского сельского поселения Цивильского района Чувашской Республики, Булдеевского сельского поселения Цивильского района Чувашской Республики, Второвурманкасинского сельского поселения Цивильского района Чувашской Республики, Игорварского сельского поселения Цивильского района Чувашской Республики, Конарского сельского поселения Цивильского района Чувашской Республики, Малоянгорчинского сельского поселения Цивильского района Чувашской Республики, Медикасинского сельского поселения Цивильского района Чувашской Республики, Михайловского сельского поселения Цивильского района Чувашской Республики</w:t>
      </w:r>
      <w:proofErr w:type="gramEnd"/>
      <w:r w:rsidR="00F815E5" w:rsidRPr="007D5991">
        <w:rPr>
          <w:rFonts w:ascii="Times New Roman" w:eastAsia="Calibri" w:hAnsi="Times New Roman" w:cs="Times New Roman"/>
          <w:sz w:val="28"/>
          <w:szCs w:val="28"/>
        </w:rPr>
        <w:t xml:space="preserve">, </w:t>
      </w:r>
      <w:proofErr w:type="gramStart"/>
      <w:r w:rsidR="00F815E5" w:rsidRPr="007D5991">
        <w:rPr>
          <w:rFonts w:ascii="Times New Roman" w:eastAsia="Calibri" w:hAnsi="Times New Roman" w:cs="Times New Roman"/>
          <w:sz w:val="28"/>
          <w:szCs w:val="28"/>
        </w:rPr>
        <w:t>Опытного сельского поселения Цивильского района Чувашской Республики, Первостепановского сельского 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Тувсинского сельского поселения Цивильского района Чувашской Республики, Чиричкасинского сельского поселения Цивильского района Чувашской Республики, Чурачикского сельского поселения Цивильского района Чувашской Республики, Цивильского городского поселения Цивильского</w:t>
      </w:r>
      <w:proofErr w:type="gramEnd"/>
      <w:r w:rsidR="00F815E5" w:rsidRPr="007D5991">
        <w:rPr>
          <w:rFonts w:ascii="Times New Roman" w:eastAsia="Calibri" w:hAnsi="Times New Roman" w:cs="Times New Roman"/>
          <w:sz w:val="28"/>
          <w:szCs w:val="28"/>
        </w:rPr>
        <w:t xml:space="preserve"> района Чувашской Республики </w:t>
      </w:r>
      <w:r w:rsidRPr="007D5991">
        <w:rPr>
          <w:rFonts w:ascii="Times New Roman" w:eastAsia="Calibri" w:hAnsi="Times New Roman" w:cs="Times New Roman"/>
          <w:sz w:val="28"/>
          <w:szCs w:val="28"/>
        </w:rPr>
        <w:t xml:space="preserve">с предложением выразить согласие населения поселений на преобразование муниципальных образований путем объединения всех поселений, входящих в состав </w:t>
      </w:r>
      <w:r w:rsidR="00F815E5"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ского района Чувашской Республики, и наделения вновь образованного муниципального образования статусом муниципального округа с наименованием </w:t>
      </w:r>
      <w:r w:rsidR="00F815E5"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ский муниципальный округ Чувашской Республики с административным центром: </w:t>
      </w:r>
      <w:r w:rsidR="00995B99" w:rsidRPr="007D5991">
        <w:rPr>
          <w:rFonts w:ascii="Times New Roman" w:eastAsia="Calibri" w:hAnsi="Times New Roman" w:cs="Times New Roman"/>
          <w:sz w:val="28"/>
          <w:szCs w:val="28"/>
        </w:rPr>
        <w:t>город Цивильск</w:t>
      </w:r>
      <w:r w:rsidRPr="007D5991">
        <w:rPr>
          <w:rFonts w:ascii="Times New Roman" w:eastAsia="Calibri" w:hAnsi="Times New Roman" w:cs="Times New Roman"/>
          <w:sz w:val="28"/>
          <w:szCs w:val="28"/>
        </w:rPr>
        <w:t>.</w:t>
      </w:r>
    </w:p>
    <w:p w:rsidR="006B6CD0" w:rsidRPr="007D5991" w:rsidRDefault="006B6CD0" w:rsidP="006B6CD0">
      <w:pPr>
        <w:ind w:firstLine="709"/>
        <w:jc w:val="both"/>
        <w:rPr>
          <w:rFonts w:ascii="Times New Roman" w:eastAsia="Calibri" w:hAnsi="Times New Roman" w:cs="Times New Roman"/>
          <w:sz w:val="28"/>
          <w:szCs w:val="28"/>
        </w:rPr>
      </w:pPr>
      <w:r w:rsidRPr="007D5991">
        <w:rPr>
          <w:rFonts w:ascii="Times New Roman" w:eastAsia="Calibri" w:hAnsi="Times New Roman" w:cs="Times New Roman"/>
          <w:sz w:val="28"/>
          <w:szCs w:val="28"/>
        </w:rPr>
        <w:t>3. Направить настоящее решение в представительные органы поселений, указанные в пункте 2 настоящего решения.</w:t>
      </w:r>
    </w:p>
    <w:p w:rsidR="006B6CD0" w:rsidRPr="007D5991" w:rsidRDefault="006B6CD0" w:rsidP="006B6CD0">
      <w:pPr>
        <w:ind w:firstLine="709"/>
        <w:jc w:val="both"/>
        <w:rPr>
          <w:rFonts w:ascii="Times New Roman" w:eastAsia="Calibri" w:hAnsi="Times New Roman" w:cs="Times New Roman"/>
          <w:sz w:val="28"/>
          <w:szCs w:val="28"/>
        </w:rPr>
      </w:pPr>
      <w:r w:rsidRPr="007D5991">
        <w:rPr>
          <w:rFonts w:ascii="Times New Roman" w:eastAsia="Calibri" w:hAnsi="Times New Roman" w:cs="Times New Roman"/>
          <w:sz w:val="28"/>
          <w:szCs w:val="28"/>
        </w:rPr>
        <w:t xml:space="preserve">4. Обеспечить обнародование в соответствии с Уставом </w:t>
      </w:r>
      <w:r w:rsidR="00AA56AF"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ского района Чувашской Республики, опубликование  в информационном издании «</w:t>
      </w:r>
      <w:r w:rsidR="00AA56AF" w:rsidRPr="007D5991">
        <w:rPr>
          <w:rFonts w:ascii="Times New Roman" w:eastAsia="Calibri" w:hAnsi="Times New Roman" w:cs="Times New Roman"/>
          <w:sz w:val="28"/>
          <w:szCs w:val="28"/>
        </w:rPr>
        <w:t>Официальный в</w:t>
      </w:r>
      <w:r w:rsidRPr="007D5991">
        <w:rPr>
          <w:rFonts w:ascii="Times New Roman" w:eastAsia="Calibri" w:hAnsi="Times New Roman" w:cs="Times New Roman"/>
          <w:sz w:val="28"/>
          <w:szCs w:val="28"/>
        </w:rPr>
        <w:t xml:space="preserve">естник </w:t>
      </w:r>
      <w:r w:rsidR="00AA56AF"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ского района» и размещение на официальном сайте </w:t>
      </w:r>
      <w:r w:rsidR="00AA56AF" w:rsidRPr="007D5991">
        <w:rPr>
          <w:rFonts w:ascii="Times New Roman" w:eastAsia="Calibri" w:hAnsi="Times New Roman" w:cs="Times New Roman"/>
          <w:sz w:val="28"/>
          <w:szCs w:val="28"/>
        </w:rPr>
        <w:t>Цивиль</w:t>
      </w:r>
      <w:r w:rsidRPr="007D5991">
        <w:rPr>
          <w:rFonts w:ascii="Times New Roman" w:eastAsia="Calibri" w:hAnsi="Times New Roman" w:cs="Times New Roman"/>
          <w:sz w:val="28"/>
          <w:szCs w:val="28"/>
        </w:rPr>
        <w:t xml:space="preserve">ского района Чувашской Республики в информационно-телекоммуникационной сети Интернет настоящего решения. </w:t>
      </w:r>
    </w:p>
    <w:p w:rsidR="006B6CD0" w:rsidRDefault="006B6CD0" w:rsidP="006B6CD0">
      <w:pPr>
        <w:ind w:firstLine="709"/>
        <w:jc w:val="both"/>
        <w:rPr>
          <w:rFonts w:ascii="Times New Roman" w:hAnsi="Times New Roman" w:cs="Times New Roman"/>
          <w:sz w:val="28"/>
          <w:szCs w:val="28"/>
        </w:rPr>
      </w:pPr>
      <w:r w:rsidRPr="007D5991">
        <w:rPr>
          <w:rFonts w:ascii="Times New Roman" w:hAnsi="Times New Roman" w:cs="Times New Roman"/>
          <w:sz w:val="28"/>
          <w:szCs w:val="28"/>
        </w:rPr>
        <w:lastRenderedPageBreak/>
        <w:t>5. Настоящее решение вступает в силу после его официального опубликования в информационном издании «</w:t>
      </w:r>
      <w:r w:rsidR="00AA56AF" w:rsidRPr="007D5991">
        <w:rPr>
          <w:rFonts w:ascii="Times New Roman" w:hAnsi="Times New Roman" w:cs="Times New Roman"/>
          <w:sz w:val="28"/>
          <w:szCs w:val="28"/>
        </w:rPr>
        <w:t>Официальный в</w:t>
      </w:r>
      <w:r w:rsidRPr="007D5991">
        <w:rPr>
          <w:rFonts w:ascii="Times New Roman" w:hAnsi="Times New Roman" w:cs="Times New Roman"/>
          <w:sz w:val="28"/>
          <w:szCs w:val="28"/>
        </w:rPr>
        <w:t xml:space="preserve">естник </w:t>
      </w:r>
      <w:r w:rsidR="00AA56AF" w:rsidRPr="007D5991">
        <w:rPr>
          <w:rFonts w:ascii="Times New Roman" w:hAnsi="Times New Roman" w:cs="Times New Roman"/>
          <w:sz w:val="28"/>
          <w:szCs w:val="28"/>
        </w:rPr>
        <w:t>Цивильск</w:t>
      </w:r>
      <w:r w:rsidRPr="007D5991">
        <w:rPr>
          <w:rFonts w:ascii="Times New Roman" w:hAnsi="Times New Roman" w:cs="Times New Roman"/>
          <w:sz w:val="28"/>
          <w:szCs w:val="28"/>
        </w:rPr>
        <w:t>ого района».</w:t>
      </w:r>
    </w:p>
    <w:p w:rsidR="007D5991" w:rsidRPr="007D5991" w:rsidRDefault="007D5991" w:rsidP="006B6CD0">
      <w:pPr>
        <w:ind w:firstLine="709"/>
        <w:jc w:val="both"/>
        <w:rPr>
          <w:rFonts w:ascii="Times New Roman" w:hAnsi="Times New Roman" w:cs="Times New Roman"/>
          <w:sz w:val="28"/>
          <w:szCs w:val="28"/>
        </w:rPr>
      </w:pPr>
    </w:p>
    <w:p w:rsidR="007D5991" w:rsidRPr="007D5991" w:rsidRDefault="007D5991" w:rsidP="007D5991">
      <w:pPr>
        <w:tabs>
          <w:tab w:val="left" w:pos="7440"/>
        </w:tabs>
        <w:spacing w:after="0" w:line="240" w:lineRule="auto"/>
        <w:jc w:val="center"/>
        <w:rPr>
          <w:rFonts w:ascii="Times New Roman" w:hAnsi="Times New Roman"/>
          <w:sz w:val="28"/>
          <w:szCs w:val="28"/>
        </w:rPr>
      </w:pPr>
      <w:r w:rsidRPr="007D5991">
        <w:rPr>
          <w:rFonts w:ascii="Times New Roman" w:hAnsi="Times New Roman"/>
          <w:sz w:val="28"/>
          <w:szCs w:val="28"/>
        </w:rPr>
        <w:t>Глава Цивильского района</w:t>
      </w:r>
      <w:r w:rsidRPr="007D5991">
        <w:rPr>
          <w:rFonts w:ascii="Times New Roman" w:hAnsi="Times New Roman"/>
          <w:sz w:val="28"/>
          <w:szCs w:val="28"/>
        </w:rPr>
        <w:tab/>
        <w:t xml:space="preserve">  Т.В. Баранова</w:t>
      </w:r>
    </w:p>
    <w:bookmarkEnd w:id="0"/>
    <w:p w:rsidR="006B6CD0" w:rsidRPr="007D5991" w:rsidRDefault="006B6CD0" w:rsidP="0075235C">
      <w:pPr>
        <w:pStyle w:val="Default"/>
        <w:ind w:firstLine="709"/>
        <w:jc w:val="both"/>
        <w:rPr>
          <w:b/>
          <w:bCs/>
          <w:sz w:val="28"/>
          <w:szCs w:val="28"/>
        </w:rPr>
      </w:pPr>
    </w:p>
    <w:sectPr w:rsidR="006B6CD0" w:rsidRPr="007D5991" w:rsidSect="001E639A">
      <w:pgSz w:w="11900" w:h="16800"/>
      <w:pgMar w:top="1021" w:right="567" w:bottom="102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B7" w:rsidRDefault="006027B7" w:rsidP="0075235C">
      <w:pPr>
        <w:spacing w:after="0" w:line="240" w:lineRule="auto"/>
      </w:pPr>
      <w:r>
        <w:separator/>
      </w:r>
    </w:p>
  </w:endnote>
  <w:endnote w:type="continuationSeparator" w:id="0">
    <w:p w:rsidR="006027B7" w:rsidRDefault="006027B7" w:rsidP="0075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B7" w:rsidRDefault="006027B7" w:rsidP="0075235C">
      <w:pPr>
        <w:spacing w:after="0" w:line="240" w:lineRule="auto"/>
      </w:pPr>
      <w:r>
        <w:separator/>
      </w:r>
    </w:p>
  </w:footnote>
  <w:footnote w:type="continuationSeparator" w:id="0">
    <w:p w:rsidR="006027B7" w:rsidRDefault="006027B7" w:rsidP="00752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3E9E"/>
    <w:rsid w:val="00004CC0"/>
    <w:rsid w:val="00013249"/>
    <w:rsid w:val="000F3B5E"/>
    <w:rsid w:val="00131FB4"/>
    <w:rsid w:val="00143EEC"/>
    <w:rsid w:val="001A3401"/>
    <w:rsid w:val="001D1364"/>
    <w:rsid w:val="001D20A0"/>
    <w:rsid w:val="001E639A"/>
    <w:rsid w:val="00211558"/>
    <w:rsid w:val="002248B4"/>
    <w:rsid w:val="00246C94"/>
    <w:rsid w:val="00266992"/>
    <w:rsid w:val="00286C95"/>
    <w:rsid w:val="002B3A53"/>
    <w:rsid w:val="0033042F"/>
    <w:rsid w:val="00335B63"/>
    <w:rsid w:val="00350F52"/>
    <w:rsid w:val="003A43C4"/>
    <w:rsid w:val="00434C7A"/>
    <w:rsid w:val="00437A99"/>
    <w:rsid w:val="00464DD4"/>
    <w:rsid w:val="00492D35"/>
    <w:rsid w:val="004F33A8"/>
    <w:rsid w:val="00532125"/>
    <w:rsid w:val="00584164"/>
    <w:rsid w:val="005D0B56"/>
    <w:rsid w:val="006027B7"/>
    <w:rsid w:val="0064285B"/>
    <w:rsid w:val="00644D17"/>
    <w:rsid w:val="0065307A"/>
    <w:rsid w:val="00695E96"/>
    <w:rsid w:val="006B08CE"/>
    <w:rsid w:val="006B6CD0"/>
    <w:rsid w:val="006E414A"/>
    <w:rsid w:val="006E5C49"/>
    <w:rsid w:val="006E7650"/>
    <w:rsid w:val="0075235C"/>
    <w:rsid w:val="007B6754"/>
    <w:rsid w:val="007D5991"/>
    <w:rsid w:val="007E5BC7"/>
    <w:rsid w:val="00803E9E"/>
    <w:rsid w:val="00857D80"/>
    <w:rsid w:val="00863915"/>
    <w:rsid w:val="00893A77"/>
    <w:rsid w:val="008A1C83"/>
    <w:rsid w:val="00934D2C"/>
    <w:rsid w:val="0094454B"/>
    <w:rsid w:val="00995B99"/>
    <w:rsid w:val="009E55C6"/>
    <w:rsid w:val="009F4F4F"/>
    <w:rsid w:val="00A036E6"/>
    <w:rsid w:val="00A70A52"/>
    <w:rsid w:val="00A9020D"/>
    <w:rsid w:val="00AA56AF"/>
    <w:rsid w:val="00AC59FA"/>
    <w:rsid w:val="00B25072"/>
    <w:rsid w:val="00B43B57"/>
    <w:rsid w:val="00B91D0A"/>
    <w:rsid w:val="00BA75EB"/>
    <w:rsid w:val="00BE275C"/>
    <w:rsid w:val="00C00FA8"/>
    <w:rsid w:val="00C13242"/>
    <w:rsid w:val="00C757C9"/>
    <w:rsid w:val="00C8631E"/>
    <w:rsid w:val="00CA4A44"/>
    <w:rsid w:val="00CC6952"/>
    <w:rsid w:val="00D77DCE"/>
    <w:rsid w:val="00DD123D"/>
    <w:rsid w:val="00DD6A77"/>
    <w:rsid w:val="00DD7C6C"/>
    <w:rsid w:val="00E120ED"/>
    <w:rsid w:val="00E76CA0"/>
    <w:rsid w:val="00E87300"/>
    <w:rsid w:val="00EA5B34"/>
    <w:rsid w:val="00EF41F7"/>
    <w:rsid w:val="00F8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C6"/>
  </w:style>
  <w:style w:type="paragraph" w:styleId="1">
    <w:name w:val="heading 1"/>
    <w:basedOn w:val="a"/>
    <w:next w:val="a"/>
    <w:link w:val="10"/>
    <w:uiPriority w:val="99"/>
    <w:qFormat/>
    <w:rsid w:val="00803E9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752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523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3E9E"/>
    <w:rPr>
      <w:rFonts w:ascii="Arial" w:hAnsi="Arial" w:cs="Arial"/>
      <w:b/>
      <w:bCs/>
      <w:color w:val="26282F"/>
      <w:sz w:val="24"/>
      <w:szCs w:val="24"/>
    </w:rPr>
  </w:style>
  <w:style w:type="character" w:customStyle="1" w:styleId="a3">
    <w:name w:val="Цветовое выделение"/>
    <w:rsid w:val="00803E9E"/>
    <w:rPr>
      <w:b/>
      <w:bCs/>
      <w:color w:val="26282F"/>
    </w:rPr>
  </w:style>
  <w:style w:type="character" w:customStyle="1" w:styleId="a4">
    <w:name w:val="Гипертекстовая ссылка"/>
    <w:basedOn w:val="a3"/>
    <w:uiPriority w:val="99"/>
    <w:rsid w:val="00803E9E"/>
    <w:rPr>
      <w:b/>
      <w:bCs/>
      <w:color w:val="106BBE"/>
    </w:rPr>
  </w:style>
  <w:style w:type="paragraph" w:customStyle="1" w:styleId="a5">
    <w:name w:val="Комментарий"/>
    <w:basedOn w:val="a"/>
    <w:next w:val="a"/>
    <w:uiPriority w:val="99"/>
    <w:rsid w:val="00803E9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803E9E"/>
    <w:rPr>
      <w:i/>
      <w:iCs/>
    </w:rPr>
  </w:style>
  <w:style w:type="character" w:customStyle="1" w:styleId="20">
    <w:name w:val="Заголовок 2 Знак"/>
    <w:basedOn w:val="a0"/>
    <w:link w:val="2"/>
    <w:uiPriority w:val="9"/>
    <w:semiHidden/>
    <w:rsid w:val="0075235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5235C"/>
    <w:rPr>
      <w:rFonts w:asciiTheme="majorHAnsi" w:eastAsiaTheme="majorEastAsia" w:hAnsiTheme="majorHAnsi" w:cstheme="majorBidi"/>
      <w:b/>
      <w:bCs/>
      <w:i/>
      <w:iCs/>
      <w:color w:val="4F81BD" w:themeColor="accent1"/>
    </w:rPr>
  </w:style>
  <w:style w:type="paragraph" w:customStyle="1" w:styleId="a7">
    <w:name w:val="Таблицы (моноширинный)"/>
    <w:basedOn w:val="a"/>
    <w:next w:val="a"/>
    <w:rsid w:val="0075235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ody Text"/>
    <w:basedOn w:val="a"/>
    <w:link w:val="a9"/>
    <w:rsid w:val="0075235C"/>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75235C"/>
    <w:rPr>
      <w:rFonts w:ascii="Times New Roman" w:eastAsia="Times New Roman" w:hAnsi="Times New Roman" w:cs="Times New Roman"/>
      <w:sz w:val="24"/>
      <w:szCs w:val="24"/>
      <w:lang w:eastAsia="ru-RU"/>
    </w:rPr>
  </w:style>
  <w:style w:type="paragraph" w:customStyle="1" w:styleId="Default">
    <w:name w:val="Default"/>
    <w:rsid w:val="007523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75235C"/>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7523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235C"/>
  </w:style>
  <w:style w:type="paragraph" w:styleId="ac">
    <w:name w:val="footer"/>
    <w:basedOn w:val="a"/>
    <w:link w:val="ad"/>
    <w:uiPriority w:val="99"/>
    <w:unhideWhenUsed/>
    <w:rsid w:val="007523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235C"/>
  </w:style>
  <w:style w:type="character" w:styleId="ae">
    <w:name w:val="Hyperlink"/>
    <w:basedOn w:val="a0"/>
    <w:uiPriority w:val="99"/>
    <w:semiHidden/>
    <w:unhideWhenUsed/>
    <w:rsid w:val="008A1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3E9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3E9E"/>
    <w:rPr>
      <w:rFonts w:ascii="Arial" w:hAnsi="Arial" w:cs="Arial"/>
      <w:b/>
      <w:bCs/>
      <w:color w:val="26282F"/>
      <w:sz w:val="24"/>
      <w:szCs w:val="24"/>
    </w:rPr>
  </w:style>
  <w:style w:type="character" w:customStyle="1" w:styleId="a3">
    <w:name w:val="Цветовое выделение"/>
    <w:uiPriority w:val="99"/>
    <w:rsid w:val="00803E9E"/>
    <w:rPr>
      <w:b/>
      <w:bCs/>
      <w:color w:val="26282F"/>
    </w:rPr>
  </w:style>
  <w:style w:type="character" w:customStyle="1" w:styleId="a4">
    <w:name w:val="Гипертекстовая ссылка"/>
    <w:basedOn w:val="a3"/>
    <w:uiPriority w:val="99"/>
    <w:rsid w:val="00803E9E"/>
    <w:rPr>
      <w:b/>
      <w:bCs/>
      <w:color w:val="106BBE"/>
    </w:rPr>
  </w:style>
  <w:style w:type="paragraph" w:customStyle="1" w:styleId="a5">
    <w:name w:val="Комментарий"/>
    <w:basedOn w:val="a"/>
    <w:next w:val="a"/>
    <w:uiPriority w:val="99"/>
    <w:rsid w:val="00803E9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803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070F9-2180-4461-93B1-7F386786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Цивильский район адм.р-на Профоров Е.В. zivil_info2</cp:lastModifiedBy>
  <cp:revision>7</cp:revision>
  <cp:lastPrinted>2021-11-23T13:34:00Z</cp:lastPrinted>
  <dcterms:created xsi:type="dcterms:W3CDTF">2021-12-09T13:55:00Z</dcterms:created>
  <dcterms:modified xsi:type="dcterms:W3CDTF">2021-12-17T13:17:00Z</dcterms:modified>
</cp:coreProperties>
</file>