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05" w:rsidRDefault="00BD11D1">
      <w:pPr>
        <w:rPr>
          <w:lang w:val="en-US"/>
        </w:rPr>
      </w:pPr>
      <w:r w:rsidRPr="00BD11D1">
        <w:drawing>
          <wp:inline distT="0" distB="0" distL="0" distR="0">
            <wp:extent cx="3857625" cy="156210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96" cy="156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D1" w:rsidRPr="00BD11D1" w:rsidRDefault="00BD11D1" w:rsidP="00BD11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1D1">
        <w:rPr>
          <w:rFonts w:ascii="Arial" w:hAnsi="Arial" w:cs="Arial"/>
          <w:b/>
          <w:sz w:val="24"/>
          <w:szCs w:val="24"/>
        </w:rPr>
        <w:t>Пресс-релиз</w:t>
      </w:r>
    </w:p>
    <w:p w:rsidR="00BD11D1" w:rsidRDefault="00BD11D1" w:rsidP="00BD11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D11D1">
        <w:rPr>
          <w:rFonts w:ascii="Arial" w:hAnsi="Arial" w:cs="Arial"/>
          <w:b/>
          <w:sz w:val="24"/>
          <w:szCs w:val="24"/>
        </w:rPr>
        <w:t>Гендерный</w:t>
      </w:r>
      <w:proofErr w:type="spellEnd"/>
      <w:r w:rsidRPr="00BD11D1">
        <w:rPr>
          <w:rFonts w:ascii="Arial" w:hAnsi="Arial" w:cs="Arial"/>
          <w:b/>
          <w:sz w:val="24"/>
          <w:szCs w:val="24"/>
        </w:rPr>
        <w:t xml:space="preserve"> разрыв в науке: что покажет перепись?</w:t>
      </w:r>
    </w:p>
    <w:p w:rsidR="00BD11D1" w:rsidRPr="00707DDC" w:rsidRDefault="00BD11D1" w:rsidP="00BD11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11D1" w:rsidRPr="00707DDC" w:rsidRDefault="00BD11D1" w:rsidP="00DD51AA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707DDC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Среди докторов наук мужчин в два раза больше, чем женщин. В чем причина «научного неравенства», сохранится ли оно в ближайшее десятилетие и сколько всего в России ученых? </w:t>
      </w:r>
    </w:p>
    <w:p w:rsidR="00BD11D1" w:rsidRPr="00707DDC" w:rsidRDefault="00BD11D1" w:rsidP="00DD51A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  <w:lang w:eastAsia="ar-SA"/>
        </w:rPr>
      </w:pP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По результатам последней Всероссийской переписи нас</w:t>
      </w:r>
      <w:bookmarkStart w:id="0" w:name="_GoBack"/>
      <w:bookmarkEnd w:id="0"/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еления, в России насчитывалось 596 тысяч кандидатов наук и 124 тысячи докторов наук. Причем чем выше было звание, тем сильнее </w:t>
      </w:r>
      <w:proofErr w:type="spellStart"/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гендерный</w:t>
      </w:r>
      <w:proofErr w:type="spellEnd"/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разрыв. Если среди кандидатов наук женщин было 265 тысяч, или 44%, то среди докторов наук — 41 тысяча, 33%. </w:t>
      </w:r>
    </w:p>
    <w:p w:rsidR="00840C38" w:rsidRPr="00707DDC" w:rsidRDefault="00840C38" w:rsidP="00DD51AA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Главный научный сотрудник Института 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этнологии и антропологии РАН имени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Н.Н. Миклухо-Маклая Владимир Зорин полагает, что 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«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дисбаланс объясняется во многом объективными причинами. По его мнению, аспирант, который становится кандидатом наук, еще молод, не обременен большим хозяйством. В дальнейшем не все готовы совмещать семейную жизнь и науку, что, вероятно, больше относится к женщинам. Это одна 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из причин </w:t>
      </w:r>
      <w:proofErr w:type="spellStart"/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гендерного</w:t>
      </w:r>
      <w:proofErr w:type="spellEnd"/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дисбаланса. А 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вторая состоит в том, что в технических и гуманитарных науках разнятся сроки работы над диссертациями. Образно говоря, для того чтобы вырастить доктора наук</w:t>
      </w:r>
      <w:r w:rsidR="001123AB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– 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гуманитария</w:t>
      </w:r>
      <w:r w:rsidR="001123AB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, 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а именно в этих отраслях больше женщин — нужно времени больше, чем «технаря»</w:t>
      </w:r>
      <w:r w:rsidR="001123AB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- рассуждает ученый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:rsidR="00E12688" w:rsidRPr="00707DDC" w:rsidRDefault="008A62C0" w:rsidP="00E1268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Впервые вопрос о наличии ученой степени был включен в раздел «Образование» во время переписи 2010 года. Эти сведения  важны не сами по себе, а как источник данных для построения моделей развития экономики и демографических прогнозов.</w:t>
      </w:r>
      <w:r w:rsidRPr="00707DDC">
        <w:rPr>
          <w:rFonts w:ascii="Arial" w:eastAsia="Calibri" w:hAnsi="Arial" w:cs="Arial"/>
          <w:i/>
          <w:color w:val="525252"/>
          <w:sz w:val="24"/>
          <w:szCs w:val="24"/>
          <w:lang w:eastAsia="ar-SA"/>
        </w:rPr>
        <w:t xml:space="preserve"> 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Как подчеркивает Проректор РЭУ им. Г.В. Плеханова Дмитрий </w:t>
      </w:r>
      <w:proofErr w:type="spellStart"/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Штыхно</w:t>
      </w:r>
      <w:proofErr w:type="spellEnd"/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, </w:t>
      </w:r>
      <w:r w:rsidR="00707DDC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«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на основе данных об образовательном уровне можно оценить качество трудовых ресурсов региона, особенно если речь идет о размещении наукоемких производств или исследовательских центрах. Во взаимосвязи с другими показателями в том числе, показателями дохода, распределение "мозгов" дает понимание, насколько эффективны система подготовки кадров высшей квалификации и их последующее использование». По его словам, 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«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с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1990 годов и далее в течение пары десятков лет российская наука не рассматривалась молодёжью как привлекательное направление для трудоустройства. Отсюда и дефицит идей, и дефицит кадров, и проблемы с администрированием и организацией хозяйственной деятельности научных организаций. Если вузы с 2010 годов работали над формированием стратегий повышения конкурентоспособности и повышением эффективности своей деятельности, то для научных организаций эта работа началась сравнительно недавно. Следует использовать возможности, которые представляет Год науки и технологий для обозначения проблем и поиска путей их решения</w:t>
      </w:r>
      <w:r w:rsidR="00707DDC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, </w:t>
      </w:r>
      <w:proofErr w:type="gramStart"/>
      <w:r w:rsidR="00707DDC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причем</w:t>
      </w:r>
      <w:proofErr w:type="gramEnd"/>
      <w:r w:rsidR="00707DDC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только общими усилиями»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</w:t>
      </w:r>
      <w:r w:rsidR="00707DDC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-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 xml:space="preserve"> резюмирует </w:t>
      </w:r>
      <w:r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эксперт</w:t>
      </w:r>
      <w:r w:rsidR="00E12688" w:rsidRPr="00707DDC">
        <w:rPr>
          <w:rFonts w:ascii="Arial" w:eastAsia="Calibri" w:hAnsi="Arial" w:cs="Arial"/>
          <w:color w:val="525252"/>
          <w:sz w:val="24"/>
          <w:szCs w:val="24"/>
          <w:lang w:eastAsia="ar-SA"/>
        </w:rPr>
        <w:t>.</w:t>
      </w:r>
    </w:p>
    <w:p w:rsidR="00707DDC" w:rsidRPr="005B7CA0" w:rsidRDefault="00707DDC" w:rsidP="00E1268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color w:val="525252"/>
          <w:sz w:val="24"/>
          <w:szCs w:val="24"/>
          <w:lang w:eastAsia="ar-SA"/>
        </w:rPr>
      </w:pPr>
    </w:p>
    <w:p w:rsidR="00707DDC" w:rsidRDefault="00707DDC" w:rsidP="00707DDC">
      <w:pPr>
        <w:suppressAutoHyphens/>
        <w:ind w:firstLine="709"/>
        <w:jc w:val="right"/>
        <w:rPr>
          <w:rFonts w:ascii="Arial" w:eastAsia="Calibri" w:hAnsi="Arial" w:cs="Arial"/>
          <w:color w:val="525252"/>
          <w:sz w:val="24"/>
          <w:szCs w:val="24"/>
          <w:lang w:eastAsia="ar-SA"/>
        </w:rPr>
      </w:pPr>
      <w:proofErr w:type="spellStart"/>
      <w:r w:rsidRPr="00707DDC">
        <w:rPr>
          <w:rFonts w:ascii="Arial" w:eastAsia="Calibri" w:hAnsi="Arial" w:cs="Arial"/>
          <w:b/>
          <w:i/>
          <w:color w:val="525252"/>
          <w:lang w:eastAsia="ar-SA"/>
        </w:rPr>
        <w:t>Чувашстат</w:t>
      </w:r>
      <w:proofErr w:type="spellEnd"/>
      <w:r w:rsidRPr="00707DDC">
        <w:rPr>
          <w:rFonts w:ascii="Arial" w:eastAsia="Calibri" w:hAnsi="Arial" w:cs="Arial"/>
          <w:b/>
          <w:i/>
          <w:color w:val="525252"/>
          <w:lang w:eastAsia="ar-SA"/>
        </w:rPr>
        <w:t>, ВПН-2020</w:t>
      </w:r>
    </w:p>
    <w:sectPr w:rsidR="00707DDC" w:rsidSect="0064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D1"/>
    <w:rsid w:val="001123AB"/>
    <w:rsid w:val="00644E05"/>
    <w:rsid w:val="00707DDC"/>
    <w:rsid w:val="00840C38"/>
    <w:rsid w:val="008A62C0"/>
    <w:rsid w:val="00A854E8"/>
    <w:rsid w:val="00BD11D1"/>
    <w:rsid w:val="00DD51AA"/>
    <w:rsid w:val="00E1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P21_BiktimirovaTG</dc:creator>
  <cp:keywords/>
  <dc:description/>
  <cp:lastModifiedBy>P21_BiktimirovaTG</cp:lastModifiedBy>
  <cp:revision>2</cp:revision>
  <dcterms:created xsi:type="dcterms:W3CDTF">2021-02-08T08:36:00Z</dcterms:created>
  <dcterms:modified xsi:type="dcterms:W3CDTF">2021-02-08T10:41:00Z</dcterms:modified>
</cp:coreProperties>
</file>