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BF" w:rsidRDefault="00BB54BF">
      <w:pPr>
        <w:pStyle w:val="ConsPlusNormal"/>
        <w:outlineLvl w:val="0"/>
      </w:pPr>
      <w:bookmarkStart w:id="0" w:name="_GoBack"/>
      <w:bookmarkEnd w:id="0"/>
    </w:p>
    <w:p w:rsidR="00BB54BF" w:rsidRDefault="00BB54BF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BB54BF" w:rsidRDefault="00BB54BF">
      <w:pPr>
        <w:pStyle w:val="ConsPlusTitle"/>
        <w:jc w:val="center"/>
      </w:pPr>
      <w:r>
        <w:t>ЧУВАШСКОЙ РЕСПУБЛИКИ</w:t>
      </w:r>
    </w:p>
    <w:p w:rsidR="00BB54BF" w:rsidRDefault="00BB54BF">
      <w:pPr>
        <w:pStyle w:val="ConsPlusTitle"/>
        <w:jc w:val="center"/>
      </w:pPr>
    </w:p>
    <w:p w:rsidR="00BB54BF" w:rsidRDefault="00BB54BF">
      <w:pPr>
        <w:pStyle w:val="ConsPlusTitle"/>
        <w:jc w:val="center"/>
      </w:pPr>
      <w:r>
        <w:t>РЕШЕНИЕ</w:t>
      </w:r>
    </w:p>
    <w:p w:rsidR="00BB54BF" w:rsidRDefault="00BB54BF">
      <w:pPr>
        <w:pStyle w:val="ConsPlusTitle"/>
        <w:jc w:val="center"/>
      </w:pPr>
      <w:r>
        <w:t>от 14 июня 2012 г. N 641</w:t>
      </w:r>
    </w:p>
    <w:p w:rsidR="00BB54BF" w:rsidRDefault="00BB54BF">
      <w:pPr>
        <w:pStyle w:val="ConsPlusTitle"/>
        <w:jc w:val="center"/>
      </w:pPr>
    </w:p>
    <w:p w:rsidR="00BB54BF" w:rsidRDefault="00BB54BF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МОЛОДЕЖНОМ ПАРЛАМЕНТЕ</w:t>
      </w:r>
    </w:p>
    <w:p w:rsidR="00BB54BF" w:rsidRDefault="00BB54BF">
      <w:pPr>
        <w:pStyle w:val="ConsPlusTitle"/>
        <w:jc w:val="center"/>
      </w:pPr>
      <w:r>
        <w:t xml:space="preserve">ГОРОДА ЧЕБОКСАРЫ ПРИ ЧЕБОКСАРСКОМ </w:t>
      </w:r>
      <w:proofErr w:type="gramStart"/>
      <w:r>
        <w:t>ГОРОДСКОМ</w:t>
      </w:r>
      <w:proofErr w:type="gramEnd"/>
    </w:p>
    <w:p w:rsidR="00BB54BF" w:rsidRDefault="00BB54BF">
      <w:pPr>
        <w:pStyle w:val="ConsPlusTitle"/>
        <w:jc w:val="center"/>
      </w:pPr>
      <w:proofErr w:type="gramStart"/>
      <w:r>
        <w:t>СОБРАНИИ</w:t>
      </w:r>
      <w:proofErr w:type="gramEnd"/>
      <w:r>
        <w:t xml:space="preserve"> ДЕПУТАТОВ</w:t>
      </w:r>
    </w:p>
    <w:p w:rsidR="00BB54BF" w:rsidRDefault="00BB54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54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54BF" w:rsidRDefault="00BB54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54BF" w:rsidRDefault="00BB54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  <w:proofErr w:type="gramEnd"/>
          </w:p>
          <w:p w:rsidR="00BB54BF" w:rsidRDefault="00BB54BF">
            <w:pPr>
              <w:pStyle w:val="ConsPlusNormal"/>
              <w:jc w:val="center"/>
            </w:pPr>
            <w:r>
              <w:rPr>
                <w:color w:val="392C69"/>
              </w:rPr>
              <w:t>от 24.12.2015 N 112)</w:t>
            </w:r>
          </w:p>
        </w:tc>
      </w:tr>
    </w:tbl>
    <w:p w:rsidR="00BB54BF" w:rsidRDefault="00BB54BF">
      <w:pPr>
        <w:pStyle w:val="ConsPlusNormal"/>
        <w:jc w:val="center"/>
      </w:pPr>
    </w:p>
    <w:p w:rsidR="00BB54BF" w:rsidRDefault="00BB54B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статьей 31</w:t>
        </w:r>
      </w:hyperlink>
      <w:r>
        <w:t xml:space="preserve"> Устава муниципального образования города Чебоксары - столицы Чувашской Республики, принятого решением Чебоксарского городского Собрания депутатов от 30 ноября 2005 года N 40, и в целях создания условий для включения молодежи в социально-экономическую, политическую и культурную жизнь</w:t>
      </w:r>
      <w:proofErr w:type="gramEnd"/>
      <w:r>
        <w:t xml:space="preserve"> и содействия формированию осознанной и активной гражданской позиции у молодежи, проживающей на территории города Чебоксары, Чебоксарское городское Собрание депутатов решило: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Молодежном парламенте города Чебоксары при Чебоксарском городском Собрании депутатов (прилагается).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</w:t>
      </w:r>
      <w:proofErr w:type="spellStart"/>
      <w:r>
        <w:t>В.Н.Иванов</w:t>
      </w:r>
      <w:proofErr w:type="spellEnd"/>
      <w:r>
        <w:t>).</w:t>
      </w:r>
    </w:p>
    <w:p w:rsidR="00BB54BF" w:rsidRDefault="00BB54BF" w:rsidP="00BB54BF">
      <w:pPr>
        <w:pStyle w:val="ConsPlusNormal"/>
      </w:pPr>
    </w:p>
    <w:p w:rsidR="00BB54BF" w:rsidRDefault="00BB54BF" w:rsidP="00BB54BF">
      <w:pPr>
        <w:pStyle w:val="ConsPlusNormal"/>
      </w:pPr>
    </w:p>
    <w:p w:rsidR="00BB54BF" w:rsidRDefault="00BB54BF" w:rsidP="00BB54BF">
      <w:pPr>
        <w:pStyle w:val="ConsPlusNormal"/>
      </w:pPr>
      <w:r>
        <w:t xml:space="preserve">Глава города Чебоксары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Л.И.ЧЕРКЕСОВ</w:t>
      </w: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jc w:val="right"/>
        <w:outlineLvl w:val="0"/>
      </w:pPr>
      <w:r>
        <w:lastRenderedPageBreak/>
        <w:t>Утверждено</w:t>
      </w:r>
    </w:p>
    <w:p w:rsidR="00BB54BF" w:rsidRDefault="00BB54BF">
      <w:pPr>
        <w:pStyle w:val="ConsPlusNormal"/>
        <w:jc w:val="right"/>
      </w:pPr>
      <w:r>
        <w:t>решением</w:t>
      </w:r>
    </w:p>
    <w:p w:rsidR="00BB54BF" w:rsidRDefault="00BB54BF">
      <w:pPr>
        <w:pStyle w:val="ConsPlusNormal"/>
        <w:jc w:val="right"/>
      </w:pPr>
      <w:r>
        <w:t>Чебоксарского городского</w:t>
      </w:r>
    </w:p>
    <w:p w:rsidR="00BB54BF" w:rsidRDefault="00BB54BF">
      <w:pPr>
        <w:pStyle w:val="ConsPlusNormal"/>
        <w:jc w:val="right"/>
      </w:pPr>
      <w:r>
        <w:t>Собрания депутатов</w:t>
      </w:r>
    </w:p>
    <w:p w:rsidR="00BB54BF" w:rsidRDefault="00BB54BF">
      <w:pPr>
        <w:pStyle w:val="ConsPlusNormal"/>
        <w:jc w:val="right"/>
      </w:pPr>
      <w:r>
        <w:t>от 14.06.2012 N 641</w:t>
      </w: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Title"/>
        <w:jc w:val="center"/>
      </w:pPr>
      <w:bookmarkStart w:id="1" w:name="P32"/>
      <w:bookmarkEnd w:id="1"/>
      <w:r>
        <w:t>ПОЛОЖЕНИЕ</w:t>
      </w:r>
    </w:p>
    <w:p w:rsidR="00BB54BF" w:rsidRDefault="00BB54BF">
      <w:pPr>
        <w:pStyle w:val="ConsPlusTitle"/>
        <w:jc w:val="center"/>
      </w:pPr>
      <w:r>
        <w:t>О МОЛОДЕЖНОМ ПАРЛАМЕНТЕ ГОРОДА ЧЕБОКСАРЫ</w:t>
      </w:r>
    </w:p>
    <w:p w:rsidR="00BB54BF" w:rsidRDefault="00BB54BF">
      <w:pPr>
        <w:pStyle w:val="ConsPlusTitle"/>
        <w:jc w:val="center"/>
      </w:pPr>
      <w:r>
        <w:t>ПРИ ЧЕБОКСАРСКОМ ГОРОДСКОМ СОБРАНИИ ДЕПУТАТОВ</w:t>
      </w:r>
    </w:p>
    <w:p w:rsidR="00BB54BF" w:rsidRDefault="00BB54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54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54BF" w:rsidRDefault="00BB54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54BF" w:rsidRDefault="00BB54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  <w:proofErr w:type="gramEnd"/>
          </w:p>
          <w:p w:rsidR="00BB54BF" w:rsidRDefault="00BB54BF">
            <w:pPr>
              <w:pStyle w:val="ConsPlusNormal"/>
              <w:jc w:val="center"/>
            </w:pPr>
            <w:r>
              <w:rPr>
                <w:color w:val="392C69"/>
              </w:rPr>
              <w:t>от 24.12.2015 N 112)</w:t>
            </w:r>
          </w:p>
        </w:tc>
      </w:tr>
    </w:tbl>
    <w:p w:rsidR="00BB54BF" w:rsidRDefault="00BB54BF">
      <w:pPr>
        <w:pStyle w:val="ConsPlusNormal"/>
        <w:jc w:val="center"/>
      </w:pPr>
    </w:p>
    <w:p w:rsidR="00BB54BF" w:rsidRDefault="00BB54BF">
      <w:pPr>
        <w:pStyle w:val="ConsPlusNormal"/>
        <w:jc w:val="center"/>
        <w:outlineLvl w:val="1"/>
      </w:pPr>
      <w:r>
        <w:t>I. Общие положения</w:t>
      </w: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  <w:r>
        <w:t>1.1. Молодежный парламент города Чебоксары (далее - Молодежный парламент) является совещательным и консультативным органом при Чебоксарском городском Собрании депутатов (далее - Собрание депутатов) и состоит из представителей молодых граждан, проживающих на территории города Чебоксары.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1.2. Молодежный парламент состоит из 21 человека. Персональный состав утверждается распоряжением главы города Чебоксары на срок полномочий Собрания депутатов по результатам конкурса по формированию состава парламента.</w:t>
      </w:r>
    </w:p>
    <w:p w:rsidR="00BB54BF" w:rsidRDefault="00BB54B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24.12.2015 N 112)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1.3. Молодежный парламент действует на принципах гласности, коллегиальности, учета мнения заинтересованных сторон.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1.4. Молодежный парламент осуществляет свою деятельность, руководствуясь законами и иными нормативными правовыми актами Российской Федерации и Чувашской Республики, нормативными правовыми актами города Чебоксары, настоящим Положением, а также регламентом парламента.</w:t>
      </w: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jc w:val="center"/>
        <w:outlineLvl w:val="1"/>
      </w:pPr>
      <w:r>
        <w:t>II. Цели и задачи</w:t>
      </w: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  <w:r>
        <w:t xml:space="preserve">2.1. </w:t>
      </w:r>
      <w:proofErr w:type="gramStart"/>
      <w:r>
        <w:t>Молодежный парламент создается в целях создания условий для включения молодежи в социально-экономическую, политическую и культурную жизнь и содействия формированию осознанной и активной гражданской позиции у молодежи, проживающей на территории города Чебоксары, привлечения молодежи города Чебоксары к участию в нормотворческой деятельности Собрания депутатов, содействия в области законодательного регулирования прав и законных интересов молодежи, участия молодых граждан города Чебоксары в движении</w:t>
      </w:r>
      <w:proofErr w:type="gramEnd"/>
      <w:r>
        <w:t xml:space="preserve"> российского молодежного парламентаризма.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2.2. Основными задачами Молодежного парламента являются: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1) анализ и подготовка предложений по совершенствованию муниципальных нормативных правовых актов города Чебоксары, касающихся молодых граждан;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2) участие в реализации молодежной политики на территории города Чебоксары;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3) повышение интереса молодежи к нормотворческой деятельности;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4) формирование у молодежи правовой и политической культуры;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lastRenderedPageBreak/>
        <w:t>5) взаимодействие с молодежью и молодежными общественными объединениями города Чебоксары;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6) организация работы с молодежью по месту жительства;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7) развитие межмуниципального сотрудничества с молодежными организациями, молодежными парламентами муниципальных образований Чувашской Республики, субъектов Российской Федерации.</w:t>
      </w: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jc w:val="center"/>
        <w:outlineLvl w:val="1"/>
      </w:pPr>
      <w:r>
        <w:t>III. Функции</w:t>
      </w: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  <w:r>
        <w:t>3.1. Для реализации основных задач Молодежный парламент осуществляет следующие функции: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1) участвует в деятельности постоянных комиссий Собрания депутатов по подготовке к рассмотрению проектов решений, затрагивающих права и законные интересы молодежи;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2) направляет в Собрание депутатов замечания и предложения по внесению изменений в муниципальные нормативные правовые акты города Чебоксары;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 xml:space="preserve">3) осуществляет общественный </w:t>
      </w:r>
      <w:proofErr w:type="gramStart"/>
      <w:r>
        <w:t>контроль за</w:t>
      </w:r>
      <w:proofErr w:type="gramEnd"/>
      <w:r>
        <w:t xml:space="preserve"> реализацией законодательства в области защиты прав и законных интересов молодежи на территории города Чебоксары;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4) ведет просветительскую и разъяснительную работу среди молодежи, направленную на повышение правовой культуры молодежи, формирование активной гражданской позиции молодежи;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5) изучает мнение молодых граждан о деятельности органов местного самоуправления города Чебоксары по работе с молодежью;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6) взаимодействует в своей работе с молодежными общественными объединениями;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7) направляет главе города Чебоксары, в постоянные комиссии Собрания депутатов предложения по инициированию ими проведения рабочих групп, круглых столов, совещаний и др.;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8) взаимодействует с территориальными органами местной администрации города Чебоксары по вопросам организации работы с молодежью по месту жительства;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9) осуществляет постоянное взаимодействие с международными, общероссийскими, межрегиональными, региональными и местными молодежными и детскими общественными объединениями;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10) представляет интересы молодежи города Чебоксары в системе молодежного парламентского движения в Российской Федерации;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11) осуществляет иные функции, соответствующие задачам парламента и не противоречащие законодательству Российской Федерации.</w:t>
      </w: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jc w:val="center"/>
        <w:outlineLvl w:val="1"/>
      </w:pPr>
      <w:r>
        <w:t>IV. Порядок формирования</w:t>
      </w: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  <w:r>
        <w:t>4.1. Членами Молодежного парламента могут быть граждане Российской Федерации, проживающие на территории города Чебоксары, в возрасте от 18 до 30 лет на момент их избрания в состав парламента.</w:t>
      </w:r>
    </w:p>
    <w:p w:rsidR="00BB54BF" w:rsidRDefault="00BB54BF">
      <w:pPr>
        <w:pStyle w:val="ConsPlusNormal"/>
        <w:jc w:val="both"/>
      </w:pPr>
      <w:r>
        <w:t xml:space="preserve">(п. 4.1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24.12.2015 N 112)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lastRenderedPageBreak/>
        <w:t>4.2. Членами Молодежного парламента не могут быть: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1) лица, признанные недееспособными или ограниченно дееспособными на основании решения суда;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2) лица, имеющие непогашенную или неснятую судимость.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4.3. Гражданин, ставший членом Молодежного парламента и достигший тридцатипятилетнего возраста, сохраняет полномочия члена парламента до окончания срока полномочий парламента.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Распоряжение главы города Чебоксары об утверждении персонального состава подлежит опубликованию, а также размещению на официальном сайте города Чебоксары в информационно-телекоммуникационной сети "Интернет".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4.4. Распоряжением главы города Чебоксары образуется организационная комиссия по формированию состава Молодежного парламента, которая состоит из 11 человек. В организационную комиссию входят по одному представителю от каждой постоянной комиссии Собрания депутатов, представители органов местного самоуправления города Чебоксары и представители молодежных общественных организаций (по согласованию).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Информация о формировании Молодежного парламента размещается на официальном сайте города Чебоксары в информационно-телекоммуникационной сети "Интернет" или иных средствах массовой информации.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Прием заявлений о включении в состав Молодежного парламента осуществляется Аппаратом Собрания депутатов в течение 30 дней со дня опубликования сообщения.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К заявлению должны быть приложены:</w:t>
      </w:r>
    </w:p>
    <w:p w:rsidR="00BB54BF" w:rsidRDefault="00CD1726">
      <w:pPr>
        <w:pStyle w:val="ConsPlusNormal"/>
        <w:spacing w:before="220"/>
        <w:ind w:firstLine="540"/>
        <w:jc w:val="both"/>
      </w:pPr>
      <w:hyperlink w:anchor="P143" w:history="1">
        <w:r w:rsidR="00BB54BF">
          <w:rPr>
            <w:color w:val="0000FF"/>
          </w:rPr>
          <w:t>анкета</w:t>
        </w:r>
      </w:hyperlink>
      <w:r w:rsidR="00BB54BF">
        <w:t xml:space="preserve"> установленного образца согласно приложению к настоящему Положению;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копия паспорта;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документ, содержащий сведения о роде занятий (справка с места работы, учебы);</w:t>
      </w:r>
    </w:p>
    <w:p w:rsidR="00BB54BF" w:rsidRDefault="00BB54BF">
      <w:pPr>
        <w:pStyle w:val="ConsPlusNormal"/>
        <w:spacing w:before="220"/>
        <w:ind w:firstLine="540"/>
        <w:jc w:val="both"/>
      </w:pPr>
      <w:proofErr w:type="gramStart"/>
      <w:r>
        <w:t>материалы, подтверждающие активную общественную деятельность (копии грамот, благодарственных писем, сертификатов, дипломов, письма поддержки, рекомендательные письма).</w:t>
      </w:r>
      <w:proofErr w:type="gramEnd"/>
    </w:p>
    <w:p w:rsidR="00BB54BF" w:rsidRDefault="00BB54BF">
      <w:pPr>
        <w:pStyle w:val="ConsPlusNormal"/>
        <w:spacing w:before="220"/>
        <w:ind w:firstLine="540"/>
        <w:jc w:val="both"/>
      </w:pPr>
      <w:r>
        <w:t>Организационная комиссия по формированию состава Молодежного парламента рассматривает материалы в течение 15 дней после окончания срока приема заявлений.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 xml:space="preserve">4.5. По результатам работы за год может </w:t>
      </w:r>
      <w:proofErr w:type="gramStart"/>
      <w:r>
        <w:t>проводится</w:t>
      </w:r>
      <w:proofErr w:type="gramEnd"/>
      <w:r>
        <w:t xml:space="preserve"> ротация членов Молодежного парламента, по основаниям предусмотренным </w:t>
      </w:r>
      <w:hyperlink w:anchor="P93" w:history="1">
        <w:r>
          <w:rPr>
            <w:color w:val="0000FF"/>
          </w:rPr>
          <w:t>пунктом 4.6</w:t>
        </w:r>
      </w:hyperlink>
      <w:r>
        <w:t xml:space="preserve"> настоящего Положения.</w:t>
      </w:r>
    </w:p>
    <w:p w:rsidR="00BB54BF" w:rsidRDefault="00BB54BF">
      <w:pPr>
        <w:pStyle w:val="ConsPlusNormal"/>
        <w:spacing w:before="220"/>
        <w:ind w:firstLine="540"/>
        <w:jc w:val="both"/>
      </w:pPr>
      <w:bookmarkStart w:id="2" w:name="P93"/>
      <w:bookmarkEnd w:id="2"/>
      <w:r>
        <w:t>4.6. Полномочия члена Молодежного парламента прекращаются досрочно в случае: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1) подачи им заявления о выходе из состава парламента;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2) неспособности участвовать в работе парламента по состоянию здоровья;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3) систематического (более трех раз в течение календарного года) отсутствия на заседаниях парламента;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4) вступления в законную силу вынесенного в отношении него обвинительного приговора суда;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lastRenderedPageBreak/>
        <w:t>5) признания его недееспособным либо ограниченно дееспособным, признания безвестно отсутствующим или объявления умершим на основании решения суда, вступившего в законную силу;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6) его смерти;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7) прекращения полномочий Молодежного парламента;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9) призыва его на военную службу или направления на заменяющую ее альтернативную гражданскую службу;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10) ротации.</w:t>
      </w: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jc w:val="center"/>
        <w:outlineLvl w:val="1"/>
      </w:pPr>
      <w:r>
        <w:t>V. Организация деятельности</w:t>
      </w: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  <w:r>
        <w:t>5.1. Основными формами работы Молодежного парламента являются заседание парламента и проведение встреч с населением.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5.2. Заседание Молодежного парламента созывается, как правило, один раз в три месяца.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5.3. Первое заседание Молодежного парламента открывает глава города Чебоксары. На первом заседании членами Молодежного парламента утверждается регламент и состав Президиума Молодежного парламента, избираются председатель Молодежного парламента, его заместитель и состав секретариата Молодежного парламента.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5.4. Порядок деятельности Молодежного парламента определяется регламентом Молодежного парламента.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5.5. Заседание Молодежного парламента считается правомочным, если на нем присутствует более половины утвержденного состава.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5.6. Решения Молодежного парламента принимаются открытым голосованием простым большинством голосов от числа присутствующих на заседании при условии наличия большинства, необходимого для принятия решений (кворума).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5.7. Председатель Молодежного парламента избирается из числа членов Молодежного парламента.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5.8. Председатель имеет заместителя, который замещает в случае его отсутствия.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5.9. Член Молодежного парламента имеет удостоверение, являющееся документом, подтверждающим полномочия члена Молодежного парламента, которым он пользуется в течение срока своих полномочий.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5.10. Члены Молодежного парламента осуществляют свою деятельность на общественных началах.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5.11. На заседание Молодежного парламента могут быть приглашены и могут принимать участие с правом совещательного голоса депутаты Собрания депутатов, представители органов местного самоуправления, представители иных органов власти Чувашской Республики, представители объединений и организаций города Чебоксары, средства массовой информации.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5.12. Молодежный парламент по направлениям своей деятельности разрабатывает и принимает решения, носящие рекомендательный характер, и доводит их до сведения главы города Чебоксары и постоянных комиссий Собрания депутатов.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 xml:space="preserve">5.13. Информационное, организационное обеспечение деятельности Молодежного </w:t>
      </w:r>
      <w:r>
        <w:lastRenderedPageBreak/>
        <w:t>парламента осуществляется структурным подразделением администрации города Чебоксары, ответственным за молодежную политику, в сотрудничестве с постоянной комиссией Собрания депутатов по местному самоуправлению и депутатской.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>5.14. Заседания Молодежного парламента проводятся открыто.</w:t>
      </w:r>
    </w:p>
    <w:p w:rsidR="00BB54BF" w:rsidRDefault="00BB54BF">
      <w:pPr>
        <w:pStyle w:val="ConsPlusNormal"/>
        <w:spacing w:before="220"/>
        <w:ind w:firstLine="540"/>
        <w:jc w:val="both"/>
      </w:pPr>
      <w:r>
        <w:t xml:space="preserve">5.15. Молодежный парламент </w:t>
      </w:r>
      <w:proofErr w:type="gramStart"/>
      <w:r>
        <w:t>отчитывается о</w:t>
      </w:r>
      <w:proofErr w:type="gramEnd"/>
      <w:r>
        <w:t xml:space="preserve"> своей деятельности перед Чебоксарским городским Собранием депутатов 1 раз в год.</w:t>
      </w: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jc w:val="center"/>
        <w:outlineLvl w:val="1"/>
      </w:pPr>
      <w:r>
        <w:t>VI. Реорганизация и прекращение деятельности</w:t>
      </w: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  <w:r>
        <w:t>6.1. Решение о реорганизации и прекращении деятельности Молодежного парламента принимается Собранием депутатов.</w:t>
      </w: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jc w:val="right"/>
        <w:outlineLvl w:val="1"/>
      </w:pPr>
      <w:r>
        <w:t>Приложение</w:t>
      </w:r>
    </w:p>
    <w:p w:rsidR="00BB54BF" w:rsidRDefault="00BB54BF">
      <w:pPr>
        <w:pStyle w:val="ConsPlusNormal"/>
        <w:jc w:val="right"/>
      </w:pPr>
      <w:r>
        <w:t>к Положению о Молодежном парламенте</w:t>
      </w:r>
    </w:p>
    <w:p w:rsidR="00BB54BF" w:rsidRDefault="00BB54BF">
      <w:pPr>
        <w:pStyle w:val="ConsPlusNormal"/>
        <w:jc w:val="right"/>
      </w:pPr>
      <w:r>
        <w:t>города Чебоксары при Чебоксарском</w:t>
      </w:r>
    </w:p>
    <w:p w:rsidR="00BB54BF" w:rsidRDefault="00BB54BF">
      <w:pPr>
        <w:pStyle w:val="ConsPlusNormal"/>
        <w:jc w:val="right"/>
      </w:pPr>
      <w:r>
        <w:t xml:space="preserve">городском </w:t>
      </w:r>
      <w:proofErr w:type="gramStart"/>
      <w:r>
        <w:t>Собрании</w:t>
      </w:r>
      <w:proofErr w:type="gramEnd"/>
      <w:r>
        <w:t xml:space="preserve"> депутатов</w:t>
      </w: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nformat"/>
        <w:jc w:val="both"/>
      </w:pPr>
      <w:r>
        <w:t>┌───────────────┐</w:t>
      </w:r>
    </w:p>
    <w:p w:rsidR="00BB54BF" w:rsidRDefault="00BB54BF">
      <w:pPr>
        <w:pStyle w:val="ConsPlusNonformat"/>
        <w:jc w:val="both"/>
      </w:pPr>
      <w:r>
        <w:t>│               │</w:t>
      </w:r>
    </w:p>
    <w:p w:rsidR="00BB54BF" w:rsidRDefault="00BB54BF">
      <w:pPr>
        <w:pStyle w:val="ConsPlusNonformat"/>
        <w:jc w:val="both"/>
      </w:pPr>
      <w:r>
        <w:t>│               │</w:t>
      </w:r>
    </w:p>
    <w:p w:rsidR="00BB54BF" w:rsidRDefault="00BB54BF">
      <w:pPr>
        <w:pStyle w:val="ConsPlusNonformat"/>
        <w:jc w:val="both"/>
      </w:pPr>
      <w:r>
        <w:t xml:space="preserve">│   Место </w:t>
      </w:r>
      <w:proofErr w:type="gramStart"/>
      <w:r>
        <w:t>для</w:t>
      </w:r>
      <w:proofErr w:type="gramEnd"/>
      <w:r>
        <w:t xml:space="preserve">   │</w:t>
      </w:r>
    </w:p>
    <w:p w:rsidR="00BB54BF" w:rsidRDefault="00BB54BF">
      <w:pPr>
        <w:pStyle w:val="ConsPlusNonformat"/>
        <w:jc w:val="both"/>
      </w:pPr>
      <w:r>
        <w:t>│  фотографии   │</w:t>
      </w:r>
    </w:p>
    <w:p w:rsidR="00BB54BF" w:rsidRDefault="00BB54BF">
      <w:pPr>
        <w:pStyle w:val="ConsPlusNonformat"/>
        <w:jc w:val="both"/>
      </w:pPr>
      <w:r>
        <w:t>│               │</w:t>
      </w:r>
    </w:p>
    <w:p w:rsidR="00BB54BF" w:rsidRDefault="00BB54BF">
      <w:pPr>
        <w:pStyle w:val="ConsPlusNonformat"/>
        <w:jc w:val="both"/>
      </w:pPr>
      <w:r>
        <w:t>└───────────────┘</w:t>
      </w:r>
    </w:p>
    <w:p w:rsidR="00BB54BF" w:rsidRDefault="00BB54BF">
      <w:pPr>
        <w:pStyle w:val="ConsPlusNormal"/>
        <w:jc w:val="both"/>
      </w:pPr>
    </w:p>
    <w:p w:rsidR="00BB54BF" w:rsidRDefault="00BB54BF">
      <w:pPr>
        <w:pStyle w:val="ConsPlusNormal"/>
        <w:jc w:val="center"/>
      </w:pPr>
      <w:bookmarkStart w:id="3" w:name="P143"/>
      <w:bookmarkEnd w:id="3"/>
      <w:r>
        <w:t>АНКЕТА</w:t>
      </w:r>
    </w:p>
    <w:p w:rsidR="00BB54BF" w:rsidRDefault="00BB54BF">
      <w:pPr>
        <w:pStyle w:val="ConsPlusNormal"/>
        <w:jc w:val="center"/>
      </w:pPr>
      <w:r>
        <w:t>кандидата в члены Молодежного парламента города Чебоксары</w:t>
      </w:r>
    </w:p>
    <w:p w:rsidR="00BB54BF" w:rsidRDefault="00BB54BF">
      <w:pPr>
        <w:pStyle w:val="ConsPlusNormal"/>
        <w:jc w:val="center"/>
      </w:pPr>
      <w:r>
        <w:t>при Чебоксарском городском Собрании депутатов</w:t>
      </w:r>
    </w:p>
    <w:p w:rsidR="00BB54BF" w:rsidRDefault="00BB54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B54BF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B54BF" w:rsidRDefault="00BB54BF">
            <w:pPr>
              <w:pStyle w:val="ConsPlusNormal"/>
            </w:pPr>
            <w:r>
              <w:t>Ф.И.О.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B54BF" w:rsidRDefault="00BB54BF">
            <w:pPr>
              <w:pStyle w:val="ConsPlusNormal"/>
              <w:jc w:val="both"/>
            </w:pPr>
          </w:p>
        </w:tc>
      </w:tr>
    </w:tbl>
    <w:p w:rsidR="00BB54BF" w:rsidRDefault="00BB54BF">
      <w:pPr>
        <w:pStyle w:val="ConsPlusNormal"/>
        <w:jc w:val="both"/>
      </w:pPr>
    </w:p>
    <w:p w:rsidR="00BB54BF" w:rsidRDefault="00BB54BF">
      <w:pPr>
        <w:pStyle w:val="ConsPlusNormal"/>
        <w:jc w:val="center"/>
        <w:outlineLvl w:val="2"/>
      </w:pPr>
      <w:r>
        <w:t>I. Информация о кандидате</w:t>
      </w:r>
    </w:p>
    <w:p w:rsidR="00BB54BF" w:rsidRDefault="00BB54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1701"/>
        <w:gridCol w:w="825"/>
        <w:gridCol w:w="1417"/>
        <w:gridCol w:w="850"/>
      </w:tblGrid>
      <w:tr w:rsidR="00BB54BF">
        <w:tc>
          <w:tcPr>
            <w:tcW w:w="1701" w:type="dxa"/>
          </w:tcPr>
          <w:p w:rsidR="00BB54BF" w:rsidRDefault="00BB54BF">
            <w:pPr>
              <w:pStyle w:val="ConsPlusNormal"/>
            </w:pPr>
            <w:r>
              <w:t>Дата рождения</w:t>
            </w:r>
          </w:p>
        </w:tc>
        <w:tc>
          <w:tcPr>
            <w:tcW w:w="2551" w:type="dxa"/>
          </w:tcPr>
          <w:p w:rsidR="00BB54BF" w:rsidRDefault="00BB54B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B54BF" w:rsidRDefault="00BB54BF">
            <w:pPr>
              <w:pStyle w:val="ConsPlusNormal"/>
            </w:pPr>
            <w:r>
              <w:t>Возраст (полных лет)</w:t>
            </w:r>
          </w:p>
        </w:tc>
        <w:tc>
          <w:tcPr>
            <w:tcW w:w="825" w:type="dxa"/>
          </w:tcPr>
          <w:p w:rsidR="00BB54BF" w:rsidRDefault="00BB54BF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B54BF" w:rsidRDefault="00BB54BF">
            <w:pPr>
              <w:pStyle w:val="ConsPlusNormal"/>
            </w:pPr>
            <w:r>
              <w:t>Семейное положение</w:t>
            </w:r>
          </w:p>
        </w:tc>
        <w:tc>
          <w:tcPr>
            <w:tcW w:w="850" w:type="dxa"/>
          </w:tcPr>
          <w:p w:rsidR="00BB54BF" w:rsidRDefault="00BB54BF">
            <w:pPr>
              <w:pStyle w:val="ConsPlusNormal"/>
              <w:jc w:val="both"/>
            </w:pPr>
          </w:p>
        </w:tc>
      </w:tr>
      <w:tr w:rsidR="00BB54BF">
        <w:tc>
          <w:tcPr>
            <w:tcW w:w="4252" w:type="dxa"/>
            <w:gridSpan w:val="2"/>
          </w:tcPr>
          <w:p w:rsidR="00BB54BF" w:rsidRDefault="00BB54BF">
            <w:pPr>
              <w:pStyle w:val="ConsPlusNormal"/>
              <w:jc w:val="both"/>
            </w:pPr>
            <w:r>
              <w:t>Адрес места жительства (по месту регистрации)</w:t>
            </w:r>
          </w:p>
        </w:tc>
        <w:tc>
          <w:tcPr>
            <w:tcW w:w="4793" w:type="dxa"/>
            <w:gridSpan w:val="4"/>
          </w:tcPr>
          <w:p w:rsidR="00BB54BF" w:rsidRDefault="00BB54BF">
            <w:pPr>
              <w:pStyle w:val="ConsPlusNormal"/>
              <w:jc w:val="both"/>
            </w:pPr>
          </w:p>
        </w:tc>
      </w:tr>
      <w:tr w:rsidR="00BB54BF">
        <w:tc>
          <w:tcPr>
            <w:tcW w:w="4252" w:type="dxa"/>
            <w:gridSpan w:val="2"/>
          </w:tcPr>
          <w:p w:rsidR="00BB54BF" w:rsidRDefault="00BB54BF">
            <w:pPr>
              <w:pStyle w:val="ConsPlusNormal"/>
              <w:jc w:val="both"/>
            </w:pPr>
            <w:r>
              <w:t>Адрес фактического проживания</w:t>
            </w:r>
          </w:p>
        </w:tc>
        <w:tc>
          <w:tcPr>
            <w:tcW w:w="4793" w:type="dxa"/>
            <w:gridSpan w:val="4"/>
          </w:tcPr>
          <w:p w:rsidR="00BB54BF" w:rsidRDefault="00BB54BF">
            <w:pPr>
              <w:pStyle w:val="ConsPlusNormal"/>
              <w:jc w:val="both"/>
            </w:pPr>
          </w:p>
        </w:tc>
      </w:tr>
      <w:tr w:rsidR="00BB54BF">
        <w:tc>
          <w:tcPr>
            <w:tcW w:w="4252" w:type="dxa"/>
            <w:gridSpan w:val="2"/>
          </w:tcPr>
          <w:p w:rsidR="00BB54BF" w:rsidRDefault="00BB54BF">
            <w:pPr>
              <w:pStyle w:val="ConsPlusNormal"/>
              <w:jc w:val="both"/>
            </w:pPr>
            <w:r>
              <w:t>Телефон домашний (укажите код города)</w:t>
            </w:r>
          </w:p>
        </w:tc>
        <w:tc>
          <w:tcPr>
            <w:tcW w:w="4793" w:type="dxa"/>
            <w:gridSpan w:val="4"/>
          </w:tcPr>
          <w:p w:rsidR="00BB54BF" w:rsidRDefault="00BB54BF">
            <w:pPr>
              <w:pStyle w:val="ConsPlusNormal"/>
              <w:jc w:val="both"/>
            </w:pPr>
          </w:p>
        </w:tc>
      </w:tr>
      <w:tr w:rsidR="00BB54BF">
        <w:tc>
          <w:tcPr>
            <w:tcW w:w="4252" w:type="dxa"/>
            <w:gridSpan w:val="2"/>
          </w:tcPr>
          <w:p w:rsidR="00BB54BF" w:rsidRDefault="00BB54BF">
            <w:pPr>
              <w:pStyle w:val="ConsPlusNormal"/>
              <w:jc w:val="both"/>
            </w:pPr>
            <w:r>
              <w:t>Телефон мобильный</w:t>
            </w:r>
          </w:p>
        </w:tc>
        <w:tc>
          <w:tcPr>
            <w:tcW w:w="4793" w:type="dxa"/>
            <w:gridSpan w:val="4"/>
          </w:tcPr>
          <w:p w:rsidR="00BB54BF" w:rsidRDefault="00BB54BF">
            <w:pPr>
              <w:pStyle w:val="ConsPlusNormal"/>
              <w:jc w:val="both"/>
            </w:pPr>
          </w:p>
        </w:tc>
      </w:tr>
      <w:tr w:rsidR="00BB54BF">
        <w:tc>
          <w:tcPr>
            <w:tcW w:w="4252" w:type="dxa"/>
            <w:gridSpan w:val="2"/>
          </w:tcPr>
          <w:p w:rsidR="00BB54BF" w:rsidRDefault="00BB54BF">
            <w:pPr>
              <w:pStyle w:val="ConsPlusNormal"/>
              <w:jc w:val="both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</w:p>
        </w:tc>
        <w:tc>
          <w:tcPr>
            <w:tcW w:w="4793" w:type="dxa"/>
            <w:gridSpan w:val="4"/>
          </w:tcPr>
          <w:p w:rsidR="00BB54BF" w:rsidRDefault="00BB54BF">
            <w:pPr>
              <w:pStyle w:val="ConsPlusNormal"/>
              <w:jc w:val="both"/>
            </w:pPr>
          </w:p>
        </w:tc>
      </w:tr>
      <w:tr w:rsidR="00BB54BF">
        <w:tc>
          <w:tcPr>
            <w:tcW w:w="4252" w:type="dxa"/>
            <w:gridSpan w:val="2"/>
          </w:tcPr>
          <w:p w:rsidR="00BB54BF" w:rsidRDefault="00BB54BF">
            <w:pPr>
              <w:pStyle w:val="ConsPlusNormal"/>
              <w:jc w:val="both"/>
            </w:pPr>
            <w:r>
              <w:t>Место учебы/работы, курс, специальность, должность,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елефон</w:t>
            </w:r>
          </w:p>
        </w:tc>
        <w:tc>
          <w:tcPr>
            <w:tcW w:w="4793" w:type="dxa"/>
            <w:gridSpan w:val="4"/>
          </w:tcPr>
          <w:p w:rsidR="00BB54BF" w:rsidRDefault="00BB54BF">
            <w:pPr>
              <w:pStyle w:val="ConsPlusNormal"/>
              <w:jc w:val="both"/>
            </w:pPr>
          </w:p>
        </w:tc>
      </w:tr>
    </w:tbl>
    <w:p w:rsidR="00BB54BF" w:rsidRDefault="00BB54BF">
      <w:pPr>
        <w:pStyle w:val="ConsPlusNormal"/>
        <w:jc w:val="both"/>
      </w:pPr>
    </w:p>
    <w:p w:rsidR="00BB54BF" w:rsidRDefault="00BB54BF">
      <w:pPr>
        <w:pStyle w:val="ConsPlusNormal"/>
        <w:jc w:val="center"/>
        <w:outlineLvl w:val="2"/>
      </w:pPr>
      <w:r>
        <w:t>II. Личные и профессиональные достижения</w:t>
      </w:r>
    </w:p>
    <w:p w:rsidR="00BB54BF" w:rsidRDefault="00BB54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BB54BF">
        <w:tc>
          <w:tcPr>
            <w:tcW w:w="4819" w:type="dxa"/>
          </w:tcPr>
          <w:p w:rsidR="00BB54BF" w:rsidRDefault="00BB54BF">
            <w:pPr>
              <w:pStyle w:val="ConsPlusNormal"/>
              <w:jc w:val="both"/>
            </w:pPr>
            <w:r>
              <w:t>Образование (в порядке убывания) вуз/</w:t>
            </w:r>
            <w:proofErr w:type="spellStart"/>
            <w:r>
              <w:t>суз</w:t>
            </w:r>
            <w:proofErr w:type="spellEnd"/>
            <w:r>
              <w:t>/ПТУ/школа (год окончания); факультет, специальность</w:t>
            </w:r>
          </w:p>
        </w:tc>
        <w:tc>
          <w:tcPr>
            <w:tcW w:w="4252" w:type="dxa"/>
          </w:tcPr>
          <w:p w:rsidR="00BB54BF" w:rsidRDefault="00BB54BF">
            <w:pPr>
              <w:pStyle w:val="ConsPlusNormal"/>
              <w:jc w:val="both"/>
            </w:pPr>
          </w:p>
        </w:tc>
      </w:tr>
      <w:tr w:rsidR="00BB54BF">
        <w:tc>
          <w:tcPr>
            <w:tcW w:w="4819" w:type="dxa"/>
          </w:tcPr>
          <w:p w:rsidR="00BB54BF" w:rsidRDefault="00BB54BF">
            <w:pPr>
              <w:pStyle w:val="ConsPlusNormal"/>
            </w:pPr>
            <w:r>
              <w:t>Дополнительное образование: тренинги, семинары, стажировки и др. (укажите организатора и тему)</w:t>
            </w:r>
          </w:p>
        </w:tc>
        <w:tc>
          <w:tcPr>
            <w:tcW w:w="4252" w:type="dxa"/>
          </w:tcPr>
          <w:p w:rsidR="00BB54BF" w:rsidRDefault="00BB54BF">
            <w:pPr>
              <w:pStyle w:val="ConsPlusNormal"/>
              <w:jc w:val="both"/>
            </w:pPr>
          </w:p>
        </w:tc>
      </w:tr>
      <w:tr w:rsidR="00BB54BF">
        <w:tc>
          <w:tcPr>
            <w:tcW w:w="4819" w:type="dxa"/>
          </w:tcPr>
          <w:p w:rsidR="00BB54BF" w:rsidRDefault="00BB54BF">
            <w:pPr>
              <w:pStyle w:val="ConsPlusNormal"/>
              <w:jc w:val="both"/>
            </w:pPr>
            <w:r>
              <w:t>Участие в конкурсах, научных конференциях, олимпиадах (с приложением подтверждающих документов)</w:t>
            </w:r>
          </w:p>
        </w:tc>
        <w:tc>
          <w:tcPr>
            <w:tcW w:w="4252" w:type="dxa"/>
          </w:tcPr>
          <w:p w:rsidR="00BB54BF" w:rsidRDefault="00BB54BF">
            <w:pPr>
              <w:pStyle w:val="ConsPlusNormal"/>
              <w:jc w:val="both"/>
            </w:pPr>
          </w:p>
        </w:tc>
      </w:tr>
      <w:tr w:rsidR="00BB54BF">
        <w:tc>
          <w:tcPr>
            <w:tcW w:w="4819" w:type="dxa"/>
          </w:tcPr>
          <w:p w:rsidR="00BB54BF" w:rsidRDefault="00BB54BF">
            <w:pPr>
              <w:pStyle w:val="ConsPlusNormal"/>
              <w:jc w:val="both"/>
            </w:pPr>
            <w:r>
              <w:t>Опыт трудовой деятельности (в порядке убывания)</w:t>
            </w:r>
          </w:p>
        </w:tc>
        <w:tc>
          <w:tcPr>
            <w:tcW w:w="4252" w:type="dxa"/>
          </w:tcPr>
          <w:p w:rsidR="00BB54BF" w:rsidRDefault="00BB54BF">
            <w:pPr>
              <w:pStyle w:val="ConsPlusNormal"/>
              <w:jc w:val="both"/>
            </w:pPr>
          </w:p>
        </w:tc>
      </w:tr>
      <w:tr w:rsidR="00BB54BF">
        <w:tc>
          <w:tcPr>
            <w:tcW w:w="4819" w:type="dxa"/>
          </w:tcPr>
          <w:p w:rsidR="00BB54BF" w:rsidRDefault="00BB54BF">
            <w:pPr>
              <w:pStyle w:val="ConsPlusNormal"/>
              <w:jc w:val="both"/>
            </w:pPr>
            <w:r>
              <w:t>Спортивные, творческие и другие достижения</w:t>
            </w:r>
          </w:p>
        </w:tc>
        <w:tc>
          <w:tcPr>
            <w:tcW w:w="4252" w:type="dxa"/>
          </w:tcPr>
          <w:p w:rsidR="00BB54BF" w:rsidRDefault="00BB54BF">
            <w:pPr>
              <w:pStyle w:val="ConsPlusNormal"/>
              <w:jc w:val="both"/>
            </w:pPr>
          </w:p>
        </w:tc>
      </w:tr>
      <w:tr w:rsidR="00BB54BF">
        <w:tc>
          <w:tcPr>
            <w:tcW w:w="4819" w:type="dxa"/>
          </w:tcPr>
          <w:p w:rsidR="00BB54BF" w:rsidRDefault="00BB54BF">
            <w:pPr>
              <w:pStyle w:val="ConsPlusNormal"/>
            </w:pPr>
            <w:r>
              <w:t>Укажите Ваши увлечения</w:t>
            </w:r>
          </w:p>
        </w:tc>
        <w:tc>
          <w:tcPr>
            <w:tcW w:w="4252" w:type="dxa"/>
          </w:tcPr>
          <w:p w:rsidR="00BB54BF" w:rsidRDefault="00BB54BF">
            <w:pPr>
              <w:pStyle w:val="ConsPlusNormal"/>
              <w:jc w:val="both"/>
            </w:pPr>
          </w:p>
        </w:tc>
      </w:tr>
    </w:tbl>
    <w:p w:rsidR="00BB54BF" w:rsidRDefault="00BB54BF">
      <w:pPr>
        <w:pStyle w:val="ConsPlusNormal"/>
        <w:jc w:val="both"/>
      </w:pPr>
    </w:p>
    <w:p w:rsidR="00BB54BF" w:rsidRDefault="00BB54BF">
      <w:pPr>
        <w:pStyle w:val="ConsPlusNormal"/>
        <w:jc w:val="center"/>
        <w:outlineLvl w:val="2"/>
      </w:pPr>
      <w:r>
        <w:t>III. Опыт общественной деятельности</w:t>
      </w:r>
    </w:p>
    <w:p w:rsidR="00BB54BF" w:rsidRDefault="00BB54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BB54BF">
        <w:tc>
          <w:tcPr>
            <w:tcW w:w="4819" w:type="dxa"/>
          </w:tcPr>
          <w:p w:rsidR="00BB54BF" w:rsidRDefault="00BB54BF">
            <w:pPr>
              <w:pStyle w:val="ConsPlusNormal"/>
              <w:jc w:val="both"/>
            </w:pPr>
            <w:r>
              <w:t>Опыт участия в деятельности общественных объединений (общественные организации, движения, фонды, профсоюзы, партии; школьное/студенческое/рабочее самоуправление; другие)</w:t>
            </w:r>
          </w:p>
        </w:tc>
        <w:tc>
          <w:tcPr>
            <w:tcW w:w="4252" w:type="dxa"/>
          </w:tcPr>
          <w:p w:rsidR="00BB54BF" w:rsidRDefault="00BB54BF">
            <w:pPr>
              <w:pStyle w:val="ConsPlusNormal"/>
              <w:jc w:val="both"/>
            </w:pPr>
          </w:p>
        </w:tc>
      </w:tr>
      <w:tr w:rsidR="00BB54BF">
        <w:tc>
          <w:tcPr>
            <w:tcW w:w="4819" w:type="dxa"/>
          </w:tcPr>
          <w:p w:rsidR="00BB54BF" w:rsidRDefault="00BB54BF">
            <w:pPr>
              <w:pStyle w:val="ConsPlusNormal"/>
              <w:jc w:val="both"/>
            </w:pPr>
            <w:r>
              <w:t>Реализованные социальные проекты (укажите название, целевую аудиторию, сроки реализации)</w:t>
            </w:r>
          </w:p>
        </w:tc>
        <w:tc>
          <w:tcPr>
            <w:tcW w:w="4252" w:type="dxa"/>
          </w:tcPr>
          <w:p w:rsidR="00BB54BF" w:rsidRDefault="00BB54BF">
            <w:pPr>
              <w:pStyle w:val="ConsPlusNormal"/>
              <w:jc w:val="both"/>
            </w:pPr>
          </w:p>
        </w:tc>
      </w:tr>
    </w:tbl>
    <w:p w:rsidR="00BB54BF" w:rsidRDefault="00BB54BF">
      <w:pPr>
        <w:pStyle w:val="ConsPlusNormal"/>
        <w:jc w:val="both"/>
      </w:pPr>
    </w:p>
    <w:p w:rsidR="00BB54BF" w:rsidRDefault="00BB54BF">
      <w:pPr>
        <w:pStyle w:val="ConsPlusNormal"/>
        <w:jc w:val="center"/>
        <w:outlineLvl w:val="2"/>
      </w:pPr>
      <w:r>
        <w:t>IV. Дополнительно</w:t>
      </w:r>
    </w:p>
    <w:p w:rsidR="00BB54BF" w:rsidRDefault="00BB54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B54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B54BF" w:rsidRDefault="00BB54BF">
            <w:pPr>
              <w:pStyle w:val="ConsPlusNormal"/>
              <w:jc w:val="both"/>
            </w:pPr>
            <w:r>
              <w:t>Какие приоритетные направления в молодежной политике, на Ваш взгляд, следует развивать? Почему? Назовите три в порядке убывания</w:t>
            </w:r>
          </w:p>
        </w:tc>
      </w:tr>
      <w:tr w:rsidR="00BB54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B54BF" w:rsidRDefault="00BB54BF">
            <w:pPr>
              <w:pStyle w:val="ConsPlusNormal"/>
              <w:jc w:val="both"/>
            </w:pPr>
          </w:p>
        </w:tc>
      </w:tr>
      <w:tr w:rsidR="00BB54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B54BF" w:rsidRDefault="00BB54BF">
            <w:pPr>
              <w:pStyle w:val="ConsPlusNormal"/>
              <w:jc w:val="both"/>
            </w:pPr>
            <w:r>
              <w:t>Как Вы понимаете цели, задачи и содержание деятельности Молодежного парламента? Какую роль должен выполнять Молодежный парламент?</w:t>
            </w:r>
          </w:p>
        </w:tc>
      </w:tr>
      <w:tr w:rsidR="00BB54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B54BF" w:rsidRDefault="00BB54BF">
            <w:pPr>
              <w:pStyle w:val="ConsPlusNormal"/>
              <w:jc w:val="both"/>
            </w:pPr>
          </w:p>
        </w:tc>
      </w:tr>
      <w:tr w:rsidR="00BB54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B54BF" w:rsidRDefault="00BB54BF">
            <w:pPr>
              <w:pStyle w:val="ConsPlusNormal"/>
              <w:jc w:val="both"/>
            </w:pPr>
            <w:r>
              <w:t>Опишите Ваши жизненные приоритеты, личные и профессиональные устремления</w:t>
            </w:r>
          </w:p>
        </w:tc>
      </w:tr>
      <w:tr w:rsidR="00BB54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B54BF" w:rsidRDefault="00BB54BF">
            <w:pPr>
              <w:pStyle w:val="ConsPlusNormal"/>
              <w:jc w:val="both"/>
            </w:pPr>
          </w:p>
        </w:tc>
      </w:tr>
      <w:tr w:rsidR="00BB54B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B54BF" w:rsidRDefault="00BB54BF">
            <w:pPr>
              <w:pStyle w:val="ConsPlusNormal"/>
            </w:pPr>
            <w:r>
              <w:t>Дополнительная информация (укажите все, что считаете необходимым)</w:t>
            </w:r>
          </w:p>
        </w:tc>
      </w:tr>
    </w:tbl>
    <w:p w:rsidR="00BB54BF" w:rsidRDefault="00BB54BF">
      <w:pPr>
        <w:pStyle w:val="ConsPlusNormal"/>
        <w:jc w:val="both"/>
      </w:pPr>
    </w:p>
    <w:p w:rsidR="00BB54BF" w:rsidRDefault="00BB54BF">
      <w:pPr>
        <w:pStyle w:val="ConsPlusNonformat"/>
        <w:jc w:val="both"/>
      </w:pPr>
      <w:proofErr w:type="gramStart"/>
      <w:r>
        <w:t>Дата                            ___________________ (______________(Ф.И.О.)</w:t>
      </w:r>
      <w:proofErr w:type="gramEnd"/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ind w:firstLine="540"/>
        <w:jc w:val="both"/>
      </w:pPr>
    </w:p>
    <w:p w:rsidR="00BB54BF" w:rsidRDefault="00BB54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6A49" w:rsidRDefault="00AC6A49"/>
    <w:sectPr w:rsidR="00AC6A49" w:rsidSect="00DE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BF"/>
    <w:rsid w:val="00AC6A49"/>
    <w:rsid w:val="00BB54BF"/>
    <w:rsid w:val="00C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EB644C4AB3E0FDBC7C091A3A8FD65B6C8491A6031C6F1310FF7A4E0D2B328CD8A40DD8A2601FEEBACB807C33F0252B8CC2EC4A7E41D13F3A990AB4w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EB644C4AB3E0FDBC7C091A3A8FD65B6C8491A60A1D6F1A18F3274405723E8EDFAB52CFA52913EFBACB827839AF203E9D9AE048635FD020269B084FB4w3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EB644C4AB3E0FDBC7C17172CE3885F6789C8A80B16674C4CA021135A2238DB9FEB549AE66D1DE7BFC0D4287CF1796EDAD1ED487E43D023B3w9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5EB644C4AB3E0FDBC7C091A3A8FD65B6C8491A6031C6F1310FF7A4E0D2B328CD8A40DD8A2601FEEBACB807C33F0252B8CC2EC4A7E41D13F3A990AB4wCL" TargetMode="External"/><Relationship Id="rId10" Type="http://schemas.openxmlformats.org/officeDocument/2006/relationships/hyperlink" Target="consultantplus://offline/ref=35EB644C4AB3E0FDBC7C091A3A8FD65B6C8491A6031C6F1310FF7A4E0D2B328CD8A40DD8A2601FEEBACB807133F0252B8CC2EC4A7E41D13F3A990AB4w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EB644C4AB3E0FDBC7C091A3A8FD65B6C8491A6031C6F1310FF7A4E0D2B328CD8A40DD8A2601FEEBACB807F33F0252B8CC2EC4A7E41D13F3A990AB4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Н.Н.</dc:creator>
  <cp:lastModifiedBy>Лукиянова А.Б.</cp:lastModifiedBy>
  <cp:revision>2</cp:revision>
  <dcterms:created xsi:type="dcterms:W3CDTF">2021-06-11T08:10:00Z</dcterms:created>
  <dcterms:modified xsi:type="dcterms:W3CDTF">2021-06-11T08:10:00Z</dcterms:modified>
</cp:coreProperties>
</file>