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F1" w:rsidRDefault="002B2CF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2B2CF1" w:rsidRDefault="002B2CF1">
      <w:pPr>
        <w:pStyle w:val="ConsPlusNormal"/>
        <w:jc w:val="both"/>
        <w:outlineLvl w:val="0"/>
      </w:pPr>
    </w:p>
    <w:p w:rsidR="002B2CF1" w:rsidRDefault="002B2CF1">
      <w:pPr>
        <w:pStyle w:val="ConsPlusTitle"/>
        <w:jc w:val="center"/>
      </w:pPr>
      <w:r>
        <w:t>КАБИНЕТ МИНИСТРОВ ЧУВАШСКОЙ РЕСПУБЛИКИ</w:t>
      </w:r>
    </w:p>
    <w:p w:rsidR="002B2CF1" w:rsidRDefault="002B2CF1">
      <w:pPr>
        <w:pStyle w:val="ConsPlusTitle"/>
        <w:jc w:val="both"/>
      </w:pPr>
    </w:p>
    <w:p w:rsidR="002B2CF1" w:rsidRDefault="002B2CF1">
      <w:pPr>
        <w:pStyle w:val="ConsPlusTitle"/>
        <w:jc w:val="center"/>
      </w:pPr>
      <w:r>
        <w:t>ПОСТАНОВЛЕНИЕ</w:t>
      </w:r>
    </w:p>
    <w:p w:rsidR="002B2CF1" w:rsidRDefault="002B2CF1">
      <w:pPr>
        <w:pStyle w:val="ConsPlusTitle"/>
        <w:jc w:val="center"/>
      </w:pPr>
      <w:r>
        <w:t>от 23 декабря 2020 г. N 738</w:t>
      </w:r>
    </w:p>
    <w:p w:rsidR="002B2CF1" w:rsidRDefault="002B2CF1">
      <w:pPr>
        <w:pStyle w:val="ConsPlusTitle"/>
        <w:jc w:val="both"/>
      </w:pPr>
    </w:p>
    <w:p w:rsidR="002B2CF1" w:rsidRDefault="002B2CF1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2B2CF1" w:rsidRDefault="002B2CF1">
      <w:pPr>
        <w:pStyle w:val="ConsPlusTitle"/>
        <w:jc w:val="center"/>
      </w:pPr>
      <w:r>
        <w:t>ЧУВАШСКОЙ РЕСПУБЛИКИ ОТ 27 ДЕКАБРЯ 2017 Г. N 546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1. Внести в республиканские </w:t>
      </w:r>
      <w:hyperlink r:id="rId6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Чувашской Республики, утвержденные постановлением Кабинета Министров Чувашской Республики от 27 декабря 2017 г. N 546, следующие изменения: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1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1.1.1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>"Расчетные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транспорта, автомобильных дорог регионального или межмуниципального значения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табл. 1.1.1.";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таблицу 1.1.1(1)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jc w:val="right"/>
      </w:pPr>
      <w:r>
        <w:t>"Таблица 1.1.1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098"/>
        <w:gridCol w:w="850"/>
        <w:gridCol w:w="2494"/>
        <w:gridCol w:w="794"/>
      </w:tblGrid>
      <w:tr w:rsidR="002B2CF1">
        <w:tc>
          <w:tcPr>
            <w:tcW w:w="567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2B2CF1" w:rsidRDefault="002B2CF1">
            <w:pPr>
              <w:pStyle w:val="ConsPlusNormal"/>
              <w:jc w:val="center"/>
            </w:pPr>
            <w:r>
              <w:t>Наименование объекта республиканского значения</w:t>
            </w:r>
          </w:p>
        </w:tc>
        <w:tc>
          <w:tcPr>
            <w:tcW w:w="2948" w:type="dxa"/>
            <w:gridSpan w:val="2"/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минимально допустимого уровня обеспеченности населения Чувашской Республики объектами республиканского значения</w:t>
            </w:r>
          </w:p>
        </w:tc>
        <w:tc>
          <w:tcPr>
            <w:tcW w:w="3288" w:type="dxa"/>
            <w:gridSpan w:val="2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</w:t>
            </w:r>
          </w:p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494" w:type="dxa"/>
          </w:tcPr>
          <w:p w:rsidR="002B2CF1" w:rsidRDefault="002B2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2B2CF1">
        <w:tc>
          <w:tcPr>
            <w:tcW w:w="567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2B2CF1" w:rsidRDefault="002B2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6</w:t>
            </w:r>
          </w:p>
        </w:tc>
      </w:tr>
      <w:tr w:rsidR="002B2CF1">
        <w:tc>
          <w:tcPr>
            <w:tcW w:w="567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Автовокзалы республиканского и межмуниципального сообщения</w:t>
            </w:r>
          </w:p>
        </w:tc>
        <w:tc>
          <w:tcPr>
            <w:tcW w:w="2098" w:type="dxa"/>
          </w:tcPr>
          <w:p w:rsidR="002B2CF1" w:rsidRDefault="002B2CF1">
            <w:pPr>
              <w:pStyle w:val="ConsPlusNormal"/>
              <w:jc w:val="center"/>
            </w:pPr>
            <w:r>
              <w:t>Вместимость автовокзала при суточном отправлении, пассажиров</w:t>
            </w:r>
          </w:p>
        </w:tc>
        <w:tc>
          <w:tcPr>
            <w:tcW w:w="850" w:type="dxa"/>
            <w:vAlign w:val="center"/>
          </w:tcPr>
          <w:p w:rsidR="002B2CF1" w:rsidRDefault="002B2CF1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Чувашской Республики (от дальнего населенного пункта), км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200</w:t>
            </w:r>
          </w:p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4000 до 6000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6000 до 8000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8000 до 10000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10000 до 15000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494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населенного пункта, в котором расположен объект, от крайних жилых массивов, км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10</w:t>
            </w:r>
          </w:p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15000 до 25000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25000 до 40000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свыше 40000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Автостанции</w:t>
            </w:r>
          </w:p>
        </w:tc>
        <w:tc>
          <w:tcPr>
            <w:tcW w:w="2098" w:type="dxa"/>
          </w:tcPr>
          <w:p w:rsidR="002B2CF1" w:rsidRDefault="002B2CF1">
            <w:pPr>
              <w:pStyle w:val="ConsPlusNormal"/>
              <w:jc w:val="center"/>
            </w:pPr>
            <w:r>
              <w:t>Вместимость автостанции при суточном отправлении, пассажиров</w:t>
            </w:r>
          </w:p>
        </w:tc>
        <w:tc>
          <w:tcPr>
            <w:tcW w:w="850" w:type="dxa"/>
            <w:vAlign w:val="center"/>
          </w:tcPr>
          <w:p w:rsidR="002B2CF1" w:rsidRDefault="002B2CF1">
            <w:pPr>
              <w:pStyle w:val="ConsPlusNormal"/>
            </w:pPr>
          </w:p>
        </w:tc>
        <w:tc>
          <w:tcPr>
            <w:tcW w:w="2494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от самого удаленного населенного пункта до ближайшей автостанции,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794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30</w:t>
            </w:r>
          </w:p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100 до 200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населенного пункта, в котором расположен объект, от крайних жилых массивов, км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5</w:t>
            </w:r>
          </w:p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200 до 400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400 до 600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268" w:type="dxa"/>
            <w:vMerge/>
          </w:tcPr>
          <w:p w:rsidR="002B2CF1" w:rsidRDefault="002B2CF1"/>
        </w:tc>
        <w:tc>
          <w:tcPr>
            <w:tcW w:w="2098" w:type="dxa"/>
          </w:tcPr>
          <w:p w:rsidR="002B2CF1" w:rsidRDefault="002B2CF1">
            <w:pPr>
              <w:pStyle w:val="ConsPlusNormal"/>
              <w:jc w:val="both"/>
            </w:pPr>
            <w:r>
              <w:t>от 600 до 1000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494" w:type="dxa"/>
            <w:vMerge/>
          </w:tcPr>
          <w:p w:rsidR="002B2CF1" w:rsidRDefault="002B2CF1"/>
        </w:tc>
        <w:tc>
          <w:tcPr>
            <w:tcW w:w="79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67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2B2CF1" w:rsidRDefault="002B2CF1">
            <w:pPr>
              <w:pStyle w:val="ConsPlusNormal"/>
              <w:jc w:val="both"/>
            </w:pPr>
            <w:r>
              <w:t>Автомобильные дороги регионального или межмуниципального значения</w:t>
            </w:r>
          </w:p>
        </w:tc>
        <w:tc>
          <w:tcPr>
            <w:tcW w:w="2098" w:type="dxa"/>
          </w:tcPr>
          <w:p w:rsidR="002B2CF1" w:rsidRDefault="002B2CF1">
            <w:pPr>
              <w:pStyle w:val="ConsPlusNormal"/>
              <w:jc w:val="center"/>
            </w:pPr>
            <w:r>
              <w:t>км/1 тыс.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территории</w:t>
            </w:r>
          </w:p>
        </w:tc>
        <w:tc>
          <w:tcPr>
            <w:tcW w:w="850" w:type="dxa"/>
          </w:tcPr>
          <w:p w:rsidR="002B2CF1" w:rsidRDefault="002B2CF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288" w:type="dxa"/>
            <w:gridSpan w:val="2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Не нормируется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>Примечание. Параметры вместимости объектов республиканского значения в области транспорта указаны в СП 42.13330.2016.";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таблицу 1.1.1(2)</w:t>
        </w:r>
      </w:hyperlink>
      <w:r>
        <w:t xml:space="preserve"> признать утратившей силу;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таблицу 1.1.4 подпункта 1.1.4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jc w:val="right"/>
      </w:pPr>
      <w:r>
        <w:t>"Таблица 1.1.4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2154"/>
        <w:gridCol w:w="1871"/>
        <w:gridCol w:w="1701"/>
        <w:gridCol w:w="1701"/>
        <w:gridCol w:w="1092"/>
      </w:tblGrid>
      <w:tr w:rsidR="002B2CF1">
        <w:tc>
          <w:tcPr>
            <w:tcW w:w="452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54" w:type="dxa"/>
            <w:vMerge w:val="restart"/>
          </w:tcPr>
          <w:p w:rsidR="002B2CF1" w:rsidRDefault="002B2CF1">
            <w:pPr>
              <w:pStyle w:val="ConsPlusNormal"/>
              <w:jc w:val="center"/>
            </w:pPr>
            <w:r>
              <w:t>Наименование объекта республиканского значения</w:t>
            </w:r>
          </w:p>
        </w:tc>
        <w:tc>
          <w:tcPr>
            <w:tcW w:w="3572" w:type="dxa"/>
            <w:gridSpan w:val="2"/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минимально допустимого уровня обеспеченности населения Чувашской Республики объектами республиканского значения</w:t>
            </w:r>
          </w:p>
        </w:tc>
        <w:tc>
          <w:tcPr>
            <w:tcW w:w="2793" w:type="dxa"/>
            <w:gridSpan w:val="2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максимально допустимого уровня территориальной доступности объектов республиканского значения для населения Чувашской Республики</w:t>
            </w:r>
          </w:p>
        </w:tc>
      </w:tr>
      <w:tr w:rsidR="002B2CF1">
        <w:tc>
          <w:tcPr>
            <w:tcW w:w="452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54" w:type="dxa"/>
            <w:vMerge/>
          </w:tcPr>
          <w:p w:rsidR="002B2CF1" w:rsidRDefault="002B2CF1"/>
        </w:tc>
        <w:tc>
          <w:tcPr>
            <w:tcW w:w="1871" w:type="dxa"/>
          </w:tcPr>
          <w:p w:rsidR="002B2CF1" w:rsidRDefault="002B2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2B2CF1">
        <w:tc>
          <w:tcPr>
            <w:tcW w:w="452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6</w:t>
            </w:r>
          </w:p>
        </w:tc>
      </w:tr>
      <w:tr w:rsidR="002B2CF1">
        <w:tc>
          <w:tcPr>
            <w:tcW w:w="452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</w:tcPr>
          <w:p w:rsidR="002B2CF1" w:rsidRDefault="002B2CF1">
            <w:pPr>
              <w:pStyle w:val="ConsPlusNormal"/>
              <w:jc w:val="both"/>
            </w:pPr>
            <w:r>
              <w:t>Профессиональные образовательные организации</w:t>
            </w:r>
          </w:p>
        </w:tc>
        <w:tc>
          <w:tcPr>
            <w:tcW w:w="1871" w:type="dxa"/>
          </w:tcPr>
          <w:p w:rsidR="002B2CF1" w:rsidRDefault="002B2CF1">
            <w:pPr>
              <w:pStyle w:val="ConsPlusNormal"/>
              <w:jc w:val="both"/>
            </w:pPr>
            <w:r>
              <w:t>Количество мест на 1000 человек в возрасте от 15 до 19 лет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500 &lt;*&gt;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населенных </w:t>
            </w:r>
            <w:r>
              <w:lastRenderedPageBreak/>
              <w:t>пунктов, мин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2B2CF1">
        <w:tc>
          <w:tcPr>
            <w:tcW w:w="452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54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Общеобразовательные организации</w:t>
            </w:r>
          </w:p>
        </w:tc>
        <w:tc>
          <w:tcPr>
            <w:tcW w:w="1871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Количество мест на 1000 человек в возрасте от 7 до 18 лет</w:t>
            </w:r>
          </w:p>
        </w:tc>
        <w:tc>
          <w:tcPr>
            <w:tcW w:w="1701" w:type="dxa"/>
            <w:vMerge w:val="restart"/>
          </w:tcPr>
          <w:p w:rsidR="002B2CF1" w:rsidRDefault="002B2CF1">
            <w:pPr>
              <w:pStyle w:val="ConsPlusNormal"/>
              <w:jc w:val="center"/>
            </w:pPr>
            <w:r>
              <w:t>2 &lt;*&gt;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Пешеходная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населенных пунктов, м: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</w:pPr>
          </w:p>
        </w:tc>
      </w:tr>
      <w:tr w:rsidR="002B2CF1">
        <w:tc>
          <w:tcPr>
            <w:tcW w:w="452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54" w:type="dxa"/>
            <w:vMerge/>
          </w:tcPr>
          <w:p w:rsidR="002B2CF1" w:rsidRDefault="002B2CF1"/>
        </w:tc>
        <w:tc>
          <w:tcPr>
            <w:tcW w:w="1871" w:type="dxa"/>
            <w:vMerge/>
          </w:tcPr>
          <w:p w:rsidR="002B2CF1" w:rsidRDefault="002B2CF1"/>
        </w:tc>
        <w:tc>
          <w:tcPr>
            <w:tcW w:w="1701" w:type="dxa"/>
            <w:vMerge/>
          </w:tcPr>
          <w:p w:rsidR="002B2CF1" w:rsidRDefault="002B2CF1"/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в </w:t>
            </w:r>
            <w:proofErr w:type="gramStart"/>
            <w:r>
              <w:t>городах</w:t>
            </w:r>
            <w:proofErr w:type="gramEnd"/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500</w:t>
            </w:r>
          </w:p>
        </w:tc>
      </w:tr>
      <w:tr w:rsidR="002B2CF1">
        <w:tc>
          <w:tcPr>
            <w:tcW w:w="452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54" w:type="dxa"/>
            <w:vMerge/>
          </w:tcPr>
          <w:p w:rsidR="002B2CF1" w:rsidRDefault="002B2CF1"/>
        </w:tc>
        <w:tc>
          <w:tcPr>
            <w:tcW w:w="1871" w:type="dxa"/>
            <w:vMerge/>
          </w:tcPr>
          <w:p w:rsidR="002B2CF1" w:rsidRDefault="002B2CF1"/>
        </w:tc>
        <w:tc>
          <w:tcPr>
            <w:tcW w:w="1701" w:type="dxa"/>
            <w:vMerge/>
          </w:tcPr>
          <w:p w:rsidR="002B2CF1" w:rsidRDefault="002B2CF1"/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>в сельской местности &lt;**&gt;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1000</w:t>
            </w:r>
          </w:p>
        </w:tc>
      </w:tr>
      <w:tr w:rsidR="002B2CF1">
        <w:tc>
          <w:tcPr>
            <w:tcW w:w="452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</w:tcPr>
          <w:p w:rsidR="002B2CF1" w:rsidRDefault="002B2CF1">
            <w:pPr>
              <w:pStyle w:val="ConsPlusNormal"/>
              <w:jc w:val="both"/>
            </w:pPr>
            <w:r>
              <w:t>Общеобразовательные организации, реализующие адаптированные образовательные программы</w:t>
            </w:r>
          </w:p>
        </w:tc>
        <w:tc>
          <w:tcPr>
            <w:tcW w:w="1871" w:type="dxa"/>
          </w:tcPr>
          <w:p w:rsidR="002B2CF1" w:rsidRDefault="002B2CF1">
            <w:pPr>
              <w:pStyle w:val="ConsPlusNormal"/>
              <w:jc w:val="both"/>
            </w:pPr>
            <w:r>
              <w:t>Количество объектов на Чувашскую Республику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>Не менее одной отдельной образовательной организации, отдельного класса, отдельной группы по каждому из нарушений развития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населенных пунктов, мин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30</w:t>
            </w:r>
          </w:p>
        </w:tc>
      </w:tr>
      <w:tr w:rsidR="002B2CF1">
        <w:tc>
          <w:tcPr>
            <w:tcW w:w="452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</w:tcPr>
          <w:p w:rsidR="002B2CF1" w:rsidRDefault="002B2CF1">
            <w:pPr>
              <w:pStyle w:val="ConsPlusNormal"/>
              <w:jc w:val="both"/>
            </w:pPr>
            <w:r>
              <w:t>Организации дополнительного образования</w:t>
            </w:r>
          </w:p>
        </w:tc>
        <w:tc>
          <w:tcPr>
            <w:tcW w:w="1871" w:type="dxa"/>
          </w:tcPr>
          <w:p w:rsidR="002B2CF1" w:rsidRDefault="002B2CF1">
            <w:pPr>
              <w:pStyle w:val="ConsPlusNormal"/>
              <w:jc w:val="both"/>
            </w:pPr>
            <w:r>
              <w:t>Количество мест на 100 человек в возрасте от 5 до 18 лет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Транспортная доступность в </w:t>
            </w:r>
            <w:proofErr w:type="gramStart"/>
            <w:r>
              <w:t>пределах</w:t>
            </w:r>
            <w:proofErr w:type="gramEnd"/>
            <w:r>
              <w:t xml:space="preserve"> населенных пунктов, мин</w:t>
            </w:r>
          </w:p>
        </w:tc>
        <w:tc>
          <w:tcPr>
            <w:tcW w:w="1092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30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>--------------------------------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Применяется для укрупненных расчетов и уточняется</w:t>
      </w:r>
      <w:proofErr w:type="gramEnd"/>
      <w:r>
        <w:t xml:space="preserve"> заданием на проектирование.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>&lt;**&gt; 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 в одну сторону</w:t>
      </w:r>
      <w:proofErr w:type="gramStart"/>
      <w:r>
        <w:t>.";</w:t>
      </w:r>
      <w:proofErr w:type="gramEnd"/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 xml:space="preserve">в </w:t>
      </w:r>
      <w:hyperlink r:id="rId14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1.2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таблицы 1.2.1(2)</w:t>
        </w:r>
      </w:hyperlink>
      <w:r>
        <w:t xml:space="preserve">, </w:t>
      </w:r>
      <w:hyperlink r:id="rId16" w:history="1">
        <w:r>
          <w:rPr>
            <w:color w:val="0000FF"/>
          </w:rPr>
          <w:t>1.2.1(4) подпункта 1.2.1</w:t>
        </w:r>
      </w:hyperlink>
      <w:r>
        <w:t xml:space="preserve"> признать утратившими силу;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1.2.2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графе 2 пункта 2</w:t>
        </w:r>
      </w:hyperlink>
      <w:r>
        <w:t xml:space="preserve"> раздела "Стоянки автомобилей для многоквартирных жилых домов" таблицы 1.2.2(1) слово "</w:t>
      </w:r>
      <w:proofErr w:type="spellStart"/>
      <w:r>
        <w:t>Экономкласс</w:t>
      </w:r>
      <w:proofErr w:type="spellEnd"/>
      <w:r>
        <w:t>" заменить словами "Стандартное жилье";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графе "Тип жилого дома и квартиры по уровню комфорта" таблицы 1.2.2(2) </w:t>
      </w:r>
      <w:hyperlink r:id="rId19" w:history="1">
        <w:r>
          <w:rPr>
            <w:color w:val="0000FF"/>
          </w:rPr>
          <w:t>слово</w:t>
        </w:r>
      </w:hyperlink>
      <w:r>
        <w:t xml:space="preserve"> "</w:t>
      </w:r>
      <w:proofErr w:type="spellStart"/>
      <w:r>
        <w:t>Экономкласс</w:t>
      </w:r>
      <w:proofErr w:type="spellEnd"/>
      <w:r>
        <w:t>" заменить словами "Стандартное жилье";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пункты 3</w:t>
        </w:r>
      </w:hyperlink>
      <w:r>
        <w:t xml:space="preserve"> и </w:t>
      </w:r>
      <w:hyperlink r:id="rId21" w:history="1">
        <w:r>
          <w:rPr>
            <w:color w:val="0000FF"/>
          </w:rPr>
          <w:t>4 примечаний к таблице 1.2.4 подпункта 1.2.4</w:t>
        </w:r>
      </w:hyperlink>
      <w:r>
        <w:t xml:space="preserve"> признать утратившими силу;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таблицу 1.2.8 подпункта 1.2.8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jc w:val="right"/>
      </w:pPr>
      <w:r>
        <w:t>"Таблица 1.2.8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8"/>
        <w:gridCol w:w="1814"/>
        <w:gridCol w:w="964"/>
        <w:gridCol w:w="2324"/>
      </w:tblGrid>
      <w:tr w:rsidR="002B2CF1">
        <w:tc>
          <w:tcPr>
            <w:tcW w:w="510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N</w:t>
            </w:r>
          </w:p>
          <w:p w:rsidR="002B2CF1" w:rsidRDefault="002B2CF1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458" w:type="dxa"/>
            <w:vMerge w:val="restart"/>
          </w:tcPr>
          <w:p w:rsidR="002B2CF1" w:rsidRDefault="002B2CF1">
            <w:pPr>
              <w:pStyle w:val="ConsPlusNormal"/>
              <w:jc w:val="center"/>
            </w:pPr>
            <w:r>
              <w:t>Наименование объекта местного значения</w:t>
            </w:r>
          </w:p>
        </w:tc>
        <w:tc>
          <w:tcPr>
            <w:tcW w:w="2778" w:type="dxa"/>
            <w:gridSpan w:val="2"/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Расчетный показатель максимально допустимого уровня территориальной доступности</w:t>
            </w:r>
          </w:p>
        </w:tc>
      </w:tr>
      <w:tr w:rsidR="002B2CF1">
        <w:tc>
          <w:tcPr>
            <w:tcW w:w="510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3458" w:type="dxa"/>
            <w:vMerge/>
          </w:tcPr>
          <w:p w:rsidR="002B2CF1" w:rsidRDefault="002B2CF1"/>
        </w:tc>
        <w:tc>
          <w:tcPr>
            <w:tcW w:w="1814" w:type="dxa"/>
          </w:tcPr>
          <w:p w:rsidR="002B2CF1" w:rsidRDefault="002B2C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2B2CF1" w:rsidRDefault="002B2CF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32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10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5</w:t>
            </w:r>
          </w:p>
        </w:tc>
      </w:tr>
      <w:tr w:rsidR="002B2CF1">
        <w:tc>
          <w:tcPr>
            <w:tcW w:w="510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2B2CF1" w:rsidRDefault="002B2CF1">
            <w:pPr>
              <w:pStyle w:val="ConsPlusNormal"/>
              <w:jc w:val="both"/>
            </w:pPr>
            <w:r>
              <w:t>Организации похоронного обслуживания населения</w:t>
            </w:r>
          </w:p>
        </w:tc>
        <w:tc>
          <w:tcPr>
            <w:tcW w:w="1814" w:type="dxa"/>
          </w:tcPr>
          <w:p w:rsidR="002B2CF1" w:rsidRDefault="002B2CF1">
            <w:pPr>
              <w:pStyle w:val="ConsPlusNormal"/>
              <w:jc w:val="center"/>
            </w:pPr>
            <w:r>
              <w:t>Количество (объект) на 150000 человек</w:t>
            </w:r>
          </w:p>
        </w:tc>
        <w:tc>
          <w:tcPr>
            <w:tcW w:w="964" w:type="dxa"/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2B2CF1">
        <w:tc>
          <w:tcPr>
            <w:tcW w:w="510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bottom w:val="nil"/>
            </w:tcBorders>
          </w:tcPr>
          <w:p w:rsidR="002B2CF1" w:rsidRDefault="002B2CF1">
            <w:pPr>
              <w:pStyle w:val="ConsPlusNormal"/>
              <w:jc w:val="both"/>
            </w:pPr>
            <w:r>
              <w:t>Кладбища традиционного захоронения:</w:t>
            </w:r>
          </w:p>
        </w:tc>
        <w:tc>
          <w:tcPr>
            <w:tcW w:w="1814" w:type="dxa"/>
            <w:tcBorders>
              <w:bottom w:val="nil"/>
            </w:tcBorders>
          </w:tcPr>
          <w:p w:rsidR="002B2CF1" w:rsidRDefault="002B2CF1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2B2CF1" w:rsidRDefault="002B2CF1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Не нормируется</w:t>
            </w:r>
          </w:p>
        </w:tc>
      </w:tr>
      <w:tr w:rsidR="002B2CF1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3458" w:type="dxa"/>
            <w:tcBorders>
              <w:top w:val="nil"/>
            </w:tcBorders>
          </w:tcPr>
          <w:p w:rsidR="002B2CF1" w:rsidRDefault="002B2CF1">
            <w:pPr>
              <w:pStyle w:val="ConsPlusNormal"/>
              <w:jc w:val="both"/>
            </w:pPr>
            <w:r>
              <w:t>кладбища смешанного и традиционного захоронения площадью от 20 до 40 га</w:t>
            </w: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на 1000 человек</w:t>
            </w:r>
          </w:p>
        </w:tc>
        <w:tc>
          <w:tcPr>
            <w:tcW w:w="964" w:type="dxa"/>
            <w:vMerge/>
          </w:tcPr>
          <w:p w:rsidR="002B2CF1" w:rsidRDefault="002B2CF1"/>
        </w:tc>
        <w:tc>
          <w:tcPr>
            <w:tcW w:w="232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10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3458" w:type="dxa"/>
          </w:tcPr>
          <w:p w:rsidR="002B2CF1" w:rsidRDefault="002B2CF1">
            <w:pPr>
              <w:pStyle w:val="ConsPlusNormal"/>
              <w:jc w:val="both"/>
            </w:pPr>
            <w:r>
              <w:t>кладбища смешанного и традиционного захоронения площадью от 10 до 20 га</w:t>
            </w:r>
          </w:p>
        </w:tc>
        <w:tc>
          <w:tcPr>
            <w:tcW w:w="1814" w:type="dxa"/>
            <w:vMerge/>
            <w:tcBorders>
              <w:top w:val="nil"/>
            </w:tcBorders>
          </w:tcPr>
          <w:p w:rsidR="002B2CF1" w:rsidRDefault="002B2CF1"/>
        </w:tc>
        <w:tc>
          <w:tcPr>
            <w:tcW w:w="964" w:type="dxa"/>
            <w:vMerge/>
          </w:tcPr>
          <w:p w:rsidR="002B2CF1" w:rsidRDefault="002B2CF1"/>
        </w:tc>
        <w:tc>
          <w:tcPr>
            <w:tcW w:w="2324" w:type="dxa"/>
            <w:vMerge/>
            <w:tcBorders>
              <w:right w:val="nil"/>
            </w:tcBorders>
          </w:tcPr>
          <w:p w:rsidR="002B2CF1" w:rsidRDefault="002B2CF1"/>
        </w:tc>
      </w:tr>
      <w:tr w:rsidR="002B2CF1">
        <w:tc>
          <w:tcPr>
            <w:tcW w:w="510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</w:tcPr>
          <w:p w:rsidR="002B2CF1" w:rsidRDefault="002B2CF1">
            <w:pPr>
              <w:pStyle w:val="ConsPlusNormal"/>
              <w:jc w:val="both"/>
            </w:pPr>
            <w: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814" w:type="dxa"/>
          </w:tcPr>
          <w:p w:rsidR="002B2CF1" w:rsidRDefault="002B2CF1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  <w:r>
              <w:t xml:space="preserve"> на 1000 человек</w:t>
            </w:r>
          </w:p>
        </w:tc>
        <w:tc>
          <w:tcPr>
            <w:tcW w:w="964" w:type="dxa"/>
          </w:tcPr>
          <w:p w:rsidR="002B2CF1" w:rsidRDefault="002B2CF1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2324" w:type="dxa"/>
            <w:vMerge/>
            <w:tcBorders>
              <w:right w:val="nil"/>
            </w:tcBorders>
          </w:tcPr>
          <w:p w:rsidR="002B2CF1" w:rsidRDefault="002B2CF1"/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Предельные значения расчетных показателей минимально допустимого уровня обеспеченности населения муниципальных образований Чувашской Республики объектами местного значения в области организации ритуальных услуг и содержания мест захоронения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Чувашской Республики являются укрупненными и подлежат обязательному уточнению для каждого муниципального образования Чувашской Республики при разработке местных нормативов градостроительного</w:t>
      </w:r>
      <w:proofErr w:type="gramEnd"/>
      <w:r>
        <w:t xml:space="preserve"> проектирования</w:t>
      </w:r>
      <w:proofErr w:type="gramStart"/>
      <w:r>
        <w:t>.";</w:t>
      </w:r>
      <w:proofErr w:type="gramEnd"/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r>
        <w:t xml:space="preserve">2) в </w:t>
      </w:r>
      <w:hyperlink r:id="rId23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2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таблице 2.1 пункта 2.1</w:t>
        </w:r>
      </w:hyperlink>
      <w:r>
        <w:t>:</w:t>
      </w:r>
    </w:p>
    <w:p w:rsidR="002B2CF1" w:rsidRDefault="002B2CF1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1.3 раздела 1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79"/>
        <w:gridCol w:w="2045"/>
        <w:gridCol w:w="4195"/>
      </w:tblGrid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</w:tr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"1.3.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both"/>
            </w:pPr>
            <w:r>
              <w:t>Автомобильные дороги регионального или межмуниципального значения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 xml:space="preserve">Расчетный показатель минимально допустимого уровня обеспеченности (плотность, </w:t>
            </w:r>
            <w:proofErr w:type="gramStart"/>
            <w:r>
              <w:t>км</w:t>
            </w:r>
            <w:proofErr w:type="gramEnd"/>
            <w:r>
              <w:t>/тыс. кв. км территории)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исходя из условий развития транспортной инфраструктуры Чувашской Республики. Расчетные показатели плотности автомобильных дорог общего пользования регионального и межмуниципального значения определяют минимально допустимый уровень обеспеченности автомобильными </w:t>
            </w:r>
            <w:r>
              <w:lastRenderedPageBreak/>
              <w:t>дорогами общего пользования регионального и межмуниципального значения. Плотность сети автомобильных дорог - это отношение протяженности сети автомобильных дорог общего пользования, проходящих по территории Чувашской Республики, к ее площади. Расчетные показатели уровня обеспеченности автомобильными дорогами общего пользования регионального и межмуниципального значения установлены на основе направлений, заданных документами стратегического планирования Чувашской Республики. Общая протяженность автомобильных дорог регионального и межмуниципального значения на территории Чувашской Республики, в том числе прогнозируемая, составляет 1542,825 км. Из расчета площади территории Чувашской Республики 18,343 тыс. кв. км показатель плотности автомобильных дорог регионального и межмуниципального значения составляет 84 км на 1000 кв. км территории";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 2.1 раздела 2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79"/>
        <w:gridCol w:w="2045"/>
        <w:gridCol w:w="4195"/>
      </w:tblGrid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</w:tr>
      <w:tr w:rsidR="002B2CF1">
        <w:tc>
          <w:tcPr>
            <w:tcW w:w="624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"2.1.</w:t>
            </w:r>
          </w:p>
        </w:tc>
        <w:tc>
          <w:tcPr>
            <w:tcW w:w="2179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Пожарные депо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 (показатель количества объектов и их площади на населенный пункт при различной численности населения)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в соответствии с требованиями СП 11.13130.2009</w:t>
            </w:r>
          </w:p>
        </w:tc>
      </w:tr>
      <w:tr w:rsidR="002B2CF1">
        <w:tc>
          <w:tcPr>
            <w:tcW w:w="624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79" w:type="dxa"/>
            <w:vMerge/>
          </w:tcPr>
          <w:p w:rsidR="002B2CF1" w:rsidRDefault="002B2CF1"/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в соответствии с требованиями СП 11.13130.2009";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пункты 4.2</w:t>
        </w:r>
      </w:hyperlink>
      <w:r>
        <w:t xml:space="preserve"> и </w:t>
      </w:r>
      <w:hyperlink r:id="rId28" w:history="1">
        <w:r>
          <w:rPr>
            <w:color w:val="0000FF"/>
          </w:rPr>
          <w:t>4.3 раздела 4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79"/>
        <w:gridCol w:w="2045"/>
        <w:gridCol w:w="4195"/>
      </w:tblGrid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</w:tr>
      <w:tr w:rsidR="002B2CF1">
        <w:tc>
          <w:tcPr>
            <w:tcW w:w="624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"4.2.</w:t>
            </w:r>
          </w:p>
        </w:tc>
        <w:tc>
          <w:tcPr>
            <w:tcW w:w="2179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Общеобразовательные организации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 (количество мест на 1000 человек в возрасте от 7 до 18 лет)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 xml:space="preserve">Установлен с учетом Методических </w:t>
            </w:r>
            <w:hyperlink r:id="rId29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>
              <w:t xml:space="preserve"> образования и науки Российской Федерации </w:t>
            </w:r>
            <w:proofErr w:type="spellStart"/>
            <w:r>
              <w:t>А.А.Климовым</w:t>
            </w:r>
            <w:proofErr w:type="spellEnd"/>
            <w:r>
              <w:t xml:space="preserve"> (письмо Министерства образования и науки Российской Федерации от 4 мая 2016 г. N АК-950/02).</w:t>
            </w:r>
          </w:p>
          <w:p w:rsidR="002B2CF1" w:rsidRDefault="002B2CF1">
            <w:pPr>
              <w:pStyle w:val="ConsPlusNormal"/>
              <w:jc w:val="both"/>
            </w:pPr>
            <w:r>
              <w:t>Обоснование: согласно данным Министерства образования и молодежной политики Чувашской Республики прогнозируемый уровень обеспеченности общеобразовательными организациями составляет 400 мест на все организации данного типа.</w:t>
            </w:r>
          </w:p>
          <w:p w:rsidR="002B2CF1" w:rsidRDefault="002B2CF1">
            <w:pPr>
              <w:pStyle w:val="ConsPlusNormal"/>
              <w:jc w:val="both"/>
            </w:pPr>
            <w:r>
              <w:t>Необходимый минимальный уровень показателя обеспеченности местами в общеобразовательных организациях составляет</w:t>
            </w:r>
          </w:p>
          <w:p w:rsidR="002B2CF1" w:rsidRDefault="002B2CF1">
            <w:pPr>
              <w:pStyle w:val="ConsPlusNormal"/>
              <w:jc w:val="both"/>
            </w:pPr>
            <w:r>
              <w:t>400 / 185000 x 1000 = 2 места на 1000 человек в возрасте от 7 до 18 лет, где:</w:t>
            </w:r>
          </w:p>
          <w:p w:rsidR="002B2CF1" w:rsidRDefault="002B2CF1">
            <w:pPr>
              <w:pStyle w:val="ConsPlusNormal"/>
              <w:jc w:val="both"/>
            </w:pPr>
            <w:r>
              <w:t xml:space="preserve">185000 - прогнозируемое количество человек в </w:t>
            </w:r>
            <w:proofErr w:type="gramStart"/>
            <w:r>
              <w:t>возрасте</w:t>
            </w:r>
            <w:proofErr w:type="gramEnd"/>
            <w:r>
              <w:t xml:space="preserve"> от 7 до 18 лет, проживавших на территории Чувашской Республики</w:t>
            </w:r>
          </w:p>
        </w:tc>
      </w:tr>
      <w:tr w:rsidR="002B2CF1">
        <w:tc>
          <w:tcPr>
            <w:tcW w:w="624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79" w:type="dxa"/>
            <w:vMerge/>
          </w:tcPr>
          <w:p w:rsidR="002B2CF1" w:rsidRDefault="002B2CF1"/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 xml:space="preserve">Установлен в соответствии с требованиями СП 42.13330.2016, с учетом Методических </w:t>
            </w:r>
            <w:hyperlink r:id="rId30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</w:t>
            </w:r>
            <w:proofErr w:type="gramEnd"/>
            <w:r>
              <w:t xml:space="preserve"> услугами сферы образования, </w:t>
            </w:r>
            <w:proofErr w:type="gramStart"/>
            <w:r>
              <w:lastRenderedPageBreak/>
              <w:t>утвержденных</w:t>
            </w:r>
            <w:proofErr w:type="gramEnd"/>
            <w:r>
              <w:t xml:space="preserve"> заместителем Министра образования и науки Российской Федерации </w:t>
            </w:r>
            <w:proofErr w:type="spellStart"/>
            <w:r>
              <w:t>А.А.Климовым</w:t>
            </w:r>
            <w:proofErr w:type="spellEnd"/>
            <w:r>
              <w:t xml:space="preserve"> (письмо Министерства образования и науки Российской Федерации от 4 мая 2016 г. N АК-950/02)</w:t>
            </w:r>
          </w:p>
        </w:tc>
      </w:tr>
      <w:tr w:rsidR="002B2CF1">
        <w:tc>
          <w:tcPr>
            <w:tcW w:w="624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179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>Общеобразовательные организации, реализующие адаптированные образовательные программы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минимально допустимого уровня обеспеченности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 xml:space="preserve">Установлен с учетом Методических </w:t>
            </w:r>
            <w:hyperlink r:id="rId31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</w:t>
            </w:r>
            <w:proofErr w:type="gramEnd"/>
            <w:r>
              <w:t xml:space="preserve"> образования и науки Российской Федерации </w:t>
            </w:r>
            <w:proofErr w:type="spellStart"/>
            <w:r>
              <w:t>А.А.Климовым</w:t>
            </w:r>
            <w:proofErr w:type="spellEnd"/>
            <w:r>
              <w:t xml:space="preserve"> (письмо Министерства образования и науки Российской Федерации от 4 мая 2016 г. N АК-950/02)</w:t>
            </w:r>
          </w:p>
        </w:tc>
      </w:tr>
      <w:tr w:rsidR="002B2CF1">
        <w:tc>
          <w:tcPr>
            <w:tcW w:w="624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79" w:type="dxa"/>
            <w:vMerge/>
          </w:tcPr>
          <w:p w:rsidR="002B2CF1" w:rsidRDefault="002B2CF1"/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 xml:space="preserve">Установлен в соответствии с требованиями Методических </w:t>
            </w:r>
            <w:hyperlink r:id="rId3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</w:t>
            </w:r>
            <w:proofErr w:type="gramEnd"/>
            <w:r>
              <w:t xml:space="preserve"> заместителем Министра образования и науки Российской Федерации </w:t>
            </w:r>
            <w:proofErr w:type="spellStart"/>
            <w:r>
              <w:t>А.А.Климовым</w:t>
            </w:r>
            <w:proofErr w:type="spellEnd"/>
            <w:r>
              <w:t xml:space="preserve"> (письмо Министерства образования и науки Российской Федерации от 4 мая 2016 г. N АК-950/02)";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пункт 7.2 раздела 7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79"/>
        <w:gridCol w:w="2045"/>
        <w:gridCol w:w="4195"/>
      </w:tblGrid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</w:tr>
      <w:tr w:rsidR="002B2CF1">
        <w:tc>
          <w:tcPr>
            <w:tcW w:w="624" w:type="dxa"/>
            <w:vMerge w:val="restart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"7.2.</w:t>
            </w:r>
          </w:p>
        </w:tc>
        <w:tc>
          <w:tcPr>
            <w:tcW w:w="2179" w:type="dxa"/>
            <w:vMerge w:val="restart"/>
          </w:tcPr>
          <w:p w:rsidR="002B2CF1" w:rsidRDefault="002B2CF1">
            <w:pPr>
              <w:pStyle w:val="ConsPlusNormal"/>
              <w:jc w:val="both"/>
            </w:pPr>
            <w:r>
              <w:t xml:space="preserve">Плавательные </w:t>
            </w:r>
            <w:r>
              <w:lastRenderedPageBreak/>
              <w:t>бассейны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lastRenderedPageBreak/>
              <w:t xml:space="preserve">Расчетный </w:t>
            </w:r>
            <w:r>
              <w:lastRenderedPageBreak/>
              <w:t>показатель минимально допустимого уровня обеспеченности (площадь зеркала воды,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1000 человек)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lastRenderedPageBreak/>
              <w:t>Установлен</w:t>
            </w:r>
            <w:proofErr w:type="gramEnd"/>
            <w:r>
              <w:t xml:space="preserve"> исходя из текущей </w:t>
            </w:r>
            <w:r>
              <w:lastRenderedPageBreak/>
              <w:t xml:space="preserve">обеспеченности республики плавательными бассейнами, с учетом требований СП 42.13330.2016 и Методических </w:t>
            </w:r>
            <w:hyperlink r:id="rId3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 марта 2018 г. N 244</w:t>
            </w:r>
          </w:p>
        </w:tc>
      </w:tr>
      <w:tr w:rsidR="002B2CF1">
        <w:tc>
          <w:tcPr>
            <w:tcW w:w="624" w:type="dxa"/>
            <w:vMerge/>
            <w:tcBorders>
              <w:left w:val="nil"/>
            </w:tcBorders>
          </w:tcPr>
          <w:p w:rsidR="002B2CF1" w:rsidRDefault="002B2CF1"/>
        </w:tc>
        <w:tc>
          <w:tcPr>
            <w:tcW w:w="2179" w:type="dxa"/>
            <w:vMerge/>
          </w:tcPr>
          <w:p w:rsidR="002B2CF1" w:rsidRDefault="002B2CF1"/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proofErr w:type="gramStart"/>
            <w:r>
              <w:t>Установлен</w:t>
            </w:r>
            <w:proofErr w:type="gramEnd"/>
            <w:r>
              <w:t xml:space="preserve"> с учетом пространственно-территориальных особенностей организации инфраструктуры республики исходя из текущего состояния и перспектив развития территорий";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пункт 8.1 раздела 8 таблицы 2.2 пункта 2.2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79"/>
        <w:gridCol w:w="2045"/>
        <w:gridCol w:w="4195"/>
      </w:tblGrid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4</w:t>
            </w:r>
          </w:p>
        </w:tc>
      </w:tr>
      <w:tr w:rsidR="002B2CF1">
        <w:tc>
          <w:tcPr>
            <w:tcW w:w="624" w:type="dxa"/>
            <w:tcBorders>
              <w:left w:val="nil"/>
            </w:tcBorders>
          </w:tcPr>
          <w:p w:rsidR="002B2CF1" w:rsidRDefault="002B2CF1">
            <w:pPr>
              <w:pStyle w:val="ConsPlusNormal"/>
              <w:jc w:val="center"/>
            </w:pPr>
            <w:r>
              <w:t>"8.1.</w:t>
            </w:r>
          </w:p>
        </w:tc>
        <w:tc>
          <w:tcPr>
            <w:tcW w:w="2179" w:type="dxa"/>
          </w:tcPr>
          <w:p w:rsidR="002B2CF1" w:rsidRDefault="002B2CF1">
            <w:pPr>
              <w:pStyle w:val="ConsPlusNormal"/>
              <w:jc w:val="both"/>
            </w:pPr>
            <w:r>
              <w:t>Организации похоронного обслуживания населения</w:t>
            </w:r>
          </w:p>
        </w:tc>
        <w:tc>
          <w:tcPr>
            <w:tcW w:w="2045" w:type="dxa"/>
          </w:tcPr>
          <w:p w:rsidR="002B2CF1" w:rsidRDefault="002B2CF1">
            <w:pPr>
              <w:pStyle w:val="ConsPlusNormal"/>
              <w:jc w:val="both"/>
            </w:pPr>
            <w: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195" w:type="dxa"/>
            <w:tcBorders>
              <w:right w:val="nil"/>
            </w:tcBorders>
          </w:tcPr>
          <w:p w:rsidR="002B2CF1" w:rsidRDefault="002B2CF1">
            <w:pPr>
              <w:pStyle w:val="ConsPlusNormal"/>
              <w:jc w:val="both"/>
            </w:pPr>
            <w:r>
              <w:t>Установлены исходя из текущей обеспеченности республики объектами местного значения в области организации ритуальных услуг";</w:t>
            </w:r>
          </w:p>
        </w:tc>
      </w:tr>
    </w:tbl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абзац второй раздела 3</w:t>
        </w:r>
      </w:hyperlink>
      <w:r>
        <w:t xml:space="preserve"> изложить в следующей редакции:</w:t>
      </w:r>
    </w:p>
    <w:p w:rsidR="002B2CF1" w:rsidRDefault="002B2CF1">
      <w:pPr>
        <w:pStyle w:val="ConsPlusNormal"/>
        <w:spacing w:before="220"/>
        <w:ind w:firstLine="540"/>
        <w:jc w:val="both"/>
      </w:pPr>
      <w:r>
        <w:t>"Республиканские нормативы установлены с учетом административно-территориального устройства Чувашской Республики, социально-демографического состава и плотности населения муниципальных образований, природно-климатических условий Чувашской Республики, стратегии социально-экономического развития Чувашской Республики, прогноза социально-экономического развития Чувашской Республики, предложений органов исполнительной власти Чувашской Республики, органов местного самоуправления и заинтересованных лиц</w:t>
      </w:r>
      <w:proofErr w:type="gramStart"/>
      <w:r>
        <w:t>.".</w:t>
      </w:r>
      <w:proofErr w:type="gramEnd"/>
    </w:p>
    <w:p w:rsidR="002B2CF1" w:rsidRDefault="002B2CF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jc w:val="right"/>
      </w:pPr>
      <w:r>
        <w:t>Председатель Кабинета Министров</w:t>
      </w:r>
    </w:p>
    <w:p w:rsidR="002B2CF1" w:rsidRDefault="002B2CF1">
      <w:pPr>
        <w:pStyle w:val="ConsPlusNormal"/>
        <w:jc w:val="right"/>
      </w:pPr>
      <w:r>
        <w:t>Чувашской Республики</w:t>
      </w:r>
    </w:p>
    <w:p w:rsidR="002B2CF1" w:rsidRDefault="002B2CF1">
      <w:pPr>
        <w:pStyle w:val="ConsPlusNormal"/>
        <w:jc w:val="right"/>
      </w:pPr>
      <w:r>
        <w:t>О.НИКОЛАЕВ</w:t>
      </w: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jc w:val="both"/>
      </w:pPr>
    </w:p>
    <w:p w:rsidR="002B2CF1" w:rsidRDefault="002B2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683" w:rsidRDefault="00415683"/>
    <w:sectPr w:rsidR="00415683" w:rsidSect="002B2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F1"/>
    <w:rsid w:val="002B2CF1"/>
    <w:rsid w:val="00340D79"/>
    <w:rsid w:val="004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09702D20E4CE15AFFEE871E593A176C0784B1CF39E2C2FBC9088AD472B6C34D3057530BC53784C944161E2621B7654E72B5AvBN9M" TargetMode="External"/><Relationship Id="rId13" Type="http://schemas.openxmlformats.org/officeDocument/2006/relationships/hyperlink" Target="consultantplus://offline/ref=3AEC703C373AEC41046509702D20E4CE15AFFEE871E593A176C0784B1CF39E2C2FBC9088AD472B6C34D306723ABC53784C944161E2621B7654E72B5AvBN9M" TargetMode="External"/><Relationship Id="rId18" Type="http://schemas.openxmlformats.org/officeDocument/2006/relationships/hyperlink" Target="consultantplus://offline/ref=3AEC703C373AEC41046509702D20E4CE15AFFEE871E593A176C0784B1CF39E2C2FBC9088AD472B6C34D2027335BC53784C944161E2621B7654E72B5AvBN9M" TargetMode="External"/><Relationship Id="rId26" Type="http://schemas.openxmlformats.org/officeDocument/2006/relationships/hyperlink" Target="consultantplus://offline/ref=3AEC703C373AEC41046509702D20E4CE15AFFEE871E593A176C0784B1CF39E2C2FBC9088AD472B6C34D1027733BC53784C944161E2621B7654E72B5AvBN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C703C373AEC41046509702D20E4CE15AFFEE871E593A176C0784B1CF39E2C2FBC9088AD472B6C34D1067236BC53784C944161E2621B7654E72B5AvBN9M" TargetMode="External"/><Relationship Id="rId34" Type="http://schemas.openxmlformats.org/officeDocument/2006/relationships/hyperlink" Target="consultantplus://offline/ref=3AEC703C373AEC410465177D3B4CBACA1EA1A1E279E498F42F917E1C43A398796FFC96DDEE03266C34D8512577E20A2B08DF4C62FC7E1B75v4NBM" TargetMode="External"/><Relationship Id="rId7" Type="http://schemas.openxmlformats.org/officeDocument/2006/relationships/hyperlink" Target="consultantplus://offline/ref=3AEC703C373AEC41046509702D20E4CE15AFFEE871E593A176C0784B1CF39E2C2FBC9088AD472B6C34D3057531BC53784C944161E2621B7654E72B5AvBN9M" TargetMode="External"/><Relationship Id="rId12" Type="http://schemas.openxmlformats.org/officeDocument/2006/relationships/hyperlink" Target="consultantplus://offline/ref=3AEC703C373AEC41046509702D20E4CE15AFFEE871E593A176C0784B1CF39E2C2FBC9088AD472B6C34D3057234BC53784C944161E2621B7654E72B5AvBN9M" TargetMode="External"/><Relationship Id="rId17" Type="http://schemas.openxmlformats.org/officeDocument/2006/relationships/hyperlink" Target="consultantplus://offline/ref=3AEC703C373AEC41046509702D20E4CE15AFFEE871E593A176C0784B1CF39E2C2FBC9088AD472B6C34D2027036BC53784C944161E2621B7654E72B5AvBN9M" TargetMode="External"/><Relationship Id="rId25" Type="http://schemas.openxmlformats.org/officeDocument/2006/relationships/hyperlink" Target="consultantplus://offline/ref=3AEC703C373AEC41046509702D20E4CE15AFFEE871E593A176C0784B1CF39E2C2FBC9088AD472B6C34D1027637BC53784C944161E2621B7654E72B5AvBN9M" TargetMode="External"/><Relationship Id="rId33" Type="http://schemas.openxmlformats.org/officeDocument/2006/relationships/hyperlink" Target="consultantplus://offline/ref=3AEC703C373AEC41046509702D20E4CE15AFFEE871E593A176C0784B1CF39E2C2FBC9088AD472B6C34D10C703BBC53784C944161E2621B7654E72B5AvBN9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EC703C373AEC41046509702D20E4CE15AFFEE871E593A176C0784B1CF39E2C2FBC9088AD472B6C34D30C7030BC53784C944161E2621B7654E72B5AvBN9M" TargetMode="External"/><Relationship Id="rId20" Type="http://schemas.openxmlformats.org/officeDocument/2006/relationships/hyperlink" Target="consultantplus://offline/ref=3AEC703C373AEC41046509702D20E4CE15AFFEE871E593A176C0784B1CF39E2C2FBC9088AD472B6C34D1067237BC53784C944161E2621B7654E72B5AvBN9M" TargetMode="External"/><Relationship Id="rId29" Type="http://schemas.openxmlformats.org/officeDocument/2006/relationships/hyperlink" Target="consultantplus://offline/ref=3AEC703C373AEC410465177D3B4CBACA1FA4A7E775E398F42F917E1C43A398796FFC96DDEE03266D3CD8512577E20A2B08DF4C62FC7E1B75v4N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09702D20E4CE15AFFEE871E593A176C0784B1CF39E2C2FBC9088AD472B6C34D3057532BC53784C944161E2621B7654E72B5AvBN9M" TargetMode="External"/><Relationship Id="rId11" Type="http://schemas.openxmlformats.org/officeDocument/2006/relationships/hyperlink" Target="consultantplus://offline/ref=3AEC703C373AEC41046509702D20E4CE15AFFEE871E593A176C0784B1CF39E2C2FBC9088AD472B6C34D305753ABC53784C944161E2621B7654E72B5AvBN9M" TargetMode="External"/><Relationship Id="rId24" Type="http://schemas.openxmlformats.org/officeDocument/2006/relationships/hyperlink" Target="consultantplus://offline/ref=3AEC703C373AEC41046509702D20E4CE15AFFEE871E593A176C0784B1CF39E2C2FBC9088AD472B6C34D1027431BC53784C944161E2621B7654E72B5AvBN9M" TargetMode="External"/><Relationship Id="rId32" Type="http://schemas.openxmlformats.org/officeDocument/2006/relationships/hyperlink" Target="consultantplus://offline/ref=3AEC703C373AEC410465177D3B4CBACA1FA4A7E775E398F42F917E1C43A398796FFC96DDEE03266D3CD8512577E20A2B08DF4C62FC7E1B75v4NB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EC703C373AEC41046509702D20E4CE15AFFEE871E593A176C0784B1CF39E2C2FBC9088AD472B6C34D30D7C36BC53784C944161E2621B7654E72B5AvBN9M" TargetMode="External"/><Relationship Id="rId23" Type="http://schemas.openxmlformats.org/officeDocument/2006/relationships/hyperlink" Target="consultantplus://offline/ref=3AEC703C373AEC41046509702D20E4CE15AFFEE871E593A176C0784B1CF39E2C2FBC9088AD472B6C34D1037D34BC53784C944161E2621B7654E72B5AvBN9M" TargetMode="External"/><Relationship Id="rId28" Type="http://schemas.openxmlformats.org/officeDocument/2006/relationships/hyperlink" Target="consultantplus://offline/ref=3AEC703C373AEC41046509702D20E4CE15AFFEE871E593A176C0784B1CF39E2C2FBC9088AD472B6C34D10D7135BC53784C944161E2621B7654E72B5AvBN9M" TargetMode="External"/><Relationship Id="rId36" Type="http://schemas.openxmlformats.org/officeDocument/2006/relationships/hyperlink" Target="consultantplus://offline/ref=3AEC703C373AEC41046509702D20E4CE15AFFEE871E593A176C0784B1CF39E2C2FBC9088AD472B6C34D0047D37BC53784C944161E2621B7654E72B5AvBN9M" TargetMode="External"/><Relationship Id="rId10" Type="http://schemas.openxmlformats.org/officeDocument/2006/relationships/hyperlink" Target="consultantplus://offline/ref=3AEC703C373AEC41046509702D20E4CE15AFFEE871E593A176C0784B1CF39E2C2FBC9088AD472B6C34D3057534BC53784C944161E2621B7654E72B5AvBN9M" TargetMode="External"/><Relationship Id="rId19" Type="http://schemas.openxmlformats.org/officeDocument/2006/relationships/hyperlink" Target="consultantplus://offline/ref=3AEC703C373AEC41046509702D20E4CE15AFFEE871E593A176C0784B1CF39E2C2FBC9088AD472B6C34D1047437BC53784C944161E2621B7654E72B5AvBN9M" TargetMode="External"/><Relationship Id="rId31" Type="http://schemas.openxmlformats.org/officeDocument/2006/relationships/hyperlink" Target="consultantplus://offline/ref=3AEC703C373AEC410465177D3B4CBACA1FA4A7E775E398F42F917E1C43A398796FFC96DDEE03266D3CD8512577E20A2B08DF4C62FC7E1B75v4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C703C373AEC41046509702D20E4CE15AFFEE871E593A176C0784B1CF39E2C2FBC9088AD472B6C34D3057536BC53784C944161E2621B7654E72B5AvBN9M" TargetMode="External"/><Relationship Id="rId14" Type="http://schemas.openxmlformats.org/officeDocument/2006/relationships/hyperlink" Target="consultantplus://offline/ref=3AEC703C373AEC41046509702D20E4CE15AFFEE871E593A176C0784B1CF39E2C2FBC9088AD472B6C34D3037C34BC53784C944161E2621B7654E72B5AvBN9M" TargetMode="External"/><Relationship Id="rId22" Type="http://schemas.openxmlformats.org/officeDocument/2006/relationships/hyperlink" Target="consultantplus://offline/ref=3AEC703C373AEC41046509702D20E4CE15AFFEE871E593A176C0784B1CF39E2C2FBC9088AD472B6C34D1037232BC53784C944161E2621B7654E72B5AvBN9M" TargetMode="External"/><Relationship Id="rId27" Type="http://schemas.openxmlformats.org/officeDocument/2006/relationships/hyperlink" Target="consultantplus://offline/ref=3AEC703C373AEC41046509702D20E4CE15AFFEE871E593A176C0784B1CF39E2C2FBC9088AD472B6C34D10D7133BC53784C944161E2621B7654E72B5AvBN9M" TargetMode="External"/><Relationship Id="rId30" Type="http://schemas.openxmlformats.org/officeDocument/2006/relationships/hyperlink" Target="consultantplus://offline/ref=3AEC703C373AEC410465177D3B4CBACA1FA4A7E775E398F42F917E1C43A398796FFC96DDEE03266D3CD8512577E20A2B08DF4C62FC7E1B75v4NBM" TargetMode="External"/><Relationship Id="rId35" Type="http://schemas.openxmlformats.org/officeDocument/2006/relationships/hyperlink" Target="consultantplus://offline/ref=3AEC703C373AEC41046509702D20E4CE15AFFEE871E593A176C0784B1CF39E2C2FBC9088AD472B6C34D0047336BC53784C944161E2621B7654E72B5AvB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2021-01-20T12:13:00Z</dcterms:created>
  <dcterms:modified xsi:type="dcterms:W3CDTF">2021-01-20T12:14:00Z</dcterms:modified>
</cp:coreProperties>
</file>