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от</w:t>
      </w:r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462D8C">
        <w:rPr>
          <w:rFonts w:ascii="Times New Roman" w:hAnsi="Times New Roman" w:cs="Times New Roman"/>
          <w:sz w:val="24"/>
          <w:szCs w:val="24"/>
        </w:rPr>
        <w:t>06.04.2021</w:t>
      </w:r>
      <w:r w:rsidR="00567CC2">
        <w:rPr>
          <w:rFonts w:ascii="Times New Roman" w:hAnsi="Times New Roman" w:cs="Times New Roman"/>
          <w:sz w:val="24"/>
          <w:szCs w:val="24"/>
        </w:rPr>
        <w:t>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</w:t>
      </w:r>
      <w:r w:rsidR="00462D8C">
        <w:rPr>
          <w:rFonts w:ascii="Times New Roman" w:hAnsi="Times New Roman" w:cs="Times New Roman"/>
          <w:sz w:val="24"/>
          <w:szCs w:val="24"/>
        </w:rPr>
        <w:t>03-03/166</w:t>
      </w:r>
      <w:r w:rsidR="00567CC2">
        <w:rPr>
          <w:rFonts w:ascii="Times New Roman" w:hAnsi="Times New Roman" w:cs="Times New Roman"/>
          <w:sz w:val="24"/>
          <w:szCs w:val="24"/>
        </w:rPr>
        <w:t>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291AE4">
        <w:rPr>
          <w:rFonts w:ascii="Times New Roman" w:hAnsi="Times New Roman" w:cs="Times New Roman"/>
          <w:sz w:val="24"/>
          <w:szCs w:val="24"/>
        </w:rPr>
        <w:t>100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291AE4">
        <w:rPr>
          <w:rFonts w:ascii="Times New Roman" w:hAnsi="Times New Roman" w:cs="Times New Roman"/>
          <w:sz w:val="24"/>
          <w:szCs w:val="24"/>
        </w:rPr>
        <w:t>сто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(десять)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  <w:bookmarkStart w:id="0" w:name="_GoBack"/>
      <w:bookmarkEnd w:id="0"/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контрактов (договоров) на проведение аудита бухгалтерской (финансовой)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менее 5 договоров и предложившие для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0E1CEC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234" w:rsidRDefault="000B0234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20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</w:t>
      </w:r>
      <w:r w:rsidR="000B0234">
        <w:rPr>
          <w:rFonts w:ascii="Times New Roman" w:hAnsi="Times New Roman" w:cs="Times New Roman"/>
          <w:sz w:val="24"/>
          <w:szCs w:val="24"/>
        </w:rPr>
        <w:t>0</w:t>
      </w:r>
      <w:r w:rsidRPr="00FD4377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20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"/>
      <w:bookmarkEnd w:id="2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291AE4">
        <w:rPr>
          <w:rFonts w:ascii="Times New Roman" w:hAnsi="Times New Roman" w:cs="Times New Roman"/>
          <w:sz w:val="24"/>
          <w:szCs w:val="24"/>
        </w:rPr>
        <w:t>20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</w:t>
      </w:r>
      <w:r w:rsidR="000056C9">
        <w:rPr>
          <w:rFonts w:ascii="Times New Roman" w:hAnsi="Times New Roman" w:cs="Times New Roman"/>
          <w:sz w:val="24"/>
          <w:szCs w:val="24"/>
        </w:rPr>
        <w:t>2</w:t>
      </w:r>
      <w:r w:rsidR="00291AE4">
        <w:rPr>
          <w:rFonts w:ascii="Times New Roman" w:hAnsi="Times New Roman" w:cs="Times New Roman"/>
          <w:sz w:val="24"/>
          <w:szCs w:val="24"/>
        </w:rPr>
        <w:t>1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"/>
      <w:bookmarkEnd w:id="3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7.8. Исполнитель не несет ответственности за последствия, вызванные предоставлением неполной и/или недостоверной информации или документов либо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9.3. В случае невозможности урегулирования спора путем переговоров спорные вопросы передаются на рассмотрение в суд по месту нахождения Регионального оператора в установленном действующим законодательством Российской Федерации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оказание услуг по проведению аудиторской проверки годовой бухгалтерской (финансовой) отчетности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20</w:t>
      </w:r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20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г.Чебоксары, ул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</w:t>
      </w:r>
      <w:r w:rsidR="00C86B60">
        <w:rPr>
          <w:rFonts w:ascii="Times New Roman" w:hAnsi="Times New Roman" w:cs="Times New Roman"/>
          <w:sz w:val="24"/>
          <w:szCs w:val="24"/>
        </w:rPr>
        <w:t>20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(десять)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г.Чебоксары,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и) наличие утвержденного руководителем предприятия списка лиц, получающих наличные деньги из кассы на 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учет целевых поступлений на 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Федеральными стандартами аудиторской деятельности </w:t>
      </w:r>
      <w:hyperlink r:id="rId19" w:history="1">
        <w:r w:rsidRPr="001C5EE2">
          <w:rPr>
            <w:rFonts w:ascii="Times New Roman" w:hAnsi="Times New Roman" w:cs="Times New Roman"/>
            <w:sz w:val="24"/>
            <w:szCs w:val="24"/>
          </w:rPr>
          <w:t>ФСАД 1/2010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«Аудиторское заключение о бухгалтерской (финансовой) отчетности и формирование мнения о ее достоверности», </w:t>
      </w:r>
      <w:hyperlink r:id="rId20" w:history="1">
        <w:r w:rsidRPr="001C5EE2">
          <w:rPr>
            <w:rFonts w:ascii="Times New Roman" w:hAnsi="Times New Roman" w:cs="Times New Roman"/>
            <w:sz w:val="24"/>
            <w:szCs w:val="24"/>
          </w:rPr>
          <w:t>ФСАД 2/2010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«Модифицированное мнение в аудиторском заключении», </w:t>
      </w:r>
      <w:hyperlink r:id="rId21" w:history="1">
        <w:r w:rsidRPr="001C5EE2">
          <w:rPr>
            <w:rFonts w:ascii="Times New Roman" w:hAnsi="Times New Roman" w:cs="Times New Roman"/>
            <w:sz w:val="24"/>
            <w:szCs w:val="24"/>
          </w:rPr>
          <w:t>ФСАД 3/2010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 в аудиторском заключении», утвержденными Приказом Министерства финансов Российской Федерации от 20.05.2010</w:t>
      </w:r>
      <w:proofErr w:type="gramEnd"/>
      <w:r w:rsidRPr="001C5EE2">
        <w:rPr>
          <w:rFonts w:ascii="Times New Roman" w:hAnsi="Times New Roman" w:cs="Times New Roman"/>
          <w:sz w:val="24"/>
          <w:szCs w:val="24"/>
        </w:rPr>
        <w:t xml:space="preserve"> N 46н.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56C9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234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1AE4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2D8C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6B60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F09B69BF26FFD872D9526344202E078593A257682C6B9AD459D877FD2EA6119378063D49253614yFh0P" TargetMode="Externa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hyperlink" Target="consultantplus://offline/ref=85F09B69BF26FFD872D9526344202E078593A257682C6B9AD459D877FD2EA6119378063D49253417yFh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hyperlink" Target="consultantplus://offline/ref=85F09B69BF26FFD872D9526344202E078593A257682C6B9AD459D877FD2EA6119378063D49253513yF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7454-ADA6-49CD-BD0E-3C7FAEB9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6327</Words>
  <Characters>36067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56</cp:revision>
  <cp:lastPrinted>2016-04-12T08:39:00Z</cp:lastPrinted>
  <dcterms:created xsi:type="dcterms:W3CDTF">2015-06-17T07:57:00Z</dcterms:created>
  <dcterms:modified xsi:type="dcterms:W3CDTF">2021-04-07T06:39:00Z</dcterms:modified>
</cp:coreProperties>
</file>