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98" w:rsidRDefault="00834C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4C98" w:rsidRDefault="00834C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4C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outlineLvl w:val="0"/>
            </w:pPr>
            <w:r>
              <w:t>24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  <w:outlineLvl w:val="0"/>
            </w:pPr>
            <w:r>
              <w:t>N 24</w:t>
            </w:r>
          </w:p>
        </w:tc>
      </w:tr>
    </w:tbl>
    <w:p w:rsidR="00834C98" w:rsidRDefault="00834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</w:pPr>
      <w:r>
        <w:t>УКАЗ</w:t>
      </w:r>
    </w:p>
    <w:p w:rsidR="00834C98" w:rsidRDefault="00834C98">
      <w:pPr>
        <w:pStyle w:val="ConsPlusTitle"/>
        <w:jc w:val="center"/>
      </w:pPr>
    </w:p>
    <w:p w:rsidR="00834C98" w:rsidRDefault="00834C98">
      <w:pPr>
        <w:pStyle w:val="ConsPlusTitle"/>
        <w:jc w:val="center"/>
      </w:pPr>
      <w:r>
        <w:t>ГЛАВЫ ЧУВАШСКОЙ РЕСПУБЛИКИ</w:t>
      </w:r>
    </w:p>
    <w:p w:rsidR="00834C98" w:rsidRDefault="00834C98">
      <w:pPr>
        <w:pStyle w:val="ConsPlusTitle"/>
        <w:jc w:val="center"/>
      </w:pPr>
    </w:p>
    <w:p w:rsidR="00834C98" w:rsidRDefault="00834C98">
      <w:pPr>
        <w:pStyle w:val="ConsPlusTitle"/>
        <w:jc w:val="center"/>
      </w:pPr>
      <w:r>
        <w:t>О МЕЖОТРАСЛЕВОМ СОВЕТЕ ПОТРЕБИТЕЛЕЙ</w:t>
      </w:r>
    </w:p>
    <w:p w:rsidR="00834C98" w:rsidRDefault="00834C98">
      <w:pPr>
        <w:pStyle w:val="ConsPlusTitle"/>
        <w:jc w:val="center"/>
      </w:pPr>
      <w:r>
        <w:t>ПО ВОПРОСАМ ДЕЯТЕЛЬНОСТИ СУБЪЕКТОВ ЕСТЕСТВЕННЫХ МОНОПОЛИЙ</w:t>
      </w:r>
    </w:p>
    <w:p w:rsidR="00834C98" w:rsidRDefault="00834C98">
      <w:pPr>
        <w:pStyle w:val="ConsPlusTitle"/>
        <w:jc w:val="center"/>
      </w:pPr>
      <w:r>
        <w:t>ПРИ ГЛАВЕ ЧУВАШСКОЙ РЕСПУБЛИКИ</w:t>
      </w:r>
    </w:p>
    <w:p w:rsidR="00834C98" w:rsidRDefault="00834C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4C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C98" w:rsidRDefault="00834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98" w:rsidRDefault="00834C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16.11.2016 </w:t>
            </w:r>
            <w:hyperlink r:id="rId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08.11.2017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4C98" w:rsidRDefault="00834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8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03.08.2020 </w:t>
            </w:r>
            <w:hyperlink r:id="rId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proofErr w:type="gramStart"/>
      <w:r>
        <w:t>В целях обеспечения общественного контроля за деятельностью субъектов естественных монополий, формированием и реализацией их инвестиционных программ и учета мнения потребителей товаров и услуг субъектов естественных монополий при принятии решений об установлении тарифов на их товары и услуги постановляю:</w:t>
      </w:r>
      <w:proofErr w:type="gramEnd"/>
    </w:p>
    <w:p w:rsidR="00834C98" w:rsidRDefault="00834C98">
      <w:pPr>
        <w:pStyle w:val="ConsPlusNormal"/>
        <w:spacing w:before="220"/>
        <w:ind w:firstLine="540"/>
        <w:jc w:val="both"/>
      </w:pPr>
      <w:r>
        <w:t>1. Образовать Межотраслевой совет потребителей по вопросам деятельности субъектов естественных монополий при Главе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2. Утвердить:</w:t>
      </w:r>
    </w:p>
    <w:p w:rsidR="00834C98" w:rsidRDefault="00834C9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по вопросам деятельности субъектов естественных монополий при Главе Чувашской Республики (приложение N 1);</w:t>
      </w:r>
    </w:p>
    <w:p w:rsidR="00834C98" w:rsidRDefault="00834C98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состав</w:t>
        </w:r>
      </w:hyperlink>
      <w:r>
        <w:t xml:space="preserve"> Межотраслевого совета потребителей по вопросам деятельности субъектов естественных монополий при Главе Чувашской Республики (приложение N 2).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3. Кабинету Министров Чувашской Республики оказать содействие в </w:t>
      </w:r>
      <w:proofErr w:type="gramStart"/>
      <w:r>
        <w:t>обеспечении</w:t>
      </w:r>
      <w:proofErr w:type="gramEnd"/>
      <w:r>
        <w:t xml:space="preserve"> деятельности Межотраслевого совета потребителей по вопросам деятельности субъектов естественных монополий при Главе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4. Настоящий Указ вступает в силу через десять дней после дня его официального опубликования.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right"/>
      </w:pPr>
      <w:r>
        <w:t>Глава</w:t>
      </w:r>
    </w:p>
    <w:p w:rsidR="00834C98" w:rsidRDefault="00834C98">
      <w:pPr>
        <w:pStyle w:val="ConsPlusNormal"/>
        <w:jc w:val="right"/>
      </w:pPr>
      <w:r>
        <w:t>Чувашской Республики</w:t>
      </w:r>
    </w:p>
    <w:p w:rsidR="00834C98" w:rsidRDefault="00834C98">
      <w:pPr>
        <w:pStyle w:val="ConsPlusNormal"/>
        <w:jc w:val="right"/>
      </w:pPr>
      <w:r>
        <w:t>М.ИГНАТЬЕВ</w:t>
      </w:r>
    </w:p>
    <w:p w:rsidR="00834C98" w:rsidRDefault="00834C98">
      <w:pPr>
        <w:pStyle w:val="ConsPlusNormal"/>
        <w:jc w:val="both"/>
      </w:pPr>
      <w:r>
        <w:t>г. Чебоксары</w:t>
      </w:r>
    </w:p>
    <w:p w:rsidR="00834C98" w:rsidRDefault="00834C98">
      <w:pPr>
        <w:pStyle w:val="ConsPlusNormal"/>
        <w:spacing w:before="220"/>
        <w:jc w:val="both"/>
      </w:pPr>
      <w:r>
        <w:t>24 февраля 2015 года</w:t>
      </w:r>
    </w:p>
    <w:p w:rsidR="00834C98" w:rsidRDefault="00834C98">
      <w:pPr>
        <w:pStyle w:val="ConsPlusNormal"/>
        <w:spacing w:before="220"/>
        <w:jc w:val="both"/>
      </w:pPr>
      <w:r>
        <w:t>N 24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right"/>
        <w:outlineLvl w:val="0"/>
      </w:pPr>
      <w:r>
        <w:t>Утверждено</w:t>
      </w:r>
    </w:p>
    <w:p w:rsidR="00834C98" w:rsidRDefault="00834C98">
      <w:pPr>
        <w:pStyle w:val="ConsPlusNormal"/>
        <w:jc w:val="right"/>
      </w:pPr>
      <w:r>
        <w:lastRenderedPageBreak/>
        <w:t>Указом Главы</w:t>
      </w:r>
    </w:p>
    <w:p w:rsidR="00834C98" w:rsidRDefault="00834C98">
      <w:pPr>
        <w:pStyle w:val="ConsPlusNormal"/>
        <w:jc w:val="right"/>
      </w:pPr>
      <w:r>
        <w:t>Чувашской Республики</w:t>
      </w:r>
    </w:p>
    <w:p w:rsidR="00834C98" w:rsidRDefault="00834C98">
      <w:pPr>
        <w:pStyle w:val="ConsPlusNormal"/>
        <w:jc w:val="right"/>
      </w:pPr>
      <w:r>
        <w:t>от 24.02.2015 N 24</w:t>
      </w:r>
    </w:p>
    <w:p w:rsidR="00834C98" w:rsidRDefault="00834C98">
      <w:pPr>
        <w:pStyle w:val="ConsPlusNormal"/>
        <w:jc w:val="right"/>
      </w:pPr>
      <w:r>
        <w:t>(приложение N 1)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</w:pPr>
      <w:bookmarkStart w:id="0" w:name="P40"/>
      <w:bookmarkEnd w:id="0"/>
      <w:r>
        <w:t>ПОЛОЖЕНИЕ</w:t>
      </w:r>
    </w:p>
    <w:p w:rsidR="00834C98" w:rsidRDefault="00834C98">
      <w:pPr>
        <w:pStyle w:val="ConsPlusTitle"/>
        <w:jc w:val="center"/>
      </w:pPr>
      <w:r>
        <w:t>О МЕЖОТРАСЛЕВОМ СОВЕТЕ ПОТРЕБИТЕЛЕЙ</w:t>
      </w:r>
    </w:p>
    <w:p w:rsidR="00834C98" w:rsidRDefault="00834C98">
      <w:pPr>
        <w:pStyle w:val="ConsPlusTitle"/>
        <w:jc w:val="center"/>
      </w:pPr>
      <w:r>
        <w:t>ПО ВОПРОСАМ ДЕЯТЕЛЬНОСТИ СУБЪЕКТОВ ЕСТЕСТВЕННЫХ МОНОПОЛИЙ</w:t>
      </w:r>
    </w:p>
    <w:p w:rsidR="00834C98" w:rsidRDefault="00834C98">
      <w:pPr>
        <w:pStyle w:val="ConsPlusTitle"/>
        <w:jc w:val="center"/>
      </w:pPr>
      <w:r>
        <w:t>ПРИ ГЛАВЕ ЧУВАШСКОЙ РЕСПУБЛИКИ</w:t>
      </w:r>
    </w:p>
    <w:p w:rsidR="00834C98" w:rsidRDefault="00834C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4C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C98" w:rsidRDefault="00834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98" w:rsidRDefault="00834C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08.10.2019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03.08.2020 </w:t>
            </w:r>
            <w:hyperlink r:id="rId11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1. Общие положения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>1.1. Межотраслевой совет потребителей по вопросам деятельности субъектов естественных монополий при Главе Чувашской Республики (далее - Совет) является постоянно действующим совещательным и консультативным органом при Главе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Для целей настоящего Положения под субъектами естественных монополий понимаются хозяйствующие субъекты, занятые производством (реализацией) товаров и услуг в условиях естественной монополии на территории Чувашской Республики в сфере передачи электрической и тепловой энергии, водоснабжения и водоотведения с использованием централизованных систем, систем коммунальной инфраструктуры, услуг в аэропортах и осуществления перевозок пассажиров и багажа железнодорожным транспортом общего пользования в пригородном сообщении, на которые</w:t>
      </w:r>
      <w:proofErr w:type="gramEnd"/>
      <w:r>
        <w:t xml:space="preserve"> государственное регулирование цен (тарифов) осуществляется уполномоченными органами исполнительной власти Чувашской Республики в области государственного регулирования цен (тарифов).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Целью деятельности Совета являются доведение до сведения Министерства строительства, архитектуры и жилищно-коммунального хозяйства Чувашской Республики, Государственной службы Чувашской Республики по конкурентной политике и тарифам, Министерства промышленности и энергетики Чувашской Республики, Министерства транспорта и дорожного хозяйства Чувашской Республики (далее - уполномоченные органы исполнительной власти Чувашской Республики) и субъектов естественных монополий позиции потребителей, достижение баланса интересов потребителей и субъектов естественных монополий, обеспечивающего доступность</w:t>
      </w:r>
      <w:proofErr w:type="gramEnd"/>
      <w:r>
        <w:t xml:space="preserve"> реализуемых субъектами естественных монополий товаров и услуг для потребителей.</w:t>
      </w:r>
    </w:p>
    <w:p w:rsidR="00834C98" w:rsidRDefault="00834C98">
      <w:pPr>
        <w:pStyle w:val="ConsPlusNormal"/>
        <w:jc w:val="both"/>
      </w:pPr>
      <w:r>
        <w:t xml:space="preserve">(в ред. Указов Главы ЧР от 08.10.2019 </w:t>
      </w:r>
      <w:hyperlink r:id="rId13" w:history="1">
        <w:r>
          <w:rPr>
            <w:color w:val="0000FF"/>
          </w:rPr>
          <w:t>N 122</w:t>
        </w:r>
      </w:hyperlink>
      <w:r>
        <w:t xml:space="preserve">, от 03.08.2020 </w:t>
      </w:r>
      <w:hyperlink r:id="rId14" w:history="1">
        <w:r>
          <w:rPr>
            <w:color w:val="0000FF"/>
          </w:rPr>
          <w:t>N 203</w:t>
        </w:r>
      </w:hyperlink>
      <w:r>
        <w:t>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1.4. Совет не рассматривает обращения, связанные со спорами хозяйствующих субъектов, а также жалобы на решения судов, действия органов следствия и дознания, иных органов.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1.5. Совет в своей деятельности руководствуется следующими принципами:</w:t>
      </w:r>
    </w:p>
    <w:p w:rsidR="00834C98" w:rsidRDefault="00834C98">
      <w:pPr>
        <w:pStyle w:val="ConsPlusNormal"/>
        <w:spacing w:before="220"/>
        <w:ind w:firstLine="540"/>
        <w:jc w:val="both"/>
      </w:pPr>
      <w:proofErr w:type="gramStart"/>
      <w:r>
        <w:t>полнотой учета мнения широкого круга потребителей, предусматривающего участие Совета в каждом этапе формирования и реализации инвестиционной программы субъекта естественной монополии (далее также - инвестиционная программа) и формирования тарифа на его товары и услуги с обязательным учетом мнения Совета и его публичным размещением в открытом доступе;</w:t>
      </w:r>
      <w:proofErr w:type="gramEnd"/>
    </w:p>
    <w:p w:rsidR="00834C98" w:rsidRDefault="00834C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независимостью, при которой профессиональная деятельность членов Совета не должна влиять на объективность и независимость принимаемых ими решений;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lastRenderedPageBreak/>
        <w:t xml:space="preserve">балансом представительства участников, обеспечивающим участие в </w:t>
      </w:r>
      <w:proofErr w:type="gramStart"/>
      <w:r>
        <w:t>Совете</w:t>
      </w:r>
      <w:proofErr w:type="gramEnd"/>
      <w:r>
        <w:t xml:space="preserve"> равного представительства различных групп потребителей;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открытостью и гласностью деятельности Совета на всех этапах работы, что достигается в том числе посредством размещения на официальном сайте Кабинета Министров Чувашской Республики на Портале органов власти Чувашской Республики в информационно-телекоммуникационной сети "Интернет" (далее - сеть "Интернет") протоколов заседаний, решений и рекомендаций Совета, подготовленных Советом документов.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1.6. Совет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1.7. Работа членов Совета осуществляется на безвозмездной добровольной основе.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1.8. Порядок внутренней организации и деятельности Совета, порядок проведения его заседаний определяются регламентом, утверждаемым Советом.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2. Задачи и основные направления деятельности Совета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>2.1. Задачи Совета: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обеспечение взаимодействия потребителей с уполномоченными органами исполнительной власти Чувашской Республики и субъектами естественных монополий;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участие в разработке и обсуждении документов стратегического планирования Чувашской Республики,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(схемы территориального планирования Чувашской Республики, прогноза социально-экономического развития Чувашской Республики);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подготовка заключений на проекты инвестиционных программ с учетом защиты интересов потребителей, итогов общественного обсуждения, а также взаимосвязи с документами стратегического планирования Чувашской Республики;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2.2. Основные направления деятельности Совета: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анализ и внесение предложений по содержанию документов территориального планирования Чувашской Республики и их проектов с учетом мнения потребителей по вопросу развития субъектов естественных монополий;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анализ проектов инвестиционных программ и документов, определяющих основные принципы и направления деятельности субъектов естественных монополий;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lastRenderedPageBreak/>
        <w:t>подготовка по результатам анализа рекомендаций о целесообразности утверждения или корректировки проекта инвестиционной программы;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анализ хода реализации инвестиционной программы, в том числе достижения целевых показателей инвестиционной программы, соблюдения графика и объемов финансирования инвестиционной программы, а также результатов исполнения инвестиционной программы;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подготовка заключений на проекты нормативных правовых актов Чувашской Республики, затрагивающих сферу тарифного регулирования, включая оценку последствий их принятия;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участие в </w:t>
      </w:r>
      <w:proofErr w:type="gramStart"/>
      <w:r>
        <w:t>рассмотрении</w:t>
      </w:r>
      <w:proofErr w:type="gramEnd"/>
      <w:r>
        <w:t xml:space="preserve"> в досудебном порядке споров, связанных с установлением и (или) применением регулируемых цен (тарифов);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обращение в уполномоченный федеральный орган исполнительной власти по вопросам рассмотрения разногласий, связанных с регулированием деятельности субъектов естественных монополий.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3. Права Совета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 xml:space="preserve">3.1. В </w:t>
      </w:r>
      <w:proofErr w:type="gramStart"/>
      <w:r>
        <w:t>целях</w:t>
      </w:r>
      <w:proofErr w:type="gramEnd"/>
      <w:r>
        <w:t xml:space="preserve"> осуществления своей деятельности Совет имеет право: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при проведении анализа, мониторинга и оценки эффективности инвестиционных программ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знакомиться с отчетами о поэтапном исполнении работ по реализации инвестиционных программ, оценкой эффективности инвестиционных программ, прогнозом социально-экономического развития Российской Федерации, прогнозом социально-экономического развития Чувашской Республики, схемой территориального планирования Чувашской Республики, стратегией социально-экономического развития Чувашской Республики, результатами независимой экспертизы;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у органов исполнительной власти Чувашской Республики и организаций информацию по вопросам, отнесенным к компетенции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инициировать проведение ценового и технологического аудита инвестиционных программ;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привлекать к работе Совета специалистов органов исполнительной власти Чувашской Республики, научных, образовательных и иных организаций;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взаимодействовать с общественными и экспертными советами при органах исполнительной власти Чувашской Республики, субъектами естественных монополий и советами потребителей при отраслевых правительственных комиссиях, в том числе участвовать в их заседаниях;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рассматривать проекты законов и иных нормативных правовых актов Чувашской Республики, затрагивающих сферу тарифного регулирования и территориального планирования;</w:t>
      </w:r>
    </w:p>
    <w:p w:rsidR="00834C98" w:rsidRDefault="00834C98">
      <w:pPr>
        <w:pStyle w:val="ConsPlusNormal"/>
        <w:spacing w:before="220"/>
        <w:ind w:firstLine="540"/>
        <w:jc w:val="both"/>
      </w:pPr>
      <w:proofErr w:type="gramStart"/>
      <w:r>
        <w:t>проводить общественные слушания по вопросам общественного контроля за деятельностью субъектов естественных монополий.</w:t>
      </w:r>
      <w:proofErr w:type="gramEnd"/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4. Порядок формирования состава Совета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 xml:space="preserve">4.1. Кандидатуры, предлагаемые в </w:t>
      </w:r>
      <w:proofErr w:type="gramStart"/>
      <w:r>
        <w:t>качестве</w:t>
      </w:r>
      <w:proofErr w:type="gramEnd"/>
      <w:r>
        <w:t xml:space="preserve"> членов Совета, вносятся на рассмотрение Главы Чувашской Республики Общественной палатой Чувашской Республики. Состав Совета утверждается Указом Главы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4.2. Совет формируется в </w:t>
      </w:r>
      <w:proofErr w:type="gramStart"/>
      <w:r>
        <w:t>составе</w:t>
      </w:r>
      <w:proofErr w:type="gramEnd"/>
      <w:r>
        <w:t xml:space="preserve"> не более 18 членов.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4.3. В состав Совета не могут быть включены представители органов исполнительной власти Чувашской Республики, а также представители субъектов естественных монополий или аффилированные с такими субъектами лица.</w:t>
      </w:r>
    </w:p>
    <w:p w:rsidR="00834C98" w:rsidRDefault="00834C98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4.4. Принцип формирования Совета: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одна треть состава Совета формируется из представителей крупных потребителей товаров и услуг субъектов естественных монополий, представителей отделений общероссийских общественных организаций в Чувашской Республике, Торгово-промышленной палаты Чувашской Республики, </w:t>
      </w:r>
      <w:proofErr w:type="gramStart"/>
      <w:r>
        <w:t>бизнес-ассоциаций</w:t>
      </w:r>
      <w:proofErr w:type="gramEnd"/>
      <w:r>
        <w:t xml:space="preserve"> Чувашской Республики;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одна треть состава Совета формируется из представителей федеральных парламентских политических партий и представителей органов местного самоуправления;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одна треть состава Совета формируется из представителей общественных, некоммерческих организаций, в том числе организаций по защите прав потребителей.</w:t>
      </w:r>
    </w:p>
    <w:p w:rsidR="00834C98" w:rsidRDefault="00834C9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 состав Совета входят также по согласованию Уполномоченный по защите прав предпринимателей в Чувашской Республике и представитель Общественной палаты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4.5. Кандидатуры, предлагаемые к утверждению в </w:t>
      </w:r>
      <w:proofErr w:type="gramStart"/>
      <w:r>
        <w:t>качестве</w:t>
      </w:r>
      <w:proofErr w:type="gramEnd"/>
      <w:r>
        <w:t xml:space="preserve"> членов Совета и председателя (сопредседателя) Совета, вносятся на рассмотрение Главы Чувашской Республики Общественной палатой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В ходе формирования состава Совета Общественная палата Чувашской Республики направляет в адрес крупных потребителей товаров и услуг субъектов естественных монополий, деловых, общественных, некоммерческих организаций и политических партий письма с предложением представить кандидатуры в состав Совета. Срок рассмотрения представленных организациями предложений Общественной палатой Чувашской Республики составляет не более двух недель с момента направления запроса. По истечении указанного срока на основании представленных предложений Общественная палата Чувашской Республики формирует проект состава Совета, опираясь на принципы формирования Совета, предусмотренные </w:t>
      </w:r>
      <w:hyperlink w:anchor="P105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одной из указанных в </w:t>
      </w:r>
      <w:hyperlink w:anchor="P105" w:history="1">
        <w:r>
          <w:rPr>
            <w:color w:val="0000FF"/>
          </w:rPr>
          <w:t>пункте 4.4</w:t>
        </w:r>
      </w:hyperlink>
      <w:r>
        <w:t xml:space="preserve"> настоящего Положения групп организаций от представления кандидатур в состав Совета либо непредставления кандидатур в указанные сроки Общественная палата Чувашской Республики вправе перераспределить предусмотренную одну треть мест между представителями других групп организаций.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4.6. Для предварительного рассмотрения и подготовки вопросов, отнесенных настоящим Положением к ведению Совета, по основным направлениям его деятельности Советом могут образовываться постоянные комиссии и рабочие группы.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5. Права и обязанности членов Совета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 xml:space="preserve">5.1. Члены Совета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lastRenderedPageBreak/>
        <w:t>5.2. Председатель Совета: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руководит работой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председательствует на заседаниях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принимает решение о сроках проведения очередных и внеочередных заседаний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подписывает принятые Советом решения.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Сопредседатель Совета:</w:t>
      </w:r>
    </w:p>
    <w:p w:rsidR="00834C98" w:rsidRDefault="00834C9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осуществляет функции председателя Совета в его отсутствие;</w:t>
      </w:r>
    </w:p>
    <w:p w:rsidR="00834C98" w:rsidRDefault="00834C9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регламентом Совета.</w:t>
      </w:r>
    </w:p>
    <w:p w:rsidR="00834C98" w:rsidRDefault="00834C9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5.3. Ответственный секретарь Совета: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осуществляет общую координацию подготовки заседаний Совета, публикации материалов заседаний Совета, реализации решений, рекомендаций, запросов, предложений и замечаний по итогам заседания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осуществляет организацию работы Совета в период между его заседаниями;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осуществляет информационно-аналитическую и методическую поддержку деятельности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proofErr w:type="gramStart"/>
      <w:r>
        <w:t>ведет и оформляет</w:t>
      </w:r>
      <w:proofErr w:type="gramEnd"/>
      <w:r>
        <w:t xml:space="preserve"> протоколы заседаний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регламентом Совета.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5.4. Член Совета обязан: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соблюдать нормативные правовые акты Российской Федерации и Чувашской Республики, настоящее Положение;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выполнять решения и поручения Совета, принятые в </w:t>
      </w:r>
      <w:proofErr w:type="gramStart"/>
      <w:r>
        <w:t>пределах</w:t>
      </w:r>
      <w:proofErr w:type="gramEnd"/>
      <w:r>
        <w:t xml:space="preserve"> его полномочий, определенных настоящим Положением;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руководствоваться принципами, задачами и основными направлениями деятельности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строго придерживаться решений Совета, принятых по направлениям деятельности.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5.5. Член Совета имеет право: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принимать участие в </w:t>
      </w:r>
      <w:proofErr w:type="gramStart"/>
      <w:r>
        <w:t>заседаниях</w:t>
      </w:r>
      <w:proofErr w:type="gramEnd"/>
      <w:r>
        <w:t xml:space="preserve">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 устной и письменной форме выражать свое мнение по вопросам деятельности Совета;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получать от Совета консультационную и методическую помощь;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вносить на рассмотрение Совета предложения по направлениям его деятельности и участвовать в обсуждении всех рассматриваемых на заседании Совета вопросов в соответствии с регламентом Совета.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lastRenderedPageBreak/>
        <w:t>5.6. Председатель Совета (сопредседатели) и ответственный секретарь Совета избираются на первом заседании Совета из состава его членов простым большинством голосов присутствующих на заседании.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5.7. Члены Совета назначаются сроком на 3 года, председатель (сопредседатели), ответственный секретарь - на 1 год. По истечении срока полномочий на голосование выносится вопрос о ротации председателя (сопредседателей), ответственного секретаря.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5.8. Члены Совета принимают личное участие в </w:t>
      </w:r>
      <w:proofErr w:type="gramStart"/>
      <w:r>
        <w:t>заседаниях</w:t>
      </w:r>
      <w:proofErr w:type="gramEnd"/>
      <w:r>
        <w:t xml:space="preserve"> Совета. В </w:t>
      </w:r>
      <w:proofErr w:type="gramStart"/>
      <w:r>
        <w:t>случае</w:t>
      </w:r>
      <w:proofErr w:type="gramEnd"/>
      <w:r>
        <w:t xml:space="preserve"> если член Совета в силу каких-либо причин не может присутствовать на заседании Совета, но в установленные регламентом Совета сроки направит в адрес Совета свое мнение по вопросам повестки дня заседания Совета в письменной форме, то его позиция учитывается при голосовании и принятии решения.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6. Порядок организации деятельности Совета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>6.1. Основной формой работы Совета являются заседания Совета. Заседания Совета проводятся не реже трех раз в год.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6.2. О дате заседания члены Совета уведомляются не </w:t>
      </w:r>
      <w:proofErr w:type="gramStart"/>
      <w:r>
        <w:t>позднее</w:t>
      </w:r>
      <w:proofErr w:type="gramEnd"/>
      <w:r>
        <w:t xml:space="preserve"> чем за 10 календарных дней. Порядок рассмотрения вопросов определяется председателем Совета.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6.3. Совет считается правомочным принимать решения, если на его заседании присутствуют более половины членов Совета.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6.4. Решения по рассмотренным Советом вопросам принимаются открытым голосованием простым большинством голосов членов Совета. При равенстве голосов членов Совета голос председателя Совета является решающим. Члены Совета, не согласные с решением Совета, могут изложить свое особое мнение, которое вносится в протокол заседания.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6.5. Внеочередное заседание Совета может быть проведено по инициативе не менее одной трети членов Совета или Главы Чувашской Республики.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6.6. Заседания Совета могут проводиться при участии уполномоченных представителей органов исполнительной власти Чувашской Республики и представителей субъектов естественных монополий без права голоса.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Уровень представителей органов исполнительной власти Чувашской Республики должен быть не ниже руководителя органа исполнительной власти Чувашской Республики, субъектов естественных монополий - не ниже члена правления или заместителя генерального директора.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6.7. На заседания Совета могут быть приглашены депутаты Государственного Совета Чувашской Республики, члены Общественной палаты Чувашской Республики и представители органов местного самоуправления в Чувашской Республике.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6.8. Решения отражаются в </w:t>
      </w:r>
      <w:proofErr w:type="gramStart"/>
      <w:r>
        <w:t>протоколах</w:t>
      </w:r>
      <w:proofErr w:type="gramEnd"/>
      <w:r>
        <w:t xml:space="preserve"> заседаний Совета, которые подлежат размещению на официальном сайте Кабинета Министров Чувашской Республики на Портале органов власти Чувашской Республики в сети "Интернет".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6.9. На заседаниях Совета могут без ограничений присутствовать представители средств массовой информации.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6.10. Организационно-техническое обеспечение деятельности Совета осуществляют: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 сфере передачи электрической энергии - Министерство промышленности и энергетики Чувашской Республики;</w:t>
      </w:r>
    </w:p>
    <w:p w:rsidR="00834C98" w:rsidRDefault="00834C98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ЧР от 03.08.2020 N 203)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 сфере передачи тепловой энергии, водоснабжения и водоотведения с использованием централизованных систем, систем коммунальной инфраструктуры - Министерство строительства, архитектуры и жилищно-коммунального хозяйства Чувашской Республики;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 сфере оказания услуг в аэропортах и осуществления перевозок пассажиров и багажа железнодорожным транспортом общего пользования в пригородном сообщении - Министерство транспорта и дорожного хозяйства Чувашской Республики.</w:t>
      </w:r>
    </w:p>
    <w:p w:rsidR="00834C98" w:rsidRDefault="00834C98">
      <w:pPr>
        <w:pStyle w:val="ConsPlusNormal"/>
        <w:jc w:val="both"/>
      </w:pPr>
      <w:r>
        <w:t xml:space="preserve">(п. 6.10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08.10.2019 N 122)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6.11. В </w:t>
      </w:r>
      <w:proofErr w:type="gramStart"/>
      <w:r>
        <w:t>конце</w:t>
      </w:r>
      <w:proofErr w:type="gramEnd"/>
      <w:r>
        <w:t xml:space="preserve"> года, не позднее 20 декабря, Совет публикует отчет о результатах работы и размещает его на официальном сайте Кабинета Министров Чувашской Республики на Портале органов власти Чувашской Республики в сети "Интернет".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6.12. Решения Совета носят рекомендательный характер. Протоколы, решения Совета, а также иные документы Совета подлежат размещению на официальном сайте Кабинета Министров Чувашской Республики на Портале органов власти Чувашской Республики в сети "Интернет".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7. Участие представителей Совета в деятельности</w:t>
      </w:r>
    </w:p>
    <w:p w:rsidR="00834C98" w:rsidRDefault="00834C98">
      <w:pPr>
        <w:pStyle w:val="ConsPlusTitle"/>
        <w:jc w:val="center"/>
      </w:pPr>
      <w:r>
        <w:t>уполномоченных органов исполнительной власти</w:t>
      </w:r>
    </w:p>
    <w:p w:rsidR="00834C98" w:rsidRDefault="00834C98">
      <w:pPr>
        <w:pStyle w:val="ConsPlusTitle"/>
        <w:jc w:val="center"/>
      </w:pPr>
      <w:r>
        <w:t>Чувашской Республики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>7.1. Для представления позиции Совета в отношении инвестиционных программ, тарифов (регуляторных заявок) на заседаниях коллегиальных и совещательных органов уполномоченных органов исполнительной власти Чувашской Республики по рассмотрению данных вопросов (далее - заседание) Совет направляет трех представителей, избираемых членами Совета из его состава на заседании Совета (далее - представитель).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7.2. Представители участвуют в </w:t>
      </w:r>
      <w:proofErr w:type="gramStart"/>
      <w:r>
        <w:t>заседаниях</w:t>
      </w:r>
      <w:proofErr w:type="gramEnd"/>
      <w:r>
        <w:t xml:space="preserve"> без права голоса.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7.3. Представители имеют право: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предлагать вопросы для рассмотрения на заседаниях;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вносить замечания и предложения по повестке дня, порядку рассмотрения и существу обсуждаемых вопросов;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вносить проекты решений и поправок к ним;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представлять мнение потребителей и (или) решения Совета на заседаниях;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выступать, задавать вопросы, давать справки;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иметь особое мнение по рассматриваемому вопросу, которое вносится в протокол заседания.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7.4. Представители участвуют в </w:t>
      </w:r>
      <w:proofErr w:type="gramStart"/>
      <w:r>
        <w:t>заседаниях</w:t>
      </w:r>
      <w:proofErr w:type="gramEnd"/>
      <w:r>
        <w:t xml:space="preserve"> без права замены. Если кто-либо из представителей не может присутствовать на заседании по уважительной причине, он имеет право заблаговременно представить свое мнение по рассматриваемым вопросам в письменной форме, которое </w:t>
      </w:r>
      <w:proofErr w:type="gramStart"/>
      <w:r>
        <w:t>приравнивается к участию в заседании и учитывается</w:t>
      </w:r>
      <w:proofErr w:type="gramEnd"/>
      <w:r>
        <w:t xml:space="preserve"> при принятии решения.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7.5. Представители исполняют свои обязанности на безвозмездной основе.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  <w:outlineLvl w:val="1"/>
      </w:pPr>
      <w:r>
        <w:t>8. Участие представителей Совета</w:t>
      </w:r>
    </w:p>
    <w:p w:rsidR="00834C98" w:rsidRDefault="00834C98">
      <w:pPr>
        <w:pStyle w:val="ConsPlusTitle"/>
        <w:jc w:val="center"/>
      </w:pPr>
      <w:r>
        <w:lastRenderedPageBreak/>
        <w:t>в деятельности субъектов естественных монополий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ind w:firstLine="540"/>
        <w:jc w:val="both"/>
      </w:pPr>
      <w:r>
        <w:t xml:space="preserve">8.1. </w:t>
      </w:r>
      <w:proofErr w:type="gramStart"/>
      <w:r>
        <w:t>Для представления позиции Совета в отношении инвестиционных программ, тарифов (регуляторных заявок) на заседании соответствующего органа субъекта естественных монополий, уполномоченного на утверждение проектов инвестиционных программ и подготовку регуляторных заявок (далее - орган субъекта естественных монополий), Совет по согласованию с субъектом естественных монополий направляет не более трех представителей, избираемых членами Совета из его состава на заседании Совета (далее - уполномоченный представитель).</w:t>
      </w:r>
      <w:proofErr w:type="gramEnd"/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8.2. Уполномоченные представители участвуют в </w:t>
      </w:r>
      <w:proofErr w:type="gramStart"/>
      <w:r>
        <w:t>заседаниях</w:t>
      </w:r>
      <w:proofErr w:type="gramEnd"/>
      <w:r>
        <w:t xml:space="preserve"> органа субъекта естественных монополий без права голоса.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8.3. Уполномоченные представители имеют право: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предлагать вопросы для рассмотрения на заседаниях органа субъекта естественных монополий;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вносить замечания и предложения по повестке дня, порядку рассмотрения и существу обсуждаемых вопросов;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вносить проекты решений и поправок к ним;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представлять мнение потребителей и (или) решения Совета на заседаниях органа субъекта естественных монополий;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выступать, задавать вопросы, давать справки;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иметь особое мнение по рассматриваемому вопросу, которое вносится в протокол заседания.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 xml:space="preserve">8.4. Уполномоченные представители участвуют в </w:t>
      </w:r>
      <w:proofErr w:type="gramStart"/>
      <w:r>
        <w:t>заседании</w:t>
      </w:r>
      <w:proofErr w:type="gramEnd"/>
      <w:r>
        <w:t xml:space="preserve"> органа субъекта естественных монополий без права замены. Если кто-либо из уполномоченных представителей не может присутствовать на заседании органа субъекта естественных монополий по уважительной причине, он имеет право заблаговременно представить свое мнение по рассматриваемым вопросам в письменной форме.</w:t>
      </w:r>
    </w:p>
    <w:p w:rsidR="00834C98" w:rsidRDefault="00834C98">
      <w:pPr>
        <w:pStyle w:val="ConsPlusNormal"/>
        <w:spacing w:before="220"/>
        <w:ind w:firstLine="540"/>
        <w:jc w:val="both"/>
      </w:pPr>
      <w:r>
        <w:t>8.5. Уполномоченные представители исполняют свои обязанности на безвозмездной основе.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right"/>
        <w:outlineLvl w:val="0"/>
      </w:pPr>
      <w:r>
        <w:t>Утвержден</w:t>
      </w:r>
    </w:p>
    <w:p w:rsidR="00834C98" w:rsidRDefault="00834C98">
      <w:pPr>
        <w:pStyle w:val="ConsPlusNormal"/>
        <w:jc w:val="right"/>
      </w:pPr>
      <w:r>
        <w:t>Указом Главы</w:t>
      </w:r>
    </w:p>
    <w:p w:rsidR="00834C98" w:rsidRDefault="00834C98">
      <w:pPr>
        <w:pStyle w:val="ConsPlusNormal"/>
        <w:jc w:val="right"/>
      </w:pPr>
      <w:r>
        <w:t>Чувашской Республики</w:t>
      </w:r>
    </w:p>
    <w:p w:rsidR="00834C98" w:rsidRDefault="00834C98">
      <w:pPr>
        <w:pStyle w:val="ConsPlusNormal"/>
        <w:jc w:val="right"/>
      </w:pPr>
      <w:r>
        <w:t>от 24.02.2015 N 24</w:t>
      </w:r>
    </w:p>
    <w:p w:rsidR="00834C98" w:rsidRDefault="00834C98">
      <w:pPr>
        <w:pStyle w:val="ConsPlusNormal"/>
        <w:jc w:val="right"/>
      </w:pPr>
      <w:r>
        <w:t>(приложение N 2)</w:t>
      </w: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Title"/>
        <w:jc w:val="center"/>
      </w:pPr>
      <w:bookmarkStart w:id="2" w:name="P212"/>
      <w:bookmarkEnd w:id="2"/>
      <w:r>
        <w:t>СОСТАВ</w:t>
      </w:r>
    </w:p>
    <w:p w:rsidR="00834C98" w:rsidRDefault="00834C98">
      <w:pPr>
        <w:pStyle w:val="ConsPlusTitle"/>
        <w:jc w:val="center"/>
      </w:pPr>
      <w:r>
        <w:t>МЕЖОТРАСЛЕВОГО СОВЕТА ПОТРЕБИТЕЛЕЙ</w:t>
      </w:r>
    </w:p>
    <w:p w:rsidR="00834C98" w:rsidRDefault="00834C98">
      <w:pPr>
        <w:pStyle w:val="ConsPlusTitle"/>
        <w:jc w:val="center"/>
      </w:pPr>
      <w:r>
        <w:t>ПО ВОПРОСАМ ДЕЯТЕЛЬНОСТИ СУБЪЕКТОВ ЕСТЕСТВЕННЫХ МОНОПОЛИЙ</w:t>
      </w:r>
    </w:p>
    <w:p w:rsidR="00834C98" w:rsidRDefault="00834C98">
      <w:pPr>
        <w:pStyle w:val="ConsPlusTitle"/>
        <w:jc w:val="center"/>
      </w:pPr>
      <w:r>
        <w:t>ПРИ ГЛАВЕ ЧУВАШСКОЙ РЕСПУБЛИКИ</w:t>
      </w:r>
    </w:p>
    <w:p w:rsidR="00834C98" w:rsidRDefault="00834C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4C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C98" w:rsidRDefault="00834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98" w:rsidRDefault="00834C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08.10.2019 N 122)</w:t>
            </w:r>
          </w:p>
        </w:tc>
      </w:tr>
    </w:tbl>
    <w:p w:rsidR="00834C98" w:rsidRDefault="00834C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690"/>
      </w:tblGrid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Абрамов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председатель комиссии по вопросам жилищно-коммунального хозяйства и бытового обслуживания пенсионеров Чебоксарской городской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Бакшаев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директор закрытого акционерного общества "Чебоксарское предприятие "Сеспель"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Васильева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депутат Государственного Совета Чувашской Республики, заместитель генерального директора общества с ограниченной ответственностью "Реал-В"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Жубриков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начальник отдела подготовки инвестиционных проектов и оптимизации процессов управления развития публичного акционерного общества "Химпром"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Иванова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член Общественной палаты Чувашской Республики, генеральный директор акционерного общества "Лента"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Ильин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заместитель председателя Союза "Чувашское республиканское объединение организаций профсоюзов "Чувашрессовпроф" - заведующий отделом социально-трудовых отношений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Лясина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председатель Комиссии по вопросам жилищно-коммунального хозяйства и строительства Общественной палаты Чувашской Республики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Михайлова Т.Г.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председатель первичной профсоюзной организации публичного акционерного общества "Химпром" Общероссийского профессионального союза работников нефтяной, газовой отраслей промышленности и строительства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Михеев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депутат Государственного Совета Чувашской Республики, генеральный директор общества с ограниченной ответственностью "Научно-производственное предприятие "Спектр"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депутат Государственного Совета Чувашской Республики, председатель Совета Чувашского республиканского союза потребительских обществ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Палькин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"Специализированный застройщик "Монолитное строительство"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 xml:space="preserve">Уполномоченный по защите прав предпринимателей в Чувашской </w:t>
            </w:r>
            <w:r>
              <w:lastRenderedPageBreak/>
              <w:t>Республике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lastRenderedPageBreak/>
              <w:t>Рыбкина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член Общественной палаты Чувашской Республики, председатель Чувашской республиканской профсоюзной организации работников автомобильного и сельскохозяйственного машиностроения Российской Федерации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Спиридонов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депутат Чебоксарского городского Собрания депутатов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Шайкин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председатель Комиссии по вопросам экономического развития, предпринимательства, транспорта и туризма Общественной палаты Чувашской Республики, генеральный директор акционерного общества "Чебоксарский речной порт" (по согласованию)</w:t>
            </w:r>
          </w:p>
        </w:tc>
      </w:tr>
      <w:tr w:rsidR="00834C9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</w:pPr>
            <w:r>
              <w:t>Школьников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34C98" w:rsidRDefault="00834C98">
            <w:pPr>
              <w:pStyle w:val="ConsPlusNormal"/>
              <w:jc w:val="both"/>
            </w:pPr>
            <w:r>
              <w:t>директор по закупкам акционерного общества "Научно-производственный комплекс "ЭЛАРА" имени Г.А.Ильенко" (по согласованию)</w:t>
            </w:r>
          </w:p>
        </w:tc>
      </w:tr>
    </w:tbl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jc w:val="both"/>
      </w:pPr>
    </w:p>
    <w:p w:rsidR="00834C98" w:rsidRDefault="00834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834C98">
      <w:bookmarkStart w:id="3" w:name="_GoBack"/>
      <w:bookmarkEnd w:id="3"/>
    </w:p>
    <w:sectPr w:rsidR="00CF36BE" w:rsidSect="004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98"/>
    <w:rsid w:val="0044453E"/>
    <w:rsid w:val="004A56CD"/>
    <w:rsid w:val="0083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2FB5BBD0C0DE0A5EA82E46934B66A11DBF08C1FF18811ECE93703BD077224ED635428698A7AF878B773567F747FE218671E9C79E7B6F6F06C358An5L3N" TargetMode="External"/><Relationship Id="rId13" Type="http://schemas.openxmlformats.org/officeDocument/2006/relationships/hyperlink" Target="consultantplus://offline/ref=8432FB5BBD0C0DE0A5EA82E46934B66A11DBF08C1FF18811ECE93703BD077224ED635428698A7AF878B7735779747FE218671E9C79E7B6F6F06C358An5L3N" TargetMode="External"/><Relationship Id="rId18" Type="http://schemas.openxmlformats.org/officeDocument/2006/relationships/hyperlink" Target="consultantplus://offline/ref=8432FB5BBD0C0DE0A5EA82E46934B66A11DBF08C1FF18811ECE93703BD077224ED635428698A7AF878B773577D747FE218671E9C79E7B6F6F06C358An5L3N" TargetMode="External"/><Relationship Id="rId26" Type="http://schemas.openxmlformats.org/officeDocument/2006/relationships/hyperlink" Target="consultantplus://offline/ref=8432FB5BBD0C0DE0A5EA82E46934B66A11DBF08C1FF18811ECE93703BD077224ED635428698A7AF878B7735471747FE218671E9C79E7B6F6F06C358An5L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32FB5BBD0C0DE0A5EA82E46934B66A11DBF08C1FF18811ECE93703BD077224ED635428698A7AF878B7735479747FE218671E9C79E7B6F6F06C358An5L3N" TargetMode="External"/><Relationship Id="rId7" Type="http://schemas.openxmlformats.org/officeDocument/2006/relationships/hyperlink" Target="consultantplus://offline/ref=8432FB5BBD0C0DE0A5EA82E46934B66A11DBF08C17F88615EBE56A09B55E7E26EA6C0B3F6EC376F978B77351732B7AF7093F119A63F9B4EAEC6E37n8L9N" TargetMode="External"/><Relationship Id="rId12" Type="http://schemas.openxmlformats.org/officeDocument/2006/relationships/hyperlink" Target="consultantplus://offline/ref=8432FB5BBD0C0DE0A5EA82E46934B66A11DBF08C1FF18811ECE93703BD077224ED635428698A7AF878B7735778747FE218671E9C79E7B6F6F06C358An5L3N" TargetMode="External"/><Relationship Id="rId17" Type="http://schemas.openxmlformats.org/officeDocument/2006/relationships/hyperlink" Target="consultantplus://offline/ref=8432FB5BBD0C0DE0A5EA82E46934B66A11DBF08C1FF08214EEED3703BD077224ED6354287B8A22F47AB36D567A6129B35En3L3N" TargetMode="External"/><Relationship Id="rId25" Type="http://schemas.openxmlformats.org/officeDocument/2006/relationships/hyperlink" Target="consultantplus://offline/ref=8432FB5BBD0C0DE0A5EA82E46934B66A11DBF08C1FF18811ECE93703BD077224ED635428698A7AF878B773547F747FE218671E9C79E7B6F6F06C358An5L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32FB5BBD0C0DE0A5EA9CE97F58E86E1BD8A98415A6DC46E0EF3F51EA072E61BB6A5D7834CE75E77AB771n5L7N" TargetMode="External"/><Relationship Id="rId20" Type="http://schemas.openxmlformats.org/officeDocument/2006/relationships/hyperlink" Target="consultantplus://offline/ref=8432FB5BBD0C0DE0A5EA82E46934B66A11DBF08C1FF18811ECE93703BD077224ED635428698A7AF878B7735770747FE218671E9C79E7B6F6F06C358An5L3N" TargetMode="External"/><Relationship Id="rId29" Type="http://schemas.openxmlformats.org/officeDocument/2006/relationships/hyperlink" Target="consultantplus://offline/ref=8432FB5BBD0C0DE0A5EA82E46934B66A11DBF08C1FF18811ECE93703BD077224ED635428698A7AF878B7735579747FE218671E9C79E7B6F6F06C358An5L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2FB5BBD0C0DE0A5EA82E46934B66A11DBF08C16F98511E5E56A09B55E7E26EA6C0B3F6EC376F978B77351732B7AF7093F119A63F9B4EAEC6E37n8L9N" TargetMode="External"/><Relationship Id="rId11" Type="http://schemas.openxmlformats.org/officeDocument/2006/relationships/hyperlink" Target="consultantplus://offline/ref=8432FB5BBD0C0DE0A5EA82E46934B66A11DBF08C1FF28814EFE93703BD077224ED635428698A7AF878B773567F747FE218671E9C79E7B6F6F06C358An5L3N" TargetMode="External"/><Relationship Id="rId24" Type="http://schemas.openxmlformats.org/officeDocument/2006/relationships/hyperlink" Target="consultantplus://offline/ref=8432FB5BBD0C0DE0A5EA82E46934B66A11DBF08C1FF18811ECE93703BD077224ED635428698A7AF878B773547E747FE218671E9C79E7B6F6F06C358An5L3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32FB5BBD0C0DE0A5EA82E46934B66A11DBF08C1FF18811ECE93703BD077224ED635428698A7AF878B773577B747FE218671E9C79E7B6F6F06C358An5L3N" TargetMode="External"/><Relationship Id="rId23" Type="http://schemas.openxmlformats.org/officeDocument/2006/relationships/hyperlink" Target="consultantplus://offline/ref=8432FB5BBD0C0DE0A5EA82E46934B66A11DBF08C1FF18811ECE93703BD077224ED635428698A7AF878B773547C747FE218671E9C79E7B6F6F06C358An5L3N" TargetMode="External"/><Relationship Id="rId28" Type="http://schemas.openxmlformats.org/officeDocument/2006/relationships/hyperlink" Target="consultantplus://offline/ref=8432FB5BBD0C0DE0A5EA82E46934B66A11DBF08C1FF28814EFE93703BD077224ED635428698A7AF878B7735671747FE218671E9C79E7B6F6F06C358An5L3N" TargetMode="External"/><Relationship Id="rId10" Type="http://schemas.openxmlformats.org/officeDocument/2006/relationships/hyperlink" Target="consultantplus://offline/ref=8432FB5BBD0C0DE0A5EA82E46934B66A11DBF08C1FF18811ECE93703BD077224ED635428698A7AF878B7735670747FE218671E9C79E7B6F6F06C358An5L3N" TargetMode="External"/><Relationship Id="rId19" Type="http://schemas.openxmlformats.org/officeDocument/2006/relationships/hyperlink" Target="consultantplus://offline/ref=8432FB5BBD0C0DE0A5EA82E46934B66A11DBF08C1FF18811ECE93703BD077224ED635428698A7AF878B773577F747FE218671E9C79E7B6F6F06C358An5L3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2FB5BBD0C0DE0A5EA82E46934B66A11DBF08C1FF28814EFE93703BD077224ED635428698A7AF878B773567F747FE218671E9C79E7B6F6F06C358An5L3N" TargetMode="External"/><Relationship Id="rId14" Type="http://schemas.openxmlformats.org/officeDocument/2006/relationships/hyperlink" Target="consultantplus://offline/ref=8432FB5BBD0C0DE0A5EA82E46934B66A11DBF08C1FF28814EFE93703BD077224ED635428698A7AF878B7735670747FE218671E9C79E7B6F6F06C358An5L3N" TargetMode="External"/><Relationship Id="rId22" Type="http://schemas.openxmlformats.org/officeDocument/2006/relationships/hyperlink" Target="consultantplus://offline/ref=8432FB5BBD0C0DE0A5EA82E46934B66A11DBF08C1FF18811ECE93703BD077224ED635428698A7AF878B773547B747FE218671E9C79E7B6F6F06C358An5L3N" TargetMode="External"/><Relationship Id="rId27" Type="http://schemas.openxmlformats.org/officeDocument/2006/relationships/hyperlink" Target="consultantplus://offline/ref=8432FB5BBD0C0DE0A5EA82E46934B66A11DBF08C1FF18811ECE93703BD077224ED635428698A7AF878B7735578747FE218671E9C79E7B6F6F06C358An5L3N" TargetMode="External"/><Relationship Id="rId30" Type="http://schemas.openxmlformats.org/officeDocument/2006/relationships/hyperlink" Target="consultantplus://offline/ref=8432FB5BBD0C0DE0A5EA82E46934B66A11DBF08C1FF18811ECE93703BD077224ED635428698A7AF878B773557E747FE218671E9C79E7B6F6F06C358An5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2021-02-24T13:11:00Z</dcterms:created>
  <dcterms:modified xsi:type="dcterms:W3CDTF">2021-02-24T13:12:00Z</dcterms:modified>
</cp:coreProperties>
</file>