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0013" w14:textId="52740531" w:rsidR="0056165C" w:rsidRPr="0056165C" w:rsidRDefault="0056165C" w:rsidP="0056165C">
      <w:pPr>
        <w:jc w:val="right"/>
        <w:rPr>
          <w:rFonts w:ascii="Arial" w:hAnsi="Arial" w:cs="Arial"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>Приложение № 4</w:t>
      </w:r>
    </w:p>
    <w:p w14:paraId="6EE496A4" w14:textId="77777777" w:rsidR="0056165C" w:rsidRPr="0056165C" w:rsidRDefault="0056165C" w:rsidP="0056165C">
      <w:pPr>
        <w:jc w:val="right"/>
        <w:rPr>
          <w:rFonts w:ascii="Arial" w:hAnsi="Arial" w:cs="Arial"/>
          <w:sz w:val="24"/>
          <w:szCs w:val="24"/>
        </w:rPr>
      </w:pPr>
    </w:p>
    <w:p w14:paraId="02195915" w14:textId="77777777" w:rsidR="00781F51" w:rsidRPr="0056165C" w:rsidRDefault="00781F51" w:rsidP="0056165C">
      <w:pPr>
        <w:jc w:val="right"/>
        <w:rPr>
          <w:rFonts w:ascii="Arial" w:hAnsi="Arial" w:cs="Arial"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>УТВЕРЖДЕН</w:t>
      </w:r>
    </w:p>
    <w:p w14:paraId="217B2D5C" w14:textId="77777777" w:rsidR="00781F51" w:rsidRPr="0056165C" w:rsidRDefault="00781F51" w:rsidP="0056165C">
      <w:pPr>
        <w:jc w:val="right"/>
        <w:rPr>
          <w:rFonts w:ascii="Arial" w:hAnsi="Arial" w:cs="Arial"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>протокольным решением</w:t>
      </w:r>
    </w:p>
    <w:p w14:paraId="0D87D4C8" w14:textId="77777777" w:rsidR="00781F51" w:rsidRPr="0056165C" w:rsidRDefault="00781F51" w:rsidP="0056165C">
      <w:pPr>
        <w:jc w:val="right"/>
        <w:rPr>
          <w:rFonts w:ascii="Arial" w:hAnsi="Arial" w:cs="Arial"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>Совета при Главе Чувашской</w:t>
      </w:r>
    </w:p>
    <w:p w14:paraId="2EFAA32C" w14:textId="77777777" w:rsidR="00781F51" w:rsidRPr="0056165C" w:rsidRDefault="00781F51" w:rsidP="0056165C">
      <w:pPr>
        <w:jc w:val="right"/>
        <w:rPr>
          <w:rFonts w:ascii="Arial" w:hAnsi="Arial" w:cs="Arial"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>Республики по стратегическому</w:t>
      </w:r>
    </w:p>
    <w:p w14:paraId="60529065" w14:textId="77777777" w:rsidR="00781F51" w:rsidRPr="0056165C" w:rsidRDefault="00781F51" w:rsidP="0056165C">
      <w:pPr>
        <w:jc w:val="right"/>
        <w:rPr>
          <w:rFonts w:ascii="Arial" w:hAnsi="Arial" w:cs="Arial"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14:paraId="5A7A627C" w14:textId="77777777" w:rsidR="00781F51" w:rsidRPr="0056165C" w:rsidRDefault="00781F51" w:rsidP="0056165C">
      <w:pPr>
        <w:jc w:val="right"/>
        <w:rPr>
          <w:rFonts w:ascii="Arial" w:hAnsi="Arial" w:cs="Arial"/>
          <w:b/>
          <w:sz w:val="24"/>
          <w:szCs w:val="24"/>
        </w:rPr>
      </w:pPr>
      <w:r w:rsidRPr="005616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6165C">
        <w:rPr>
          <w:rFonts w:ascii="Arial" w:hAnsi="Arial" w:cs="Arial"/>
          <w:sz w:val="24"/>
          <w:szCs w:val="24"/>
        </w:rPr>
        <w:tab/>
      </w:r>
      <w:r w:rsidRPr="0056165C">
        <w:rPr>
          <w:rFonts w:ascii="Arial" w:hAnsi="Arial" w:cs="Arial"/>
          <w:sz w:val="24"/>
          <w:szCs w:val="24"/>
        </w:rPr>
        <w:tab/>
      </w:r>
      <w:r w:rsidRPr="0056165C">
        <w:rPr>
          <w:rFonts w:ascii="Arial" w:hAnsi="Arial" w:cs="Arial"/>
          <w:sz w:val="24"/>
          <w:szCs w:val="24"/>
        </w:rPr>
        <w:tab/>
        <w:t xml:space="preserve">    от 28 апреля 2021 г. № 2</w:t>
      </w:r>
    </w:p>
    <w:p w14:paraId="24210930" w14:textId="77777777" w:rsidR="00781F51" w:rsidRPr="0056165C" w:rsidRDefault="00781F51" w:rsidP="0056165C">
      <w:pPr>
        <w:jc w:val="center"/>
        <w:rPr>
          <w:rFonts w:ascii="Arial" w:hAnsi="Arial" w:cs="Arial"/>
          <w:b/>
          <w:sz w:val="24"/>
          <w:szCs w:val="24"/>
        </w:rPr>
      </w:pPr>
    </w:p>
    <w:p w14:paraId="11F1546B" w14:textId="77777777" w:rsidR="00397D1E" w:rsidRPr="0056165C" w:rsidRDefault="00244BA0" w:rsidP="0056165C">
      <w:pPr>
        <w:jc w:val="center"/>
        <w:rPr>
          <w:rFonts w:ascii="Arial" w:hAnsi="Arial" w:cs="Arial"/>
          <w:b/>
          <w:sz w:val="24"/>
          <w:szCs w:val="24"/>
        </w:rPr>
      </w:pPr>
      <w:r w:rsidRPr="0056165C">
        <w:rPr>
          <w:rFonts w:ascii="Arial" w:hAnsi="Arial" w:cs="Arial"/>
          <w:b/>
          <w:sz w:val="24"/>
          <w:szCs w:val="24"/>
        </w:rPr>
        <w:t>СОСТАВ</w:t>
      </w:r>
    </w:p>
    <w:p w14:paraId="72405AF2" w14:textId="77777777" w:rsidR="00397D1E" w:rsidRPr="0056165C" w:rsidRDefault="00244BA0" w:rsidP="0056165C">
      <w:pPr>
        <w:jc w:val="center"/>
        <w:rPr>
          <w:rFonts w:ascii="Arial" w:hAnsi="Arial" w:cs="Arial"/>
          <w:b/>
          <w:sz w:val="24"/>
          <w:szCs w:val="24"/>
        </w:rPr>
      </w:pPr>
      <w:r w:rsidRPr="0056165C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14:paraId="29EDDA18" w14:textId="77777777" w:rsidR="00397D1E" w:rsidRPr="0056165C" w:rsidRDefault="00397D1E" w:rsidP="0056165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10"/>
        <w:gridCol w:w="492"/>
        <w:gridCol w:w="6768"/>
      </w:tblGrid>
      <w:tr w:rsidR="00397D1E" w:rsidRPr="0056165C" w14:paraId="1705EF4A" w14:textId="77777777" w:rsidTr="00626E97">
        <w:tc>
          <w:tcPr>
            <w:tcW w:w="1207" w:type="pct"/>
          </w:tcPr>
          <w:p w14:paraId="24D49F04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Салаева А.Л.</w:t>
            </w:r>
          </w:p>
        </w:tc>
        <w:tc>
          <w:tcPr>
            <w:tcW w:w="257" w:type="pct"/>
          </w:tcPr>
          <w:p w14:paraId="0BE51D32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6F9DB83D" w14:textId="6115CE1B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</w:t>
            </w:r>
            <w:r w:rsidR="00626E97" w:rsidRPr="005616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65C">
              <w:rPr>
                <w:rFonts w:ascii="Arial" w:hAnsi="Arial" w:cs="Arial"/>
                <w:sz w:val="24"/>
                <w:szCs w:val="24"/>
              </w:rPr>
              <w:t>министр образования и молодежной политики Чувашской Республики (</w:t>
            </w:r>
            <w:r w:rsidR="00877903" w:rsidRPr="0056165C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56165C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14:paraId="10B1FB64" w14:textId="77777777" w:rsidR="00397D1E" w:rsidRPr="0056165C" w:rsidRDefault="00397D1E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D1E" w:rsidRPr="0056165C" w14:paraId="73500122" w14:textId="77777777" w:rsidTr="00626E97">
        <w:tc>
          <w:tcPr>
            <w:tcW w:w="1207" w:type="pct"/>
          </w:tcPr>
          <w:p w14:paraId="59B9BA0E" w14:textId="77777777" w:rsidR="00397D1E" w:rsidRPr="0056165C" w:rsidRDefault="007031B1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Лукшин А.П</w:t>
            </w:r>
            <w:r w:rsidR="00244BA0" w:rsidRPr="005616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" w:type="pct"/>
          </w:tcPr>
          <w:p w14:paraId="45239290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18B8D435" w14:textId="77777777" w:rsidR="00397D1E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(заместитель </w:t>
            </w:r>
            <w:r w:rsidR="00877903" w:rsidRPr="0056165C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56165C">
              <w:rPr>
                <w:rFonts w:ascii="Arial" w:hAnsi="Arial" w:cs="Arial"/>
                <w:sz w:val="24"/>
                <w:szCs w:val="24"/>
              </w:rPr>
              <w:t xml:space="preserve">я проектного комитета, руководитель региональных проектов Чувашской Республики «Современная школа», «Успех каждого ребенка», «Цифровая образовательная среда», </w:t>
            </w:r>
            <w:r w:rsidR="00626E97" w:rsidRPr="0056165C">
              <w:rPr>
                <w:rFonts w:ascii="Arial" w:hAnsi="Arial" w:cs="Arial"/>
                <w:sz w:val="24"/>
                <w:szCs w:val="24"/>
              </w:rPr>
              <w:t xml:space="preserve">«Социальная активность», </w:t>
            </w:r>
            <w:r w:rsidRPr="0056165C">
              <w:rPr>
                <w:rFonts w:ascii="Arial" w:hAnsi="Arial" w:cs="Arial"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</w:t>
            </w:r>
            <w:r w:rsidR="00C30908" w:rsidRPr="0056165C">
              <w:rPr>
                <w:rFonts w:ascii="Arial" w:hAnsi="Arial" w:cs="Arial"/>
                <w:sz w:val="24"/>
                <w:szCs w:val="24"/>
              </w:rPr>
              <w:t>, «Патриотическое воспитание граждан Российской Федерации»</w:t>
            </w:r>
            <w:r w:rsidR="00626E97" w:rsidRPr="0056165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BD2C0F" w14:textId="0485B68C" w:rsidR="0056165C" w:rsidRPr="0056165C" w:rsidRDefault="0056165C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D1E" w:rsidRPr="0056165C" w14:paraId="5B5D5020" w14:textId="77777777" w:rsidTr="00626E97">
        <w:tc>
          <w:tcPr>
            <w:tcW w:w="1207" w:type="pct"/>
          </w:tcPr>
          <w:p w14:paraId="5F4857D8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57" w:type="pct"/>
          </w:tcPr>
          <w:p w14:paraId="755EDDA5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0E46053E" w14:textId="77777777" w:rsidR="00397D1E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заведующий сектором проектной деятельности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242FDDD1" w14:textId="05B1BA55" w:rsidR="0056165C" w:rsidRPr="0056165C" w:rsidRDefault="0056165C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97D1E" w:rsidRPr="0056165C" w14:paraId="6A833135" w14:textId="77777777" w:rsidTr="00626E97">
        <w:tc>
          <w:tcPr>
            <w:tcW w:w="1207" w:type="pct"/>
          </w:tcPr>
          <w:p w14:paraId="25D7B41E" w14:textId="023515F4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Александров А.Ю</w:t>
            </w:r>
            <w:r w:rsidR="00626E97" w:rsidRPr="005616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" w:type="pct"/>
          </w:tcPr>
          <w:p w14:paraId="5F25AA3B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43007047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  <w:bCs/>
              </w:rPr>
              <w:t xml:space="preserve">ректор федерального государственного бюджетного образовательного учреждения высшего образования  «Чувашский государственный университет имени И.Н. Ульянова», </w:t>
            </w:r>
            <w:r w:rsidRPr="0056165C"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14:paraId="02E01B47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97D1E" w:rsidRPr="0056165C" w14:paraId="0F9D657A" w14:textId="77777777" w:rsidTr="00626E97">
        <w:tc>
          <w:tcPr>
            <w:tcW w:w="1207" w:type="pct"/>
          </w:tcPr>
          <w:p w14:paraId="4603A3DC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57" w:type="pct"/>
          </w:tcPr>
          <w:p w14:paraId="14B20518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0C7A18DA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6165C"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14:paraId="43182056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397D1E" w:rsidRPr="0056165C" w14:paraId="2869D2F8" w14:textId="77777777" w:rsidTr="00626E97">
        <w:tc>
          <w:tcPr>
            <w:tcW w:w="1207" w:type="pct"/>
          </w:tcPr>
          <w:p w14:paraId="244AB1D1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57" w:type="pct"/>
          </w:tcPr>
          <w:p w14:paraId="6094771D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3AAA8BB9" w14:textId="77777777" w:rsidR="00397D1E" w:rsidRPr="0056165C" w:rsidRDefault="00244BA0" w:rsidP="0056165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«Приоритет», член Чувашского регионального отделения Общероссийской общественной организации «Деловая Россия» (по согласованию)</w:t>
            </w:r>
          </w:p>
          <w:p w14:paraId="3BBEF92C" w14:textId="77777777" w:rsidR="00244BA0" w:rsidRPr="0056165C" w:rsidRDefault="00244BA0" w:rsidP="0056165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D1E" w:rsidRPr="0056165C" w14:paraId="117B3803" w14:textId="77777777" w:rsidTr="00626E97">
        <w:tc>
          <w:tcPr>
            <w:tcW w:w="1207" w:type="pct"/>
          </w:tcPr>
          <w:p w14:paraId="7ECF4098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lastRenderedPageBreak/>
              <w:t>Иванов В.Н.</w:t>
            </w:r>
          </w:p>
        </w:tc>
        <w:tc>
          <w:tcPr>
            <w:tcW w:w="257" w:type="pct"/>
          </w:tcPr>
          <w:p w14:paraId="6FEDF283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167D8FFE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  <w:bCs/>
              </w:rPr>
              <w:t xml:space="preserve"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 </w:t>
            </w:r>
            <w:r w:rsidRPr="0056165C"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согласованию)</w:t>
            </w:r>
          </w:p>
          <w:p w14:paraId="6A09B540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97D1E" w:rsidRPr="0056165C" w14:paraId="3F62DDE8" w14:textId="77777777" w:rsidTr="00626E97">
        <w:tc>
          <w:tcPr>
            <w:tcW w:w="1207" w:type="pct"/>
          </w:tcPr>
          <w:p w14:paraId="3F2083D0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57" w:type="pct"/>
          </w:tcPr>
          <w:p w14:paraId="5D6D894B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4E38EE11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директор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Республики, депутат Государственного Совета Чувашской Республики шестого созыва (по согласованию)</w:t>
            </w:r>
          </w:p>
          <w:p w14:paraId="7911EA9F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97D1E" w:rsidRPr="0056165C" w14:paraId="280D2946" w14:textId="77777777" w:rsidTr="00626E97">
        <w:tc>
          <w:tcPr>
            <w:tcW w:w="1207" w:type="pct"/>
          </w:tcPr>
          <w:p w14:paraId="66A370A5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57" w:type="pct"/>
          </w:tcPr>
          <w:p w14:paraId="27254DAC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5D219041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14:paraId="6BA80678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626E97" w:rsidRPr="0056165C" w14:paraId="0AD04EFD" w14:textId="77777777" w:rsidTr="00626E97">
        <w:tc>
          <w:tcPr>
            <w:tcW w:w="1207" w:type="pct"/>
          </w:tcPr>
          <w:p w14:paraId="79360DBD" w14:textId="7472EEE3" w:rsidR="00626E97" w:rsidRPr="0056165C" w:rsidRDefault="00626E97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Сироткина М.В.</w:t>
            </w:r>
          </w:p>
        </w:tc>
        <w:tc>
          <w:tcPr>
            <w:tcW w:w="257" w:type="pct"/>
          </w:tcPr>
          <w:p w14:paraId="29BA0E1D" w14:textId="634D482F" w:rsidR="00626E97" w:rsidRPr="0056165C" w:rsidRDefault="00626E97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5DD86DC3" w14:textId="77777777" w:rsidR="00626E97" w:rsidRPr="0056165C" w:rsidRDefault="00626E97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начальник отдела проектного управления в Управлении по проектной деятельности и государственным программам Министерства экономического развития и имущественных отношений Чувашской Республики</w:t>
            </w:r>
          </w:p>
          <w:p w14:paraId="61BC2B27" w14:textId="1F6AC370" w:rsidR="00626E97" w:rsidRPr="0056165C" w:rsidRDefault="00626E97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97D1E" w:rsidRPr="0056165C" w14:paraId="5619A285" w14:textId="77777777" w:rsidTr="00626E97">
        <w:tc>
          <w:tcPr>
            <w:tcW w:w="1207" w:type="pct"/>
          </w:tcPr>
          <w:p w14:paraId="1BF529B0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Скворцова Н.В.</w:t>
            </w:r>
          </w:p>
        </w:tc>
        <w:tc>
          <w:tcPr>
            <w:tcW w:w="257" w:type="pct"/>
          </w:tcPr>
          <w:p w14:paraId="274D14D0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53243B2A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2FFE9EAA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97D1E" w:rsidRPr="0056165C" w14:paraId="5B6EA477" w14:textId="77777777" w:rsidTr="00626E97">
        <w:tc>
          <w:tcPr>
            <w:tcW w:w="1207" w:type="pct"/>
          </w:tcPr>
          <w:p w14:paraId="307C9C16" w14:textId="77777777" w:rsidR="00397D1E" w:rsidRPr="0056165C" w:rsidRDefault="00244BA0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Судленков А.А.</w:t>
            </w:r>
          </w:p>
        </w:tc>
        <w:tc>
          <w:tcPr>
            <w:tcW w:w="257" w:type="pct"/>
          </w:tcPr>
          <w:p w14:paraId="377CD4AE" w14:textId="77777777" w:rsidR="00397D1E" w:rsidRPr="0056165C" w:rsidRDefault="00244BA0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4AF7E523" w14:textId="77777777" w:rsidR="00397D1E" w:rsidRPr="0056165C" w:rsidRDefault="00244BA0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директор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Республики, председатель Общественной палаты Чувашской Республики (по согласованию)</w:t>
            </w:r>
          </w:p>
          <w:p w14:paraId="231E45F6" w14:textId="77777777" w:rsidR="00397D1E" w:rsidRPr="0056165C" w:rsidRDefault="00397D1E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9022B" w:rsidRPr="0056165C" w14:paraId="7BDA5350" w14:textId="77777777" w:rsidTr="00626E97">
        <w:tc>
          <w:tcPr>
            <w:tcW w:w="1207" w:type="pct"/>
          </w:tcPr>
          <w:p w14:paraId="0E9DAC07" w14:textId="1691B2E6" w:rsidR="00D9022B" w:rsidRPr="0056165C" w:rsidRDefault="00D9022B" w:rsidP="00561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Щербаткина Т.К.</w:t>
            </w:r>
          </w:p>
        </w:tc>
        <w:tc>
          <w:tcPr>
            <w:tcW w:w="257" w:type="pct"/>
          </w:tcPr>
          <w:p w14:paraId="51DD3F17" w14:textId="6E88F1F3" w:rsidR="00D9022B" w:rsidRPr="0056165C" w:rsidRDefault="00D9022B" w:rsidP="0056165C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14:paraId="16B6F3A9" w14:textId="77777777" w:rsidR="00D9022B" w:rsidRPr="0056165C" w:rsidRDefault="00D9022B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финансов Чувашской Республики</w:t>
            </w:r>
          </w:p>
          <w:p w14:paraId="2FCA3830" w14:textId="77777777" w:rsidR="00D9022B" w:rsidRPr="0056165C" w:rsidRDefault="00D9022B" w:rsidP="0056165C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EA8489D" w14:textId="77777777" w:rsidR="00397D1E" w:rsidRPr="0056165C" w:rsidRDefault="00397D1E" w:rsidP="0056165C">
      <w:pPr>
        <w:rPr>
          <w:rFonts w:ascii="Arial" w:hAnsi="Arial" w:cs="Arial"/>
          <w:sz w:val="24"/>
          <w:szCs w:val="24"/>
        </w:rPr>
      </w:pPr>
    </w:p>
    <w:sectPr w:rsidR="00397D1E" w:rsidRPr="0056165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5DC7" w14:textId="77777777" w:rsidR="00727F2A" w:rsidRDefault="00727F2A">
      <w:r>
        <w:separator/>
      </w:r>
    </w:p>
  </w:endnote>
  <w:endnote w:type="continuationSeparator" w:id="0">
    <w:p w14:paraId="6EBB68D7" w14:textId="77777777" w:rsidR="00727F2A" w:rsidRDefault="007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B5F1" w14:textId="77777777" w:rsidR="00727F2A" w:rsidRDefault="00727F2A">
      <w:r>
        <w:separator/>
      </w:r>
    </w:p>
  </w:footnote>
  <w:footnote w:type="continuationSeparator" w:id="0">
    <w:p w14:paraId="62A23500" w14:textId="77777777" w:rsidR="00727F2A" w:rsidRDefault="0072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58F691A4" w14:textId="77777777" w:rsidR="00397D1E" w:rsidRDefault="00244BA0">
        <w:pPr>
          <w:pStyle w:val="a4"/>
          <w:jc w:val="center"/>
        </w:pPr>
        <w:r w:rsidRPr="00626E97">
          <w:rPr>
            <w:rFonts w:ascii="Arial" w:hAnsi="Arial" w:cs="Arial"/>
            <w:sz w:val="24"/>
            <w:szCs w:val="24"/>
          </w:rPr>
          <w:fldChar w:fldCharType="begin"/>
        </w:r>
        <w:r w:rsidRPr="00626E97">
          <w:rPr>
            <w:rFonts w:ascii="Arial" w:hAnsi="Arial" w:cs="Arial"/>
            <w:sz w:val="24"/>
            <w:szCs w:val="24"/>
          </w:rPr>
          <w:instrText>PAGE   \* MERGEFORMAT</w:instrText>
        </w:r>
        <w:r w:rsidRPr="00626E97">
          <w:rPr>
            <w:rFonts w:ascii="Arial" w:hAnsi="Arial" w:cs="Arial"/>
            <w:sz w:val="24"/>
            <w:szCs w:val="24"/>
          </w:rPr>
          <w:fldChar w:fldCharType="separate"/>
        </w:r>
        <w:r w:rsidR="0056165C">
          <w:rPr>
            <w:rFonts w:ascii="Arial" w:hAnsi="Arial" w:cs="Arial"/>
            <w:noProof/>
            <w:sz w:val="24"/>
            <w:szCs w:val="24"/>
          </w:rPr>
          <w:t>2</w:t>
        </w:r>
        <w:r w:rsidRPr="00626E9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63E1BEB" w14:textId="77777777" w:rsidR="00397D1E" w:rsidRDefault="00397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E"/>
    <w:rsid w:val="00230961"/>
    <w:rsid w:val="00244BA0"/>
    <w:rsid w:val="00397D1E"/>
    <w:rsid w:val="0056165C"/>
    <w:rsid w:val="00626E97"/>
    <w:rsid w:val="007031B1"/>
    <w:rsid w:val="00727F2A"/>
    <w:rsid w:val="00781F51"/>
    <w:rsid w:val="00877903"/>
    <w:rsid w:val="00C30908"/>
    <w:rsid w:val="00D9022B"/>
    <w:rsid w:val="00DB2204"/>
    <w:rsid w:val="00EF4A60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6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8</cp:revision>
  <cp:lastPrinted>2020-08-26T11:42:00Z</cp:lastPrinted>
  <dcterms:created xsi:type="dcterms:W3CDTF">2021-04-22T11:24:00Z</dcterms:created>
  <dcterms:modified xsi:type="dcterms:W3CDTF">2021-04-30T10:52:00Z</dcterms:modified>
</cp:coreProperties>
</file>