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2E" w:rsidRPr="00E41E2E" w:rsidRDefault="00E41E2E" w:rsidP="00E41E2E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b/>
          <w:bCs/>
          <w:color w:val="1A1A24"/>
          <w:sz w:val="26"/>
          <w:szCs w:val="26"/>
          <w:lang w:eastAsia="ru-RU"/>
        </w:rPr>
        <w:t>П О Л О Ж Е Н И Е</w:t>
      </w:r>
    </w:p>
    <w:p w:rsidR="00E41E2E" w:rsidRDefault="00E41E2E" w:rsidP="00E41E2E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b/>
          <w:bCs/>
          <w:color w:val="1A1A24"/>
          <w:sz w:val="26"/>
          <w:szCs w:val="26"/>
          <w:lang w:eastAsia="ru-RU"/>
        </w:rPr>
        <w:t>о</w:t>
      </w:r>
      <w:proofErr w:type="gramEnd"/>
      <w:r w:rsidRPr="00E41E2E">
        <w:rPr>
          <w:rFonts w:ascii="Times New Roman" w:eastAsia="Times New Roman" w:hAnsi="Times New Roman" w:cs="Times New Roman"/>
          <w:b/>
          <w:bCs/>
          <w:color w:val="1A1A24"/>
          <w:sz w:val="26"/>
          <w:szCs w:val="26"/>
          <w:lang w:eastAsia="ru-RU"/>
        </w:rPr>
        <w:t xml:space="preserve"> республиканском конкурсе «Команда молодых лидеров»</w:t>
      </w:r>
    </w:p>
    <w:p w:rsidR="00E41E2E" w:rsidRPr="00E41E2E" w:rsidRDefault="00E41E2E" w:rsidP="00E41E2E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bookmarkStart w:id="0" w:name="_GoBack"/>
      <w:bookmarkEnd w:id="0"/>
    </w:p>
    <w:p w:rsidR="00E41E2E" w:rsidRPr="00E41E2E" w:rsidRDefault="00E41E2E" w:rsidP="00E41E2E">
      <w:pPr>
        <w:numPr>
          <w:ilvl w:val="0"/>
          <w:numId w:val="1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Настоящим Положением определяется порядок и условия проведения республиканского конкурса «Команда молодых лидеров» (далее также – Конкурс), направленного на совершенствование государственного управления, привлечение на управленческие должности в социальной, экономической и общественно-политической сферах специалистов, обладающих высоким уровнем развития лидерских качеств и управленческих компетенций.</w:t>
      </w:r>
    </w:p>
    <w:p w:rsidR="00E41E2E" w:rsidRPr="00E41E2E" w:rsidRDefault="00E41E2E" w:rsidP="00E41E2E">
      <w:pPr>
        <w:numPr>
          <w:ilvl w:val="0"/>
          <w:numId w:val="1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Организатором Конкурса является Министерство образования и молодежной политики Чувашской Республики (далее – Министерство).</w:t>
      </w:r>
    </w:p>
    <w:p w:rsidR="00E41E2E" w:rsidRPr="00E41E2E" w:rsidRDefault="00E41E2E" w:rsidP="00E41E2E">
      <w:pPr>
        <w:numPr>
          <w:ilvl w:val="0"/>
          <w:numId w:val="1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Министерство обеспечивает равные условия для всех участников Конкурса, открытость и прозрачность его проведения.</w:t>
      </w:r>
    </w:p>
    <w:p w:rsidR="00E41E2E" w:rsidRPr="00E41E2E" w:rsidRDefault="00E41E2E" w:rsidP="00E41E2E">
      <w:pPr>
        <w:numPr>
          <w:ilvl w:val="0"/>
          <w:numId w:val="1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Официальный сайт Конкурса в информационно-телекоммуникационной сети «Интернет» (далее – сеть «Интернет»): lider.cap.ru (далее – сайт Конкурса).</w:t>
      </w:r>
    </w:p>
    <w:p w:rsidR="00E41E2E" w:rsidRPr="00E41E2E" w:rsidRDefault="00E41E2E" w:rsidP="00E41E2E">
      <w:pPr>
        <w:numPr>
          <w:ilvl w:val="0"/>
          <w:numId w:val="1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Требования, предъявляемые к участникам Конкурса:</w:t>
      </w:r>
    </w:p>
    <w:p w:rsidR="00E41E2E" w:rsidRPr="00E41E2E" w:rsidRDefault="00E41E2E" w:rsidP="00E41E2E">
      <w:pPr>
        <w:numPr>
          <w:ilvl w:val="0"/>
          <w:numId w:val="2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гражданство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Российской Федерации;</w:t>
      </w:r>
    </w:p>
    <w:p w:rsidR="00E41E2E" w:rsidRPr="00E41E2E" w:rsidRDefault="00E41E2E" w:rsidP="00E41E2E">
      <w:pPr>
        <w:numPr>
          <w:ilvl w:val="0"/>
          <w:numId w:val="2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возраст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до 35 лет;</w:t>
      </w:r>
    </w:p>
    <w:p w:rsidR="00E41E2E" w:rsidRPr="00E41E2E" w:rsidRDefault="00E41E2E" w:rsidP="00E41E2E">
      <w:pPr>
        <w:numPr>
          <w:ilvl w:val="0"/>
          <w:numId w:val="2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отсутствие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судимости.</w:t>
      </w:r>
    </w:p>
    <w:p w:rsidR="00E41E2E" w:rsidRPr="00E41E2E" w:rsidRDefault="00E41E2E" w:rsidP="00E41E2E">
      <w:pPr>
        <w:numPr>
          <w:ilvl w:val="0"/>
          <w:numId w:val="2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Для проведения Конкурса приказом Министерства создается экспертная комиссия и утверждается ее состав.</w:t>
      </w:r>
    </w:p>
    <w:p w:rsidR="00E41E2E" w:rsidRPr="00E41E2E" w:rsidRDefault="00E41E2E" w:rsidP="00E41E2E">
      <w:pPr>
        <w:numPr>
          <w:ilvl w:val="0"/>
          <w:numId w:val="3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Экспертная комиссия в своей деятельности руководствуется </w:t>
      </w:r>
      <w:hyperlink r:id="rId5" w:history="1">
        <w:r w:rsidRPr="00E41E2E">
          <w:rPr>
            <w:rFonts w:ascii="Times New Roman" w:eastAsia="Times New Roman" w:hAnsi="Times New Roman" w:cs="Times New Roman"/>
            <w:color w:val="4D6BBC"/>
            <w:sz w:val="26"/>
            <w:szCs w:val="26"/>
            <w:u w:val="single"/>
            <w:lang w:eastAsia="ru-RU"/>
          </w:rPr>
          <w:t>Конституцией</w:t>
        </w:r>
      </w:hyperlink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 Российской Федерации, федеральными конституционными законами, федеральными законами и иными нормативными правовыми актами Российской Федерации, </w:t>
      </w:r>
      <w:hyperlink r:id="rId6" w:history="1">
        <w:r w:rsidRPr="00E41E2E">
          <w:rPr>
            <w:rFonts w:ascii="Times New Roman" w:eastAsia="Times New Roman" w:hAnsi="Times New Roman" w:cs="Times New Roman"/>
            <w:color w:val="4D6BBC"/>
            <w:sz w:val="26"/>
            <w:szCs w:val="26"/>
            <w:u w:val="single"/>
            <w:lang w:eastAsia="ru-RU"/>
          </w:rPr>
          <w:t>Конституцией</w:t>
        </w:r>
      </w:hyperlink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 Чувашской Республики, законами Чувашской Республики, иными нормативными правовыми актами Чувашской Республики, а также настоящим Положением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В состав экспертной комиссии входят представители Министерства, а также по согласованию представители научных, образовательных и иных организаций, общественных объединений, бизнес-сообщества, эксперты в сфере оценки персонала.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Экспертная комиссия образуется в составе председателя экспертной комиссии, заместителя председателя, секретаря и членов экспертной комиссии, которые принимают участие в ее работе на общественных началах.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Председателем экспертной комиссии является министр образования и молодежной политики Чувашской Республики, заместителем председателя экспертной комиссии – заместитель министра </w:t>
      </w: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образования  и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молодежной политики Чувашской Республики (далее – заместитель министра), секретарем экспертной комиссии – начальник управления молодежной политики Министерства.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Экспертная комиссия осуществляет следующие функции: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дает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всестороннюю и объективную оценку прохождения участниками Конкурса этапов Конкурса;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определяет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методы и критерии оценки участников Конкурса;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выявляет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полуфиналистов и финалистов Конкурса.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Экспертная комиссия имеет право: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запрашивать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и получать в установленном порядке необходимые материалы от участников Конкурса;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приглашать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на свои заседания представителей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Председатель экспертной комиссии осуществляет общее руководство работой экспертной комиссии, проводит ее заседания.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lastRenderedPageBreak/>
        <w:t>Заместитель председателя экспертной комиссии в период отсутствия председателя экспертной комиссии исполняет его обязанности, в период отсутствия секретаря экспертной комиссии исполняет обязанности секретаря.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Заседание экспертной комиссии считается правомочным, если на нем присутствует не менее двух третей ее членов.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Член экспертной комиссии в случае возникновения у него конфликта интересов, который может повлиять на его объективность при участии в работе экспертной комиссии, обязан заявить об этом и не должен участвовать в ее работе.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Организационно-техническое обеспечение деятельности экспертной комиссии осуществляет управление молодежной политики Министерства.</w:t>
      </w:r>
    </w:p>
    <w:p w:rsidR="00E41E2E" w:rsidRPr="00E41E2E" w:rsidRDefault="00E41E2E" w:rsidP="00E41E2E">
      <w:pPr>
        <w:numPr>
          <w:ilvl w:val="0"/>
          <w:numId w:val="4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Конкурс состоит из следующих этапов: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1) 1 этап – размещение на Портале органов власти Чувашской Республики в сети «Интернет» и на сайте Конкурса объявления о начале проведения Конкурса, содержащее требования, предъявляемые к участникам Конкурса, сроки и порядок его проведения, адрес организатора Конкурса.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Объявление размещается не позднее чем за 10 календарных дней до дня начала второго этапа Конкурса;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2) 2 этап – прием заявок на участие в Конкурсе, включающий заполнение участником Конкурса в электронном виде анкеты, указание адреса электронной почты участника Конкурса, дачу согласия на обработку персональных данных и на участие в Конкурсе в порядке и на условиях, предусмотренных настоящим Положением (далее – электронная регистрация).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Анкета, указанная в настоящем подпункте, содержит вопросы о профессиональной деятельности участника Конкурса, его профессиональных достижениях, информацию о мероприятиях (проектах, форумах, семинарах и др.), в которых участник Конкурса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участником Конкурса.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Электронная регистрация доступна гражданам в течение 14 календарных дней с даты начала приема заявок. Гражданин может подать только одну заявку на участие в Конкурсе.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В ходе электронной регистрации участник Конкурса размещает на сайте Конкурса </w:t>
      </w:r>
      <w:proofErr w:type="spell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видеопрезентацию</w:t>
      </w:r>
      <w:proofErr w:type="spell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, требования к которой указываются на сайте Конкурса. Участник Конкурса на сайте Конкурса дает согласие на доступ к </w:t>
      </w:r>
      <w:proofErr w:type="spell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видеопрезентации</w:t>
      </w:r>
      <w:proofErr w:type="spell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организатору конкурса, членам экспертной комиссии и иным лицам, обеспечивающим проведение Конкурса;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3) 3 этап – прохождение участником Конкурса на сайте Конкурса тестирования с использованием дистанционных технологий (далее – заочное тестирование).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Допуск к заочному тестированию предоставляется участникам Конкурса на сайте Конкурса через 5 дней после дня завершения второго этапа Конкурса и прекращается по истечении 10 календарных дней со дня его начала.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Заочное тестирование проводится в целях выявления у участников Конкурса лидерских качеств, оценки их общих интеллектуальных способностей.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Экспертная комиссия определяет порядок и условия проведения заочного тестирования, с которыми участники Конкурса </w:t>
      </w:r>
      <w:proofErr w:type="spell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ознакамливаются</w:t>
      </w:r>
      <w:proofErr w:type="spell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на сайте Конкурса до начала его проведения.  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По результатам прохождения участниками Конкурса заочного тестирования из числа участников Конкурса, набравших более 60 процентов правильных ответов на вопросы теста, экспертной комиссией формируется рейтинг.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К участию в четвертом этапе Конкурса допускаются не более 300 участников Конкурса, занявших в рейтинге наивысшие места.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lastRenderedPageBreak/>
        <w:t xml:space="preserve">Участнику Конкурса, участвовавшему в заочном тестировании, на адрес электронной почты, указанной им при электронной регистрации, направляются результаты заочного тестирования, а также информация о его допуске либо </w:t>
      </w:r>
      <w:proofErr w:type="spell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недопуске</w:t>
      </w:r>
      <w:proofErr w:type="spell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к четвертому этапу Конкурса.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Участнику Конкурса, допущенному к четвертому этапу Конкурса, не позднее чем за 10 календарных дней до его начала на адрес электронной почты, указанной им при электронной регистрации, направляется соответствующее уведомление с указанием места, даты и времени его проведения;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4) 4 этап – прохождение участниками Конкурса очного тестирования.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Очное тестирование проводится в целях выявления у участников Конкурса лидерских качеств, оценки их общих интеллектуальных способностей.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Экспертная комиссия определяет порядок и условия проведения очного тестирования, с которыми участники Конкурса </w:t>
      </w:r>
      <w:proofErr w:type="spell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ознакамливаются</w:t>
      </w:r>
      <w:proofErr w:type="spell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на сайте Конкурса до начала его проведения.  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По результатам прохождения участниками Конкурса очного тестирования из числа участников Конкурса, набравших более 60 процентов правильных ответов на вопросы теста, экспертной комиссией формируется рейтинг.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К участию в пятом этапе (полуфинале) Конкурса допускаются не более 100 участников Конкурса, занявших в рейтинге наивысшие места.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Информация об участниках Конкурса, прошедших четвертый этап Конкурса, а также место, дата и время проведения пятого этапа (полуфинала) Конкурса размещается на сайте Конкурса не позднее чем за 10 календарных дней до начала проведения пятого этапа (полуфинала) Конкурса.  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Участники Конкурса, допущенные к участию в пятом этапе (полуфинале) Конкурса, до начала его проведения представляют в адрес организатора Конкурса следующие документы (заверенные в надлежащем порядке копии документов), подтверждающие соответствие их требованиям, указанным в пункте 5 настоящего Положения: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паспорт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или заменяющий его документ;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трудовая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книжка или иные документы, подтверждающие трудовую (служебную) деятельность участника Конкурса;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документы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об образовании и о квалификации, а также по желанию участника Конкурса 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ученой степени, ученого звания;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5) 5 этап (полуфинал) – проведение с участниками Конкурса групповой дискуссии.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Проведение групповой дискуссии направлено на выявление у участников Конкурса лидерских способностей, креативного и продуктивного мышления, оценку ораторского мастерства, общих интеллектуальных способностей участников Конкурса. 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Тема для проведения групповой дискуссии и порядок ее проведения определяется экспертной комиссией.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В целях проведения групповой дискуссии участникам Конкурса предлагается конкретная ситуация, которую необходимо обсудить и найти решение поставленных в ней проблем.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В течение установленного времени участником Конкурса готовится устный или письменный ответ, который обсуждается с участием членов экспертной комиссии в ходе групповой дискуссии.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По результатам групповой дискуссии членами экспертной комиссии дается оценка участникам Конкурса, а также их </w:t>
      </w:r>
      <w:proofErr w:type="spell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видеопрезентациям</w:t>
      </w:r>
      <w:proofErr w:type="spell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В финал Конкурса выходят не более 25 участников Конкурса, получивших наивысшие оценки членов экспертной комиссии (далее – полуфиналисты Конкурса).  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lastRenderedPageBreak/>
        <w:t>Информация о полуфиналистах Конкурса размещается на сайте Конкурса в течение 3 календарных дней после дня окончания 5 этапа (полуфинала) Конкурса.  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Полуфиналистам Конкурса, не допущенным к участию в 6 этапе (финале) Конкурса, организатором Конкурса выдаются сертификаты участников Конкурса;  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6) 6 этап (финал) </w:t>
      </w:r>
      <w:proofErr w:type="gramStart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–  проведение</w:t>
      </w:r>
      <w:proofErr w:type="gramEnd"/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 xml:space="preserve"> с полуфиналистами индивидуальных собеседований.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С полуфиналистами в течение 7 календарных дней после дня проведения 5 этапа (полуфинала) Конкурса проводится индивидуальное собеседование.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Членами экспертной комиссии полуфиналистам задаются вопросы, направленные на оценку их лидерских способностей, креативного и продуктивного мышления, оценку ораторского мастерства, их общих интеллектуальных способностей.</w:t>
      </w:r>
    </w:p>
    <w:p w:rsidR="00E41E2E" w:rsidRPr="00E41E2E" w:rsidRDefault="00E41E2E" w:rsidP="00E41E2E">
      <w:p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По результатам индивидуального собеседования члены экспертной комиссии отбирают 5 финалистов Конкурса. Решение экспертной комиссии по результатам индивидуального собеседования принимается открытым голосованием простым большинством голосов ее членов, присутствующих на заседании. Решение экспертной комиссии в день его принятия оформляется протоколом, который подписывается всеми членами экспертной комиссии, принявшими участие в заседании экспертной комиссии.</w:t>
      </w:r>
    </w:p>
    <w:p w:rsidR="00E41E2E" w:rsidRPr="00E41E2E" w:rsidRDefault="00E41E2E" w:rsidP="00E41E2E">
      <w:pPr>
        <w:numPr>
          <w:ilvl w:val="0"/>
          <w:numId w:val="5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Полуфиналистам Конкурса и финалистам Конкурса Главой Чувашской Республики или по его поручению председателем экспертной комиссии в торжественной обстановке вручаются дипломы Министерства образования и молодежной политики Чувашской Республики соответственно полуфиналистов и финалистов Конкурса.</w:t>
      </w:r>
    </w:p>
    <w:p w:rsidR="00E41E2E" w:rsidRPr="00E41E2E" w:rsidRDefault="00E41E2E" w:rsidP="00E41E2E">
      <w:pPr>
        <w:numPr>
          <w:ilvl w:val="0"/>
          <w:numId w:val="5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Участники Конкурса самостоятельно несут ответственность за состояние своих технических устройств и доступ к сети «Интернет», которые они используют в ходе прохождения этапов Конкурса.</w:t>
      </w:r>
    </w:p>
    <w:p w:rsidR="00E41E2E" w:rsidRPr="00E41E2E" w:rsidRDefault="00E41E2E" w:rsidP="00E41E2E">
      <w:pPr>
        <w:numPr>
          <w:ilvl w:val="0"/>
          <w:numId w:val="5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участниками Конкурса за счет собственных средств.</w:t>
      </w:r>
    </w:p>
    <w:p w:rsidR="00E41E2E" w:rsidRPr="00E41E2E" w:rsidRDefault="00E41E2E" w:rsidP="00E41E2E">
      <w:pPr>
        <w:numPr>
          <w:ilvl w:val="0"/>
          <w:numId w:val="5"/>
        </w:numPr>
        <w:spacing w:after="0" w:line="23" w:lineRule="atLeast"/>
        <w:ind w:left="-567" w:firstLine="567"/>
        <w:jc w:val="both"/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</w:pPr>
      <w:r w:rsidRPr="00E41E2E">
        <w:rPr>
          <w:rFonts w:ascii="Times New Roman" w:eastAsia="Times New Roman" w:hAnsi="Times New Roman" w:cs="Times New Roman"/>
          <w:color w:val="1A1A24"/>
          <w:sz w:val="26"/>
          <w:szCs w:val="26"/>
          <w:lang w:eastAsia="ru-RU"/>
        </w:rPr>
        <w:t>Участник Конкурса вправе обжаловать решение экспертной комиссии в соответствии с законодательством Российской Федерации.</w:t>
      </w:r>
    </w:p>
    <w:p w:rsidR="00164EB4" w:rsidRPr="00E41E2E" w:rsidRDefault="00164EB4" w:rsidP="00E41E2E">
      <w:pPr>
        <w:spacing w:after="0" w:line="23" w:lineRule="atLeast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64EB4" w:rsidRPr="00E41E2E" w:rsidSect="00E41E2E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06BD"/>
    <w:multiLevelType w:val="multilevel"/>
    <w:tmpl w:val="3D1246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F1A4B"/>
    <w:multiLevelType w:val="multilevel"/>
    <w:tmpl w:val="CC44C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66E7B"/>
    <w:multiLevelType w:val="multilevel"/>
    <w:tmpl w:val="854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50DC2"/>
    <w:multiLevelType w:val="multilevel"/>
    <w:tmpl w:val="F308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60748"/>
    <w:multiLevelType w:val="multilevel"/>
    <w:tmpl w:val="29B8D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2E"/>
    <w:rsid w:val="00164EB4"/>
    <w:rsid w:val="00E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D13B-067C-4299-ACAB-1B11B7B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E2E"/>
    <w:rPr>
      <w:b/>
      <w:bCs/>
    </w:rPr>
  </w:style>
  <w:style w:type="character" w:styleId="a5">
    <w:name w:val="Hyperlink"/>
    <w:basedOn w:val="a0"/>
    <w:uiPriority w:val="99"/>
    <w:semiHidden/>
    <w:unhideWhenUsed/>
    <w:rsid w:val="00E41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C44329B12C1AF77379C21818F5B63229D479148875ED108AF3DD0A0199BAADA0CE5449B853495F70B01FE88C40BF280Ci6mCK" TargetMode="External"/><Relationship Id="rId5" Type="http://schemas.openxmlformats.org/officeDocument/2006/relationships/hyperlink" Target="consultantplus://offline/ref=F2C44329B12C1AF77379DC150E99E83623D7201C8223B34284F1D5585699E6E8F6C75F1CF7171E4C72B103iEm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Ю. Иванова)</dc:creator>
  <cp:keywords/>
  <dc:description/>
  <cp:lastModifiedBy>Администрация г. Канаш (Татьяна Ю. Иванова)</cp:lastModifiedBy>
  <cp:revision>1</cp:revision>
  <dcterms:created xsi:type="dcterms:W3CDTF">2021-04-19T13:09:00Z</dcterms:created>
  <dcterms:modified xsi:type="dcterms:W3CDTF">2021-04-19T13:11:00Z</dcterms:modified>
</cp:coreProperties>
</file>