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E516C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516C4" w:rsidRDefault="00E516C4">
            <w:pPr>
              <w:pStyle w:val="ConsPlusNormal"/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516C4" w:rsidRPr="00E516C4" w:rsidRDefault="00E516C4">
            <w:pPr>
              <w:pStyle w:val="ConsPlusNormal"/>
              <w:jc w:val="right"/>
              <w:rPr>
                <w:b/>
              </w:rPr>
            </w:pPr>
            <w:r w:rsidRPr="00E516C4">
              <w:rPr>
                <w:b/>
              </w:rPr>
              <w:t>Извлечение</w:t>
            </w:r>
          </w:p>
        </w:tc>
      </w:tr>
      <w:tr w:rsidR="00E516C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516C4" w:rsidRDefault="00E516C4">
            <w:pPr>
              <w:pStyle w:val="ConsPlusNormal"/>
            </w:pPr>
            <w:r>
              <w:t>15 июня 2002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516C4" w:rsidRDefault="00E516C4">
            <w:pPr>
              <w:pStyle w:val="ConsPlusNormal"/>
              <w:jc w:val="right"/>
            </w:pPr>
            <w:r>
              <w:t>N 16</w:t>
            </w:r>
          </w:p>
        </w:tc>
      </w:tr>
    </w:tbl>
    <w:p w:rsidR="00E516C4" w:rsidRDefault="00E516C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516C4" w:rsidRDefault="00E516C4">
      <w:pPr>
        <w:pStyle w:val="ConsPlusNormal"/>
        <w:jc w:val="both"/>
        <w:outlineLvl w:val="0"/>
      </w:pPr>
    </w:p>
    <w:p w:rsidR="00E516C4" w:rsidRDefault="00E516C4">
      <w:pPr>
        <w:pStyle w:val="ConsPlusTitle"/>
        <w:jc w:val="center"/>
      </w:pPr>
      <w:r>
        <w:t>ЗАКОН</w:t>
      </w:r>
    </w:p>
    <w:p w:rsidR="00E516C4" w:rsidRDefault="00E516C4">
      <w:pPr>
        <w:pStyle w:val="ConsPlusTitle"/>
        <w:jc w:val="center"/>
      </w:pPr>
    </w:p>
    <w:p w:rsidR="00E516C4" w:rsidRDefault="00E516C4">
      <w:pPr>
        <w:pStyle w:val="ConsPlusTitle"/>
        <w:jc w:val="center"/>
      </w:pPr>
      <w:r>
        <w:t>ЧУВАШСКОЙ РЕСПУБЛИКИ</w:t>
      </w:r>
    </w:p>
    <w:p w:rsidR="00E516C4" w:rsidRDefault="00E516C4">
      <w:pPr>
        <w:pStyle w:val="ConsPlusTitle"/>
        <w:jc w:val="center"/>
      </w:pPr>
    </w:p>
    <w:p w:rsidR="00E516C4" w:rsidRDefault="00E516C4">
      <w:pPr>
        <w:pStyle w:val="ConsPlusTitle"/>
        <w:jc w:val="center"/>
      </w:pPr>
      <w:bookmarkStart w:id="0" w:name="_GoBack"/>
      <w:bookmarkEnd w:id="0"/>
      <w:r>
        <w:t>О ПОРЯДКЕ НАЗНАЧЕНИЯ ПРЕДСТАВИТЕЛЕЙ</w:t>
      </w:r>
    </w:p>
    <w:p w:rsidR="00E516C4" w:rsidRDefault="00E516C4">
      <w:pPr>
        <w:pStyle w:val="ConsPlusTitle"/>
        <w:jc w:val="center"/>
      </w:pPr>
      <w:r>
        <w:t>ОБЩЕСТВЕННОСТИ В КВАЛИФИКАЦИОННОЙ КОЛЛЕГИИ</w:t>
      </w:r>
    </w:p>
    <w:p w:rsidR="00E516C4" w:rsidRDefault="00E516C4">
      <w:pPr>
        <w:pStyle w:val="ConsPlusTitle"/>
        <w:jc w:val="center"/>
      </w:pPr>
      <w:r>
        <w:t>СУДЕЙ ЧУВАШСКОЙ РЕСПУБЛИКИ</w:t>
      </w:r>
    </w:p>
    <w:p w:rsidR="00E516C4" w:rsidRDefault="00E516C4">
      <w:pPr>
        <w:pStyle w:val="ConsPlusNormal"/>
        <w:jc w:val="both"/>
      </w:pPr>
    </w:p>
    <w:p w:rsidR="00E516C4" w:rsidRDefault="00E516C4">
      <w:pPr>
        <w:pStyle w:val="ConsPlusNormal"/>
        <w:jc w:val="right"/>
      </w:pPr>
      <w:proofErr w:type="gramStart"/>
      <w:r>
        <w:t>Принят</w:t>
      </w:r>
      <w:proofErr w:type="gramEnd"/>
    </w:p>
    <w:p w:rsidR="00E516C4" w:rsidRDefault="00E516C4">
      <w:pPr>
        <w:pStyle w:val="ConsPlusNormal"/>
        <w:jc w:val="right"/>
      </w:pPr>
      <w:r>
        <w:t>Государственным Советом</w:t>
      </w:r>
    </w:p>
    <w:p w:rsidR="00E516C4" w:rsidRDefault="00E516C4">
      <w:pPr>
        <w:pStyle w:val="ConsPlusNormal"/>
        <w:jc w:val="right"/>
      </w:pPr>
      <w:r>
        <w:t>Чувашской Республики</w:t>
      </w:r>
    </w:p>
    <w:p w:rsidR="00E516C4" w:rsidRDefault="00E516C4">
      <w:pPr>
        <w:pStyle w:val="ConsPlusNormal"/>
        <w:jc w:val="right"/>
      </w:pPr>
      <w:r>
        <w:t>6 июня 2002 года</w:t>
      </w:r>
    </w:p>
    <w:p w:rsidR="00E516C4" w:rsidRDefault="00E516C4" w:rsidP="00E516C4">
      <w:pPr>
        <w:pStyle w:val="ConsPlusTitle"/>
        <w:jc w:val="both"/>
        <w:outlineLvl w:val="0"/>
      </w:pPr>
      <w:r>
        <w:t>…</w:t>
      </w:r>
    </w:p>
    <w:p w:rsidR="00E516C4" w:rsidRDefault="00E516C4">
      <w:pPr>
        <w:pStyle w:val="ConsPlusTitle"/>
        <w:ind w:firstLine="540"/>
        <w:jc w:val="both"/>
        <w:outlineLvl w:val="0"/>
      </w:pPr>
      <w:r>
        <w:t>Статья 2. Требования, предъявляемые к представителю общественности в квалификационной коллегии судей Чувашской Республики</w:t>
      </w:r>
    </w:p>
    <w:p w:rsidR="00E516C4" w:rsidRDefault="00E516C4">
      <w:pPr>
        <w:pStyle w:val="ConsPlusNormal"/>
        <w:spacing w:before="220"/>
        <w:ind w:firstLine="540"/>
        <w:jc w:val="both"/>
      </w:pPr>
      <w:r>
        <w:t xml:space="preserve">Гражданин Российской Федерации, удовлетворяющий требованиям </w:t>
      </w:r>
      <w:hyperlink r:id="rId5" w:history="1">
        <w:r>
          <w:rPr>
            <w:color w:val="0000FF"/>
          </w:rPr>
          <w:t>статьи 11</w:t>
        </w:r>
      </w:hyperlink>
      <w:r>
        <w:t xml:space="preserve"> Федерального закона "Об органах судейского сообщества в Российской Федерации", вправе обратиться в уполномоченный орган с заявлением о рекомендации его в представители общественности в квалификационной коллегии судей Чувашской Республики, представив:</w:t>
      </w:r>
    </w:p>
    <w:p w:rsidR="00E516C4" w:rsidRDefault="00E516C4">
      <w:pPr>
        <w:pStyle w:val="ConsPlusNormal"/>
        <w:spacing w:before="220"/>
        <w:ind w:firstLine="540"/>
        <w:jc w:val="both"/>
      </w:pPr>
      <w:bookmarkStart w:id="1" w:name="P17"/>
      <w:bookmarkEnd w:id="1"/>
      <w:r>
        <w:t>подлинник документа, удостоверяющего личность претендента, или его копию;</w:t>
      </w:r>
    </w:p>
    <w:p w:rsidR="00E516C4" w:rsidRDefault="00E516C4">
      <w:pPr>
        <w:pStyle w:val="ConsPlusNormal"/>
        <w:spacing w:before="220"/>
        <w:ind w:firstLine="540"/>
        <w:jc w:val="both"/>
      </w:pPr>
      <w:r>
        <w:t>подлинник документа, подтверждающего юридическое образование претендента, или его копию;</w:t>
      </w:r>
    </w:p>
    <w:p w:rsidR="00E516C4" w:rsidRDefault="00E516C4">
      <w:pPr>
        <w:pStyle w:val="ConsPlusNormal"/>
        <w:spacing w:before="220"/>
        <w:ind w:firstLine="540"/>
        <w:jc w:val="both"/>
      </w:pPr>
      <w:bookmarkStart w:id="2" w:name="P19"/>
      <w:bookmarkEnd w:id="2"/>
      <w:r>
        <w:t>подлинники трудовой книжки, иных документов, подтверждающих трудовую деятельность претендента, или их копии;</w:t>
      </w:r>
    </w:p>
    <w:p w:rsidR="00E516C4" w:rsidRDefault="00E516C4">
      <w:pPr>
        <w:pStyle w:val="ConsPlusNormal"/>
        <w:spacing w:before="220"/>
        <w:ind w:firstLine="540"/>
        <w:jc w:val="both"/>
      </w:pPr>
      <w:r>
        <w:t>автобиографию;</w:t>
      </w:r>
    </w:p>
    <w:p w:rsidR="00E516C4" w:rsidRDefault="00E516C4">
      <w:pPr>
        <w:pStyle w:val="ConsPlusNormal"/>
        <w:jc w:val="both"/>
      </w:pPr>
      <w:r>
        <w:t xml:space="preserve">(абзац введен </w:t>
      </w:r>
      <w:hyperlink r:id="rId6" w:history="1">
        <w:r>
          <w:rPr>
            <w:color w:val="0000FF"/>
          </w:rPr>
          <w:t>Законом</w:t>
        </w:r>
      </w:hyperlink>
      <w:r>
        <w:t xml:space="preserve"> ЧР от 01.03.2019 N 12)</w:t>
      </w:r>
    </w:p>
    <w:p w:rsidR="00E516C4" w:rsidRDefault="00E516C4">
      <w:pPr>
        <w:pStyle w:val="ConsPlusNormal"/>
        <w:spacing w:before="220"/>
        <w:ind w:firstLine="540"/>
        <w:jc w:val="both"/>
      </w:pPr>
      <w:r>
        <w:t xml:space="preserve">письменное согласие на обработку его персональных данных, оформленное в соответствии с Федеральным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от 27 июля 2006 года N 152-ФЗ "О персональных данных".</w:t>
      </w:r>
    </w:p>
    <w:p w:rsidR="00E516C4" w:rsidRDefault="00E516C4">
      <w:pPr>
        <w:pStyle w:val="ConsPlusTitle"/>
        <w:spacing w:before="220"/>
        <w:ind w:firstLine="540"/>
        <w:jc w:val="both"/>
        <w:outlineLvl w:val="0"/>
      </w:pPr>
      <w:r>
        <w:t>Статья 3. Отбор кандидатов в представители общественности в квалификационной коллегии судей Чувашской Республики</w:t>
      </w:r>
    </w:p>
    <w:p w:rsidR="00E516C4" w:rsidRDefault="00E516C4">
      <w:pPr>
        <w:pStyle w:val="ConsPlusNormal"/>
        <w:jc w:val="both"/>
      </w:pPr>
    </w:p>
    <w:p w:rsidR="00E516C4" w:rsidRDefault="00E516C4">
      <w:pPr>
        <w:pStyle w:val="ConsPlusNormal"/>
        <w:ind w:firstLine="540"/>
        <w:jc w:val="both"/>
      </w:pPr>
      <w:r>
        <w:t xml:space="preserve">Отбор кандидатов в представители общественности в квалификационной коллегии судей Чувашской Республики осуществляется уполномоченным органом, который организует проверку достоверности сведений, указанных в документах, перечисленных в </w:t>
      </w:r>
      <w:hyperlink w:anchor="P17" w:history="1">
        <w:r>
          <w:rPr>
            <w:color w:val="0000FF"/>
          </w:rPr>
          <w:t>абзацах втором</w:t>
        </w:r>
      </w:hyperlink>
      <w:r>
        <w:t xml:space="preserve"> - </w:t>
      </w:r>
      <w:hyperlink w:anchor="P19" w:history="1">
        <w:r>
          <w:rPr>
            <w:color w:val="0000FF"/>
          </w:rPr>
          <w:t>четвертом статьи 2</w:t>
        </w:r>
      </w:hyperlink>
      <w:r>
        <w:t xml:space="preserve"> настоящего Закона. При этом уполномоченный орган вправе обратиться в соответствующие органы для проверки достоверности представленных ему документов.</w:t>
      </w:r>
    </w:p>
    <w:p w:rsidR="00E516C4" w:rsidRDefault="00E516C4">
      <w:pPr>
        <w:pStyle w:val="ConsPlusNormal"/>
      </w:pPr>
    </w:p>
    <w:p w:rsidR="00E516C4" w:rsidRDefault="00E516C4">
      <w:pPr>
        <w:pStyle w:val="ConsPlusTitle"/>
        <w:spacing w:before="220"/>
        <w:ind w:firstLine="540"/>
        <w:jc w:val="both"/>
        <w:outlineLvl w:val="0"/>
      </w:pPr>
      <w:r>
        <w:t>Статья 4. Назначение представителей общественности в квалификационной коллегии судей Чувашской Республики</w:t>
      </w:r>
    </w:p>
    <w:p w:rsidR="00E516C4" w:rsidRDefault="00E516C4">
      <w:pPr>
        <w:pStyle w:val="ConsPlusNormal"/>
        <w:jc w:val="both"/>
      </w:pPr>
    </w:p>
    <w:p w:rsidR="00E516C4" w:rsidRDefault="00E516C4">
      <w:pPr>
        <w:pStyle w:val="ConsPlusNormal"/>
        <w:ind w:firstLine="540"/>
        <w:jc w:val="both"/>
      </w:pPr>
      <w:r>
        <w:t xml:space="preserve">1. Уполномоченный орган по результатам проверки документов и рассмотрения заявлений кандидатов в представители общественности в квалификационной коллегии судей Чувашской Республики в срок не </w:t>
      </w:r>
      <w:proofErr w:type="gramStart"/>
      <w:r>
        <w:t>позднее</w:t>
      </w:r>
      <w:proofErr w:type="gramEnd"/>
      <w:r>
        <w:t xml:space="preserve"> чем за три месяца до истечения срока полномочий </w:t>
      </w:r>
      <w:r>
        <w:lastRenderedPageBreak/>
        <w:t>квалификационной коллегии судей Чувашской Республики вносит представление в Государственный Совет Чувашской Республики.</w:t>
      </w:r>
    </w:p>
    <w:p w:rsidR="00E516C4" w:rsidRDefault="00E516C4">
      <w:pPr>
        <w:pStyle w:val="ConsPlusNormal"/>
        <w:spacing w:before="220"/>
        <w:ind w:firstLine="540"/>
        <w:jc w:val="both"/>
      </w:pPr>
      <w:r>
        <w:t xml:space="preserve">2. Государственный Совет Чувашской Республики назначает представителей общественности в квалификационной коллегии судей Чувашской Республики и направляет в квалификационную коллегию судей Чувашской Республики соответствующее постановление не </w:t>
      </w:r>
      <w:proofErr w:type="gramStart"/>
      <w:r>
        <w:t>позднее</w:t>
      </w:r>
      <w:proofErr w:type="gramEnd"/>
      <w:r>
        <w:t xml:space="preserve"> чем за месяц до истечения срока полномочий квалификационной коллегии судей Чувашской Республики.</w:t>
      </w:r>
    </w:p>
    <w:p w:rsidR="00E516C4" w:rsidRDefault="00E516C4">
      <w:pPr>
        <w:pStyle w:val="ConsPlusNormal"/>
        <w:spacing w:before="220"/>
        <w:ind w:firstLine="540"/>
        <w:jc w:val="both"/>
      </w:pPr>
      <w:r>
        <w:t>3. Решение о назначении представителей общественности в квалификационной коллегии судей Чувашской Республики принимается в установленном порядке в форме постановления.</w:t>
      </w:r>
    </w:p>
    <w:p w:rsidR="00E516C4" w:rsidRDefault="00E516C4">
      <w:pPr>
        <w:pStyle w:val="ConsPlusNormal"/>
      </w:pPr>
      <w:r>
        <w:t>…</w:t>
      </w:r>
    </w:p>
    <w:p w:rsidR="00E516C4" w:rsidRDefault="00E516C4">
      <w:pPr>
        <w:pStyle w:val="ConsPlusTitle"/>
        <w:spacing w:before="220"/>
        <w:ind w:firstLine="540"/>
        <w:jc w:val="both"/>
        <w:outlineLvl w:val="0"/>
      </w:pPr>
      <w:r>
        <w:t>Статья 5</w:t>
      </w:r>
      <w:r w:rsidRPr="00E516C4">
        <w:rPr>
          <w:vertAlign w:val="superscript"/>
        </w:rPr>
        <w:t>1</w:t>
      </w:r>
      <w:r>
        <w:t xml:space="preserve"> Порядок досрочного прекращения полномочий представителя общественности в квалификационной коллегии судей Чувашской Республики</w:t>
      </w:r>
    </w:p>
    <w:p w:rsidR="00E516C4" w:rsidRDefault="00E516C4" w:rsidP="00E516C4">
      <w:pPr>
        <w:pStyle w:val="ConsPlusNormal"/>
        <w:spacing w:before="220"/>
        <w:jc w:val="both"/>
      </w:pPr>
      <w:r>
        <w:t>…</w:t>
      </w:r>
    </w:p>
    <w:p w:rsidR="00E516C4" w:rsidRDefault="00E516C4">
      <w:pPr>
        <w:pStyle w:val="ConsPlusNormal"/>
        <w:spacing w:before="220"/>
        <w:ind w:firstLine="540"/>
        <w:jc w:val="both"/>
      </w:pPr>
      <w:r>
        <w:t xml:space="preserve">2. Решение Государственного Совета Чувашской Республики о досрочном прекращении полномочий представителя общественности в квалификационной коллегии судей Чувашской Республики принимается при наличии оснований, предусмотренных частью 1 настоящей статьи. Указанное решение принимается в установленном </w:t>
      </w:r>
      <w:proofErr w:type="gramStart"/>
      <w:r>
        <w:t>порядке</w:t>
      </w:r>
      <w:proofErr w:type="gramEnd"/>
      <w:r>
        <w:t xml:space="preserve"> в форме постановления.</w:t>
      </w:r>
    </w:p>
    <w:p w:rsidR="00E516C4" w:rsidRDefault="00E516C4">
      <w:pPr>
        <w:pStyle w:val="ConsPlusNormal"/>
        <w:spacing w:before="220"/>
        <w:ind w:firstLine="540"/>
        <w:jc w:val="both"/>
      </w:pPr>
      <w:r>
        <w:t xml:space="preserve">3. В случае досрочного </w:t>
      </w:r>
      <w:proofErr w:type="gramStart"/>
      <w:r>
        <w:t>прекращения полномочий члена квалификационной коллегии судей</w:t>
      </w:r>
      <w:proofErr w:type="gramEnd"/>
      <w:r>
        <w:t xml:space="preserve"> Чувашской Республики - представителя общественности новый представитель общественности в квалификационной коллегии судей Чувашской Республики назначается в порядке, установленном настоящим Законом, не позднее трех месяцев со дня поступления в Государственный Совет Чувашской Республики представления уполномоченного органа.</w:t>
      </w:r>
    </w:p>
    <w:p w:rsidR="00E516C4" w:rsidRDefault="00E516C4">
      <w:pPr>
        <w:pStyle w:val="ConsPlusNormal"/>
        <w:spacing w:before="220"/>
        <w:ind w:firstLine="540"/>
        <w:jc w:val="both"/>
      </w:pPr>
      <w:r>
        <w:t xml:space="preserve">Представление уполномоченного органа вносится в </w:t>
      </w:r>
      <w:proofErr w:type="gramStart"/>
      <w:r>
        <w:t>Государственный</w:t>
      </w:r>
      <w:proofErr w:type="gramEnd"/>
      <w:r>
        <w:t xml:space="preserve"> Совет Чувашской Республики не позднее одного месяца со дня досрочного прекращения полномочий представителя общественности в квалификационной коллегии судей Чувашской Республики.</w:t>
      </w:r>
    </w:p>
    <w:p w:rsidR="00E516C4" w:rsidRDefault="00E516C4">
      <w:pPr>
        <w:pStyle w:val="ConsPlusNormal"/>
      </w:pPr>
    </w:p>
    <w:sectPr w:rsidR="00E516C4" w:rsidSect="007471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6C4"/>
    <w:rsid w:val="00BF2FCF"/>
    <w:rsid w:val="00E51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16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516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16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516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91028926C82D32F3E8F5191AF57A6B0C6B4563BE3005F01BC391A1E8C52B842F2C34F810B8CFB89C3D90C201AD3F9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91028926C82D32F3E8F4F9CB93BF8B4CDB80A3EE109555EE4641C49D302BE17A08311D848C1E888C1C70E2118332AE6F4FB5B23E5908BD3D54B98EBDBF9N" TargetMode="External"/><Relationship Id="rId5" Type="http://schemas.openxmlformats.org/officeDocument/2006/relationships/hyperlink" Target="consultantplus://offline/ref=691028926C82D32F3E8F5191AF57A6B0C6B45430E00E5F01BC391A1E8C52B842E0C3178D0B85E489C2CC5A715C6D73B7B9B05621F28C8BD3DCFA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</dc:creator>
  <cp:lastModifiedBy>Трофимова Кристина</cp:lastModifiedBy>
  <cp:revision>1</cp:revision>
  <dcterms:created xsi:type="dcterms:W3CDTF">2021-02-09T13:05:00Z</dcterms:created>
  <dcterms:modified xsi:type="dcterms:W3CDTF">2021-02-09T13:06:00Z</dcterms:modified>
</cp:coreProperties>
</file>