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9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9"/>
      </w:tblGrid>
      <w:tr w:rsidR="00D213F1" w:rsidRPr="00D213F1" w:rsidTr="00D213F1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D213F1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213F1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D213F1" w:rsidRPr="00D213F1" w:rsidTr="00D213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D213F1" w:rsidRPr="00D213F1" w:rsidRDefault="00D213F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213F1">
              <w:rPr>
                <w:rFonts w:cstheme="minorHAnsi"/>
                <w:sz w:val="24"/>
                <w:szCs w:val="24"/>
              </w:rPr>
              <w:t>21 февраля 2012 года</w:t>
            </w:r>
          </w:p>
        </w:tc>
        <w:tc>
          <w:tcPr>
            <w:tcW w:w="4250" w:type="dxa"/>
          </w:tcPr>
          <w:p w:rsidR="00D213F1" w:rsidRPr="00D213F1" w:rsidRDefault="00D213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D213F1">
              <w:rPr>
                <w:rFonts w:cstheme="minorHAnsi"/>
                <w:sz w:val="24"/>
                <w:szCs w:val="24"/>
              </w:rPr>
              <w:t>N 1</w:t>
            </w:r>
          </w:p>
        </w:tc>
      </w:tr>
    </w:tbl>
    <w:p w:rsidR="00D213F1" w:rsidRPr="00D213F1" w:rsidRDefault="00D213F1" w:rsidP="00D213F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244D29" w:rsidRPr="00244D29" w:rsidRDefault="00D213F1" w:rsidP="00244D29">
      <w:pPr>
        <w:pStyle w:val="aa"/>
        <w:jc w:val="center"/>
        <w:rPr>
          <w:b/>
          <w:sz w:val="24"/>
          <w:szCs w:val="24"/>
        </w:rPr>
      </w:pPr>
      <w:r w:rsidRPr="00244D29">
        <w:rPr>
          <w:b/>
          <w:sz w:val="24"/>
          <w:szCs w:val="24"/>
        </w:rPr>
        <w:t>ЗАКОН</w:t>
      </w:r>
    </w:p>
    <w:p w:rsidR="00D213F1" w:rsidRDefault="00D213F1" w:rsidP="00244D29">
      <w:pPr>
        <w:pStyle w:val="aa"/>
        <w:jc w:val="center"/>
        <w:rPr>
          <w:b/>
          <w:sz w:val="24"/>
          <w:szCs w:val="24"/>
        </w:rPr>
      </w:pPr>
      <w:r w:rsidRPr="00244D29">
        <w:rPr>
          <w:b/>
          <w:sz w:val="24"/>
          <w:szCs w:val="24"/>
        </w:rPr>
        <w:t>ЧУВАШСКОЙ РЕСПУБЛИКИ</w:t>
      </w:r>
    </w:p>
    <w:p w:rsidR="00244D29" w:rsidRPr="00244D29" w:rsidRDefault="00244D29" w:rsidP="00244D29">
      <w:pPr>
        <w:pStyle w:val="aa"/>
        <w:jc w:val="center"/>
        <w:rPr>
          <w:b/>
          <w:sz w:val="24"/>
          <w:szCs w:val="24"/>
        </w:rPr>
      </w:pPr>
    </w:p>
    <w:p w:rsidR="00244D29" w:rsidRPr="00244D29" w:rsidRDefault="00D213F1" w:rsidP="00244D29">
      <w:pPr>
        <w:pStyle w:val="aa"/>
        <w:jc w:val="center"/>
        <w:rPr>
          <w:b/>
          <w:sz w:val="24"/>
          <w:szCs w:val="24"/>
        </w:rPr>
      </w:pPr>
      <w:r w:rsidRPr="00244D29">
        <w:rPr>
          <w:b/>
          <w:sz w:val="24"/>
          <w:szCs w:val="24"/>
        </w:rPr>
        <w:t>О ДОПОЛНИТЕЛЬНЫХ МЕРАХ</w:t>
      </w:r>
    </w:p>
    <w:p w:rsidR="00D213F1" w:rsidRPr="00244D29" w:rsidRDefault="00D213F1" w:rsidP="00244D29">
      <w:pPr>
        <w:pStyle w:val="aa"/>
        <w:jc w:val="center"/>
        <w:rPr>
          <w:b/>
          <w:sz w:val="24"/>
          <w:szCs w:val="24"/>
        </w:rPr>
      </w:pPr>
      <w:r w:rsidRPr="00244D29">
        <w:rPr>
          <w:b/>
          <w:sz w:val="24"/>
          <w:szCs w:val="24"/>
        </w:rPr>
        <w:t>ГОСУДАРСТВЕННОЙ ПОДДЕРЖКИ СЕМЕЙ, ИМЕЮЩИХ ДЕТЕЙ</w:t>
      </w:r>
    </w:p>
    <w:p w:rsidR="00D213F1" w:rsidRDefault="00D213F1" w:rsidP="00244D29">
      <w:pPr>
        <w:pStyle w:val="aa"/>
        <w:jc w:val="center"/>
        <w:rPr>
          <w:b/>
          <w:sz w:val="24"/>
          <w:szCs w:val="24"/>
        </w:rPr>
      </w:pPr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D213F1">
        <w:rPr>
          <w:rFonts w:cstheme="minorHAnsi"/>
          <w:sz w:val="24"/>
          <w:szCs w:val="24"/>
        </w:rPr>
        <w:t>Принят</w:t>
      </w:r>
      <w:proofErr w:type="gramEnd"/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213F1">
        <w:rPr>
          <w:rFonts w:cstheme="minorHAnsi"/>
          <w:sz w:val="24"/>
          <w:szCs w:val="24"/>
        </w:rPr>
        <w:t>Государственным Советом</w:t>
      </w:r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213F1">
        <w:rPr>
          <w:rFonts w:cstheme="minorHAnsi"/>
          <w:sz w:val="24"/>
          <w:szCs w:val="24"/>
        </w:rPr>
        <w:t>Чувашской Республики</w:t>
      </w:r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213F1">
        <w:rPr>
          <w:rFonts w:cstheme="minorHAnsi"/>
          <w:sz w:val="24"/>
          <w:szCs w:val="24"/>
        </w:rPr>
        <w:t>21 февраля 2012 года</w:t>
      </w:r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213F1">
        <w:rPr>
          <w:rFonts w:cstheme="minorHAnsi"/>
          <w:sz w:val="24"/>
          <w:szCs w:val="24"/>
        </w:rPr>
        <w:t>Список изменяющих документов</w:t>
      </w:r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213F1">
        <w:rPr>
          <w:rFonts w:cstheme="minorHAnsi"/>
          <w:sz w:val="24"/>
          <w:szCs w:val="24"/>
        </w:rPr>
        <w:t xml:space="preserve">(в ред. Законов ЧР от 27.03.2014 </w:t>
      </w:r>
      <w:hyperlink r:id="rId7" w:history="1">
        <w:r w:rsidRPr="00D213F1">
          <w:rPr>
            <w:rFonts w:cstheme="minorHAnsi"/>
            <w:sz w:val="24"/>
            <w:szCs w:val="24"/>
          </w:rPr>
          <w:t>N 18</w:t>
        </w:r>
      </w:hyperlink>
      <w:r w:rsidRPr="00D213F1">
        <w:rPr>
          <w:rFonts w:cstheme="minorHAnsi"/>
          <w:sz w:val="24"/>
          <w:szCs w:val="24"/>
        </w:rPr>
        <w:t xml:space="preserve">, от 31.12.2015 </w:t>
      </w:r>
      <w:hyperlink r:id="rId8" w:history="1">
        <w:r w:rsidRPr="00D213F1">
          <w:rPr>
            <w:rFonts w:cstheme="minorHAnsi"/>
            <w:sz w:val="24"/>
            <w:szCs w:val="24"/>
          </w:rPr>
          <w:t>N 89</w:t>
        </w:r>
      </w:hyperlink>
      <w:r w:rsidRPr="00D213F1">
        <w:rPr>
          <w:rFonts w:cstheme="minorHAnsi"/>
          <w:sz w:val="24"/>
          <w:szCs w:val="24"/>
        </w:rPr>
        <w:t>,</w:t>
      </w:r>
    </w:p>
    <w:p w:rsidR="008243EE" w:rsidRPr="00D213F1" w:rsidRDefault="00D213F1" w:rsidP="002734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213F1">
        <w:rPr>
          <w:rFonts w:cstheme="minorHAnsi"/>
          <w:sz w:val="24"/>
          <w:szCs w:val="24"/>
        </w:rPr>
        <w:t xml:space="preserve">от 28.11.2016 </w:t>
      </w:r>
      <w:hyperlink r:id="rId9" w:history="1">
        <w:r w:rsidRPr="00D213F1">
          <w:rPr>
            <w:rFonts w:cstheme="minorHAnsi"/>
            <w:sz w:val="24"/>
            <w:szCs w:val="24"/>
          </w:rPr>
          <w:t>N 82</w:t>
        </w:r>
      </w:hyperlink>
      <w:r w:rsidRPr="00D213F1">
        <w:rPr>
          <w:rFonts w:cstheme="minorHAnsi"/>
          <w:sz w:val="24"/>
          <w:szCs w:val="24"/>
        </w:rPr>
        <w:t xml:space="preserve">, от 22.12.2017 </w:t>
      </w:r>
      <w:hyperlink r:id="rId10" w:history="1">
        <w:r w:rsidRPr="00D213F1">
          <w:rPr>
            <w:rFonts w:cstheme="minorHAnsi"/>
            <w:sz w:val="24"/>
            <w:szCs w:val="24"/>
          </w:rPr>
          <w:t>N 76</w:t>
        </w:r>
      </w:hyperlink>
      <w:r w:rsidR="00273481">
        <w:rPr>
          <w:rFonts w:cstheme="minorHAnsi"/>
          <w:sz w:val="24"/>
          <w:szCs w:val="24"/>
        </w:rPr>
        <w:t xml:space="preserve">, </w:t>
      </w:r>
      <w:r w:rsidR="00273481">
        <w:rPr>
          <w:rFonts w:ascii="Calibri" w:hAnsi="Calibri" w:cs="Calibri"/>
          <w:b/>
          <w:bCs/>
          <w:color w:val="392C69"/>
          <w:sz w:val="24"/>
          <w:szCs w:val="24"/>
        </w:rPr>
        <w:t xml:space="preserve">от </w:t>
      </w:r>
      <w:r w:rsidR="00273481" w:rsidRPr="00273481">
        <w:rPr>
          <w:rFonts w:ascii="Calibri" w:hAnsi="Calibri" w:cs="Calibri"/>
          <w:bCs/>
          <w:sz w:val="24"/>
          <w:szCs w:val="24"/>
        </w:rPr>
        <w:t xml:space="preserve">29.04.2020 </w:t>
      </w:r>
      <w:hyperlink r:id="rId11" w:history="1">
        <w:r w:rsidR="00273481" w:rsidRPr="00273481">
          <w:rPr>
            <w:rFonts w:ascii="Calibri" w:hAnsi="Calibri" w:cs="Calibri"/>
            <w:bCs/>
            <w:sz w:val="24"/>
            <w:szCs w:val="24"/>
          </w:rPr>
          <w:t>N 35</w:t>
        </w:r>
      </w:hyperlink>
      <w:r w:rsidRPr="00D213F1">
        <w:rPr>
          <w:rFonts w:cstheme="minorHAnsi"/>
          <w:sz w:val="24"/>
          <w:szCs w:val="24"/>
        </w:rPr>
        <w:t>)</w:t>
      </w:r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</w:p>
    <w:p w:rsidR="00D213F1" w:rsidRPr="00D213F1" w:rsidRDefault="00D213F1" w:rsidP="00D213F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D213F1">
        <w:rPr>
          <w:rFonts w:cstheme="minorHAnsi"/>
          <w:b/>
          <w:bCs/>
          <w:sz w:val="24"/>
          <w:szCs w:val="24"/>
        </w:rPr>
        <w:t>Статья 2. Право на дополнительные меры поддержки</w:t>
      </w:r>
    </w:p>
    <w:p w:rsidR="00273481" w:rsidRDefault="00273481" w:rsidP="00D213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Par2"/>
      <w:bookmarkEnd w:id="0"/>
      <w:r>
        <w:rPr>
          <w:rFonts w:cstheme="minorHAnsi"/>
          <w:sz w:val="24"/>
          <w:szCs w:val="24"/>
        </w:rPr>
        <w:t>…</w:t>
      </w:r>
    </w:p>
    <w:p w:rsidR="00273481" w:rsidRP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bookmarkStart w:id="1" w:name="Par0"/>
      <w:bookmarkEnd w:id="1"/>
      <w:r w:rsidRPr="00273481">
        <w:rPr>
          <w:rFonts w:ascii="Calibri" w:hAnsi="Calibri" w:cs="Calibri"/>
          <w:sz w:val="24"/>
          <w:szCs w:val="24"/>
        </w:rPr>
        <w:t xml:space="preserve">3. </w:t>
      </w:r>
      <w:proofErr w:type="gramStart"/>
      <w:r w:rsidRPr="00273481">
        <w:rPr>
          <w:rFonts w:ascii="Calibri" w:hAnsi="Calibri" w:cs="Calibri"/>
          <w:sz w:val="24"/>
          <w:szCs w:val="24"/>
        </w:rPr>
        <w:t xml:space="preserve">Право женщин, указанных в </w:t>
      </w:r>
      <w:hyperlink r:id="rId12" w:history="1">
        <w:r w:rsidRPr="00273481">
          <w:rPr>
            <w:rFonts w:ascii="Calibri" w:hAnsi="Calibri" w:cs="Calibri"/>
            <w:sz w:val="24"/>
            <w:szCs w:val="24"/>
          </w:rPr>
          <w:t>пунктах 1</w:t>
        </w:r>
      </w:hyperlink>
      <w:r w:rsidRPr="00273481">
        <w:rPr>
          <w:rFonts w:ascii="Calibri" w:hAnsi="Calibri" w:cs="Calibri"/>
          <w:sz w:val="24"/>
          <w:szCs w:val="24"/>
        </w:rPr>
        <w:t xml:space="preserve"> и </w:t>
      </w:r>
      <w:hyperlink r:id="rId13" w:history="1">
        <w:r w:rsidRPr="00273481">
          <w:rPr>
            <w:rFonts w:ascii="Calibri" w:hAnsi="Calibri" w:cs="Calibri"/>
            <w:sz w:val="24"/>
            <w:szCs w:val="24"/>
          </w:rPr>
          <w:t>2 части 1</w:t>
        </w:r>
      </w:hyperlink>
      <w:r w:rsidRPr="00273481">
        <w:rPr>
          <w:rFonts w:ascii="Calibri" w:hAnsi="Calibri" w:cs="Calibri"/>
          <w:sz w:val="24"/>
          <w:szCs w:val="24"/>
        </w:rPr>
        <w:t xml:space="preserve"> настоящей статьи, на дополнительные меры поддержки прекращается и возникает у отца (усыновителя) ребенка независимо от наличия гражданства Российской Федерации или статуса лица без гражданства, а также факта постоянного или преимущественного проживания на территории Чувашской Республики, в случаях смерти женщины, объявления ее умершей, лишения ее родительских прав в отношении ребенка, в</w:t>
      </w:r>
      <w:proofErr w:type="gramEnd"/>
      <w:r w:rsidRPr="00273481">
        <w:rPr>
          <w:rFonts w:ascii="Calibri" w:hAnsi="Calibri" w:cs="Calibri"/>
          <w:sz w:val="24"/>
          <w:szCs w:val="24"/>
        </w:rPr>
        <w:t xml:space="preserve"> связи с </w:t>
      </w:r>
      <w:proofErr w:type="gramStart"/>
      <w:r w:rsidRPr="00273481">
        <w:rPr>
          <w:rFonts w:ascii="Calibri" w:hAnsi="Calibri" w:cs="Calibri"/>
          <w:sz w:val="24"/>
          <w:szCs w:val="24"/>
        </w:rPr>
        <w:t>рождением</w:t>
      </w:r>
      <w:proofErr w:type="gramEnd"/>
      <w:r w:rsidRPr="00273481">
        <w:rPr>
          <w:rFonts w:ascii="Calibri" w:hAnsi="Calibri" w:cs="Calibri"/>
          <w:sz w:val="24"/>
          <w:szCs w:val="24"/>
        </w:rPr>
        <w:t xml:space="preserve"> которого возникло право на дополнительные меры поддержки, совершения ею в отношении своего ребенка (детей) умышленного преступления, относящегося к преступлениям против личности, а также в случае отмены усыновления ребенка, в связи с усыновлением которого возникло право на дополнительные меры поддержки. Право на дополнительные меры поддержки у указанного лица не возникает, если оно является отчимом в отношении предыдущего ребенка, очередность рождения (усыновления) которого была учтена при возникновении права на дополнительные меры поддержки, а </w:t>
      </w:r>
      <w:proofErr w:type="gramStart"/>
      <w:r w:rsidRPr="00273481">
        <w:rPr>
          <w:rFonts w:ascii="Calibri" w:hAnsi="Calibri" w:cs="Calibri"/>
          <w:sz w:val="24"/>
          <w:szCs w:val="24"/>
        </w:rPr>
        <w:t>также</w:t>
      </w:r>
      <w:proofErr w:type="gramEnd"/>
      <w:r w:rsidRPr="00273481">
        <w:rPr>
          <w:rFonts w:ascii="Calibri" w:hAnsi="Calibri" w:cs="Calibri"/>
          <w:sz w:val="24"/>
          <w:szCs w:val="24"/>
        </w:rPr>
        <w:t xml:space="preserve"> если ребенок, в связи с рождением (усыновлением) которого возникло право на дополнительные меры поддержки, признан в порядке, предусмотренном Семейным </w:t>
      </w:r>
      <w:hyperlink r:id="rId14" w:history="1">
        <w:r w:rsidRPr="00273481">
          <w:rPr>
            <w:rFonts w:ascii="Calibri" w:hAnsi="Calibri" w:cs="Calibri"/>
            <w:sz w:val="24"/>
            <w:szCs w:val="24"/>
          </w:rPr>
          <w:t>кодексом</w:t>
        </w:r>
      </w:hyperlink>
      <w:r w:rsidRPr="00273481">
        <w:rPr>
          <w:rFonts w:ascii="Calibri" w:hAnsi="Calibri" w:cs="Calibri"/>
          <w:sz w:val="24"/>
          <w:szCs w:val="24"/>
        </w:rPr>
        <w:t xml:space="preserve"> Российской Федерации, после смерти матери (усыновительницы) оставшимся без попечения родителей.</w:t>
      </w:r>
    </w:p>
    <w:p w:rsidR="00273481" w:rsidRPr="00273481" w:rsidRDefault="00273481" w:rsidP="0027348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 xml:space="preserve">4. </w:t>
      </w:r>
      <w:proofErr w:type="gramStart"/>
      <w:r w:rsidRPr="00273481">
        <w:rPr>
          <w:rFonts w:ascii="Calibri" w:hAnsi="Calibri" w:cs="Calibri"/>
          <w:sz w:val="24"/>
          <w:szCs w:val="24"/>
        </w:rPr>
        <w:t xml:space="preserve">В случаях, если отец (усыновитель) ребенка, у которого в соответствии с </w:t>
      </w:r>
      <w:hyperlink w:anchor="Par0" w:history="1">
        <w:r w:rsidRPr="00273481">
          <w:rPr>
            <w:rFonts w:ascii="Calibri" w:hAnsi="Calibri" w:cs="Calibri"/>
            <w:sz w:val="24"/>
            <w:szCs w:val="24"/>
          </w:rPr>
          <w:t>частью 3</w:t>
        </w:r>
      </w:hyperlink>
      <w:r w:rsidRPr="00273481">
        <w:rPr>
          <w:rFonts w:ascii="Calibri" w:hAnsi="Calibri" w:cs="Calibri"/>
          <w:sz w:val="24"/>
          <w:szCs w:val="24"/>
        </w:rPr>
        <w:t xml:space="preserve"> настоящей статьи возникло право на дополнительные меры поддержки, или мужчина, являющийся единственным усыновителем ребенка, умер, объявлен умершим, лишен родительских прав в отношении ребенка, в связи с рождением которого возникло право на дополнительные меры поддержки, совершил в отношении своего ребенка (детей) умышленное преступление, относящееся к преступлениям против личности</w:t>
      </w:r>
      <w:proofErr w:type="gramEnd"/>
      <w:r w:rsidRPr="00273481">
        <w:rPr>
          <w:rFonts w:ascii="Calibri" w:hAnsi="Calibri" w:cs="Calibri"/>
          <w:sz w:val="24"/>
          <w:szCs w:val="24"/>
        </w:rPr>
        <w:t xml:space="preserve">, </w:t>
      </w:r>
      <w:proofErr w:type="gramStart"/>
      <w:r w:rsidRPr="00273481">
        <w:rPr>
          <w:rFonts w:ascii="Calibri" w:hAnsi="Calibri" w:cs="Calibri"/>
          <w:sz w:val="24"/>
          <w:szCs w:val="24"/>
        </w:rPr>
        <w:t>либо если в отношении указанных лиц отменено усыновление ребенка, в связи с усыновлением которого возникло право на дополнительные меры поддержки, их право на дополнительные меры поддержки прекращается и возникает у ребенка (детей в равных долях), не достигшего совершеннолетия, и (или) у совершеннолетнего ребенка (детей в равных долях), обучающегося по очной форме обучения в образовательной организации (за исключением организации дополнительного образования</w:t>
      </w:r>
      <w:proofErr w:type="gramEnd"/>
      <w:r w:rsidRPr="00273481">
        <w:rPr>
          <w:rFonts w:ascii="Calibri" w:hAnsi="Calibri" w:cs="Calibri"/>
          <w:sz w:val="24"/>
          <w:szCs w:val="24"/>
        </w:rPr>
        <w:t>) до окончания такого обучения, но не дольше чем до достижения им возраста 23 лет.</w:t>
      </w:r>
    </w:p>
    <w:p w:rsidR="009D4BE1" w:rsidRDefault="00273481" w:rsidP="00D213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…</w:t>
      </w:r>
    </w:p>
    <w:p w:rsidR="00273481" w:rsidRP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273481">
        <w:rPr>
          <w:rFonts w:ascii="Calibri" w:hAnsi="Calibri" w:cs="Calibri"/>
          <w:b/>
          <w:bCs/>
          <w:sz w:val="24"/>
          <w:szCs w:val="24"/>
        </w:rPr>
        <w:lastRenderedPageBreak/>
        <w:t>Статья 3. Регистр лиц, имеющих право на дополнительные меры поддержки</w:t>
      </w:r>
    </w:p>
    <w:p w:rsid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</w:t>
      </w:r>
    </w:p>
    <w:p w:rsid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>2. Регистр содержит следующую информацию о лице, имеющем право на дополнительные меры поддержки:</w:t>
      </w:r>
    </w:p>
    <w:p w:rsid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>1) фамилию, имя, отчество, а также фамилию, которая была у лица при рождении;</w:t>
      </w:r>
    </w:p>
    <w:p w:rsid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>2) дату рождения;</w:t>
      </w:r>
    </w:p>
    <w:p w:rsid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>3) пол;</w:t>
      </w:r>
    </w:p>
    <w:p w:rsid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>4) адрес места жительства;</w:t>
      </w:r>
    </w:p>
    <w:p w:rsid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>5) серию и номер паспорта или данные иного документа, удостоверяющего личность, дату выдачи указанных документов, на основании которых в регистр включены соответствующие сведения, наименование выдавшего их органа;</w:t>
      </w:r>
    </w:p>
    <w:p w:rsid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>6) дату включения в регистр;</w:t>
      </w:r>
    </w:p>
    <w:p w:rsid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gramStart"/>
      <w:r w:rsidRPr="00273481">
        <w:rPr>
          <w:rFonts w:ascii="Calibri" w:hAnsi="Calibri" w:cs="Calibri"/>
          <w:sz w:val="24"/>
          <w:szCs w:val="24"/>
        </w:rPr>
        <w:t>7) сведения о детях (фамилию, имя, отчество, пол, дату и место рождения, реквизиты свидетельств о рождении, очередность рождения (усыновления), гражданство);</w:t>
      </w:r>
      <w:proofErr w:type="gramEnd"/>
    </w:p>
    <w:p w:rsid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>8) сведения о семейном капитале (размере семейного капитала, выбранном направлении (направлениях) распоряжения им и о его использовании);</w:t>
      </w:r>
    </w:p>
    <w:p w:rsid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>9) сведения о прекращении права на дополнительные меры поддержки.</w:t>
      </w:r>
    </w:p>
    <w:p w:rsid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</w:t>
      </w:r>
    </w:p>
    <w:p w:rsid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273481" w:rsidRP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273481">
        <w:rPr>
          <w:rFonts w:ascii="Calibri" w:hAnsi="Calibri" w:cs="Calibri"/>
          <w:b/>
          <w:bCs/>
          <w:sz w:val="24"/>
          <w:szCs w:val="24"/>
        </w:rPr>
        <w:t>Статья 7. Порядок рассмотрения заявления о распоряжении</w:t>
      </w:r>
    </w:p>
    <w:p w:rsidR="00273481" w:rsidRPr="00273481" w:rsidRDefault="00273481" w:rsidP="0027348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273481" w:rsidRP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 xml:space="preserve">1. Заявление о распоряжении подлежит рассмотрению уполномоченным органом в месячный срок </w:t>
      </w:r>
      <w:proofErr w:type="gramStart"/>
      <w:r w:rsidRPr="00273481">
        <w:rPr>
          <w:rFonts w:ascii="Calibri" w:hAnsi="Calibri" w:cs="Calibri"/>
          <w:sz w:val="24"/>
          <w:szCs w:val="24"/>
        </w:rPr>
        <w:t>с даты приема</w:t>
      </w:r>
      <w:proofErr w:type="gramEnd"/>
      <w:r w:rsidRPr="00273481">
        <w:rPr>
          <w:rFonts w:ascii="Calibri" w:hAnsi="Calibri" w:cs="Calibri"/>
          <w:sz w:val="24"/>
          <w:szCs w:val="24"/>
        </w:rPr>
        <w:t xml:space="preserve"> заявления о распоряжении со всеми необходимыми документами (их копиями, достоверность которых засвидетельствована в установленном законодательством порядке), по результатам которого выносится решение об удовлетворении или отказе в удовлетворении заявления о распоряжении.</w:t>
      </w:r>
    </w:p>
    <w:p w:rsidR="00273481" w:rsidRP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>…</w:t>
      </w:r>
    </w:p>
    <w:p w:rsidR="00273481" w:rsidRP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 xml:space="preserve">3. Уполномоченный орган не позднее чем через пять дней </w:t>
      </w:r>
      <w:proofErr w:type="gramStart"/>
      <w:r w:rsidRPr="00273481">
        <w:rPr>
          <w:rFonts w:ascii="Calibri" w:hAnsi="Calibri" w:cs="Calibri"/>
          <w:sz w:val="24"/>
          <w:szCs w:val="24"/>
        </w:rPr>
        <w:t>с даты вынесения</w:t>
      </w:r>
      <w:proofErr w:type="gramEnd"/>
      <w:r w:rsidRPr="00273481">
        <w:rPr>
          <w:rFonts w:ascii="Calibri" w:hAnsi="Calibri" w:cs="Calibri"/>
          <w:sz w:val="24"/>
          <w:szCs w:val="24"/>
        </w:rPr>
        <w:t xml:space="preserve"> соответствующего решения направляет лицу, подавшему заявление о распоряжении, уведомление об удовлетворении или отказе в удовлетворении его заявления.</w:t>
      </w:r>
    </w:p>
    <w:p w:rsidR="00273481" w:rsidRP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>…</w:t>
      </w:r>
    </w:p>
    <w:p w:rsidR="00273481" w:rsidRP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273481">
        <w:rPr>
          <w:rFonts w:ascii="Calibri" w:hAnsi="Calibri" w:cs="Calibri"/>
          <w:sz w:val="24"/>
          <w:szCs w:val="24"/>
        </w:rPr>
        <w:t xml:space="preserve">6. </w:t>
      </w:r>
      <w:proofErr w:type="gramStart"/>
      <w:r w:rsidRPr="00273481">
        <w:rPr>
          <w:rFonts w:ascii="Calibri" w:hAnsi="Calibri" w:cs="Calibri"/>
          <w:sz w:val="24"/>
          <w:szCs w:val="24"/>
        </w:rPr>
        <w:t>При рассмотрении заявления о распоряжении уполномоченный орган вправе проверять достоверность сведений, содержащихся в представленных документах, и в случае необходимости запрашивать дополнительные сведения в соответствующих органах, в том числе сведения о фактах лишения родительских прав, об отмене усыновления, о совершении в отношении ребенка (детей) умышленного преступления, относящегося к преступлениям против личности, а также иные сведения, необходимые для формирования и ведения регистра</w:t>
      </w:r>
      <w:proofErr w:type="gramEnd"/>
      <w:r w:rsidRPr="00273481">
        <w:rPr>
          <w:rFonts w:ascii="Calibri" w:hAnsi="Calibri" w:cs="Calibri"/>
          <w:sz w:val="24"/>
          <w:szCs w:val="24"/>
        </w:rPr>
        <w:t>.</w:t>
      </w:r>
    </w:p>
    <w:p w:rsidR="00273481" w:rsidRPr="00273481" w:rsidRDefault="00273481" w:rsidP="00273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0738D9" w:rsidRDefault="000738D9" w:rsidP="000738D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0738D9">
        <w:rPr>
          <w:rFonts w:ascii="Calibri" w:hAnsi="Calibri" w:cs="Calibri"/>
          <w:b/>
          <w:bCs/>
          <w:sz w:val="24"/>
          <w:szCs w:val="24"/>
        </w:rPr>
        <w:t>Статья 8. Направление средств семейного капитала на улучшение жилищных условий</w:t>
      </w:r>
    </w:p>
    <w:p w:rsidR="005259D5" w:rsidRPr="000738D9" w:rsidRDefault="005259D5" w:rsidP="000738D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bookmarkStart w:id="2" w:name="_GoBack"/>
      <w:bookmarkEnd w:id="2"/>
    </w:p>
    <w:p w:rsidR="000738D9" w:rsidRPr="000738D9" w:rsidRDefault="000738D9" w:rsidP="000738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0738D9">
        <w:rPr>
          <w:rFonts w:ascii="Calibri" w:hAnsi="Calibri" w:cs="Calibri"/>
          <w:sz w:val="24"/>
          <w:szCs w:val="24"/>
        </w:rPr>
        <w:t>1. Средства (часть средств) семейного капитала в соответствии с заявлением о распоряжении могут направляться:</w:t>
      </w:r>
    </w:p>
    <w:p w:rsidR="000738D9" w:rsidRDefault="000738D9" w:rsidP="000738D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gramStart"/>
      <w:r w:rsidRPr="000738D9">
        <w:rPr>
          <w:rFonts w:ascii="Calibri" w:hAnsi="Calibri" w:cs="Calibri"/>
          <w:sz w:val="24"/>
          <w:szCs w:val="24"/>
        </w:rPr>
        <w:t xml:space="preserve">1) на приобретение (строительство) жилого помещения, осуществляемое гражданами посредством совершения любых не противоречащих закону сделок и участия в обязательствах (включая участие в жилищных, жилищно-строительных и жилищных накопительных кооперативах), путем безналичного перечисления указанных средств организации, осуществляющей отчуждение (строительство) приобретаемого (строящегося) жилого помещения, либо физическому лицу, осуществляющему </w:t>
      </w:r>
      <w:r w:rsidRPr="000738D9">
        <w:rPr>
          <w:rFonts w:ascii="Calibri" w:hAnsi="Calibri" w:cs="Calibri"/>
          <w:sz w:val="24"/>
          <w:szCs w:val="24"/>
        </w:rPr>
        <w:lastRenderedPageBreak/>
        <w:t>отчуждение приобретаемого жилого помещения, либо кредитной организации, предоставившей по кредитному договору денежные средства на указанные</w:t>
      </w:r>
      <w:proofErr w:type="gramEnd"/>
      <w:r w:rsidRPr="000738D9">
        <w:rPr>
          <w:rFonts w:ascii="Calibri" w:hAnsi="Calibri" w:cs="Calibri"/>
          <w:sz w:val="24"/>
          <w:szCs w:val="24"/>
        </w:rPr>
        <w:t xml:space="preserve"> цели;</w:t>
      </w:r>
    </w:p>
    <w:p w:rsidR="000738D9" w:rsidRDefault="000738D9" w:rsidP="000738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</w:t>
      </w:r>
    </w:p>
    <w:p w:rsidR="000738D9" w:rsidRPr="000738D9" w:rsidRDefault="000738D9" w:rsidP="000738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0738D9">
        <w:rPr>
          <w:rFonts w:ascii="Calibri" w:hAnsi="Calibri" w:cs="Calibri"/>
          <w:sz w:val="24"/>
          <w:szCs w:val="24"/>
        </w:rPr>
        <w:t xml:space="preserve">3. </w:t>
      </w:r>
      <w:proofErr w:type="gramStart"/>
      <w:r w:rsidRPr="000738D9">
        <w:rPr>
          <w:rFonts w:ascii="Calibri" w:hAnsi="Calibri" w:cs="Calibri"/>
          <w:sz w:val="24"/>
          <w:szCs w:val="24"/>
        </w:rPr>
        <w:t>Жилое помещение, приобретенное (построенное, реконструированное) с использованием средств (части средств) семейного капитала, оформляется в общую собственность родителей (супругов), участвовавших в приобретении (строительстве, реконструкции) жилого помещения, детей (в том числе первого и последующих детей) с</w:t>
      </w:r>
      <w:proofErr w:type="gramEnd"/>
      <w:r w:rsidRPr="000738D9">
        <w:rPr>
          <w:rFonts w:ascii="Calibri" w:hAnsi="Calibri" w:cs="Calibri"/>
          <w:sz w:val="24"/>
          <w:szCs w:val="24"/>
        </w:rPr>
        <w:t xml:space="preserve"> определением размера долей по соглашению.</w:t>
      </w:r>
    </w:p>
    <w:p w:rsidR="00D213F1" w:rsidRPr="00D213F1" w:rsidRDefault="00D213F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sectPr w:rsidR="00D213F1" w:rsidRPr="00D213F1" w:rsidSect="00244D29">
      <w:headerReference w:type="default" r:id="rId15"/>
      <w:pgSz w:w="11905" w:h="16838"/>
      <w:pgMar w:top="709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EF3" w:rsidRDefault="00BB4EF3" w:rsidP="003204DF">
      <w:pPr>
        <w:spacing w:after="0" w:line="240" w:lineRule="auto"/>
      </w:pPr>
      <w:r>
        <w:separator/>
      </w:r>
    </w:p>
  </w:endnote>
  <w:endnote w:type="continuationSeparator" w:id="0">
    <w:p w:rsidR="00BB4EF3" w:rsidRDefault="00BB4EF3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EF3" w:rsidRDefault="00BB4EF3" w:rsidP="003204DF">
      <w:pPr>
        <w:spacing w:after="0" w:line="240" w:lineRule="auto"/>
      </w:pPr>
      <w:r>
        <w:separator/>
      </w:r>
    </w:p>
  </w:footnote>
  <w:footnote w:type="continuationSeparator" w:id="0">
    <w:p w:rsidR="00BB4EF3" w:rsidRDefault="00BB4EF3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A15E08" w:rsidRDefault="00A15E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9D5">
          <w:rPr>
            <w:noProof/>
          </w:rPr>
          <w:t>2</w:t>
        </w:r>
        <w:r>
          <w:fldChar w:fldCharType="end"/>
        </w:r>
      </w:p>
    </w:sdtContent>
  </w:sdt>
  <w:p w:rsidR="00A15E08" w:rsidRDefault="00A15E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738D9"/>
    <w:rsid w:val="000C51D8"/>
    <w:rsid w:val="001F066F"/>
    <w:rsid w:val="001F6899"/>
    <w:rsid w:val="001F70D9"/>
    <w:rsid w:val="00202BEF"/>
    <w:rsid w:val="00217165"/>
    <w:rsid w:val="00244D29"/>
    <w:rsid w:val="002601A7"/>
    <w:rsid w:val="00273481"/>
    <w:rsid w:val="002752B1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5259D5"/>
    <w:rsid w:val="00616E22"/>
    <w:rsid w:val="006711BE"/>
    <w:rsid w:val="00682AC1"/>
    <w:rsid w:val="00695B88"/>
    <w:rsid w:val="006C3AED"/>
    <w:rsid w:val="006D7142"/>
    <w:rsid w:val="00711A75"/>
    <w:rsid w:val="007716DD"/>
    <w:rsid w:val="007734BC"/>
    <w:rsid w:val="008243EE"/>
    <w:rsid w:val="00843823"/>
    <w:rsid w:val="009D4BE1"/>
    <w:rsid w:val="00A06C74"/>
    <w:rsid w:val="00A15E08"/>
    <w:rsid w:val="00A81B78"/>
    <w:rsid w:val="00A84AD3"/>
    <w:rsid w:val="00AB0793"/>
    <w:rsid w:val="00AB29CF"/>
    <w:rsid w:val="00AD7748"/>
    <w:rsid w:val="00AE182C"/>
    <w:rsid w:val="00B46BE2"/>
    <w:rsid w:val="00B86F54"/>
    <w:rsid w:val="00BA3441"/>
    <w:rsid w:val="00BB4EF3"/>
    <w:rsid w:val="00BB73D6"/>
    <w:rsid w:val="00C23181"/>
    <w:rsid w:val="00C234A9"/>
    <w:rsid w:val="00D213F1"/>
    <w:rsid w:val="00D47F86"/>
    <w:rsid w:val="00D75C47"/>
    <w:rsid w:val="00DC11C8"/>
    <w:rsid w:val="00E66FEC"/>
    <w:rsid w:val="00E83286"/>
    <w:rsid w:val="00ED456D"/>
    <w:rsid w:val="00F35D8E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244D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244D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30A075C5D4E50DD106A043B945B434F010CF20C4E92EA9FC24B19C8BA117F6BB7B6122541A637B0208141FCC3746618316ED6C5E6FAC517ABB18xEx6L" TargetMode="External"/><Relationship Id="rId13" Type="http://schemas.openxmlformats.org/officeDocument/2006/relationships/hyperlink" Target="consultantplus://offline/ref=6EB7326D1E1890A57710A450A0F461686C6D54BED0EE620ACEBF9B578FCC93400328B3DAC14D80B34E262DD91CB4CB5E5E93DACDF957CEC26F69B9C8VFjA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30A075C5D4E50DD106A043B945B434F010CF20C5E92AA1FD24B19C8BA117F6BB7B6122541A637B020B1D1ECC3746618316ED6C5E6FAC517ABB18xEx6L" TargetMode="External"/><Relationship Id="rId12" Type="http://schemas.openxmlformats.org/officeDocument/2006/relationships/hyperlink" Target="consultantplus://offline/ref=6EB7326D1E1890A57710A450A0F461686C6D54BED0EE620ACEBF9B578FCC93400328B3DAC14D80B34E262DD91FB4CB5E5E93DACDF957CEC26F69B9C8VFjAM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E4ABCA0094ACB69C08EFC5AA6C962EDD03339CEC08FCA4E234DB3B9E1236AFD924FEEEA8CF4B2817B30698B3AA44E773DF92476C2786FDEA8213E1E11h0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630A075C5D4E50DD106A043B945B434F010CF20CDEB2AA1FF2CEC9683F81BF4BC743E3553536F7A02091419CF684374924EE26E4071A84B66B91AE4xBx4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30A075C5D4E50DD106A043B945B434F010CF20C4E22DA9FF24B19C8BA117F6BB7B6122541A637B02091411CC3746618316ED6C5E6FAC517ABB18xEx6L" TargetMode="External"/><Relationship Id="rId14" Type="http://schemas.openxmlformats.org/officeDocument/2006/relationships/hyperlink" Target="consultantplus://offline/ref=6EB7326D1E1890A57710BA5DB6983F6C67620EBBD5E96C5A97EF9D00D09C95154368B58F820988B64D2D79895EEA920D12D8D6CDEF4BCFC2V7j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30</cp:revision>
  <cp:lastPrinted>2020-03-02T07:26:00Z</cp:lastPrinted>
  <dcterms:created xsi:type="dcterms:W3CDTF">2017-05-25T10:32:00Z</dcterms:created>
  <dcterms:modified xsi:type="dcterms:W3CDTF">2020-12-28T12:48:00Z</dcterms:modified>
</cp:coreProperties>
</file>