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F" w:rsidRPr="001A2F7B" w:rsidRDefault="0004386F" w:rsidP="001A2F7B">
      <w:pPr>
        <w:widowControl w:val="0"/>
        <w:autoSpaceDE w:val="0"/>
        <w:autoSpaceDN w:val="0"/>
        <w:adjustRightInd w:val="0"/>
        <w:spacing w:line="264" w:lineRule="auto"/>
        <w:ind w:left="581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Еженедельное совещание у </w:t>
      </w:r>
    </w:p>
    <w:p w:rsidR="0004386F" w:rsidRPr="001A2F7B" w:rsidRDefault="0004386F" w:rsidP="001A2F7B">
      <w:pPr>
        <w:widowControl w:val="0"/>
        <w:autoSpaceDE w:val="0"/>
        <w:autoSpaceDN w:val="0"/>
        <w:adjustRightInd w:val="0"/>
        <w:spacing w:line="264" w:lineRule="auto"/>
        <w:ind w:left="581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Главы Чувашской Республики</w:t>
      </w:r>
    </w:p>
    <w:p w:rsidR="0004386F" w:rsidRPr="001A2F7B" w:rsidRDefault="001A7AB3" w:rsidP="001A2F7B">
      <w:pPr>
        <w:widowControl w:val="0"/>
        <w:autoSpaceDE w:val="0"/>
        <w:autoSpaceDN w:val="0"/>
        <w:adjustRightInd w:val="0"/>
        <w:spacing w:line="264" w:lineRule="auto"/>
        <w:ind w:left="581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10 </w:t>
      </w:r>
      <w:r w:rsidR="00714398">
        <w:rPr>
          <w:rFonts w:ascii="Arial" w:eastAsia="Times New Roman" w:hAnsi="Arial" w:cs="Arial"/>
          <w:i/>
          <w:sz w:val="24"/>
          <w:szCs w:val="24"/>
          <w:lang w:eastAsia="ru-RU"/>
        </w:rPr>
        <w:t>октября 2020</w:t>
      </w:r>
      <w:bookmarkStart w:id="0" w:name="_GoBack"/>
      <w:bookmarkEnd w:id="0"/>
      <w:r w:rsidR="00DA6E2A"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4386F"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г.</w:t>
      </w:r>
    </w:p>
    <w:p w:rsidR="0004386F" w:rsidRPr="001A2F7B" w:rsidRDefault="0004386F" w:rsidP="001A2F7B">
      <w:pPr>
        <w:spacing w:line="264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86F" w:rsidRPr="001A2F7B" w:rsidRDefault="0004386F" w:rsidP="001A2F7B">
      <w:pPr>
        <w:spacing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итогах </w:t>
      </w:r>
      <w:r w:rsidR="00B31EA6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участия </w:t>
      </w:r>
      <w:r w:rsidR="0043702D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делегации Чувашской Республики</w:t>
      </w: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43702D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43702D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74166" w:rsidRPr="001A2F7B" w:rsidRDefault="00074166" w:rsidP="001A2F7B">
      <w:pPr>
        <w:spacing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Международной выставке сельскохозяйственной техники АГРОСАЛОН 2020</w:t>
      </w:r>
    </w:p>
    <w:p w:rsidR="00074166" w:rsidRPr="001A2F7B" w:rsidRDefault="00074166" w:rsidP="001A2F7B">
      <w:pPr>
        <w:spacing w:line="264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AB3" w:rsidRPr="001A2F7B" w:rsidRDefault="008C5ADB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Слайд </w:t>
      </w:r>
      <w:r w:rsidR="00074166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Start"/>
      <w:r w:rsidR="00074166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E1820" w:rsidRPr="001A2F7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D0C1A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AB3" w:rsidRPr="001A2F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0C1A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3702D" w:rsidRPr="001A2F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7AB3" w:rsidRPr="001A2F7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3702D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</w:t>
      </w:r>
      <w:r w:rsidR="001A7AB3" w:rsidRPr="001A2F7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D0C1A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A7AB3" w:rsidRPr="001A2F7B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ED0C1A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прошла Российская агропромышленная выставка «Золотая осень-20</w:t>
      </w:r>
      <w:r w:rsidR="001A7AB3" w:rsidRPr="001A2F7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D0C1A" w:rsidRPr="001A2F7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323E5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323E5" w:rsidRPr="001A2F7B">
        <w:rPr>
          <w:rFonts w:ascii="Arial" w:hAnsi="Arial" w:cs="Arial"/>
          <w:sz w:val="24"/>
          <w:szCs w:val="24"/>
        </w:rPr>
        <w:t>главн</w:t>
      </w:r>
      <w:r w:rsidR="001A7AB3" w:rsidRPr="001A2F7B">
        <w:rPr>
          <w:rFonts w:ascii="Arial" w:hAnsi="Arial" w:cs="Arial"/>
          <w:sz w:val="24"/>
          <w:szCs w:val="24"/>
        </w:rPr>
        <w:t>ый аграрный форум страны, представляющий передовые достижения АПК России.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Слайды 2, 3</w:t>
      </w:r>
    </w:p>
    <w:p w:rsidR="001A7AB3" w:rsidRPr="001A2F7B" w:rsidRDefault="001A7AB3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hAnsi="Arial" w:cs="Arial"/>
          <w:sz w:val="24"/>
          <w:szCs w:val="24"/>
        </w:rPr>
        <w:t xml:space="preserve">В этом году 22-я Российская агропромышленная выставка «Золотая осень – 2020» состоялась в онлайн-формате. Гости и участники мероприятия смогли осмотреть виртуальную экспозицию, представляющую основные достижения в области растениеводства и животноводства, развития сельских территорий, </w:t>
      </w:r>
      <w:proofErr w:type="spellStart"/>
      <w:r w:rsidRPr="001A2F7B">
        <w:rPr>
          <w:rFonts w:ascii="Arial" w:hAnsi="Arial" w:cs="Arial"/>
          <w:sz w:val="24"/>
          <w:szCs w:val="24"/>
        </w:rPr>
        <w:t>агротуризма</w:t>
      </w:r>
      <w:proofErr w:type="spellEnd"/>
      <w:r w:rsidRPr="001A2F7B">
        <w:rPr>
          <w:rFonts w:ascii="Arial" w:hAnsi="Arial" w:cs="Arial"/>
          <w:sz w:val="24"/>
          <w:szCs w:val="24"/>
        </w:rPr>
        <w:t xml:space="preserve">, региональных брендов продуктов питания, экспорта продукции АПК, аграрного образования и науки, </w:t>
      </w:r>
      <w:proofErr w:type="spellStart"/>
      <w:r w:rsidRPr="001A2F7B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1A2F7B">
        <w:rPr>
          <w:rFonts w:ascii="Arial" w:hAnsi="Arial" w:cs="Arial"/>
          <w:sz w:val="24"/>
          <w:szCs w:val="24"/>
        </w:rPr>
        <w:t xml:space="preserve"> агропромышленного комплекса.</w:t>
      </w:r>
    </w:p>
    <w:p w:rsidR="001A7AB3" w:rsidRPr="001A2F7B" w:rsidRDefault="001A7AB3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hAnsi="Arial" w:cs="Arial"/>
          <w:sz w:val="24"/>
          <w:szCs w:val="24"/>
        </w:rPr>
        <w:t>В рамках деловой программы в онлайн-формате прошли более 40 мероприятий, на которых эксперты и участники рынка обсудили основные направления работы отрасли.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A2F7B">
        <w:rPr>
          <w:rFonts w:ascii="Arial" w:hAnsi="Arial" w:cs="Arial"/>
          <w:sz w:val="24"/>
          <w:szCs w:val="24"/>
        </w:rPr>
        <w:t xml:space="preserve">Свои достижения в сфере </w:t>
      </w:r>
      <w:proofErr w:type="spellStart"/>
      <w:r w:rsidRPr="001A2F7B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1A2F7B">
        <w:rPr>
          <w:rFonts w:ascii="Arial" w:hAnsi="Arial" w:cs="Arial"/>
          <w:sz w:val="24"/>
          <w:szCs w:val="24"/>
        </w:rPr>
        <w:t>, растениеводства, животноводства, сельхозмашиностроения, аграрной науки продемонстрировали более 20 предприятий региона, в том числе  ООО «Тепличный комплекс «Новочебоксарский», ООО «Вурнарский мясокомбинат», ООО «</w:t>
      </w:r>
      <w:proofErr w:type="spellStart"/>
      <w:r w:rsidRPr="001A2F7B">
        <w:rPr>
          <w:rFonts w:ascii="Arial" w:hAnsi="Arial" w:cs="Arial"/>
          <w:sz w:val="24"/>
          <w:szCs w:val="24"/>
        </w:rPr>
        <w:t>Чебомилк</w:t>
      </w:r>
      <w:proofErr w:type="spellEnd"/>
      <w:r w:rsidRPr="001A2F7B">
        <w:rPr>
          <w:rFonts w:ascii="Arial" w:hAnsi="Arial" w:cs="Arial"/>
          <w:sz w:val="24"/>
          <w:szCs w:val="24"/>
        </w:rPr>
        <w:t>», АО «</w:t>
      </w:r>
      <w:proofErr w:type="spellStart"/>
      <w:r w:rsidRPr="001A2F7B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Pr="001A2F7B">
        <w:rPr>
          <w:rFonts w:ascii="Arial" w:hAnsi="Arial" w:cs="Arial"/>
          <w:sz w:val="24"/>
          <w:szCs w:val="24"/>
        </w:rPr>
        <w:t>», АО «АККОНД», ООО «Чебоксарский мясокомбинат», ООО «Продовольственный фонд Чувашской Республики» и другие.</w:t>
      </w:r>
      <w:proofErr w:type="gramEnd"/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2F7B">
        <w:rPr>
          <w:rFonts w:ascii="Arial" w:hAnsi="Arial" w:cs="Arial"/>
          <w:b/>
          <w:sz w:val="24"/>
          <w:szCs w:val="24"/>
        </w:rPr>
        <w:t>Слайды 4, 5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hAnsi="Arial" w:cs="Arial"/>
          <w:sz w:val="24"/>
          <w:szCs w:val="24"/>
        </w:rPr>
        <w:t xml:space="preserve">В рамках деловой программы Чувашская Республика приняла участие в различных мероприятиях выставки – семинарах, круглых столах, а также национальном конкурсе региональных брендов продуктов питания «Вкусы России». </w:t>
      </w:r>
      <w:r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станет первым этапом масштабной программы продвижения такой продукции. Его итоги подведут в декабре, а финалистов поддержат на государственном уровне. 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u w:val="single"/>
          <w:lang w:eastAsia="ru-RU"/>
        </w:rPr>
        <w:t>АГРОСАЛОН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2F7B">
        <w:rPr>
          <w:rFonts w:ascii="Arial" w:hAnsi="Arial" w:cs="Arial"/>
          <w:b/>
          <w:sz w:val="24"/>
          <w:szCs w:val="24"/>
        </w:rPr>
        <w:t>Слайды 6, 7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С 6 по 9 октября 2020 года делегация Чувашской Республики приняла участие в работе </w:t>
      </w:r>
      <w:r w:rsidR="001A2F7B" w:rsidRPr="001A2F7B">
        <w:rPr>
          <w:rFonts w:ascii="Arial" w:eastAsia="Times New Roman" w:hAnsi="Arial" w:cs="Arial"/>
          <w:sz w:val="24"/>
          <w:szCs w:val="24"/>
          <w:lang w:eastAsia="ru-RU"/>
        </w:rPr>
        <w:t>Международной специализированной выставки сельскохозяйственной техники АГРОСАЛОН</w:t>
      </w:r>
      <w:r w:rsidRPr="001A2F7B">
        <w:rPr>
          <w:rFonts w:ascii="Arial" w:eastAsia="Times New Roman" w:hAnsi="Arial" w:cs="Arial"/>
          <w:sz w:val="24"/>
          <w:szCs w:val="24"/>
          <w:lang w:eastAsia="ru-RU"/>
        </w:rPr>
        <w:t>-2020 в МВЦ «Крокус Экспо» в Москве.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АГРОСАЛОН является центральной в России отраслевой площадкой для демонстрации инновационных технических и технологических решений в агропромышленном комплексе.</w:t>
      </w:r>
    </w:p>
    <w:p w:rsidR="00074166" w:rsidRPr="00074166" w:rsidRDefault="00074166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166">
        <w:rPr>
          <w:rFonts w:ascii="Arial" w:eastAsia="Times New Roman" w:hAnsi="Arial" w:cs="Arial"/>
          <w:sz w:val="24"/>
          <w:szCs w:val="24"/>
          <w:lang w:eastAsia="ru-RU"/>
        </w:rPr>
        <w:t>Открыла выставку пресс-конференция, на которой выступили первые лица события: председатель выставочного комитета Андрей Ефимов, председатель Совета директоров ЗАО «Новое Содружество», президент Ассоциации «</w:t>
      </w:r>
      <w:proofErr w:type="spellStart"/>
      <w:r w:rsidRPr="00074166">
        <w:rPr>
          <w:rFonts w:ascii="Arial" w:eastAsia="Times New Roman" w:hAnsi="Arial" w:cs="Arial"/>
          <w:sz w:val="24"/>
          <w:szCs w:val="24"/>
          <w:lang w:eastAsia="ru-RU"/>
        </w:rPr>
        <w:t>Росспецмаш</w:t>
      </w:r>
      <w:proofErr w:type="spellEnd"/>
      <w:r w:rsidRPr="00074166">
        <w:rPr>
          <w:rFonts w:ascii="Arial" w:eastAsia="Times New Roman" w:hAnsi="Arial" w:cs="Arial"/>
          <w:sz w:val="24"/>
          <w:szCs w:val="24"/>
          <w:lang w:eastAsia="ru-RU"/>
        </w:rPr>
        <w:t xml:space="preserve">» Константин Бабкин и гендиректор по России Союза немецких </w:t>
      </w:r>
      <w:r w:rsidRPr="000741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машиностроителей VDMA Свен </w:t>
      </w:r>
      <w:proofErr w:type="spellStart"/>
      <w:r w:rsidRPr="00074166">
        <w:rPr>
          <w:rFonts w:ascii="Arial" w:eastAsia="Times New Roman" w:hAnsi="Arial" w:cs="Arial"/>
          <w:sz w:val="24"/>
          <w:szCs w:val="24"/>
          <w:lang w:eastAsia="ru-RU"/>
        </w:rPr>
        <w:t>Флассхофф</w:t>
      </w:r>
      <w:proofErr w:type="spellEnd"/>
      <w:r w:rsidRPr="00074166">
        <w:rPr>
          <w:rFonts w:ascii="Arial" w:eastAsia="Times New Roman" w:hAnsi="Arial" w:cs="Arial"/>
          <w:sz w:val="24"/>
          <w:szCs w:val="24"/>
          <w:lang w:eastAsia="ru-RU"/>
        </w:rPr>
        <w:t>. Члены выставочного комитета рассказали о тенденциях развития мирового сельхозмашиностроения</w:t>
      </w:r>
      <w:r w:rsidRPr="001A2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hAnsi="Arial" w:cs="Arial"/>
          <w:sz w:val="24"/>
          <w:szCs w:val="24"/>
        </w:rPr>
        <w:t xml:space="preserve">В работе выставки приняли участие 233 компании, в том числе 73 зарубежные компании из 10 стран мира. </w:t>
      </w:r>
      <w:proofErr w:type="gramStart"/>
      <w:r w:rsidRPr="001A2F7B">
        <w:rPr>
          <w:rFonts w:ascii="Arial" w:hAnsi="Arial" w:cs="Arial"/>
          <w:sz w:val="24"/>
          <w:szCs w:val="24"/>
        </w:rPr>
        <w:t>Организованы</w:t>
      </w:r>
      <w:proofErr w:type="gramEnd"/>
      <w:r w:rsidRPr="001A2F7B">
        <w:rPr>
          <w:rFonts w:ascii="Arial" w:hAnsi="Arial" w:cs="Arial"/>
          <w:sz w:val="24"/>
          <w:szCs w:val="24"/>
        </w:rPr>
        <w:t xml:space="preserve"> 2 национальных павильона: Италии и Германии. 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F7B">
        <w:rPr>
          <w:rFonts w:ascii="Arial" w:hAnsi="Arial" w:cs="Arial"/>
          <w:sz w:val="24"/>
          <w:szCs w:val="24"/>
        </w:rPr>
        <w:t xml:space="preserve">На выставке свою продукцию представили 123 отечественных компании из 50 областей России. </w:t>
      </w:r>
    </w:p>
    <w:p w:rsidR="00074166" w:rsidRPr="001A2F7B" w:rsidRDefault="00074166" w:rsidP="001A2F7B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1A03" w:rsidRPr="001A2F7B" w:rsidRDefault="007D6FA4" w:rsidP="001A2F7B">
      <w:pPr>
        <w:spacing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Слайд</w:t>
      </w:r>
      <w:r w:rsidR="001A2F7B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2F7B" w:rsidRPr="001A2F7B">
        <w:rPr>
          <w:rFonts w:ascii="Arial" w:eastAsia="Times New Roman" w:hAnsi="Arial" w:cs="Arial"/>
          <w:b/>
          <w:sz w:val="24"/>
          <w:szCs w:val="24"/>
          <w:lang w:eastAsia="ru-RU"/>
        </w:rPr>
        <w:t>8, 9</w:t>
      </w:r>
      <w:proofErr w:type="gram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71C" w:rsidRPr="001A2F7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14771C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 рамках </w:t>
      </w:r>
      <w:r w:rsidR="00AC41AB"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работы на выставке Чувашией подписаны </w:t>
      </w:r>
      <w:r w:rsidR="001A2F7B" w:rsidRPr="001A2F7B">
        <w:rPr>
          <w:rFonts w:ascii="Arial" w:eastAsia="Times New Roman" w:hAnsi="Arial" w:cs="Arial"/>
          <w:sz w:val="24"/>
          <w:szCs w:val="24"/>
          <w:lang w:eastAsia="ru-RU"/>
        </w:rPr>
        <w:t>ряд важнейших соглашений по взаимному сотрудничеству и внедрению передовых технологий с ведущими предприятиями: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- ООО «ТПК МТЗ-Татарстан», которым только в текущем году поставлено на территорию Чувашской Республики 72  ед. тракторов марки «</w:t>
      </w:r>
      <w:proofErr w:type="spell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>Беларус</w:t>
      </w:r>
      <w:proofErr w:type="spellEnd"/>
      <w:r w:rsidRPr="001A2F7B">
        <w:rPr>
          <w:rFonts w:ascii="Arial" w:eastAsia="Times New Roman" w:hAnsi="Arial" w:cs="Arial"/>
          <w:sz w:val="24"/>
          <w:szCs w:val="24"/>
          <w:lang w:eastAsia="ru-RU"/>
        </w:rPr>
        <w:t>» что на 33% больше, чем в прошлом;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- АО «Петербургский тракторный завод», производящего трактор  «</w:t>
      </w:r>
      <w:proofErr w:type="spell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>Кировец</w:t>
      </w:r>
      <w:proofErr w:type="spellEnd"/>
      <w:r w:rsidRPr="001A2F7B">
        <w:rPr>
          <w:rFonts w:ascii="Arial" w:eastAsia="Times New Roman" w:hAnsi="Arial" w:cs="Arial"/>
          <w:sz w:val="24"/>
          <w:szCs w:val="24"/>
          <w:lang w:eastAsia="ru-RU"/>
        </w:rPr>
        <w:t xml:space="preserve">» - лидер в российском сегменте колесных тракторов мощностью от 250 </w:t>
      </w:r>
      <w:proofErr w:type="spell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>л.</w:t>
      </w:r>
      <w:proofErr w:type="gram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proofErr w:type="gramEnd"/>
      <w:r w:rsidRPr="001A2F7B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- ООО Комбайновый завод «Ростсельмаш», по которому компания обеспечит сельскохозяйственных товаропроизводителей региона современными аграрными машинами и предоставит оптимальные условия для их покупки;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-  ОАО «</w:t>
      </w:r>
      <w:proofErr w:type="spellStart"/>
      <w:r w:rsidRPr="001A2F7B">
        <w:rPr>
          <w:rFonts w:ascii="Arial" w:eastAsia="Times New Roman" w:hAnsi="Arial" w:cs="Arial"/>
          <w:sz w:val="24"/>
          <w:szCs w:val="24"/>
          <w:lang w:eastAsia="ru-RU"/>
        </w:rPr>
        <w:t>Гомсельмаш</w:t>
      </w:r>
      <w:proofErr w:type="spellEnd"/>
      <w:r w:rsidRPr="001A2F7B">
        <w:rPr>
          <w:rFonts w:ascii="Arial" w:eastAsia="Times New Roman" w:hAnsi="Arial" w:cs="Arial"/>
          <w:sz w:val="24"/>
          <w:szCs w:val="24"/>
          <w:lang w:eastAsia="ru-RU"/>
        </w:rPr>
        <w:t>», с которым намечена тенденция взаимодействия на 2021 год.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sz w:val="24"/>
          <w:szCs w:val="24"/>
          <w:lang w:eastAsia="ru-RU"/>
        </w:rPr>
        <w:t>На встречах с представителями компаний было отмечено, что Чувашия является стратегическим регионом и намечены меры по обеспечению организаций агропромышленного комплекса Чувашии сельскохозяйственной техникой надлежащего качества.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1A2F7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Справочно: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конкурсы 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в рамках выставки «Золотая осень - 2020»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от 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Чувашской Республики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заявлены 24 предприятия (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начинающих фермеров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7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семейных животноводческих фермеров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1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сельскохозяйственных потребительских кооператива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, 4 района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КРСТ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6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сельских поселений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центр компетенций)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:rsid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2F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Итоги отраслевых конкурсов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будут подведены через 2 недели.</w:t>
      </w: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F7B" w:rsidRPr="001A2F7B" w:rsidRDefault="001A2F7B" w:rsidP="001A2F7B">
      <w:pPr>
        <w:spacing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2F7B" w:rsidRPr="001A2F7B" w:rsidSect="001A2F7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BD" w:rsidRDefault="000E63BD" w:rsidP="00D46E24">
      <w:pPr>
        <w:spacing w:line="240" w:lineRule="auto"/>
      </w:pPr>
      <w:r>
        <w:separator/>
      </w:r>
    </w:p>
  </w:endnote>
  <w:endnote w:type="continuationSeparator" w:id="0">
    <w:p w:rsidR="000E63BD" w:rsidRDefault="000E63BD" w:rsidP="00D4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BD" w:rsidRDefault="000E63BD" w:rsidP="00D46E24">
      <w:pPr>
        <w:spacing w:line="240" w:lineRule="auto"/>
      </w:pPr>
      <w:r>
        <w:separator/>
      </w:r>
    </w:p>
  </w:footnote>
  <w:footnote w:type="continuationSeparator" w:id="0">
    <w:p w:rsidR="000E63BD" w:rsidRDefault="000E63BD" w:rsidP="00D46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0145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46E24" w:rsidRPr="00272BA1" w:rsidRDefault="00D46E24">
        <w:pPr>
          <w:pStyle w:val="a9"/>
          <w:jc w:val="center"/>
          <w:rPr>
            <w:rFonts w:ascii="Arial" w:hAnsi="Arial" w:cs="Arial"/>
            <w:sz w:val="24"/>
            <w:szCs w:val="24"/>
          </w:rPr>
        </w:pPr>
        <w:r w:rsidRPr="00272BA1">
          <w:rPr>
            <w:rFonts w:ascii="Arial" w:hAnsi="Arial" w:cs="Arial"/>
            <w:sz w:val="24"/>
            <w:szCs w:val="24"/>
          </w:rPr>
          <w:fldChar w:fldCharType="begin"/>
        </w:r>
        <w:r w:rsidRPr="00272BA1">
          <w:rPr>
            <w:rFonts w:ascii="Arial" w:hAnsi="Arial" w:cs="Arial"/>
            <w:sz w:val="24"/>
            <w:szCs w:val="24"/>
          </w:rPr>
          <w:instrText>PAGE   \* MERGEFORMAT</w:instrText>
        </w:r>
        <w:r w:rsidRPr="00272BA1">
          <w:rPr>
            <w:rFonts w:ascii="Arial" w:hAnsi="Arial" w:cs="Arial"/>
            <w:sz w:val="24"/>
            <w:szCs w:val="24"/>
          </w:rPr>
          <w:fldChar w:fldCharType="separate"/>
        </w:r>
        <w:r w:rsidR="00714398">
          <w:rPr>
            <w:rFonts w:ascii="Arial" w:hAnsi="Arial" w:cs="Arial"/>
            <w:noProof/>
            <w:sz w:val="24"/>
            <w:szCs w:val="24"/>
          </w:rPr>
          <w:t>2</w:t>
        </w:r>
        <w:r w:rsidRPr="00272BA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46E24" w:rsidRDefault="00D46E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0F0"/>
    <w:multiLevelType w:val="hybridMultilevel"/>
    <w:tmpl w:val="4ED84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A"/>
    <w:rsid w:val="0002031A"/>
    <w:rsid w:val="00036C47"/>
    <w:rsid w:val="0004386F"/>
    <w:rsid w:val="00047612"/>
    <w:rsid w:val="00061B51"/>
    <w:rsid w:val="00074166"/>
    <w:rsid w:val="000910A6"/>
    <w:rsid w:val="0009644B"/>
    <w:rsid w:val="000E63BD"/>
    <w:rsid w:val="000E6545"/>
    <w:rsid w:val="0014771C"/>
    <w:rsid w:val="001675C0"/>
    <w:rsid w:val="00191135"/>
    <w:rsid w:val="001917C5"/>
    <w:rsid w:val="001920E9"/>
    <w:rsid w:val="001A2F7B"/>
    <w:rsid w:val="001A7399"/>
    <w:rsid w:val="001A7AB3"/>
    <w:rsid w:val="001C6D09"/>
    <w:rsid w:val="00200402"/>
    <w:rsid w:val="002217ED"/>
    <w:rsid w:val="00227344"/>
    <w:rsid w:val="00240B3E"/>
    <w:rsid w:val="00244789"/>
    <w:rsid w:val="00262A56"/>
    <w:rsid w:val="002664E8"/>
    <w:rsid w:val="00272BA1"/>
    <w:rsid w:val="002B5DAD"/>
    <w:rsid w:val="002E20B1"/>
    <w:rsid w:val="003055D8"/>
    <w:rsid w:val="003154BB"/>
    <w:rsid w:val="00344155"/>
    <w:rsid w:val="003544A3"/>
    <w:rsid w:val="00377986"/>
    <w:rsid w:val="003A6C7B"/>
    <w:rsid w:val="003A6E8A"/>
    <w:rsid w:val="003C1465"/>
    <w:rsid w:val="003D28C1"/>
    <w:rsid w:val="003E62EA"/>
    <w:rsid w:val="003F6D95"/>
    <w:rsid w:val="00413845"/>
    <w:rsid w:val="0043702D"/>
    <w:rsid w:val="004640E2"/>
    <w:rsid w:val="004B47D6"/>
    <w:rsid w:val="004D0D7F"/>
    <w:rsid w:val="0050370D"/>
    <w:rsid w:val="0051007B"/>
    <w:rsid w:val="00555925"/>
    <w:rsid w:val="005675E1"/>
    <w:rsid w:val="005748BE"/>
    <w:rsid w:val="00593240"/>
    <w:rsid w:val="005A4B00"/>
    <w:rsid w:val="005F6632"/>
    <w:rsid w:val="006271AD"/>
    <w:rsid w:val="00640F86"/>
    <w:rsid w:val="0067737E"/>
    <w:rsid w:val="00683F80"/>
    <w:rsid w:val="00691D5C"/>
    <w:rsid w:val="0069296D"/>
    <w:rsid w:val="006D3FCC"/>
    <w:rsid w:val="006D792F"/>
    <w:rsid w:val="00714398"/>
    <w:rsid w:val="0072173D"/>
    <w:rsid w:val="00722072"/>
    <w:rsid w:val="00731E75"/>
    <w:rsid w:val="0075117B"/>
    <w:rsid w:val="00756007"/>
    <w:rsid w:val="00774CBE"/>
    <w:rsid w:val="00787867"/>
    <w:rsid w:val="007A3CED"/>
    <w:rsid w:val="007A7809"/>
    <w:rsid w:val="007D6FA4"/>
    <w:rsid w:val="007E67F3"/>
    <w:rsid w:val="00847A3A"/>
    <w:rsid w:val="00875C8C"/>
    <w:rsid w:val="00880109"/>
    <w:rsid w:val="008A3964"/>
    <w:rsid w:val="008A60B9"/>
    <w:rsid w:val="008C5ADB"/>
    <w:rsid w:val="008C5F19"/>
    <w:rsid w:val="008E53B0"/>
    <w:rsid w:val="00922A06"/>
    <w:rsid w:val="009241A2"/>
    <w:rsid w:val="0096694B"/>
    <w:rsid w:val="00967F34"/>
    <w:rsid w:val="0097193E"/>
    <w:rsid w:val="00980EB7"/>
    <w:rsid w:val="00994D0D"/>
    <w:rsid w:val="009A209F"/>
    <w:rsid w:val="00A065D1"/>
    <w:rsid w:val="00A16346"/>
    <w:rsid w:val="00A47741"/>
    <w:rsid w:val="00A61A03"/>
    <w:rsid w:val="00AB25FD"/>
    <w:rsid w:val="00AC41AB"/>
    <w:rsid w:val="00AF42D9"/>
    <w:rsid w:val="00B31EA6"/>
    <w:rsid w:val="00B563D6"/>
    <w:rsid w:val="00B76516"/>
    <w:rsid w:val="00B775FB"/>
    <w:rsid w:val="00B912CE"/>
    <w:rsid w:val="00BE1820"/>
    <w:rsid w:val="00BF5946"/>
    <w:rsid w:val="00C00F39"/>
    <w:rsid w:val="00C106FB"/>
    <w:rsid w:val="00C12410"/>
    <w:rsid w:val="00C220FC"/>
    <w:rsid w:val="00C22D4A"/>
    <w:rsid w:val="00C323E5"/>
    <w:rsid w:val="00C55BD6"/>
    <w:rsid w:val="00C6123F"/>
    <w:rsid w:val="00C64BF8"/>
    <w:rsid w:val="00C763EE"/>
    <w:rsid w:val="00C961B8"/>
    <w:rsid w:val="00CA31B1"/>
    <w:rsid w:val="00CB52F5"/>
    <w:rsid w:val="00CE6068"/>
    <w:rsid w:val="00D027AD"/>
    <w:rsid w:val="00D46E24"/>
    <w:rsid w:val="00D64CF3"/>
    <w:rsid w:val="00D75F0B"/>
    <w:rsid w:val="00DA6E2A"/>
    <w:rsid w:val="00E04C08"/>
    <w:rsid w:val="00E43C1C"/>
    <w:rsid w:val="00E54D7E"/>
    <w:rsid w:val="00E57BD5"/>
    <w:rsid w:val="00E90DE3"/>
    <w:rsid w:val="00EA5551"/>
    <w:rsid w:val="00EB7BBE"/>
    <w:rsid w:val="00ED0C1A"/>
    <w:rsid w:val="00EE0D64"/>
    <w:rsid w:val="00EE4FF2"/>
    <w:rsid w:val="00F00D77"/>
    <w:rsid w:val="00F6260A"/>
    <w:rsid w:val="00F95FAB"/>
    <w:rsid w:val="00FB45FC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0C1A"/>
    <w:rPr>
      <w:b/>
      <w:bCs/>
    </w:rPr>
  </w:style>
  <w:style w:type="character" w:styleId="a5">
    <w:name w:val="Emphasis"/>
    <w:basedOn w:val="a0"/>
    <w:uiPriority w:val="20"/>
    <w:qFormat/>
    <w:rsid w:val="00ED0C1A"/>
    <w:rPr>
      <w:i/>
      <w:iCs/>
    </w:rPr>
  </w:style>
  <w:style w:type="paragraph" w:styleId="a6">
    <w:name w:val="List Paragraph"/>
    <w:basedOn w:val="a"/>
    <w:uiPriority w:val="34"/>
    <w:qFormat/>
    <w:rsid w:val="00B31E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1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E2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E24"/>
  </w:style>
  <w:style w:type="paragraph" w:styleId="ab">
    <w:name w:val="footer"/>
    <w:basedOn w:val="a"/>
    <w:link w:val="ac"/>
    <w:uiPriority w:val="99"/>
    <w:unhideWhenUsed/>
    <w:rsid w:val="00D46E2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E24"/>
  </w:style>
  <w:style w:type="paragraph" w:styleId="ad">
    <w:name w:val="Plain Text"/>
    <w:basedOn w:val="a"/>
    <w:link w:val="ae"/>
    <w:uiPriority w:val="99"/>
    <w:semiHidden/>
    <w:unhideWhenUsed/>
    <w:rsid w:val="00C961B8"/>
    <w:pPr>
      <w:spacing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961B8"/>
    <w:rPr>
      <w:rFonts w:ascii="Calibri" w:hAnsi="Calibri"/>
      <w:szCs w:val="21"/>
    </w:rPr>
  </w:style>
  <w:style w:type="paragraph" w:styleId="af">
    <w:name w:val="Normal (Web)"/>
    <w:basedOn w:val="a"/>
    <w:uiPriority w:val="99"/>
    <w:semiHidden/>
    <w:unhideWhenUsed/>
    <w:rsid w:val="004370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40B3E"/>
    <w:rPr>
      <w:color w:val="0000FF" w:themeColor="hyperlink"/>
      <w:u w:val="single"/>
    </w:rPr>
  </w:style>
  <w:style w:type="paragraph" w:customStyle="1" w:styleId="Style24">
    <w:name w:val="Style24"/>
    <w:basedOn w:val="a"/>
    <w:rsid w:val="009A209F"/>
    <w:pPr>
      <w:widowControl w:val="0"/>
      <w:autoSpaceDE w:val="0"/>
      <w:autoSpaceDN w:val="0"/>
      <w:adjustRightInd w:val="0"/>
      <w:spacing w:line="41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9A209F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9A20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0C1A"/>
    <w:rPr>
      <w:b/>
      <w:bCs/>
    </w:rPr>
  </w:style>
  <w:style w:type="character" w:styleId="a5">
    <w:name w:val="Emphasis"/>
    <w:basedOn w:val="a0"/>
    <w:uiPriority w:val="20"/>
    <w:qFormat/>
    <w:rsid w:val="00ED0C1A"/>
    <w:rPr>
      <w:i/>
      <w:iCs/>
    </w:rPr>
  </w:style>
  <w:style w:type="paragraph" w:styleId="a6">
    <w:name w:val="List Paragraph"/>
    <w:basedOn w:val="a"/>
    <w:uiPriority w:val="34"/>
    <w:qFormat/>
    <w:rsid w:val="00B31E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1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E2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E24"/>
  </w:style>
  <w:style w:type="paragraph" w:styleId="ab">
    <w:name w:val="footer"/>
    <w:basedOn w:val="a"/>
    <w:link w:val="ac"/>
    <w:uiPriority w:val="99"/>
    <w:unhideWhenUsed/>
    <w:rsid w:val="00D46E2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E24"/>
  </w:style>
  <w:style w:type="paragraph" w:styleId="ad">
    <w:name w:val="Plain Text"/>
    <w:basedOn w:val="a"/>
    <w:link w:val="ae"/>
    <w:uiPriority w:val="99"/>
    <w:semiHidden/>
    <w:unhideWhenUsed/>
    <w:rsid w:val="00C961B8"/>
    <w:pPr>
      <w:spacing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961B8"/>
    <w:rPr>
      <w:rFonts w:ascii="Calibri" w:hAnsi="Calibri"/>
      <w:szCs w:val="21"/>
    </w:rPr>
  </w:style>
  <w:style w:type="paragraph" w:styleId="af">
    <w:name w:val="Normal (Web)"/>
    <w:basedOn w:val="a"/>
    <w:uiPriority w:val="99"/>
    <w:semiHidden/>
    <w:unhideWhenUsed/>
    <w:rsid w:val="004370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40B3E"/>
    <w:rPr>
      <w:color w:val="0000FF" w:themeColor="hyperlink"/>
      <w:u w:val="single"/>
    </w:rPr>
  </w:style>
  <w:style w:type="paragraph" w:customStyle="1" w:styleId="Style24">
    <w:name w:val="Style24"/>
    <w:basedOn w:val="a"/>
    <w:rsid w:val="009A209F"/>
    <w:pPr>
      <w:widowControl w:val="0"/>
      <w:autoSpaceDE w:val="0"/>
      <w:autoSpaceDN w:val="0"/>
      <w:adjustRightInd w:val="0"/>
      <w:spacing w:line="41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9A209F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9A20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2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3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8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5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68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48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52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5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D96E-BA8B-4AB7-88B0-B6BE5BC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Минсельхоз 57.</dc:creator>
  <cp:lastModifiedBy>МСХ ЧР Автина Кристина Евгеньевна</cp:lastModifiedBy>
  <cp:revision>19</cp:revision>
  <cp:lastPrinted>2019-10-14T05:38:00Z</cp:lastPrinted>
  <dcterms:created xsi:type="dcterms:W3CDTF">2019-10-10T13:47:00Z</dcterms:created>
  <dcterms:modified xsi:type="dcterms:W3CDTF">2021-01-20T07:32:00Z</dcterms:modified>
</cp:coreProperties>
</file>