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51" w:rsidRDefault="00FB24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2451" w:rsidRDefault="00FB2451">
      <w:pPr>
        <w:pStyle w:val="ConsPlusNormal"/>
        <w:jc w:val="both"/>
        <w:outlineLvl w:val="0"/>
      </w:pPr>
    </w:p>
    <w:p w:rsidR="00FB2451" w:rsidRDefault="00FB245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FB2451" w:rsidRDefault="00FB2451">
      <w:pPr>
        <w:pStyle w:val="ConsPlusTitle"/>
        <w:jc w:val="center"/>
      </w:pPr>
    </w:p>
    <w:p w:rsidR="00FB2451" w:rsidRDefault="00FB2451">
      <w:pPr>
        <w:pStyle w:val="ConsPlusTitle"/>
        <w:jc w:val="center"/>
      </w:pPr>
      <w:r>
        <w:t>ПОСТАНОВЛЕНИЕ</w:t>
      </w:r>
    </w:p>
    <w:p w:rsidR="00FB2451" w:rsidRDefault="00FB2451">
      <w:pPr>
        <w:pStyle w:val="ConsPlusTitle"/>
        <w:jc w:val="center"/>
      </w:pPr>
      <w:r>
        <w:t>от 27 января 2011 г. N 9</w:t>
      </w:r>
    </w:p>
    <w:p w:rsidR="00FB2451" w:rsidRDefault="00FB2451">
      <w:pPr>
        <w:pStyle w:val="ConsPlusTitle"/>
        <w:jc w:val="center"/>
      </w:pPr>
    </w:p>
    <w:p w:rsidR="00FB2451" w:rsidRDefault="00FB2451">
      <w:pPr>
        <w:pStyle w:val="ConsPlusTitle"/>
        <w:jc w:val="center"/>
      </w:pPr>
      <w:r>
        <w:t>ОБ УТВЕРЖДЕНИИ ПОРЯДКА ОСУЩЕСТВЛЕНИЯ КОНТРОЛЯ</w:t>
      </w:r>
    </w:p>
    <w:p w:rsidR="00FB2451" w:rsidRDefault="00FB2451">
      <w:pPr>
        <w:pStyle w:val="ConsPlusTitle"/>
        <w:jc w:val="center"/>
      </w:pPr>
      <w:r>
        <w:t>ЗА ДЕЯТЕЛЬНОСТЬЮ ГОСУДАРСТВЕННЫХ УЧРЕЖДЕНИЙ</w:t>
      </w:r>
    </w:p>
    <w:p w:rsidR="00FB2451" w:rsidRDefault="00FB2451">
      <w:pPr>
        <w:pStyle w:val="ConsPlusTitle"/>
        <w:jc w:val="center"/>
      </w:pPr>
      <w:r>
        <w:t>ЧУВАШСКОЙ РЕСПУБЛИКИ</w:t>
      </w:r>
    </w:p>
    <w:p w:rsidR="00FB2451" w:rsidRDefault="00FB24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24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451" w:rsidRDefault="00FB24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451" w:rsidRDefault="00FB24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FB2451" w:rsidRDefault="00FB24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09.11.2011 </w:t>
            </w:r>
            <w:hyperlink r:id="rId6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14.03.2012 </w:t>
            </w:r>
            <w:hyperlink r:id="rId7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09.12.2015 </w:t>
            </w:r>
            <w:hyperlink r:id="rId8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FB2451" w:rsidRDefault="00FB24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9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27.12.2019 </w:t>
            </w:r>
            <w:hyperlink r:id="rId10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13.05.2020 </w:t>
            </w:r>
            <w:hyperlink r:id="rId11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2451" w:rsidRDefault="00FB2451">
      <w:pPr>
        <w:pStyle w:val="ConsPlusNormal"/>
        <w:jc w:val="both"/>
      </w:pPr>
    </w:p>
    <w:p w:rsidR="00FB2451" w:rsidRDefault="00FB2451">
      <w:pPr>
        <w:pStyle w:val="ConsPlusNormal"/>
        <w:ind w:firstLine="540"/>
        <w:jc w:val="both"/>
      </w:pPr>
      <w:r>
        <w:t xml:space="preserve">В целях реализации федеральных законов "О внесении изменений в отдельные законодательные акты Российской Федерации в связи с совершенствованием </w:t>
      </w:r>
      <w:hyperlink r:id="rId12" w:history="1">
        <w:r>
          <w:rPr>
            <w:color w:val="0000FF"/>
          </w:rPr>
          <w:t>правового положения государственных (муниципальных) учреждений</w:t>
        </w:r>
      </w:hyperlink>
      <w:r>
        <w:t xml:space="preserve">", "О внесении изменений в отдельные законодательные акты Российской Федерации в связи с совершенствованием </w:t>
      </w:r>
      <w:hyperlink r:id="rId13" w:history="1">
        <w:r>
          <w:rPr>
            <w:color w:val="0000FF"/>
          </w:rPr>
          <w:t>правового положения автономных учреждений</w:t>
        </w:r>
      </w:hyperlink>
      <w:r>
        <w:t>" Кабинет Министров Чувашской Республики постановляет:</w:t>
      </w:r>
    </w:p>
    <w:p w:rsidR="00FB2451" w:rsidRDefault="00FB245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09.11.2011 N 496)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деятельностью государственных учреждений Чувашской Республики (далее - Порядок).</w:t>
      </w:r>
    </w:p>
    <w:p w:rsidR="00FB2451" w:rsidRDefault="00FB24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09.11.2011 N 496)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Чувашской Республики, осуществляющим функции и полномочия учредителя государственных учреждений Чувашской Республики, утвердить регламенты осуществления </w:t>
      </w:r>
      <w:proofErr w:type="gramStart"/>
      <w:r>
        <w:t>контроля за</w:t>
      </w:r>
      <w:proofErr w:type="gramEnd"/>
      <w:r>
        <w:t xml:space="preserve"> деятельностью подведомственных государственных учреждений Чувашской Республики.</w:t>
      </w:r>
    </w:p>
    <w:p w:rsidR="00FB2451" w:rsidRDefault="00FB24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27.12.2019 N 610)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 и имущественных отношений.</w:t>
      </w:r>
    </w:p>
    <w:p w:rsidR="00FB2451" w:rsidRDefault="00FB24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13.05.2020 N 245)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2011 г., за исключением </w:t>
      </w:r>
      <w:hyperlink w:anchor="P38" w:history="1">
        <w:r>
          <w:rPr>
            <w:color w:val="0000FF"/>
          </w:rPr>
          <w:t>абзаца восьмого пункта 1.2</w:t>
        </w:r>
      </w:hyperlink>
      <w:r>
        <w:t xml:space="preserve"> Порядка, который вступает в силу с 1 января 2012 года.</w:t>
      </w:r>
    </w:p>
    <w:p w:rsidR="00FB2451" w:rsidRDefault="00FB2451">
      <w:pPr>
        <w:pStyle w:val="ConsPlusNormal"/>
        <w:jc w:val="both"/>
      </w:pPr>
    </w:p>
    <w:p w:rsidR="00FB2451" w:rsidRDefault="00FB2451">
      <w:pPr>
        <w:pStyle w:val="ConsPlusNormal"/>
        <w:jc w:val="right"/>
      </w:pPr>
      <w:r>
        <w:t>Председатель Кабинета Министров</w:t>
      </w:r>
    </w:p>
    <w:p w:rsidR="00FB2451" w:rsidRDefault="00FB2451">
      <w:pPr>
        <w:pStyle w:val="ConsPlusNormal"/>
        <w:jc w:val="right"/>
      </w:pPr>
      <w:r>
        <w:t>Чувашской Республики</w:t>
      </w:r>
    </w:p>
    <w:p w:rsidR="00FB2451" w:rsidRDefault="00FB2451">
      <w:pPr>
        <w:pStyle w:val="ConsPlusNormal"/>
        <w:jc w:val="right"/>
      </w:pPr>
      <w:r>
        <w:t>Н.СУСЛОНОВА</w:t>
      </w:r>
    </w:p>
    <w:p w:rsidR="00FB2451" w:rsidRDefault="00FB2451">
      <w:pPr>
        <w:pStyle w:val="ConsPlusNormal"/>
        <w:jc w:val="both"/>
      </w:pPr>
    </w:p>
    <w:p w:rsidR="00FB2451" w:rsidRDefault="00FB2451">
      <w:pPr>
        <w:pStyle w:val="ConsPlusNormal"/>
        <w:jc w:val="both"/>
      </w:pPr>
    </w:p>
    <w:p w:rsidR="00FB2451" w:rsidRDefault="00FB2451">
      <w:pPr>
        <w:pStyle w:val="ConsPlusNormal"/>
        <w:jc w:val="both"/>
      </w:pPr>
    </w:p>
    <w:p w:rsidR="00FB2451" w:rsidRDefault="00FB2451">
      <w:pPr>
        <w:pStyle w:val="ConsPlusNormal"/>
        <w:jc w:val="both"/>
      </w:pPr>
    </w:p>
    <w:p w:rsidR="00FB2451" w:rsidRDefault="00FB2451">
      <w:pPr>
        <w:pStyle w:val="ConsPlusNormal"/>
        <w:jc w:val="both"/>
      </w:pPr>
    </w:p>
    <w:p w:rsidR="00FB2451" w:rsidRDefault="00FB2451">
      <w:pPr>
        <w:pStyle w:val="ConsPlusNormal"/>
        <w:jc w:val="right"/>
        <w:outlineLvl w:val="0"/>
      </w:pPr>
      <w:r>
        <w:t>Утвержден</w:t>
      </w:r>
    </w:p>
    <w:p w:rsidR="00FB2451" w:rsidRDefault="00FB2451">
      <w:pPr>
        <w:pStyle w:val="ConsPlusNormal"/>
        <w:jc w:val="right"/>
      </w:pPr>
      <w:r>
        <w:t>постановлением</w:t>
      </w:r>
    </w:p>
    <w:p w:rsidR="00FB2451" w:rsidRDefault="00FB2451">
      <w:pPr>
        <w:pStyle w:val="ConsPlusNormal"/>
        <w:jc w:val="right"/>
      </w:pPr>
      <w:r>
        <w:t>Кабинета Министров</w:t>
      </w:r>
    </w:p>
    <w:p w:rsidR="00FB2451" w:rsidRDefault="00FB2451">
      <w:pPr>
        <w:pStyle w:val="ConsPlusNormal"/>
        <w:jc w:val="right"/>
      </w:pPr>
      <w:r>
        <w:t>Чувашской Республики</w:t>
      </w:r>
    </w:p>
    <w:p w:rsidR="00FB2451" w:rsidRDefault="00FB2451">
      <w:pPr>
        <w:pStyle w:val="ConsPlusNormal"/>
        <w:jc w:val="right"/>
      </w:pPr>
      <w:r>
        <w:lastRenderedPageBreak/>
        <w:t>от 27.01.2011 N 9</w:t>
      </w:r>
    </w:p>
    <w:p w:rsidR="00FB2451" w:rsidRDefault="00FB2451">
      <w:pPr>
        <w:pStyle w:val="ConsPlusNormal"/>
        <w:jc w:val="both"/>
      </w:pPr>
    </w:p>
    <w:p w:rsidR="00FB2451" w:rsidRDefault="00FB2451">
      <w:pPr>
        <w:pStyle w:val="ConsPlusTitle"/>
        <w:jc w:val="center"/>
      </w:pPr>
      <w:bookmarkStart w:id="0" w:name="P38"/>
      <w:bookmarkEnd w:id="0"/>
      <w:r>
        <w:t>ПОРЯДОК</w:t>
      </w:r>
    </w:p>
    <w:p w:rsidR="00FB2451" w:rsidRDefault="00FB2451">
      <w:pPr>
        <w:pStyle w:val="ConsPlusTitle"/>
        <w:jc w:val="center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ДЕЯТЕЛЬНОСТЬЮ</w:t>
      </w:r>
    </w:p>
    <w:p w:rsidR="00FB2451" w:rsidRDefault="00FB2451">
      <w:pPr>
        <w:pStyle w:val="ConsPlusTitle"/>
        <w:jc w:val="center"/>
      </w:pPr>
      <w:r>
        <w:t>ГОСУДАРСТВЕННЫХ УЧРЕЖДЕНИЙ ЧУВАШСКОЙ РЕСПУБЛИКИ</w:t>
      </w:r>
    </w:p>
    <w:p w:rsidR="00FB2451" w:rsidRDefault="00FB24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24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2451" w:rsidRDefault="00FB24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2451" w:rsidRDefault="00FB24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FB2451" w:rsidRDefault="00FB24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09.11.2011 </w:t>
            </w:r>
            <w:hyperlink r:id="rId18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14.03.2012 </w:t>
            </w:r>
            <w:hyperlink r:id="rId19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09.12.2015 </w:t>
            </w:r>
            <w:hyperlink r:id="rId20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FB2451" w:rsidRDefault="00FB24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19.12.2016 </w:t>
            </w:r>
            <w:hyperlink r:id="rId21" w:history="1">
              <w:r>
                <w:rPr>
                  <w:color w:val="0000FF"/>
                </w:rPr>
                <w:t>N 549</w:t>
              </w:r>
            </w:hyperlink>
            <w:r>
              <w:rPr>
                <w:color w:val="392C69"/>
              </w:rPr>
              <w:t xml:space="preserve">, от 27.12.2019 </w:t>
            </w:r>
            <w:hyperlink r:id="rId22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13.05.2020 </w:t>
            </w:r>
            <w:hyperlink r:id="rId23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2451" w:rsidRDefault="00FB2451">
      <w:pPr>
        <w:pStyle w:val="ConsPlusNormal"/>
        <w:jc w:val="both"/>
      </w:pPr>
    </w:p>
    <w:p w:rsidR="00FB2451" w:rsidRDefault="00FB2451">
      <w:pPr>
        <w:pStyle w:val="ConsPlusTitle"/>
        <w:jc w:val="center"/>
        <w:outlineLvl w:val="1"/>
      </w:pPr>
      <w:r>
        <w:t>I. Общие положения</w:t>
      </w:r>
    </w:p>
    <w:p w:rsidR="00FB2451" w:rsidRDefault="00FB2451">
      <w:pPr>
        <w:pStyle w:val="ConsPlusNormal"/>
        <w:jc w:val="both"/>
      </w:pPr>
    </w:p>
    <w:p w:rsidR="00FB2451" w:rsidRDefault="00FB2451">
      <w:pPr>
        <w:pStyle w:val="ConsPlusNormal"/>
        <w:ind w:firstLine="540"/>
        <w:jc w:val="both"/>
      </w:pPr>
      <w:r>
        <w:t xml:space="preserve">1.1. Настоящий Порядок регулирует отношения в области организации и осуществления </w:t>
      </w:r>
      <w:proofErr w:type="gramStart"/>
      <w:r>
        <w:t>контроля за</w:t>
      </w:r>
      <w:proofErr w:type="gramEnd"/>
      <w:r>
        <w:t xml:space="preserve"> деятельностью государственных учреждений Чувашской Республики органами исполнительной власти Чувашской Республики, осуществляющими функции и полномочия учредителя бюджетного, казенного и автономного учреждения Чувашской Республики (далее - органы, осуществляющие функции и полномочия учредителя).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1.2. Предметом </w:t>
      </w:r>
      <w:proofErr w:type="gramStart"/>
      <w:r>
        <w:t>контроля за</w:t>
      </w:r>
      <w:proofErr w:type="gramEnd"/>
      <w:r>
        <w:t xml:space="preserve"> деятельностью государственных учреждений Чувашской Республики являются: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соответствие деятельности бюджетных, автономных и казенных учреждений Чувашской Республики (далее соответственно - бюджетное, автономное, казенное учреждение) уставным целям, предусмотренным их учредительными документами, а также законодательству Российской Федерации и законодательству Чувашской Республики;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использование недвижимого и особо ценного движимого имущества, закрепленного на праве оперативного управления за бюджетными и автономными учреждениями, недвижимого и движимого имущества, закрепленного на праве оперативного управления за казенными учреждениями, в соответствии с требованиями </w:t>
      </w:r>
      <w:hyperlink w:anchor="P60" w:history="1">
        <w:r>
          <w:rPr>
            <w:color w:val="0000FF"/>
          </w:rPr>
          <w:t>пункта 1.3</w:t>
        </w:r>
      </w:hyperlink>
      <w:r>
        <w:t xml:space="preserve"> настоящего Порядка;</w:t>
      </w:r>
    </w:p>
    <w:p w:rsidR="00FB2451" w:rsidRDefault="00FB245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09.12.2015 N 440)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обеспечение законности, обоснованности, экономической эффективности и целесообразности использования средств республиканского бюджета Чувашской Республики, выделяемых: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на основании бюджетной сметы бюджетным учреждениям на период до осуществления финансового обеспечения выполнения государственного задания путем предоставления субсидий из республиканского бюджета Чувашской Республики в соответствии с </w:t>
      </w:r>
      <w:hyperlink r:id="rId25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в виде субсидий бюджетным и автономным учреждениям в случае финансового обеспечения выполнения государственного задания путем предоставления субсидий из республиканского бюджета Чувашской Республики в соответствии с </w:t>
      </w:r>
      <w:hyperlink r:id="rId26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на основании бюджетной сметы казенным учреждениям;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обеспечение бюджетными и казенными учреждениями открытости и доступности документов, определенных законодательством Российской Федерации;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обеспечение автономными учреждениями открытости и доступности сведений, определенных законодательством Российской Федерации;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lastRenderedPageBreak/>
        <w:t>исполнение государственного задания на оказание государственных услуг (выполнение работ).</w:t>
      </w:r>
    </w:p>
    <w:p w:rsidR="00FB2451" w:rsidRDefault="00FB2451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1.3. </w:t>
      </w:r>
      <w:proofErr w:type="gramStart"/>
      <w:r>
        <w:t>Контроль за</w:t>
      </w:r>
      <w:proofErr w:type="gramEnd"/>
      <w:r>
        <w:t xml:space="preserve"> использованием недвижимого и особо ценного движимого имущества, закрепленного на праве оперативного управления за бюджетными и автономными учреждениями, недвижимого и движимого имущества, закрепленного на праве оперативного управления за казенными учреждениями, осуществляется совместно с Министерством экономического развития и имущественных отношений Чувашской Республики не чаще одного раза в пять лет.</w:t>
      </w:r>
    </w:p>
    <w:p w:rsidR="00FB2451" w:rsidRDefault="00FB24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09.12.2015 </w:t>
      </w:r>
      <w:hyperlink r:id="rId27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28" w:history="1">
        <w:r>
          <w:rPr>
            <w:color w:val="0000FF"/>
          </w:rPr>
          <w:t>N 549</w:t>
        </w:r>
      </w:hyperlink>
      <w:r>
        <w:t xml:space="preserve">, от 27.12.2019 </w:t>
      </w:r>
      <w:hyperlink r:id="rId29" w:history="1">
        <w:r>
          <w:rPr>
            <w:color w:val="0000FF"/>
          </w:rPr>
          <w:t>N 610</w:t>
        </w:r>
      </w:hyperlink>
      <w:r>
        <w:t xml:space="preserve">, от 13.05.2020 </w:t>
      </w:r>
      <w:hyperlink r:id="rId30" w:history="1">
        <w:r>
          <w:rPr>
            <w:color w:val="0000FF"/>
          </w:rPr>
          <w:t>N 245</w:t>
        </w:r>
      </w:hyperlink>
      <w:r>
        <w:t>)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1.4. При проведении контроля органы, осуществляющие функции и полномочия учредителя, взаимодействуют с органами исполнительной власти Чувашской Республики, территориальными органами федеральных органов исполнительной власти, органами прокуратуры, иными правоохранительными органами, а также органами местного самоуправления.</w:t>
      </w:r>
    </w:p>
    <w:p w:rsidR="00FB2451" w:rsidRDefault="00FB2451">
      <w:pPr>
        <w:pStyle w:val="ConsPlusNormal"/>
        <w:jc w:val="both"/>
      </w:pPr>
    </w:p>
    <w:p w:rsidR="00FB2451" w:rsidRDefault="00FB2451">
      <w:pPr>
        <w:pStyle w:val="ConsPlusTitle"/>
        <w:jc w:val="center"/>
        <w:outlineLvl w:val="1"/>
      </w:pPr>
      <w:r>
        <w:t>II. Организация и осуществление контроля</w:t>
      </w:r>
    </w:p>
    <w:p w:rsidR="00FB2451" w:rsidRDefault="00FB2451">
      <w:pPr>
        <w:pStyle w:val="ConsPlusNormal"/>
        <w:jc w:val="both"/>
      </w:pPr>
    </w:p>
    <w:p w:rsidR="00FB2451" w:rsidRDefault="00FB2451">
      <w:pPr>
        <w:pStyle w:val="ConsPlusNormal"/>
        <w:ind w:firstLine="540"/>
        <w:jc w:val="both"/>
      </w:pPr>
      <w:r>
        <w:t>2.1. Органы, осуществляющие функции и полномочия учредителя, осуществляют контрольную деятельность путем проведения плановых и внеплановых проверок.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2.2. Плановые проверки проводятся на основании ежегодных планов проведения проверок бюджетных, автономных и казенных учреждений (далее - ежегодный план) по </w:t>
      </w:r>
      <w:hyperlink w:anchor="P127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Порядку. Ежегодные планы разрабатываются органами, осуществляющими функции и полномочия учредителя, и подлежат утверждению руководителем органа, осуществляющего функции и полномочия учредителя, не позднее 1 ноября года, предшествующего году проведения плановых проверок. Проект ежегодного плана согласовывается с Министерством экономического развития и имущественных отношений Чувашской Республики.</w:t>
      </w:r>
    </w:p>
    <w:p w:rsidR="00FB2451" w:rsidRDefault="00FB24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09.12.2015 </w:t>
      </w:r>
      <w:hyperlink r:id="rId31" w:history="1">
        <w:r>
          <w:rPr>
            <w:color w:val="0000FF"/>
          </w:rPr>
          <w:t>N 440</w:t>
        </w:r>
      </w:hyperlink>
      <w:r>
        <w:t xml:space="preserve">, от 19.12.2016 </w:t>
      </w:r>
      <w:hyperlink r:id="rId32" w:history="1">
        <w:r>
          <w:rPr>
            <w:color w:val="0000FF"/>
          </w:rPr>
          <w:t>N 549</w:t>
        </w:r>
      </w:hyperlink>
      <w:r>
        <w:t xml:space="preserve">, от 27.12.2019 </w:t>
      </w:r>
      <w:hyperlink r:id="rId33" w:history="1">
        <w:r>
          <w:rPr>
            <w:color w:val="0000FF"/>
          </w:rPr>
          <w:t>N 610</w:t>
        </w:r>
      </w:hyperlink>
      <w:r>
        <w:t xml:space="preserve">, от 13.05.2020 </w:t>
      </w:r>
      <w:hyperlink r:id="rId34" w:history="1">
        <w:r>
          <w:rPr>
            <w:color w:val="0000FF"/>
          </w:rPr>
          <w:t>N 245</w:t>
        </w:r>
      </w:hyperlink>
      <w:r>
        <w:t>)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Утвержденный руководителем органа, осуществляющего функции и полномочия учредителя, ежегодный план доводится до сведения заинтересованных лиц посредством размещения на официальном сайте органа, осуществляющего функции и полномочия учредителя, на Портале органов власти Чувашской Республики в информационно-телекоммуникационной сети "Интернет".</w:t>
      </w:r>
    </w:p>
    <w:p w:rsidR="00FB2451" w:rsidRDefault="00FB2451">
      <w:pPr>
        <w:pStyle w:val="ConsPlusNormal"/>
        <w:jc w:val="both"/>
      </w:pPr>
      <w:r>
        <w:t xml:space="preserve">(в ред. Постановлений Кабинета Министров ЧР от 14.03.2012 </w:t>
      </w:r>
      <w:hyperlink r:id="rId35" w:history="1">
        <w:r>
          <w:rPr>
            <w:color w:val="0000FF"/>
          </w:rPr>
          <w:t>N 80</w:t>
        </w:r>
      </w:hyperlink>
      <w:r>
        <w:t xml:space="preserve">, от 19.12.2016 </w:t>
      </w:r>
      <w:hyperlink r:id="rId36" w:history="1">
        <w:r>
          <w:rPr>
            <w:color w:val="0000FF"/>
          </w:rPr>
          <w:t>N 549</w:t>
        </w:r>
      </w:hyperlink>
      <w:r>
        <w:t>)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2.3. Основанием для включения плановой проверки в ежегодный план является истечение трех лет, а в случае, указанном в </w:t>
      </w:r>
      <w:hyperlink w:anchor="P60" w:history="1">
        <w:r>
          <w:rPr>
            <w:color w:val="0000FF"/>
          </w:rPr>
          <w:t>пункте 1.3</w:t>
        </w:r>
      </w:hyperlink>
      <w:r>
        <w:t xml:space="preserve"> настоящего Порядка, истечение пяти лет, со дня:</w:t>
      </w:r>
    </w:p>
    <w:p w:rsidR="00FB2451" w:rsidRDefault="00FB245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09.12.2015 N 440)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1) государственной регистрации бюджетного, автономного и казенного учреждения;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2) окончания проведения последней плановой проверки бюджетного, автономного и казенного учреждения.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2.4. Основаниями для внеплановой проверки являются: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1) истечение срока исполнения бюджетным, автономным и казенным учреждением ранее выданного предписания об устранении нарушений, выявленных при осуществлении </w:t>
      </w:r>
      <w:proofErr w:type="gramStart"/>
      <w:r>
        <w:t>контроля за</w:t>
      </w:r>
      <w:proofErr w:type="gramEnd"/>
      <w:r>
        <w:t xml:space="preserve"> деятельностью бюджетных, автономных и казенных учреждений;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2) поступление в орган, осуществляющий функции и полномочия учредителя, обращений и </w:t>
      </w:r>
      <w:r>
        <w:lastRenderedPageBreak/>
        <w:t>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B2451" w:rsidRDefault="00FB2451">
      <w:pPr>
        <w:pStyle w:val="ConsPlusNormal"/>
        <w:spacing w:before="220"/>
        <w:ind w:firstLine="540"/>
        <w:jc w:val="both"/>
      </w:pPr>
      <w:proofErr w:type="gramStart"/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>
        <w:t xml:space="preserve"> государства, а также угрозы чрезвычайных ситуаций природного и техногенного характера;</w:t>
      </w:r>
    </w:p>
    <w:p w:rsidR="00FB2451" w:rsidRDefault="00FB2451">
      <w:pPr>
        <w:pStyle w:val="ConsPlusNormal"/>
        <w:spacing w:before="220"/>
        <w:ind w:firstLine="540"/>
        <w:jc w:val="both"/>
      </w:pPr>
      <w:proofErr w:type="gramStart"/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>
        <w:t xml:space="preserve"> также возникновение чрезвычайных ситуаций природного и техногенного характера;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в) нарушение прав потребителей (в случае обращения граждан, права которых нарушены);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г) нарушение требований к маркировке товаров;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3) приказ (распоряжение) руководителя органа, осуществляющего функции и полномочия учредителя,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FB2451" w:rsidRDefault="00FB2451">
      <w:pPr>
        <w:pStyle w:val="ConsPlusNormal"/>
        <w:jc w:val="both"/>
      </w:pPr>
      <w:r>
        <w:t xml:space="preserve">(п. 2.4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27.12.2019 N 610)</w:t>
      </w:r>
    </w:p>
    <w:p w:rsidR="00FB2451" w:rsidRDefault="00FB2451">
      <w:pPr>
        <w:pStyle w:val="ConsPlusNormal"/>
        <w:spacing w:before="220"/>
        <w:ind w:firstLine="540"/>
        <w:jc w:val="both"/>
      </w:pPr>
      <w:bookmarkStart w:id="2" w:name="P84"/>
      <w:bookmarkEnd w:id="2"/>
      <w:r>
        <w:t>2.5. Плановая и внеплановая проверки проводятся в форме документарной проверки и (или) выездной проверки.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Предметом документарной проверки являются сведения, содержащиеся в документах бюджетного, автономного и казенного учреждения, устанавливающих его организационно-правовую форму, документы, используемые при осуществлении его деятельности и связанные с исполнением им обязательных требований законодательства Российской Федерации и законодательства Чувашской Республики.</w:t>
      </w:r>
      <w:proofErr w:type="gramEnd"/>
      <w:r>
        <w:t xml:space="preserve"> Документарная проверка проводится по месту нахождения органа, осуществляющего функции и полномочия учредителя.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В течение 10 рабочих дней со дня получения мотивированного запроса бюджетные, автономные и казенные учреждения обязаны направить в орган, осуществляющий функции и полномочия учредителя, указанные в запросе документы.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2.7. Предметом выездной проверки являются содержащиеся в документах бюджетного, автономного и казенного учреждения сведения, а также состояние закрепленного имущества, предоставляемые государственные услуги (выполняемые работы). Выездная проверка проводится по месту нахождения бюджетного, автономного и казенного учреждения и (или) по месту фактического осуществления его деятельности.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2.8. Срок проведения проверок, указанных в </w:t>
      </w:r>
      <w:hyperlink w:anchor="P84" w:history="1">
        <w:r>
          <w:rPr>
            <w:color w:val="0000FF"/>
          </w:rPr>
          <w:t>пункте 2.5</w:t>
        </w:r>
      </w:hyperlink>
      <w:r>
        <w:t xml:space="preserve"> настоящего Порядка, не может превышать 20 рабочих дней. В исключительных случаях, связанных с необходимостью проведения экспертизы качества и (или) объема (содержания) оказываемых (выполняемых) бюджетными, автономными и казенными учреждениями государственных услуг (работ), проведение проверки </w:t>
      </w:r>
      <w:r>
        <w:lastRenderedPageBreak/>
        <w:t>может быть продлено приказом органа, осуществляющего функции и полномочия учредителя, но не более чем на 20 рабочих дней.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2.9. </w:t>
      </w:r>
      <w:proofErr w:type="gramStart"/>
      <w:r>
        <w:t>Основанием для проведения проверки является приказ (распоряжение) руководителя или заместителя руководителя органа, осуществляющего функции и полномочия учредителя (далее - приказ о проведении проверки), в котором указываются наименование органа, осуществляющего функции и полномочия учредителя, наименование бюджетного, автономного и казенного учреждения, проверка которого проводится, проверяемый период, предмет контроля за деятельностью бюджетного, автономного и казенного учреждения, основание проведения проверки, срок проведения проверки, должность, фамилия</w:t>
      </w:r>
      <w:proofErr w:type="gramEnd"/>
      <w:r>
        <w:t>, инициалы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2.10. Копия приказа о проведении проверки вручается под роспись руководителю бюджетного, автономного и казенного учреждения или лицу, его замещающему (далее - руководитель учреждения).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2.11. Для проведения проверки доступ должностных лиц, уполномоченных на проведение проверки, на территорию бюджетного, автономного и казенного учреждения, возможность осмотра всего имущества бюджетного, автономного и казенного учреждения обеспечиваются руководителями учреждений. При необходимости по требованию должностных лиц, уполномоченных на проведение проверки, руководители учреждений дают письменные и устные пояснения по вопросам, возникающим в ходе проверки, а также представляют заверенные печатью и подписью руководителя учреждения копии документов.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2.12. В случае отсутствия документов и (или) возникновения иных обстоятельств, препятствующих их представлению в ходе проверки, руководитель учреждения (или лицо, им уполномоченное) обязан представить участникам проверки письменное объяснение причин непредставления документов.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2.13. По результатам проверки составляется акт, в котором содержатся следующие сведения:</w:t>
      </w:r>
    </w:p>
    <w:p w:rsidR="00FB2451" w:rsidRDefault="00FB2451">
      <w:pPr>
        <w:pStyle w:val="ConsPlusNormal"/>
        <w:spacing w:before="220"/>
        <w:ind w:firstLine="540"/>
        <w:jc w:val="both"/>
      </w:pPr>
      <w:proofErr w:type="gramStart"/>
      <w:r>
        <w:t>1) дата, время и место составления акта проверки;</w:t>
      </w:r>
      <w:proofErr w:type="gramEnd"/>
    </w:p>
    <w:p w:rsidR="00FB2451" w:rsidRDefault="00FB2451">
      <w:pPr>
        <w:pStyle w:val="ConsPlusNormal"/>
        <w:spacing w:before="220"/>
        <w:ind w:firstLine="540"/>
        <w:jc w:val="both"/>
      </w:pPr>
      <w:r>
        <w:t>2) наименование органа, осуществляющего функции и полномочия учредителя, проводившего проверку;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3) дата и номер распоряжения или приказа органа, осуществляющего функции и полномочия учредителя, проводившего проверку;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4) фамилии, имена, отчества (последнее - при наличии) и должности должностного лица или должностных лиц, проводивших проверку;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5) наименование проверяемого бюджетного, автономного и казенного учреждения, а также фамилия, имя, отчество (последнее - при наличии) и должность руководителя, иного должностного лица или уполномоченного представителя бюджетного, автономного и казенного учреждения, </w:t>
      </w:r>
      <w:proofErr w:type="gramStart"/>
      <w:r>
        <w:t>присутствовавших</w:t>
      </w:r>
      <w:proofErr w:type="gramEnd"/>
      <w:r>
        <w:t xml:space="preserve"> при проведении проверки;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6) дата, время, продолжительность и место проведения проверки;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7) сведения о результатах проверки, в том числе о нарушениях, выявленных при осуществлении </w:t>
      </w:r>
      <w:proofErr w:type="gramStart"/>
      <w:r>
        <w:t>контроля за</w:t>
      </w:r>
      <w:proofErr w:type="gramEnd"/>
      <w:r>
        <w:t xml:space="preserve"> деятельностью бюджетных, автономных и казенных учреждений, и об их характере;</w:t>
      </w:r>
    </w:p>
    <w:p w:rsidR="00FB2451" w:rsidRDefault="00FB2451">
      <w:pPr>
        <w:pStyle w:val="ConsPlusNormal"/>
        <w:spacing w:before="220"/>
        <w:ind w:firstLine="540"/>
        <w:jc w:val="both"/>
      </w:pPr>
      <w:proofErr w:type="gramStart"/>
      <w:r>
        <w:t xml:space="preserve">8) сведения об ознакомлении или отказе в ознакомлении с актом проверки руководителя, </w:t>
      </w:r>
      <w:r>
        <w:lastRenderedPageBreak/>
        <w:t>иного должностного лица или уполномоченного представителя бюджетного, автономного и казенного учреждения,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</w:t>
      </w:r>
      <w:proofErr w:type="gramEnd"/>
      <w:r>
        <w:t xml:space="preserve"> у бюджетного, автономного и казенного учреждения указанного журнала;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9) подписи должностного лица или должностных лиц, проводивших проверку.</w:t>
      </w:r>
    </w:p>
    <w:p w:rsidR="00FB2451" w:rsidRDefault="00FB2451">
      <w:pPr>
        <w:pStyle w:val="ConsPlusNormal"/>
        <w:jc w:val="both"/>
      </w:pPr>
      <w:r>
        <w:t xml:space="preserve">(п. 2.13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27.12.2019 N 610)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2.14. Акт проверки составляется в течение 10 рабочих дней после окончания проверки в двух экземплярах и подписывается всеми должностными лицами, проводившими проверку. О получении акта проверки руководитель учреждения делает запись в акте проверки, который остается у органа, осуществляющего функции и полномочия учредителя.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2.15. При наличии у руководителя учреждения возражений по акту проверки он делает об этом отметку перед своей подписью на акте проверки и в течение 15 рабочих дней представляет в орган, осуществляющий функции и полномочия учредителя, письменные возражения.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2.16. Орган, осуществляющий функции и полномочия учредителя, в течение 10 рабочих дней со дня получения письменных возражений рассматривает обоснованность этих возражений и составляет письменное заключение в двух экземплярах, утверждаемое руководителем органа, осуществляющего функции и полномочия учредителя. Один экземпляр заключения направляется бюджетному, автономному и казенному учреждению, другой приобщается к материалам проверки. Руководитель учреждения вправе обратиться в орган, осуществляющий функции и полномочия учредителя, за получением дополнительной информации.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2.17. Приказ о проведении проверки, акт проверки и заключение могут быть обжалованы в судебном порядке.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2.18. В случае выявления нарушений орган, осуществляющий функции и полномочия учредителя, в течение 10 рабочих дней после окончания проверки готовит предписание об устранении выявленных нарушений (далее - предписание), которое после подписания руководителем органа, осуществляющего функции и полномочия учредителя, направляется бюджетному, автономному и казенному учреждению.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2.19. Предписание должно содержать наименование бюджетного, автономного и казенного учреждения, выявленные нарушения, срок для рассмотрения и принятия мер по устранению и недопущению впредь выявленных нарушений.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2.20. О фактах несоответствия деятельности бюджетных, автономных и казенных учреждений целям создания органы, осуществляющие функции и полномочия учредителя, сообщают в Кабинет Министров Чувашской Республики.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2.21. В случае обнаружения в ходе проведения проверки признаков совершенного административного правонарушения или преступления орган, осуществляющий функции и полномочия учредителя, направляет материалы проверки соответственно в органы, уполномоченные составлять протоколы об административных правонарушениях, или в правоохранительные органы.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2.22. Запрещается проведение повторных проверок за тот же проверяемый период по одним и тем же обстоятельствам, за исключением случаев поступления оформленной в письменном виде информации, подтверждающей наличие нарушений в деятельности бюджетного, автономного и казенного учреждения (по вновь открывшимся обстоятельствам).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 xml:space="preserve">2.23. Результаты контроля деятельности бюджетных, автономных и казенных учреждений учитываются органами, осуществляющими функции и полномочия учредителя, при принятии ими </w:t>
      </w:r>
      <w:r>
        <w:lastRenderedPageBreak/>
        <w:t>в установленном порядке и в соответствии со своей компетенцией следующих решений: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при подготовке предложений о реорганизации либо ликвидации бюджетного, автономного и казенного учреждения;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о применении мер ответственности к руководителю учреждения;</w:t>
      </w:r>
    </w:p>
    <w:p w:rsidR="00FB2451" w:rsidRDefault="00FB2451">
      <w:pPr>
        <w:pStyle w:val="ConsPlusNormal"/>
        <w:spacing w:before="220"/>
        <w:ind w:firstLine="540"/>
        <w:jc w:val="both"/>
      </w:pPr>
      <w:r>
        <w:t>иных управленческих решений.</w:t>
      </w:r>
    </w:p>
    <w:p w:rsidR="00FB2451" w:rsidRDefault="00FB2451">
      <w:pPr>
        <w:pStyle w:val="ConsPlusNormal"/>
        <w:jc w:val="both"/>
      </w:pPr>
    </w:p>
    <w:p w:rsidR="00FB2451" w:rsidRDefault="00FB2451">
      <w:pPr>
        <w:pStyle w:val="ConsPlusNormal"/>
        <w:jc w:val="both"/>
      </w:pPr>
    </w:p>
    <w:p w:rsidR="00FB2451" w:rsidRDefault="00FB2451">
      <w:pPr>
        <w:pStyle w:val="ConsPlusNormal"/>
        <w:jc w:val="both"/>
      </w:pPr>
    </w:p>
    <w:p w:rsidR="00FB2451" w:rsidRDefault="00FB2451">
      <w:pPr>
        <w:pStyle w:val="ConsPlusNormal"/>
        <w:jc w:val="both"/>
      </w:pPr>
    </w:p>
    <w:p w:rsidR="00FB2451" w:rsidRDefault="00FB2451">
      <w:pPr>
        <w:pStyle w:val="ConsPlusNormal"/>
        <w:jc w:val="both"/>
      </w:pPr>
    </w:p>
    <w:p w:rsidR="00FB2451" w:rsidRDefault="00FB2451">
      <w:pPr>
        <w:pStyle w:val="ConsPlusNormal"/>
        <w:jc w:val="right"/>
        <w:outlineLvl w:val="1"/>
      </w:pPr>
      <w:r>
        <w:t>Приложение</w:t>
      </w:r>
    </w:p>
    <w:p w:rsidR="00FB2451" w:rsidRDefault="00FB2451">
      <w:pPr>
        <w:pStyle w:val="ConsPlusNormal"/>
        <w:jc w:val="right"/>
      </w:pPr>
      <w:r>
        <w:t>к Порядку осуществления контроля</w:t>
      </w:r>
    </w:p>
    <w:p w:rsidR="00FB2451" w:rsidRDefault="00FB2451">
      <w:pPr>
        <w:pStyle w:val="ConsPlusNormal"/>
        <w:jc w:val="right"/>
      </w:pPr>
      <w:r>
        <w:t xml:space="preserve">за деятельностью </w:t>
      </w:r>
      <w:proofErr w:type="gramStart"/>
      <w:r>
        <w:t>государственных</w:t>
      </w:r>
      <w:proofErr w:type="gramEnd"/>
    </w:p>
    <w:p w:rsidR="00FB2451" w:rsidRDefault="00FB2451">
      <w:pPr>
        <w:pStyle w:val="ConsPlusNormal"/>
        <w:jc w:val="right"/>
      </w:pPr>
      <w:r>
        <w:t>учреждений Чувашской Республики</w:t>
      </w:r>
    </w:p>
    <w:p w:rsidR="00FB2451" w:rsidRDefault="00FB2451">
      <w:pPr>
        <w:pStyle w:val="ConsPlusNormal"/>
        <w:jc w:val="both"/>
      </w:pPr>
    </w:p>
    <w:p w:rsidR="00FB2451" w:rsidRDefault="00FB2451">
      <w:pPr>
        <w:pStyle w:val="ConsPlusNonformat"/>
        <w:jc w:val="both"/>
      </w:pPr>
      <w:bookmarkStart w:id="3" w:name="P127"/>
      <w:bookmarkEnd w:id="3"/>
      <w:r>
        <w:t xml:space="preserve">                               ТИПОВАЯ ФОРМА</w:t>
      </w:r>
    </w:p>
    <w:p w:rsidR="00FB2451" w:rsidRDefault="00FB2451">
      <w:pPr>
        <w:pStyle w:val="ConsPlusNonformat"/>
        <w:jc w:val="both"/>
      </w:pPr>
      <w:r>
        <w:t xml:space="preserve">           ежегодного плана проведения проверок государственных</w:t>
      </w:r>
    </w:p>
    <w:p w:rsidR="00FB2451" w:rsidRDefault="00FB2451">
      <w:pPr>
        <w:pStyle w:val="ConsPlusNonformat"/>
        <w:jc w:val="both"/>
      </w:pPr>
      <w:r>
        <w:t xml:space="preserve">                      учреждений Чувашской Республики</w:t>
      </w:r>
    </w:p>
    <w:p w:rsidR="00FB2451" w:rsidRDefault="00FB2451">
      <w:pPr>
        <w:pStyle w:val="ConsPlusNonformat"/>
        <w:jc w:val="both"/>
      </w:pPr>
      <w:r>
        <w:t xml:space="preserve">           ____________________________________________________</w:t>
      </w:r>
    </w:p>
    <w:p w:rsidR="00FB2451" w:rsidRDefault="00FB2451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 исполнительной власти</w:t>
      </w:r>
      <w:proofErr w:type="gramEnd"/>
    </w:p>
    <w:p w:rsidR="00FB2451" w:rsidRDefault="00FB2451">
      <w:pPr>
        <w:pStyle w:val="ConsPlusNonformat"/>
        <w:jc w:val="both"/>
      </w:pPr>
      <w:r>
        <w:t xml:space="preserve">               Чувашской Республики, </w:t>
      </w:r>
      <w:proofErr w:type="gramStart"/>
      <w:r>
        <w:t>осуществляющего</w:t>
      </w:r>
      <w:proofErr w:type="gramEnd"/>
      <w:r>
        <w:t xml:space="preserve"> функции</w:t>
      </w:r>
    </w:p>
    <w:p w:rsidR="00FB2451" w:rsidRDefault="00FB2451">
      <w:pPr>
        <w:pStyle w:val="ConsPlusNonformat"/>
        <w:jc w:val="both"/>
      </w:pPr>
      <w:r>
        <w:t xml:space="preserve">            и полномочия учредителя государственного учреждения</w:t>
      </w:r>
    </w:p>
    <w:p w:rsidR="00FB2451" w:rsidRDefault="00FB2451">
      <w:pPr>
        <w:pStyle w:val="ConsPlusNonformat"/>
        <w:jc w:val="both"/>
      </w:pPr>
      <w:r>
        <w:t xml:space="preserve">                           Чувашской Республики)</w:t>
      </w:r>
    </w:p>
    <w:p w:rsidR="00FB2451" w:rsidRDefault="00FB2451">
      <w:pPr>
        <w:pStyle w:val="ConsPlusNonformat"/>
        <w:jc w:val="both"/>
      </w:pPr>
    </w:p>
    <w:p w:rsidR="00FB2451" w:rsidRDefault="00FB2451">
      <w:pPr>
        <w:pStyle w:val="ConsPlusNonformat"/>
        <w:jc w:val="both"/>
      </w:pPr>
      <w:r>
        <w:t xml:space="preserve">                                                  УТВЕРЖДАЮ</w:t>
      </w:r>
    </w:p>
    <w:p w:rsidR="00FB2451" w:rsidRDefault="00FB2451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B2451" w:rsidRDefault="00FB2451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должности руководителя органа</w:t>
      </w:r>
      <w:proofErr w:type="gramEnd"/>
    </w:p>
    <w:p w:rsidR="00FB2451" w:rsidRDefault="00FB2451">
      <w:pPr>
        <w:pStyle w:val="ConsPlusNonformat"/>
        <w:jc w:val="both"/>
      </w:pPr>
      <w:r>
        <w:t xml:space="preserve">                                исполнительной власти Чувашской Республики)</w:t>
      </w:r>
    </w:p>
    <w:p w:rsidR="00FB2451" w:rsidRDefault="00FB2451">
      <w:pPr>
        <w:pStyle w:val="ConsPlusNonformat"/>
        <w:jc w:val="both"/>
      </w:pPr>
      <w:r>
        <w:t xml:space="preserve">                                _______________ ___________________________</w:t>
      </w:r>
    </w:p>
    <w:p w:rsidR="00FB2451" w:rsidRDefault="00FB2451">
      <w:pPr>
        <w:pStyle w:val="ConsPlusNonformat"/>
        <w:jc w:val="both"/>
      </w:pPr>
      <w:r>
        <w:t xml:space="preserve">                                   (подпись)        (инициалы, фамилия)</w:t>
      </w:r>
    </w:p>
    <w:p w:rsidR="00FB2451" w:rsidRDefault="00FB2451">
      <w:pPr>
        <w:pStyle w:val="ConsPlusNonformat"/>
        <w:jc w:val="both"/>
      </w:pPr>
      <w:r>
        <w:t xml:space="preserve">                                __________ _______________________ 20___ г.</w:t>
      </w:r>
    </w:p>
    <w:p w:rsidR="00FB2451" w:rsidRDefault="00FB2451">
      <w:pPr>
        <w:pStyle w:val="ConsPlusNonformat"/>
        <w:jc w:val="both"/>
      </w:pPr>
    </w:p>
    <w:p w:rsidR="00FB2451" w:rsidRDefault="00FB2451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FB2451" w:rsidRDefault="00FB2451">
      <w:pPr>
        <w:pStyle w:val="ConsPlusNonformat"/>
        <w:jc w:val="both"/>
      </w:pPr>
    </w:p>
    <w:p w:rsidR="00FB2451" w:rsidRDefault="00FB2451">
      <w:pPr>
        <w:pStyle w:val="ConsPlusNonformat"/>
        <w:jc w:val="both"/>
      </w:pPr>
      <w:r>
        <w:t xml:space="preserve">                                   ПЛАН</w:t>
      </w:r>
    </w:p>
    <w:p w:rsidR="00FB2451" w:rsidRDefault="00FB2451">
      <w:pPr>
        <w:pStyle w:val="ConsPlusNonformat"/>
        <w:jc w:val="both"/>
      </w:pPr>
      <w:r>
        <w:t xml:space="preserve">              проведения проверок государственных учреждений</w:t>
      </w:r>
    </w:p>
    <w:p w:rsidR="00FB2451" w:rsidRDefault="00FB2451">
      <w:pPr>
        <w:pStyle w:val="ConsPlusNonformat"/>
        <w:jc w:val="both"/>
      </w:pPr>
      <w:r>
        <w:t xml:space="preserve">                     Чувашской Республики на 20___ год</w:t>
      </w:r>
    </w:p>
    <w:p w:rsidR="00FB2451" w:rsidRDefault="00FB2451">
      <w:pPr>
        <w:pStyle w:val="ConsPlusNormal"/>
        <w:jc w:val="both"/>
      </w:pPr>
    </w:p>
    <w:p w:rsidR="00FB2451" w:rsidRDefault="00FB2451">
      <w:pPr>
        <w:sectPr w:rsidR="00FB2451" w:rsidSect="00FA5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57"/>
        <w:gridCol w:w="1304"/>
        <w:gridCol w:w="1247"/>
        <w:gridCol w:w="1191"/>
        <w:gridCol w:w="794"/>
        <w:gridCol w:w="850"/>
        <w:gridCol w:w="680"/>
        <w:gridCol w:w="1077"/>
        <w:gridCol w:w="1417"/>
        <w:gridCol w:w="1474"/>
      </w:tblGrid>
      <w:tr w:rsidR="00FB2451">
        <w:tc>
          <w:tcPr>
            <w:tcW w:w="1757" w:type="dxa"/>
            <w:vMerge w:val="restart"/>
            <w:tcBorders>
              <w:left w:val="nil"/>
            </w:tcBorders>
          </w:tcPr>
          <w:p w:rsidR="00FB2451" w:rsidRDefault="00FB2451">
            <w:pPr>
              <w:pStyle w:val="ConsPlusNormal"/>
              <w:jc w:val="center"/>
            </w:pPr>
            <w:r>
              <w:lastRenderedPageBreak/>
              <w:t>Наименование государственного учреждения Чувашской Республики, деятельность которого подлежит проверке</w:t>
            </w:r>
          </w:p>
        </w:tc>
        <w:tc>
          <w:tcPr>
            <w:tcW w:w="1757" w:type="dxa"/>
            <w:vMerge w:val="restart"/>
          </w:tcPr>
          <w:p w:rsidR="00FB2451" w:rsidRDefault="00FB2451">
            <w:pPr>
              <w:pStyle w:val="ConsPlusNormal"/>
              <w:jc w:val="center"/>
            </w:pPr>
            <w:r>
              <w:t>Место нахождения государственного учреждения Чувашской Республики, деятельность которого подлежит проверке</w:t>
            </w:r>
          </w:p>
        </w:tc>
        <w:tc>
          <w:tcPr>
            <w:tcW w:w="1304" w:type="dxa"/>
            <w:vMerge w:val="restart"/>
          </w:tcPr>
          <w:p w:rsidR="00FB2451" w:rsidRDefault="00FB2451">
            <w:pPr>
              <w:pStyle w:val="ConsPlusNormal"/>
              <w:jc w:val="center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247" w:type="dxa"/>
            <w:vMerge w:val="restart"/>
          </w:tcPr>
          <w:p w:rsidR="00FB2451" w:rsidRDefault="00FB2451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1985" w:type="dxa"/>
            <w:gridSpan w:val="2"/>
          </w:tcPr>
          <w:p w:rsidR="00FB2451" w:rsidRDefault="00FB2451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850" w:type="dxa"/>
            <w:vMerge w:val="restart"/>
          </w:tcPr>
          <w:p w:rsidR="00FB2451" w:rsidRDefault="00FB2451">
            <w:pPr>
              <w:pStyle w:val="ConsPlusNormal"/>
              <w:jc w:val="center"/>
            </w:pPr>
            <w:r>
              <w:t>Дата начала проведения проверки</w:t>
            </w:r>
          </w:p>
        </w:tc>
        <w:tc>
          <w:tcPr>
            <w:tcW w:w="680" w:type="dxa"/>
            <w:vMerge w:val="restart"/>
          </w:tcPr>
          <w:p w:rsidR="00FB2451" w:rsidRDefault="00FB2451">
            <w:pPr>
              <w:pStyle w:val="ConsPlusNormal"/>
              <w:jc w:val="center"/>
            </w:pPr>
            <w:r>
              <w:t>Срок проведения проверки, рабочих дней</w:t>
            </w:r>
          </w:p>
        </w:tc>
        <w:tc>
          <w:tcPr>
            <w:tcW w:w="1077" w:type="dxa"/>
            <w:vMerge w:val="restart"/>
          </w:tcPr>
          <w:p w:rsidR="00FB2451" w:rsidRDefault="00FB2451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417" w:type="dxa"/>
            <w:vMerge w:val="restart"/>
          </w:tcPr>
          <w:p w:rsidR="00FB2451" w:rsidRDefault="00FB2451">
            <w:pPr>
              <w:pStyle w:val="ConsPlusNormal"/>
              <w:jc w:val="center"/>
            </w:pPr>
            <w:r>
              <w:t>Наименование органа исполнительной власти Чувашской Республики, осуществляющего проверку</w:t>
            </w:r>
          </w:p>
        </w:tc>
        <w:tc>
          <w:tcPr>
            <w:tcW w:w="1474" w:type="dxa"/>
            <w:vMerge w:val="restart"/>
            <w:tcBorders>
              <w:right w:val="nil"/>
            </w:tcBorders>
          </w:tcPr>
          <w:p w:rsidR="00FB2451" w:rsidRDefault="00FB2451">
            <w:pPr>
              <w:pStyle w:val="ConsPlusNormal"/>
              <w:jc w:val="center"/>
            </w:pPr>
            <w:r>
              <w:t>Наименование органов власти, совместно с которыми проверка проводится</w:t>
            </w:r>
          </w:p>
        </w:tc>
      </w:tr>
      <w:tr w:rsidR="00FB2451">
        <w:tc>
          <w:tcPr>
            <w:tcW w:w="1757" w:type="dxa"/>
            <w:vMerge/>
            <w:tcBorders>
              <w:left w:val="nil"/>
            </w:tcBorders>
          </w:tcPr>
          <w:p w:rsidR="00FB2451" w:rsidRDefault="00FB2451"/>
        </w:tc>
        <w:tc>
          <w:tcPr>
            <w:tcW w:w="1757" w:type="dxa"/>
            <w:vMerge/>
          </w:tcPr>
          <w:p w:rsidR="00FB2451" w:rsidRDefault="00FB2451"/>
        </w:tc>
        <w:tc>
          <w:tcPr>
            <w:tcW w:w="1304" w:type="dxa"/>
            <w:vMerge/>
          </w:tcPr>
          <w:p w:rsidR="00FB2451" w:rsidRDefault="00FB2451"/>
        </w:tc>
        <w:tc>
          <w:tcPr>
            <w:tcW w:w="1247" w:type="dxa"/>
            <w:vMerge/>
          </w:tcPr>
          <w:p w:rsidR="00FB2451" w:rsidRDefault="00FB2451"/>
        </w:tc>
        <w:tc>
          <w:tcPr>
            <w:tcW w:w="1191" w:type="dxa"/>
          </w:tcPr>
          <w:p w:rsidR="00FB2451" w:rsidRDefault="00FB2451">
            <w:pPr>
              <w:pStyle w:val="ConsPlusNormal"/>
              <w:jc w:val="center"/>
            </w:pPr>
            <w:r>
              <w:t>дата государственной регистрации государственного учреждения Чувашской Республики</w:t>
            </w:r>
          </w:p>
        </w:tc>
        <w:tc>
          <w:tcPr>
            <w:tcW w:w="794" w:type="dxa"/>
          </w:tcPr>
          <w:p w:rsidR="00FB2451" w:rsidRDefault="00FB2451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850" w:type="dxa"/>
            <w:vMerge/>
          </w:tcPr>
          <w:p w:rsidR="00FB2451" w:rsidRDefault="00FB2451"/>
        </w:tc>
        <w:tc>
          <w:tcPr>
            <w:tcW w:w="680" w:type="dxa"/>
            <w:vMerge/>
          </w:tcPr>
          <w:p w:rsidR="00FB2451" w:rsidRDefault="00FB2451"/>
        </w:tc>
        <w:tc>
          <w:tcPr>
            <w:tcW w:w="1077" w:type="dxa"/>
            <w:vMerge/>
          </w:tcPr>
          <w:p w:rsidR="00FB2451" w:rsidRDefault="00FB2451"/>
        </w:tc>
        <w:tc>
          <w:tcPr>
            <w:tcW w:w="1417" w:type="dxa"/>
            <w:vMerge/>
          </w:tcPr>
          <w:p w:rsidR="00FB2451" w:rsidRDefault="00FB2451"/>
        </w:tc>
        <w:tc>
          <w:tcPr>
            <w:tcW w:w="1474" w:type="dxa"/>
            <w:vMerge/>
            <w:tcBorders>
              <w:right w:val="nil"/>
            </w:tcBorders>
          </w:tcPr>
          <w:p w:rsidR="00FB2451" w:rsidRDefault="00FB2451"/>
        </w:tc>
      </w:tr>
      <w:tr w:rsidR="00FB2451">
        <w:tc>
          <w:tcPr>
            <w:tcW w:w="1757" w:type="dxa"/>
            <w:tcBorders>
              <w:left w:val="nil"/>
            </w:tcBorders>
          </w:tcPr>
          <w:p w:rsidR="00FB2451" w:rsidRDefault="00FB24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B2451" w:rsidRDefault="00FB24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B2451" w:rsidRDefault="00FB24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B2451" w:rsidRDefault="00FB24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B2451" w:rsidRDefault="00FB24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FB2451" w:rsidRDefault="00FB24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B2451" w:rsidRDefault="00FB24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FB2451" w:rsidRDefault="00FB24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FB2451" w:rsidRDefault="00FB24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B2451" w:rsidRDefault="00FB24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right w:val="nil"/>
            </w:tcBorders>
          </w:tcPr>
          <w:p w:rsidR="00FB2451" w:rsidRDefault="00FB2451">
            <w:pPr>
              <w:pStyle w:val="ConsPlusNormal"/>
              <w:jc w:val="center"/>
            </w:pPr>
            <w:r>
              <w:t>11</w:t>
            </w:r>
          </w:p>
        </w:tc>
      </w:tr>
      <w:tr w:rsidR="00FB2451">
        <w:tblPrEx>
          <w:tblBorders>
            <w:insideV w:val="nil"/>
          </w:tblBorders>
        </w:tblPrEx>
        <w:tc>
          <w:tcPr>
            <w:tcW w:w="1757" w:type="dxa"/>
            <w:tcBorders>
              <w:bottom w:val="nil"/>
            </w:tcBorders>
          </w:tcPr>
          <w:p w:rsidR="00FB2451" w:rsidRDefault="00FB2451">
            <w:pPr>
              <w:pStyle w:val="ConsPlusNormal"/>
            </w:pPr>
          </w:p>
        </w:tc>
        <w:tc>
          <w:tcPr>
            <w:tcW w:w="1757" w:type="dxa"/>
            <w:tcBorders>
              <w:bottom w:val="nil"/>
            </w:tcBorders>
          </w:tcPr>
          <w:p w:rsidR="00FB2451" w:rsidRDefault="00FB2451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FB2451" w:rsidRDefault="00FB2451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FB2451" w:rsidRDefault="00FB2451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FB2451" w:rsidRDefault="00FB2451">
            <w:pPr>
              <w:pStyle w:val="ConsPlusNormal"/>
            </w:pPr>
          </w:p>
        </w:tc>
        <w:tc>
          <w:tcPr>
            <w:tcW w:w="794" w:type="dxa"/>
            <w:tcBorders>
              <w:bottom w:val="nil"/>
            </w:tcBorders>
          </w:tcPr>
          <w:p w:rsidR="00FB2451" w:rsidRDefault="00FB2451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FB2451" w:rsidRDefault="00FB2451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FB2451" w:rsidRDefault="00FB2451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FB2451" w:rsidRDefault="00FB2451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FB2451" w:rsidRDefault="00FB2451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FB2451" w:rsidRDefault="00FB2451">
            <w:pPr>
              <w:pStyle w:val="ConsPlusNormal"/>
            </w:pPr>
          </w:p>
        </w:tc>
      </w:tr>
    </w:tbl>
    <w:p w:rsidR="00FB2451" w:rsidRDefault="00FB2451">
      <w:pPr>
        <w:pStyle w:val="ConsPlusNormal"/>
        <w:jc w:val="both"/>
      </w:pPr>
    </w:p>
    <w:p w:rsidR="00FB2451" w:rsidRDefault="00FB2451">
      <w:pPr>
        <w:pStyle w:val="ConsPlusNormal"/>
        <w:jc w:val="both"/>
      </w:pPr>
    </w:p>
    <w:p w:rsidR="00FB2451" w:rsidRDefault="00FB2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4BC" w:rsidRDefault="00C614BC">
      <w:bookmarkStart w:id="4" w:name="_GoBack"/>
      <w:bookmarkEnd w:id="4"/>
    </w:p>
    <w:sectPr w:rsidR="00C614BC" w:rsidSect="00E13AD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51"/>
    <w:rsid w:val="00BD2151"/>
    <w:rsid w:val="00C614BC"/>
    <w:rsid w:val="00F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24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2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70C51A7CADE45E5F1DE26830CDB64714E95C22037801F0FF1682948C388650D06995399FA1D264801208C1E8B0AA98866D368EB8897E103F23608u7W1N" TargetMode="External"/><Relationship Id="rId13" Type="http://schemas.openxmlformats.org/officeDocument/2006/relationships/hyperlink" Target="consultantplus://offline/ref=02E70C51A7CADE45E5F1C02B956085607844CDC62934894154A36E7E17938E305F46C70AD9BE0E264A1F208C1Bu8W0N" TargetMode="External"/><Relationship Id="rId18" Type="http://schemas.openxmlformats.org/officeDocument/2006/relationships/hyperlink" Target="consultantplus://offline/ref=02E70C51A7CADE45E5F1DE26830CDB64714E95C225328A1F0FFC3523409A84670A09C6449EB311274801238812D40FBC993EDD6BF59794FD1FF034u0WAN" TargetMode="External"/><Relationship Id="rId26" Type="http://schemas.openxmlformats.org/officeDocument/2006/relationships/hyperlink" Target="consultantplus://offline/ref=02E70C51A7CADE45E5F1C02B956085607A42CBCD213D894154A36E7E17938E304D469F04DBBA152C1C5066D914835EE6CD31C069EB94u9W6N" TargetMode="External"/><Relationship Id="rId39" Type="http://schemas.openxmlformats.org/officeDocument/2006/relationships/hyperlink" Target="consultantplus://offline/ref=02E70C51A7CADE45E5F1DE26830CDB64714E95C2203781140BF3682948C388650D06995399FA1D264801228E1B8B0AA98866D368EB8897E103F23608u7W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70C51A7CADE45E5F1DE26830CDB64714E95C22037801F0FFF682948C388650D06995399FA1D2648012388118B0AA98866D368EB8897E103F23608u7W1N" TargetMode="External"/><Relationship Id="rId34" Type="http://schemas.openxmlformats.org/officeDocument/2006/relationships/hyperlink" Target="consultantplus://offline/ref=02E70C51A7CADE45E5F1DE26830CDB64714E95C2203684170FF3682948C388650D06995399FA1D264801238F1E8B0AA98866D368EB8897E103F23608u7W1N" TargetMode="External"/><Relationship Id="rId7" Type="http://schemas.openxmlformats.org/officeDocument/2006/relationships/hyperlink" Target="consultantplus://offline/ref=02E70C51A7CADE45E5F1DE26830CDB64714E95C2243581100DFC3523409A84670A09C6449EB311274801278812D40FBC993EDD6BF59794FD1FF034u0WAN" TargetMode="External"/><Relationship Id="rId12" Type="http://schemas.openxmlformats.org/officeDocument/2006/relationships/hyperlink" Target="consultantplus://offline/ref=02E70C51A7CADE45E5F1C02B956085607A46CBCE2234894154A36E7E17938E305F46C70AD9BE0E264A1F208C1Bu8W0N" TargetMode="External"/><Relationship Id="rId17" Type="http://schemas.openxmlformats.org/officeDocument/2006/relationships/hyperlink" Target="consultantplus://offline/ref=02E70C51A7CADE45E5F1DE26830CDB64714E95C2203684170FF3682948C388650D06995399FA1D264801238F1F8B0AA98866D368EB8897E103F23608u7W1N" TargetMode="External"/><Relationship Id="rId25" Type="http://schemas.openxmlformats.org/officeDocument/2006/relationships/hyperlink" Target="consultantplus://offline/ref=02E70C51A7CADE45E5F1C02B956085607A42CBCD213D894154A36E7E17938E304D469F04DBBA152C1C5066D914835EE6CD31C069EB94u9W6N" TargetMode="External"/><Relationship Id="rId33" Type="http://schemas.openxmlformats.org/officeDocument/2006/relationships/hyperlink" Target="consultantplus://offline/ref=02E70C51A7CADE45E5F1DE26830CDB64714E95C2203781140BF3682948C388650D06995399FA1D264801228D1B8B0AA98866D368EB8897E103F23608u7W1N" TargetMode="External"/><Relationship Id="rId38" Type="http://schemas.openxmlformats.org/officeDocument/2006/relationships/hyperlink" Target="consultantplus://offline/ref=02E70C51A7CADE45E5F1DE26830CDB64714E95C2203781140BF3682948C388650D06995399FA1D264801228D1A8B0AA98866D368EB8897E103F23608u7W1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E70C51A7CADE45E5F1DE26830CDB64714E95C2203781140BF3682948C388650D06995399FA1D264801228C1E8B0AA98866D368EB8897E103F23608u7W1N" TargetMode="External"/><Relationship Id="rId20" Type="http://schemas.openxmlformats.org/officeDocument/2006/relationships/hyperlink" Target="consultantplus://offline/ref=02E70C51A7CADE45E5F1DE26830CDB64714E95C22037801F0FF1682948C388650D06995399FA1D264801208C118B0AA98866D368EB8897E103F23608u7W1N" TargetMode="External"/><Relationship Id="rId29" Type="http://schemas.openxmlformats.org/officeDocument/2006/relationships/hyperlink" Target="consultantplus://offline/ref=02E70C51A7CADE45E5F1DE26830CDB64714E95C2203781140BF3682948C388650D06995399FA1D264801228D198B0AA98866D368EB8897E103F23608u7W1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70C51A7CADE45E5F1DE26830CDB64714E95C225328A1F0FFC3523409A84670A09C6449EB311274801228A12D40FBC993EDD6BF59794FD1FF034u0WAN" TargetMode="External"/><Relationship Id="rId11" Type="http://schemas.openxmlformats.org/officeDocument/2006/relationships/hyperlink" Target="consultantplus://offline/ref=02E70C51A7CADE45E5F1DE26830CDB64714E95C2203684170FF3682948C388650D06995399FA1D264801238F1C8B0AA98866D368EB8897E103F23608u7W1N" TargetMode="External"/><Relationship Id="rId24" Type="http://schemas.openxmlformats.org/officeDocument/2006/relationships/hyperlink" Target="consultantplus://offline/ref=02E70C51A7CADE45E5F1DE26830CDB64714E95C22037801F0FF1682948C388650D06995399FA1D264801208D198B0AA98866D368EB8897E103F23608u7W1N" TargetMode="External"/><Relationship Id="rId32" Type="http://schemas.openxmlformats.org/officeDocument/2006/relationships/hyperlink" Target="consultantplus://offline/ref=02E70C51A7CADE45E5F1DE26830CDB64714E95C22037801F0FFF682948C388650D06995399FA1D2648012389188B0AA98866D368EB8897E103F23608u7W1N" TargetMode="External"/><Relationship Id="rId37" Type="http://schemas.openxmlformats.org/officeDocument/2006/relationships/hyperlink" Target="consultantplus://offline/ref=02E70C51A7CADE45E5F1DE26830CDB64714E95C22037801F0FF1682948C388650D06995399FA1D264801208D1C8B0AA98866D368EB8897E103F23608u7W1N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E70C51A7CADE45E5F1DE26830CDB64714E95C225328A1F0FFC3523409A84670A09C6449EB311274801238D12D40FBC993EDD6BF59794FD1FF034u0WAN" TargetMode="External"/><Relationship Id="rId23" Type="http://schemas.openxmlformats.org/officeDocument/2006/relationships/hyperlink" Target="consultantplus://offline/ref=02E70C51A7CADE45E5F1DE26830CDB64714E95C2203684170FF3682948C388650D06995399FA1D264801238F1E8B0AA98866D368EB8897E103F23608u7W1N" TargetMode="External"/><Relationship Id="rId28" Type="http://schemas.openxmlformats.org/officeDocument/2006/relationships/hyperlink" Target="consultantplus://offline/ref=02E70C51A7CADE45E5F1DE26830CDB64714E95C22037801F0FFF682948C388650D06995399FA1D2648012388108B0AA98866D368EB8897E103F23608u7W1N" TargetMode="External"/><Relationship Id="rId36" Type="http://schemas.openxmlformats.org/officeDocument/2006/relationships/hyperlink" Target="consultantplus://offline/ref=02E70C51A7CADE45E5F1DE26830CDB64714E95C22037801F0FFF682948C388650D06995399FA1D26480123891B8B0AA98866D368EB8897E103F23608u7W1N" TargetMode="External"/><Relationship Id="rId10" Type="http://schemas.openxmlformats.org/officeDocument/2006/relationships/hyperlink" Target="consultantplus://offline/ref=02E70C51A7CADE45E5F1DE26830CDB64714E95C2203781140BF3682948C388650D06995399FA1D264801228C1F8B0AA98866D368EB8897E103F23608u7W1N" TargetMode="External"/><Relationship Id="rId19" Type="http://schemas.openxmlformats.org/officeDocument/2006/relationships/hyperlink" Target="consultantplus://offline/ref=02E70C51A7CADE45E5F1DE26830CDB64714E95C2243581100DFC3523409A84670A09C6449EB311274801278912D40FBC993EDD6BF59794FD1FF034u0WAN" TargetMode="External"/><Relationship Id="rId31" Type="http://schemas.openxmlformats.org/officeDocument/2006/relationships/hyperlink" Target="consultantplus://offline/ref=02E70C51A7CADE45E5F1DE26830CDB64714E95C22037801F0FF1682948C388650D06995399FA1D264801208D1D8B0AA98866D368EB8897E103F23608u7W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70C51A7CADE45E5F1DE26830CDB64714E95C22037801F0FFF682948C388650D06995399FA1D26480123881E8B0AA98866D368EB8897E103F23608u7W1N" TargetMode="External"/><Relationship Id="rId14" Type="http://schemas.openxmlformats.org/officeDocument/2006/relationships/hyperlink" Target="consultantplus://offline/ref=02E70C51A7CADE45E5F1DE26830CDB64714E95C225328A1F0FFC3523409A84670A09C6449EB311274801228512D40FBC993EDD6BF59794FD1FF034u0WAN" TargetMode="External"/><Relationship Id="rId22" Type="http://schemas.openxmlformats.org/officeDocument/2006/relationships/hyperlink" Target="consultantplus://offline/ref=02E70C51A7CADE45E5F1DE26830CDB64714E95C2203781140BF3682948C388650D06995399FA1D264801228C108B0AA98866D368EB8897E103F23608u7W1N" TargetMode="External"/><Relationship Id="rId27" Type="http://schemas.openxmlformats.org/officeDocument/2006/relationships/hyperlink" Target="consultantplus://offline/ref=02E70C51A7CADE45E5F1DE26830CDB64714E95C22037801F0FF1682948C388650D06995399FA1D264801208D188B0AA98866D368EB8897E103F23608u7W1N" TargetMode="External"/><Relationship Id="rId30" Type="http://schemas.openxmlformats.org/officeDocument/2006/relationships/hyperlink" Target="consultantplus://offline/ref=02E70C51A7CADE45E5F1DE26830CDB64714E95C2203684170FF3682948C388650D06995399FA1D264801238F1E8B0AA98866D368EB8897E103F23608u7W1N" TargetMode="External"/><Relationship Id="rId35" Type="http://schemas.openxmlformats.org/officeDocument/2006/relationships/hyperlink" Target="consultantplus://offline/ref=02E70C51A7CADE45E5F1DE26830CDB64714E95C2243581100DFC3523409A84670A09C6449EB311274801278A12D40FBC993EDD6BF59794FD1FF034u0W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3890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SLZN59</dc:creator>
  <cp:lastModifiedBy>SLZN59</cp:lastModifiedBy>
  <cp:revision>1</cp:revision>
  <dcterms:created xsi:type="dcterms:W3CDTF">2020-12-30T13:22:00Z</dcterms:created>
  <dcterms:modified xsi:type="dcterms:W3CDTF">2020-12-30T13:23:00Z</dcterms:modified>
</cp:coreProperties>
</file>