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CB" w:rsidRDefault="004C3C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3CCB" w:rsidRDefault="004C3CCB">
      <w:pPr>
        <w:pStyle w:val="ConsPlusNormal"/>
        <w:jc w:val="both"/>
        <w:outlineLvl w:val="0"/>
      </w:pPr>
    </w:p>
    <w:p w:rsidR="004C3CCB" w:rsidRDefault="004C3CCB">
      <w:pPr>
        <w:pStyle w:val="ConsPlusNormal"/>
        <w:jc w:val="both"/>
        <w:outlineLvl w:val="0"/>
      </w:pPr>
      <w:r>
        <w:t>Зарегистрировано в Минюсте ЧР 23 ноября 2016 г. N 3379</w:t>
      </w:r>
    </w:p>
    <w:p w:rsidR="004C3CCB" w:rsidRDefault="004C3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Title"/>
        <w:jc w:val="center"/>
      </w:pPr>
      <w:r>
        <w:t>МИНИСТЕРСТВО ТРУДА И СОЦИАЛЬНОЙ ЗАЩИТЫ</w:t>
      </w:r>
    </w:p>
    <w:p w:rsidR="004C3CCB" w:rsidRDefault="004C3CCB">
      <w:pPr>
        <w:pStyle w:val="ConsPlusTitle"/>
        <w:jc w:val="center"/>
      </w:pPr>
      <w:r>
        <w:t>ЧУВАШСКОЙ РЕСПУБЛИКИ</w:t>
      </w:r>
    </w:p>
    <w:p w:rsidR="004C3CCB" w:rsidRDefault="004C3CCB">
      <w:pPr>
        <w:pStyle w:val="ConsPlusTitle"/>
        <w:jc w:val="center"/>
      </w:pPr>
    </w:p>
    <w:p w:rsidR="004C3CCB" w:rsidRDefault="004C3CCB">
      <w:pPr>
        <w:pStyle w:val="ConsPlusTitle"/>
        <w:jc w:val="center"/>
      </w:pPr>
      <w:r>
        <w:t>ПРИКАЗ</w:t>
      </w:r>
    </w:p>
    <w:p w:rsidR="004C3CCB" w:rsidRDefault="004C3CCB">
      <w:pPr>
        <w:pStyle w:val="ConsPlusTitle"/>
        <w:jc w:val="center"/>
      </w:pPr>
      <w:r>
        <w:t>от 30 сентября 2016 г. N 492</w:t>
      </w:r>
    </w:p>
    <w:p w:rsidR="004C3CCB" w:rsidRDefault="004C3CCB">
      <w:pPr>
        <w:pStyle w:val="ConsPlusTitle"/>
        <w:jc w:val="center"/>
      </w:pPr>
    </w:p>
    <w:p w:rsidR="004C3CCB" w:rsidRDefault="004C3CCB">
      <w:pPr>
        <w:pStyle w:val="ConsPlusTitle"/>
        <w:jc w:val="center"/>
      </w:pPr>
      <w:r>
        <w:t>ОБ УТВЕРЖДЕНИИ РЕГЛАМЕНТА ПРОВЕДЕНИЯ МИНИСТЕРСТВОМ</w:t>
      </w:r>
    </w:p>
    <w:p w:rsidR="004C3CCB" w:rsidRDefault="004C3CCB">
      <w:pPr>
        <w:pStyle w:val="ConsPlusTitle"/>
        <w:jc w:val="center"/>
      </w:pPr>
      <w:r>
        <w:t>ТРУДА И СОЦИАЛЬНОЙ ЗАЩИТЫ ЧУВАШСКОЙ РЕСПУБЛИКИ</w:t>
      </w:r>
    </w:p>
    <w:p w:rsidR="004C3CCB" w:rsidRDefault="004C3CCB">
      <w:pPr>
        <w:pStyle w:val="ConsPlusTitle"/>
        <w:jc w:val="center"/>
      </w:pPr>
      <w:r>
        <w:t>ВЕДОМСТВЕННОГО КОНТРОЛЯ В СФЕРЕ ЗАКУПОК ТОВАРОВ, РАБОТ,</w:t>
      </w:r>
    </w:p>
    <w:p w:rsidR="004C3CCB" w:rsidRDefault="004C3CCB">
      <w:pPr>
        <w:pStyle w:val="ConsPlusTitle"/>
        <w:jc w:val="center"/>
      </w:pPr>
      <w:r>
        <w:t>УСЛУГ ДЛЯ ОБЕСПЕЧЕНИЯ НУЖД ЧУВАШСКОЙ РЕСПУБЛИКИ</w:t>
      </w:r>
    </w:p>
    <w:p w:rsidR="004C3CCB" w:rsidRDefault="004C3C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3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CCB" w:rsidRDefault="004C3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CCB" w:rsidRDefault="004C3C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ЧР от 29.05.2020 </w:t>
            </w:r>
            <w:hyperlink r:id="rId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03.12.2020 </w:t>
            </w:r>
            <w:hyperlink r:id="rId7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3CCB" w:rsidRDefault="004C3CCB">
      <w:pPr>
        <w:pStyle w:val="ConsPlusNormal"/>
        <w:jc w:val="both"/>
      </w:pPr>
    </w:p>
    <w:p w:rsidR="004C3CCB" w:rsidRDefault="004C3CC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100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15 мая 2014 г. N 156 "Об утверждении Порядка осуществления ведомственного контроля в сфере закупок товаров, работ, услуг для обеспечения нужд Чувашской Республики" приказываю:</w:t>
      </w:r>
      <w:proofErr w:type="gramEnd"/>
    </w:p>
    <w:p w:rsidR="004C3CCB" w:rsidRDefault="004C3CC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проведения Министерством труда и социальной защиты Чувашской Республики ведомственного контроля в сфере закупок товаров, работ, услуг для обеспечения нужд Чувашской Республики (далее - Регламент).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опубликования, за исключением положений, для которых настоящим пунктом установлены иные сроки вступления в силу.</w:t>
      </w:r>
    </w:p>
    <w:p w:rsidR="004C3CCB" w:rsidRDefault="004C3CCB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Подпункты "б"</w:t>
        </w:r>
      </w:hyperlink>
      <w:r>
        <w:t xml:space="preserve">, </w:t>
      </w:r>
      <w:hyperlink w:anchor="P50" w:history="1">
        <w:r>
          <w:rPr>
            <w:color w:val="0000FF"/>
          </w:rPr>
          <w:t>"д"</w:t>
        </w:r>
      </w:hyperlink>
      <w:r>
        <w:t xml:space="preserve">, </w:t>
      </w:r>
      <w:hyperlink w:anchor="P50" w:history="1">
        <w:r>
          <w:rPr>
            <w:color w:val="0000FF"/>
          </w:rPr>
          <w:t>"е" пункта 1.4 раздела I</w:t>
        </w:r>
      </w:hyperlink>
      <w:r>
        <w:t xml:space="preserve"> и </w:t>
      </w:r>
      <w:hyperlink w:anchor="P88" w:history="1">
        <w:r>
          <w:rPr>
            <w:color w:val="0000FF"/>
          </w:rPr>
          <w:t>пункт 2.10 раздела II</w:t>
        </w:r>
      </w:hyperlink>
      <w:r>
        <w:t xml:space="preserve"> Регламента вступают в силу с 1 января 2017 года.</w:t>
      </w: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Normal"/>
        <w:jc w:val="right"/>
      </w:pPr>
      <w:r>
        <w:t>И.о. министра</w:t>
      </w:r>
    </w:p>
    <w:p w:rsidR="004C3CCB" w:rsidRDefault="004C3CCB">
      <w:pPr>
        <w:pStyle w:val="ConsPlusNormal"/>
        <w:jc w:val="right"/>
      </w:pPr>
      <w:r>
        <w:t>Е.САПАРКИНА</w:t>
      </w: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Normal"/>
        <w:jc w:val="right"/>
        <w:outlineLvl w:val="0"/>
      </w:pPr>
      <w:r>
        <w:t>Утвержден</w:t>
      </w:r>
    </w:p>
    <w:p w:rsidR="004C3CCB" w:rsidRDefault="004C3CCB">
      <w:pPr>
        <w:pStyle w:val="ConsPlusNormal"/>
        <w:jc w:val="right"/>
      </w:pPr>
      <w:r>
        <w:t>приказом</w:t>
      </w:r>
    </w:p>
    <w:p w:rsidR="004C3CCB" w:rsidRDefault="004C3CCB">
      <w:pPr>
        <w:pStyle w:val="ConsPlusNormal"/>
        <w:jc w:val="right"/>
      </w:pPr>
      <w:r>
        <w:t>Министерства труда</w:t>
      </w:r>
    </w:p>
    <w:p w:rsidR="004C3CCB" w:rsidRDefault="004C3CCB">
      <w:pPr>
        <w:pStyle w:val="ConsPlusNormal"/>
        <w:jc w:val="right"/>
      </w:pPr>
      <w:r>
        <w:t>и социальной защиты</w:t>
      </w:r>
    </w:p>
    <w:p w:rsidR="004C3CCB" w:rsidRDefault="004C3CCB">
      <w:pPr>
        <w:pStyle w:val="ConsPlusNormal"/>
        <w:jc w:val="right"/>
      </w:pPr>
      <w:r>
        <w:t>Чувашской Республики</w:t>
      </w:r>
    </w:p>
    <w:p w:rsidR="004C3CCB" w:rsidRDefault="004C3CCB">
      <w:pPr>
        <w:pStyle w:val="ConsPlusNormal"/>
        <w:jc w:val="right"/>
      </w:pPr>
      <w:r>
        <w:t>от 30.09.2016 N 492</w:t>
      </w: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Title"/>
        <w:jc w:val="center"/>
      </w:pPr>
      <w:bookmarkStart w:id="0" w:name="P37"/>
      <w:bookmarkEnd w:id="0"/>
      <w:r>
        <w:t>РЕГЛАМЕНТ</w:t>
      </w:r>
    </w:p>
    <w:p w:rsidR="004C3CCB" w:rsidRDefault="004C3CCB">
      <w:pPr>
        <w:pStyle w:val="ConsPlusTitle"/>
        <w:jc w:val="center"/>
      </w:pPr>
      <w:r>
        <w:lastRenderedPageBreak/>
        <w:t>ПРОВЕДЕНИЯ МИНИСТЕРСТВОМ ТРУДА И СОЦИАЛЬНОЙ ЗАЩИТЫ</w:t>
      </w:r>
    </w:p>
    <w:p w:rsidR="004C3CCB" w:rsidRDefault="004C3CCB">
      <w:pPr>
        <w:pStyle w:val="ConsPlusTitle"/>
        <w:jc w:val="center"/>
      </w:pPr>
      <w:r>
        <w:t>ЧУВАШСКОЙ РЕСПУБЛИКИ ВЕДОМСТВЕННОГО КОНТРОЛЯ</w:t>
      </w:r>
    </w:p>
    <w:p w:rsidR="004C3CCB" w:rsidRDefault="004C3CCB">
      <w:pPr>
        <w:pStyle w:val="ConsPlusTitle"/>
        <w:jc w:val="center"/>
      </w:pPr>
      <w:r>
        <w:t>В СФЕРЕ ЗАКУПОК ТОВАРОВ, РАБОТ, УСЛУГ</w:t>
      </w:r>
    </w:p>
    <w:p w:rsidR="004C3CCB" w:rsidRDefault="004C3CCB">
      <w:pPr>
        <w:pStyle w:val="ConsPlusTitle"/>
        <w:jc w:val="center"/>
      </w:pPr>
      <w:r>
        <w:t>ДЛЯ ОБЕСПЕЧЕНИЯ НУЖД ЧУВАШСКОЙ РЕСПУБЛИКИ</w:t>
      </w:r>
    </w:p>
    <w:p w:rsidR="004C3CCB" w:rsidRDefault="004C3C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3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CCB" w:rsidRDefault="004C3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CCB" w:rsidRDefault="004C3C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ЧР от 29.05.2020 </w:t>
            </w:r>
            <w:hyperlink r:id="rId10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03.12.2020 </w:t>
            </w:r>
            <w:hyperlink r:id="rId11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3CCB" w:rsidRDefault="004C3CCB">
      <w:pPr>
        <w:pStyle w:val="ConsPlusNormal"/>
        <w:jc w:val="both"/>
      </w:pPr>
    </w:p>
    <w:p w:rsidR="004C3CCB" w:rsidRDefault="004C3CCB">
      <w:pPr>
        <w:pStyle w:val="ConsPlusTitle"/>
        <w:jc w:val="center"/>
        <w:outlineLvl w:val="1"/>
      </w:pPr>
      <w:r>
        <w:t>I. Общие положения</w:t>
      </w: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Регламент определяет процедуру осуществления Министерством труда и социальной защиты Чувашской Республики (далее - Министерство) ведомственного контроля в сфере закупок товаров, работ, услуг (далее - закупка) для обеспечения нужд Чувашской Республики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 (далее - законодательство Российской Федерации о контрактной</w:t>
      </w:r>
      <w:proofErr w:type="gramEnd"/>
      <w:r>
        <w:t xml:space="preserve"> системе в сфере закупок) в отношении подведомственных Министерству заказчиков (далее - заказчик).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Настоящий Регламент разработан с учетом положений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а также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15 мая 2014 г. N 156 "Об утверждении Порядка осуществления ведомственного контроля в сфере закупок товаров, работ, услуг для</w:t>
      </w:r>
      <w:proofErr w:type="gramEnd"/>
      <w:r>
        <w:t xml:space="preserve"> обеспечения нужд Чувашской Республики" в целях повышения эффективности, результативности осуществления закупок, предупреждения и своевременного выявления нарушений законодательства Российской Федерации о контрактной системе в сфере закупок.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1.3.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законодательства Российской Федерации о контрактной системе в сфере закупок.</w:t>
      </w:r>
    </w:p>
    <w:p w:rsidR="004C3CCB" w:rsidRDefault="004C3CC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1.4. При осуществлении ведомственного контроля Министерство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б) соблюдения требований к обоснованию закупок и обоснованности закупок;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в) соблюдения требований о нормировании в сфере закупок;</w:t>
      </w:r>
    </w:p>
    <w:p w:rsidR="004C3CCB" w:rsidRDefault="004C3CCB">
      <w:pPr>
        <w:pStyle w:val="ConsPlusNormal"/>
        <w:spacing w:before="220"/>
        <w:ind w:firstLine="540"/>
        <w:jc w:val="both"/>
      </w:pPr>
      <w:proofErr w:type="gramStart"/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4C3CCB" w:rsidRDefault="004C3CCB">
      <w:pPr>
        <w:pStyle w:val="ConsPlusNormal"/>
        <w:spacing w:before="220"/>
        <w:ind w:firstLine="540"/>
        <w:jc w:val="both"/>
      </w:pPr>
      <w: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lastRenderedPageBreak/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t>отношении</w:t>
      </w:r>
      <w:proofErr w:type="gramEnd"/>
      <w:r>
        <w:t xml:space="preserve"> предлагаемых ими цены контракта, суммы цен единиц товара, работы, услуги;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з) соблюдения требований по определению поставщика (подрядчика, исполнителя);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и) соблюдения предусмотренных законодательством Российской Федерации о контрактной системе в сфере закупок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к)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C3CCB" w:rsidRDefault="004C3CCB">
      <w:pPr>
        <w:pStyle w:val="ConsPlusNormal"/>
        <w:jc w:val="both"/>
      </w:pPr>
      <w:r>
        <w:t xml:space="preserve">(п. 1.4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ЧР от 03.12.2020 N 538)</w:t>
      </w: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Title"/>
        <w:jc w:val="center"/>
        <w:outlineLvl w:val="1"/>
      </w:pPr>
      <w:r>
        <w:t>II. Порядок организации и проведения проверок</w:t>
      </w: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Normal"/>
        <w:ind w:firstLine="540"/>
        <w:jc w:val="both"/>
      </w:pPr>
      <w:r>
        <w:t>2.1. Плановые проверки проводятся в соответствии с ежегодным планом проведения плановых проверок заказчиков (далее - план проверок), утвержденным приказом Министерства. В отношении каждого заказчика плановые проверки проводятся не чаще чем один раз в год.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2.2. План проверок должен содержать: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а) наименование, ИНН и адрес местонахождения заказчика, в отношении которого планируется проведение проверки;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б) предмет проверки (проверяемые вопросы), в том числе период времени, за который проверяется деятельность заказчика;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в) вид проверки (выездная или документарная);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г) даты начала и окончания проведения мероприятия ведомственного контроля.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 xml:space="preserve">2.3. План проверок утверждается министром труда и социальной защиты Чувашской Республики (далее - министр) (лицом, исполняющим его обязанности) до 1 ноября года, предшествующего году проведения плановой проверки. Внесение изменений в план проверок допускается по решению министра (лица, исполняющего его обязанности) не </w:t>
      </w:r>
      <w:proofErr w:type="gramStart"/>
      <w:r>
        <w:t>позднее</w:t>
      </w:r>
      <w:proofErr w:type="gramEnd"/>
      <w:r>
        <w:t xml:space="preserve"> чем за один месяц до даты начала проведения проверки, в отношении которой вносятся такие изменения.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2.4. Основанием для включения плановой проверки в план проверки является истечение одного года со дня окончания проведения последней плановой проверки заказчика.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2.5. План проверки, а также вносимые в него изменения доводятся до сведения заказчиков посредством их размещения на официальном сайте Министерства на Портале органов власти Чувашской Республики в информационно-телекоммуникационной сети "Интернет" в течение пяти рабочих дней со дня их утверждения.</w:t>
      </w:r>
    </w:p>
    <w:p w:rsidR="004C3CCB" w:rsidRDefault="004C3CCB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2.6. Внеплановая проверка проводится по следующим основаниям: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1) поступление информации о нарушении заказчиком законодательства Российской Федерации о контрактной системе в сфере закупок;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 xml:space="preserve">2) по поручению Главы Чувашской Республики, Председателя Кабинета Министров </w:t>
      </w:r>
      <w:r>
        <w:lastRenderedPageBreak/>
        <w:t>Чувашской Республики, Руководителя Администрации Главы Чувашской Республики, министра (лица, исполняющего его обязанности);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3) обращение правоохранительных и иных государственных органов;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 xml:space="preserve">4) в случае отсутствия сведений об исполнении заказчиком плана устранения выявленных нарушений, выданного должностным лицом, уполномоченным на проведение проверки, в соответствии с </w:t>
      </w:r>
      <w:hyperlink w:anchor="P119" w:history="1">
        <w:r>
          <w:rPr>
            <w:color w:val="0000FF"/>
          </w:rPr>
          <w:t>пунктом 2.20</w:t>
        </w:r>
      </w:hyperlink>
      <w:r>
        <w:t xml:space="preserve"> настоящего Регламента.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2.7. Документарная проверка проводится по месту нахождения Министерства на основании представленных по его запросу контрактов, отчетности и прочей документации, касающейся предмета проверки (далее также - запрос).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Запрос должен содержать четкое изложение поставленных вопросов, перечень необходимых к истребованию документов, материалов и сведений, а также срок их представления.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Для проведения проверки представляются копии документов, заверенные уполномоченными должностными лицами заказчика.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Информация, касающаяся вопросов проверки, также может быть получена из иных источников, в том числе автоматизированных информационных систем, официальных сайтов в информационно-телекоммуникационной сети "Интернет" и официальных печатных изданий.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Запросы о представлении документов и информации вручаются руководителю, иным уполномоченным представителям заказчика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Срок представления документов и информации устанавливается в запросе.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Выездная проверка проводится по месту нахождения заказчика.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2.8. Решение о виде мероприятия ведомственного контроля принимается при формировании плана проверок, а при назначении внеплановой проверки - определяется в приказе о проведении такой проверки.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2.9. Проведение плановой или внеплановой проверки осуществляется сотрудниками сектора контроля и аудита отдела правового обеспечения, контроля и кадровой политики, отдела финансов Министерства, а также по поручению министра к проведению плановой и внеплановой проверки могут привлекаться сотрудники отдела бухгалтерского учета и организационно-контрольного отдела Министерства (далее - уполномоченные лица).</w:t>
      </w:r>
    </w:p>
    <w:p w:rsidR="004C3CCB" w:rsidRDefault="004C3CCB">
      <w:pPr>
        <w:pStyle w:val="ConsPlusNormal"/>
        <w:spacing w:before="220"/>
        <w:ind w:firstLine="540"/>
        <w:jc w:val="both"/>
      </w:pPr>
      <w:bookmarkStart w:id="3" w:name="P88"/>
      <w:bookmarkEnd w:id="3"/>
      <w:r>
        <w:t>2.10. Уполномоченные лица на проведение проверки должны иметь высшее образование или дополнительное профессиональное образование в сфере закупок.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2.11. При проведении проверки уполномоченные лица имеют право: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1) в случае осуществления выездной проверки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служебного удостоверения и уведомления о проведении проверки (далее - уведомление) с учетом требований законодательства Российской Федерации о защите государственной тайны;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 xml:space="preserve"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</w:t>
      </w:r>
      <w:r>
        <w:lastRenderedPageBreak/>
        <w:t>государственной тайны;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2.12. При проведении проверки уполномоченные лица обязаны: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1) проводить проверки на основании и в соответствии с приказом о проведении проверки;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2) посещать территории, помещения и здания заказчика в целях проведения проверки только во время исполнения служебных обязанностей с соблюдением установленного срока проведения проверки;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3) знакомить представителя заказчика с копией приказа о проведении проверки, а также с результатами проверки.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2.13. Приказ о проведении проверки должен содержать: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1) решение о проведении проверки;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2) сведения о должностном лице, уполномоченном на проведение проверки, с указанием фамилии, имени, отчества (при наличии) и его должности;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3) предмет проверки (проверяемые вопросы), в том числе период времени, за который проверяется деятельность заказчика;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4) наименование заказчика;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 xml:space="preserve">5) цель и основания проведения проверки (при проведении внеплановой проверки указывается основание ее проведения в соответствии с </w:t>
      </w:r>
      <w:hyperlink w:anchor="P74" w:history="1">
        <w:r>
          <w:rPr>
            <w:color w:val="0000FF"/>
          </w:rPr>
          <w:t>пунктом 2.6</w:t>
        </w:r>
      </w:hyperlink>
      <w:r>
        <w:t xml:space="preserve"> настоящего Регламента);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6) вид проверки (выездная или документарная проверка; плановая или внеплановая);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7) даты начала и окончания проведения проверки;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8) срок, в течение которого должен быть составлен акт проверки и направлен на ознакомление министру (лицу, исполняющему его обязанности).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2.14. Министерство уведомляет заказчика о проведении проверки путем направления ему уведомления и копии приказа о проведении проверки по почте заказным письмом с уведомлением о вручении либо в форме электронного документа по адресу электронной почты заказчика, по которому Министерство осуществляет переписку, либо вручается заказчику под расписку.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2.15. Уведомление о проведении плановой проверки направляется не позднее 10 рабочих дней до даты начала проведения проверки. Уведомление о проведении внеплановой проверки направляется не позднее 2 рабочих дней до даты начала проведения проверки.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2.16. Уведомление должно содержать: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а) наименование заказчика, которому адресовано данное уведомление;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б) предмет мероприятия ведомственного контроля (проверяемые вопросы), в том числе период времени, за который проверяется деятельность данного заказчика;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в) вид мероприятия ведомственного контроля (выездное или документарное);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lastRenderedPageBreak/>
        <w:t>г) даты начала и окончания проведения мероприятия ведомственного контроля;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д) перечень должностных лиц, уполномоченных на проведение мероприятия ведомственного контроля;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ж) 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2.17.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министра (лица, исполняющего его обязанности).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 xml:space="preserve">2.18. По результатам проведенной проверки в срок, не превышающий 5 рабочих дней </w:t>
      </w:r>
      <w:proofErr w:type="gramStart"/>
      <w:r>
        <w:t>с даты окончания</w:t>
      </w:r>
      <w:proofErr w:type="gramEnd"/>
      <w:r>
        <w:t xml:space="preserve"> проведения проверки, составляется акт проверки, который подписывается должностным лицом, уполномоченным на проведение проверки, и представляется министру (лицу, исполняющему его обязанности).</w:t>
      </w:r>
    </w:p>
    <w:p w:rsidR="004C3CCB" w:rsidRDefault="004C3CCB">
      <w:pPr>
        <w:pStyle w:val="ConsPlusNormal"/>
        <w:spacing w:before="220"/>
        <w:ind w:firstLine="540"/>
        <w:jc w:val="both"/>
      </w:pPr>
      <w:bookmarkStart w:id="4" w:name="P118"/>
      <w:bookmarkEnd w:id="4"/>
      <w:r>
        <w:t xml:space="preserve">2.19. При наличии возражений или замечаний по выводам, изложенным в акте проверки, заказчик в срок, не превышающий 5 рабочих дней </w:t>
      </w:r>
      <w:proofErr w:type="gramStart"/>
      <w:r>
        <w:t>с даты получения</w:t>
      </w:r>
      <w:proofErr w:type="gramEnd"/>
      <w:r>
        <w:t xml:space="preserve"> акта проверки, вправе представить в Министерство в письменной форме возражения или замечания в отношении акта проверки, которые приобщаются к материалам проверки.</w:t>
      </w:r>
    </w:p>
    <w:p w:rsidR="004C3CCB" w:rsidRDefault="004C3CCB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2.20. </w:t>
      </w:r>
      <w:proofErr w:type="gramStart"/>
      <w:r>
        <w:t xml:space="preserve">В случае установления по результатам проверки нарушения заказчиком законодательства Российской Федерации о контрактной системе в сфере закупок должностным лицом, уполномоченным на проведение проверки, в срок, не превышающий 3 рабочих дней с даты окончания срока, указанного в </w:t>
      </w:r>
      <w:hyperlink w:anchor="P118" w:history="1">
        <w:r>
          <w:rPr>
            <w:color w:val="0000FF"/>
          </w:rPr>
          <w:t>пункте 2.19</w:t>
        </w:r>
      </w:hyperlink>
      <w:r>
        <w:t xml:space="preserve"> настоящего Регламента, разрабатывается и утверждается план устранения выявленных нарушений, который подлежит направлению в течение 2 рабочих дней с даты его утверждения заказчику</w:t>
      </w:r>
      <w:proofErr w:type="gramEnd"/>
      <w:r>
        <w:t xml:space="preserve"> по почте заказным письмом с уведомлением о вручении либо в форме электронного документа по адресу электронной почты заказчика, по которому Министерство осуществляет переписку, либо вручается заказчику под расписку.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В случае выявления по результатам мероприятий ведомственного контроля действий (бездействия), содержащих признаки административного правонарушения, материалы проверки подлежат направлению в Министерство экономического развития и имущественных отношений Чувашской Республики, а при наличии признаков состава уголовного преступления - в правоохранительные органы.</w:t>
      </w:r>
    </w:p>
    <w:p w:rsidR="004C3CCB" w:rsidRDefault="004C3CC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ЧР от 29.05.2020 N 257)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Указанные материалы проверки должны быть направлены в Министерство экономического развития и имущественных отношений Чувашской Республики или правоохранительные органы в течение 5 рабочих дней со дня оформления акта проверки.</w:t>
      </w:r>
    </w:p>
    <w:p w:rsidR="004C3CCB" w:rsidRDefault="004C3C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ЧР от 29.05.2020 N 257)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2.21. План устранения выявленных нарушений должен содержать указание на установленные должностным лицом, уполномоченным на проведение проверки, нарушения, способы и сроки устранения указанных нарушений.</w:t>
      </w:r>
    </w:p>
    <w:p w:rsidR="004C3CCB" w:rsidRDefault="004C3CCB">
      <w:pPr>
        <w:pStyle w:val="ConsPlusNormal"/>
        <w:spacing w:before="220"/>
        <w:ind w:firstLine="540"/>
        <w:jc w:val="both"/>
      </w:pPr>
      <w:r>
        <w:t>2.22.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Министерством не менее 3 лет.</w:t>
      </w: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Normal"/>
        <w:jc w:val="both"/>
      </w:pPr>
    </w:p>
    <w:p w:rsidR="004C3CCB" w:rsidRDefault="004C3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FA3" w:rsidRDefault="007E0FA3">
      <w:bookmarkStart w:id="6" w:name="_GoBack"/>
      <w:bookmarkEnd w:id="6"/>
    </w:p>
    <w:sectPr w:rsidR="007E0FA3" w:rsidSect="00CC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B"/>
    <w:rsid w:val="00241EBD"/>
    <w:rsid w:val="00336367"/>
    <w:rsid w:val="003837E7"/>
    <w:rsid w:val="004C3CCB"/>
    <w:rsid w:val="007E0FA3"/>
    <w:rsid w:val="009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6FF3322CAF61B7A6DEC19507CF3557355C2F2209CC95EDDBA97AB48B1B68B7C3DC89936EC68657A56754076298AC5E1C0186E9D6C303DZDMBH" TargetMode="External"/><Relationship Id="rId13" Type="http://schemas.openxmlformats.org/officeDocument/2006/relationships/hyperlink" Target="consultantplus://offline/ref=88E6FF3322CAF61B7A6DF2144610AD51785B9AFF279BCA0A88EE91FC17E1B0DE3C7DCECC75A961617D5D21113577D395A18B156E8770303EC40576F9Z2M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6FF3322CAF61B7A6DF2144610AD51785B9AFF279AC10C81E791FC17E1B0DE3C7DCECC75A961617D5D21113577D395A18B156E8770303EC40576F9Z2MBH" TargetMode="External"/><Relationship Id="rId12" Type="http://schemas.openxmlformats.org/officeDocument/2006/relationships/hyperlink" Target="consultantplus://offline/ref=88E6FF3322CAF61B7A6DEC19507CF3557355C2F2209CC95EDDBA97AB48B1B68B7C3DC89936EC68657A56754076298AC5E1C0186E9D6C303DZDMB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E6FF3322CAF61B7A6DF2144610AD51785B9AFF279AC00182EC91FC17E1B0DE3C7DCECC75A961617D5D21113B77D395A18B156E8770303EC40576F9Z2M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6FF3322CAF61B7A6DF2144610AD51785B9AFF279AC00182EC91FC17E1B0DE3C7DCECC75A961617D5D21113A77D395A18B156E8770303EC40576F9Z2MBH" TargetMode="External"/><Relationship Id="rId11" Type="http://schemas.openxmlformats.org/officeDocument/2006/relationships/hyperlink" Target="consultantplus://offline/ref=88E6FF3322CAF61B7A6DF2144610AD51785B9AFF279AC10C81E791FC17E1B0DE3C7DCECC75A961617D5D21113577D395A18B156E8770303EC40576F9Z2M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E6FF3322CAF61B7A6DF2144610AD51785B9AFF279AC00182EC91FC17E1B0DE3C7DCECC75A961617D5D21113B77D395A18B156E8770303EC40576F9Z2MBH" TargetMode="External"/><Relationship Id="rId10" Type="http://schemas.openxmlformats.org/officeDocument/2006/relationships/hyperlink" Target="consultantplus://offline/ref=88E6FF3322CAF61B7A6DF2144610AD51785B9AFF279AC00182EC91FC17E1B0DE3C7DCECC75A961617D5D21113B77D395A18B156E8770303EC40576F9Z2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6FF3322CAF61B7A6DF2144610AD51785B9AFF279BCA0A88EE91FC17E1B0DE3C7DCECC75A961617D5D21113577D395A18B156E8770303EC40576F9Z2MBH" TargetMode="External"/><Relationship Id="rId14" Type="http://schemas.openxmlformats.org/officeDocument/2006/relationships/hyperlink" Target="consultantplus://offline/ref=88E6FF3322CAF61B7A6DF2144610AD51785B9AFF279AC10C81E791FC17E1B0DE3C7DCECC75A961617D5D21113577D395A18B156E8770303EC40576F9Z2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М.Н.</dc:creator>
  <cp:lastModifiedBy>Фадеев М.Н.</cp:lastModifiedBy>
  <cp:revision>1</cp:revision>
  <dcterms:created xsi:type="dcterms:W3CDTF">2021-01-14T07:12:00Z</dcterms:created>
  <dcterms:modified xsi:type="dcterms:W3CDTF">2021-01-14T07:13:00Z</dcterms:modified>
</cp:coreProperties>
</file>