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B3" w:rsidRDefault="00480CB3">
      <w:pPr>
        <w:pStyle w:val="ConsPlusNormal"/>
        <w:outlineLvl w:val="0"/>
      </w:pPr>
      <w:bookmarkStart w:id="0" w:name="_GoBack"/>
      <w:bookmarkEnd w:id="0"/>
    </w:p>
    <w:p w:rsidR="00480CB3" w:rsidRDefault="00480CB3">
      <w:pPr>
        <w:pStyle w:val="ConsPlusTitle"/>
        <w:jc w:val="center"/>
        <w:outlineLvl w:val="0"/>
      </w:pPr>
      <w:r>
        <w:t>НОВОЧЕБОКСАРСКОЕ ГОРОДСКОЕ СОБРАНИЕ ДЕПУТАТОВ</w:t>
      </w:r>
    </w:p>
    <w:p w:rsidR="00480CB3" w:rsidRDefault="00480CB3">
      <w:pPr>
        <w:pStyle w:val="ConsPlusTitle"/>
        <w:jc w:val="center"/>
      </w:pPr>
      <w:r>
        <w:t>ЧУВАШСКОЙ РЕСПУБЛИКИ</w:t>
      </w:r>
    </w:p>
    <w:p w:rsidR="00480CB3" w:rsidRDefault="00480CB3">
      <w:pPr>
        <w:pStyle w:val="ConsPlusTitle"/>
        <w:jc w:val="center"/>
      </w:pPr>
    </w:p>
    <w:p w:rsidR="00480CB3" w:rsidRDefault="00480CB3">
      <w:pPr>
        <w:pStyle w:val="ConsPlusTitle"/>
        <w:jc w:val="center"/>
      </w:pPr>
      <w:r>
        <w:t>РЕШЕНИЕ</w:t>
      </w:r>
    </w:p>
    <w:p w:rsidR="00480CB3" w:rsidRDefault="00480CB3">
      <w:pPr>
        <w:pStyle w:val="ConsPlusTitle"/>
        <w:jc w:val="center"/>
      </w:pPr>
      <w:r>
        <w:t>от 25 апреля 2013 г. N</w:t>
      </w:r>
      <w:proofErr w:type="gramStart"/>
      <w:r>
        <w:t xml:space="preserve"> С</w:t>
      </w:r>
      <w:proofErr w:type="gramEnd"/>
      <w:r>
        <w:t xml:space="preserve"> 45-3</w:t>
      </w:r>
    </w:p>
    <w:p w:rsidR="00480CB3" w:rsidRDefault="00480CB3">
      <w:pPr>
        <w:pStyle w:val="ConsPlusTitle"/>
        <w:jc w:val="center"/>
      </w:pPr>
    </w:p>
    <w:p w:rsidR="00480CB3" w:rsidRDefault="00480CB3">
      <w:pPr>
        <w:pStyle w:val="ConsPlusTitle"/>
        <w:jc w:val="center"/>
      </w:pPr>
      <w:r>
        <w:t>ОБ УТВЕРЖДЕНИИ ПОЛОЖЕНИЯ О ПОРЯДКЕ УСТАНОВКИ НА ТЕРРИТОРИИ</w:t>
      </w:r>
    </w:p>
    <w:p w:rsidR="00480CB3" w:rsidRDefault="00480CB3">
      <w:pPr>
        <w:pStyle w:val="ConsPlusTitle"/>
        <w:jc w:val="center"/>
      </w:pPr>
      <w:r>
        <w:t>ГОРОДА НОВОЧЕБОКСАРСКА ЧУВАШСКОЙ РЕСПУБЛИКИ ПАМЯТНИКОВ,</w:t>
      </w:r>
    </w:p>
    <w:p w:rsidR="00480CB3" w:rsidRDefault="00480CB3">
      <w:pPr>
        <w:pStyle w:val="ConsPlusTitle"/>
        <w:jc w:val="center"/>
      </w:pPr>
      <w:r>
        <w:t>МЕМОРИАЛЬНЫХ ДОСОК И ИНЫХ ПАМЯТНЫХ ЗНАКОВ, НАИМЕНОВАНИЮ</w:t>
      </w:r>
    </w:p>
    <w:p w:rsidR="00480CB3" w:rsidRDefault="00480CB3">
      <w:pPr>
        <w:pStyle w:val="ConsPlusTitle"/>
        <w:jc w:val="center"/>
      </w:pPr>
      <w:r>
        <w:t>И ПЕРЕИМЕНОВАНИЮ УЛИЦ, В СВЯЗИ С УВЕКОВЕЧИВАНИЕМ ПАМЯТИ</w:t>
      </w:r>
    </w:p>
    <w:p w:rsidR="00480CB3" w:rsidRDefault="00480CB3">
      <w:pPr>
        <w:pStyle w:val="ConsPlusTitle"/>
        <w:jc w:val="center"/>
      </w:pPr>
      <w:r>
        <w:t>ИЗВЕСТНЫХ ЛЮДЕЙ, ВАЖНЕЙШИХ СОБЫТИЙ В ИСТОРИИ</w:t>
      </w:r>
    </w:p>
    <w:p w:rsidR="00480CB3" w:rsidRDefault="00480CB3">
      <w:pPr>
        <w:pStyle w:val="ConsPlusTitle"/>
        <w:jc w:val="center"/>
      </w:pPr>
      <w:r>
        <w:t>РОССИЙСКОЙ ФЕДЕРАЦИИ, ЧУВАШСКОЙ РЕСПУБЛИКИ,</w:t>
      </w:r>
    </w:p>
    <w:p w:rsidR="00480CB3" w:rsidRDefault="00480CB3">
      <w:pPr>
        <w:pStyle w:val="ConsPlusTitle"/>
        <w:jc w:val="center"/>
      </w:pPr>
      <w:r>
        <w:t>ГОРОДА НОВОЧЕБОКСАРСКА ЧУВАШСКОЙ РЕСПУБЛИКИ</w:t>
      </w:r>
    </w:p>
    <w:p w:rsidR="00480CB3" w:rsidRDefault="00480CB3">
      <w:pPr>
        <w:pStyle w:val="ConsPlusNormal"/>
        <w:ind w:firstLine="540"/>
        <w:jc w:val="both"/>
      </w:pPr>
    </w:p>
    <w:p w:rsidR="00480CB3" w:rsidRDefault="00480CB3">
      <w:pPr>
        <w:pStyle w:val="ConsPlusNormal"/>
        <w:ind w:firstLine="540"/>
        <w:jc w:val="both"/>
      </w:pPr>
      <w:proofErr w:type="gramStart"/>
      <w:r>
        <w:t xml:space="preserve">В целях соблюдения единого порядка установки на территории города Новочебоксарска Чувашской Республики памятников, мемориальных досок и иных памятных знаков, наименованию и переименованию улиц, в связи с увековечиванием памяти известных людей, важнейших событий в истории Российской Федерации, Чувашской Республики, города Новочебоксарска Чувашской Республики, руководствуясь </w:t>
      </w:r>
      <w:hyperlink r:id="rId5" w:history="1">
        <w:r>
          <w:rPr>
            <w:color w:val="0000FF"/>
          </w:rPr>
          <w:t>статьей 26</w:t>
        </w:r>
      </w:hyperlink>
      <w:r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  <w:proofErr w:type="gramEnd"/>
    </w:p>
    <w:p w:rsidR="00480CB3" w:rsidRDefault="00480CB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порядке установки на территории города Новочебоксарска Чувашской Республики памятников, мемориальных досок и памятных знаков, наименованию и переименованию улиц, в связи с увековечиванием памяти известных людей, важнейших событий в истории Российской Федерации, Чувашской Республики, города Новочебоксарска Чувашской Республики.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Новочебоксарского городского Собрания депутатов Чувашской Республики по жилищно-коммунальному хозяйству, благоустройству, строительству, транспорту и связи.</w:t>
      </w:r>
    </w:p>
    <w:p w:rsidR="00480CB3" w:rsidRDefault="00480CB3">
      <w:pPr>
        <w:pStyle w:val="ConsPlusNormal"/>
        <w:jc w:val="both"/>
      </w:pPr>
    </w:p>
    <w:p w:rsidR="00480CB3" w:rsidRDefault="00480CB3">
      <w:pPr>
        <w:pStyle w:val="ConsPlusNormal"/>
        <w:jc w:val="right"/>
      </w:pPr>
      <w:r>
        <w:t>Глава города Новочебоксарска</w:t>
      </w:r>
    </w:p>
    <w:p w:rsidR="00480CB3" w:rsidRDefault="00480CB3">
      <w:pPr>
        <w:pStyle w:val="ConsPlusNormal"/>
        <w:jc w:val="right"/>
      </w:pPr>
      <w:r>
        <w:t>Чувашской Республики</w:t>
      </w:r>
    </w:p>
    <w:p w:rsidR="00480CB3" w:rsidRDefault="00480CB3">
      <w:pPr>
        <w:pStyle w:val="ConsPlusNormal"/>
        <w:jc w:val="right"/>
      </w:pPr>
      <w:r>
        <w:t>О.А.МАТВЕЕВ</w:t>
      </w: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jc w:val="right"/>
        <w:outlineLvl w:val="0"/>
      </w:pPr>
      <w:r>
        <w:t>Утверждено</w:t>
      </w:r>
    </w:p>
    <w:p w:rsidR="00480CB3" w:rsidRDefault="00480CB3">
      <w:pPr>
        <w:pStyle w:val="ConsPlusNormal"/>
        <w:jc w:val="right"/>
      </w:pPr>
      <w:r>
        <w:t>решением</w:t>
      </w:r>
    </w:p>
    <w:p w:rsidR="00480CB3" w:rsidRDefault="00480CB3">
      <w:pPr>
        <w:pStyle w:val="ConsPlusNormal"/>
        <w:jc w:val="right"/>
      </w:pPr>
      <w:r>
        <w:t>Новочебоксарского городского</w:t>
      </w:r>
    </w:p>
    <w:p w:rsidR="00480CB3" w:rsidRDefault="00480CB3">
      <w:pPr>
        <w:pStyle w:val="ConsPlusNormal"/>
        <w:jc w:val="right"/>
      </w:pPr>
      <w:r>
        <w:t>Собрания депутатов</w:t>
      </w:r>
    </w:p>
    <w:p w:rsidR="00480CB3" w:rsidRDefault="00480CB3">
      <w:pPr>
        <w:pStyle w:val="ConsPlusNormal"/>
        <w:jc w:val="right"/>
      </w:pPr>
      <w:r>
        <w:t>Чувашской Республики</w:t>
      </w:r>
    </w:p>
    <w:p w:rsidR="00480CB3" w:rsidRDefault="00480CB3">
      <w:pPr>
        <w:pStyle w:val="ConsPlusNormal"/>
        <w:jc w:val="right"/>
      </w:pPr>
      <w:r>
        <w:t>от 25.04.2013 N</w:t>
      </w:r>
      <w:proofErr w:type="gramStart"/>
      <w:r>
        <w:t xml:space="preserve"> С</w:t>
      </w:r>
      <w:proofErr w:type="gramEnd"/>
      <w:r>
        <w:t xml:space="preserve"> 45-3</w:t>
      </w: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Title"/>
        <w:jc w:val="center"/>
      </w:pPr>
      <w:bookmarkStart w:id="1" w:name="P35"/>
      <w:bookmarkEnd w:id="1"/>
      <w:r>
        <w:t>ПОЛОЖЕНИЕ</w:t>
      </w:r>
    </w:p>
    <w:p w:rsidR="00480CB3" w:rsidRDefault="00480CB3">
      <w:pPr>
        <w:pStyle w:val="ConsPlusTitle"/>
        <w:jc w:val="center"/>
      </w:pPr>
      <w:r>
        <w:t>О ПОРЯДКЕ УСТАНОВКИ НА ТЕРРИТОРИИ ГОРОДА НОВОЧЕБОКСАРСКА</w:t>
      </w:r>
    </w:p>
    <w:p w:rsidR="00480CB3" w:rsidRDefault="00480CB3">
      <w:pPr>
        <w:pStyle w:val="ConsPlusTitle"/>
        <w:jc w:val="center"/>
      </w:pPr>
      <w:r>
        <w:t>ЧУВАШСКОЙ РЕСПУБЛИКИ ПАМЯТНИКОВ, МЕМОРИАЛЬНЫХ ДОСОК</w:t>
      </w:r>
    </w:p>
    <w:p w:rsidR="00480CB3" w:rsidRDefault="00480CB3">
      <w:pPr>
        <w:pStyle w:val="ConsPlusTitle"/>
        <w:jc w:val="center"/>
      </w:pPr>
      <w:r>
        <w:t>И ИНЫХ ЗНАКОВ, НАИМЕНОВАНИЮ И ПЕРЕИМЕНОВАНИЮ УЛИЦ, В СВЯЗИ</w:t>
      </w:r>
    </w:p>
    <w:p w:rsidR="00480CB3" w:rsidRDefault="00480CB3">
      <w:pPr>
        <w:pStyle w:val="ConsPlusTitle"/>
        <w:jc w:val="center"/>
      </w:pPr>
      <w:r>
        <w:lastRenderedPageBreak/>
        <w:t>С УВЕКОВЕЧИВАНИЕМ ПАМЯТИ ИЗВЕСТНЫХ ЛЮДЕЙ И ВАЖНЕЙШИХ СОБЫТИЙ</w:t>
      </w:r>
    </w:p>
    <w:p w:rsidR="00480CB3" w:rsidRDefault="00480CB3">
      <w:pPr>
        <w:pStyle w:val="ConsPlusTitle"/>
        <w:jc w:val="center"/>
      </w:pPr>
      <w:r>
        <w:t>В ИСТОРИИ РОССИЙСКОЙ ФЕДЕРАЦИИ, ЧУВАШСКОЙ РЕСПУБЛИКИ,</w:t>
      </w:r>
    </w:p>
    <w:p w:rsidR="00480CB3" w:rsidRDefault="00480CB3">
      <w:pPr>
        <w:pStyle w:val="ConsPlusTitle"/>
        <w:jc w:val="center"/>
      </w:pPr>
      <w:r>
        <w:t>ГОРОДА НОВОЧЕБОКСАРСКА ЧУВАШСКОЙ РЕСПУБЛИКИ</w:t>
      </w: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jc w:val="center"/>
        <w:outlineLvl w:val="1"/>
      </w:pPr>
      <w:r>
        <w:t>1. Общие положения</w:t>
      </w: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ind w:firstLine="540"/>
        <w:jc w:val="both"/>
      </w:pPr>
      <w:r>
        <w:t xml:space="preserve">1.1. </w:t>
      </w:r>
      <w:proofErr w:type="gramStart"/>
      <w:r>
        <w:t>Установка памятников, мемориальных досок и иных памятных знаков, наименование и переименование улиц, в связи с увековечением памяти известных людей и важнейших событий является одной из форм увековечения памяти о важнейших событиях, а также выдающихся личностях, достижения и вклад которых в сфере их деятельности принесли долговременную пользу Российской Федерации, Чувашской Республики и городу Новочебоксарску.</w:t>
      </w:r>
      <w:proofErr w:type="gramEnd"/>
    </w:p>
    <w:p w:rsidR="00480CB3" w:rsidRDefault="00480CB3">
      <w:pPr>
        <w:pStyle w:val="ConsPlusNormal"/>
        <w:spacing w:before="220"/>
        <w:ind w:firstLine="540"/>
        <w:jc w:val="both"/>
      </w:pPr>
      <w:r>
        <w:t>1.2. Настоящее Положение определяет:</w:t>
      </w:r>
    </w:p>
    <w:p w:rsidR="00480CB3" w:rsidRDefault="00480CB3">
      <w:pPr>
        <w:pStyle w:val="ConsPlusNormal"/>
        <w:spacing w:before="220"/>
        <w:ind w:firstLine="540"/>
        <w:jc w:val="both"/>
      </w:pPr>
      <w:proofErr w:type="gramStart"/>
      <w:r>
        <w:t>- критерии, являющиеся основанием для принятия решений об увековечении памяти о выдающихся событиях, а также личностях, достижения и вклад которых в сфере их деятельности принесли долговременную пользу Российской Федерации, Чувашской Республики, городу Новочебоксарску Чувашской Республики;</w:t>
      </w:r>
      <w:proofErr w:type="gramEnd"/>
    </w:p>
    <w:p w:rsidR="00480CB3" w:rsidRDefault="00480CB3">
      <w:pPr>
        <w:pStyle w:val="ConsPlusNormal"/>
        <w:spacing w:before="220"/>
        <w:ind w:firstLine="540"/>
        <w:jc w:val="both"/>
      </w:pPr>
      <w:r>
        <w:t>- правила установки памятников, мемориальных досок и иных памятных знаков наименование и переименование улиц, в связи с увековечением памяти известных людей и важнейших событий;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- порядок содержания памятников, мемориальных досок и иных памятных знаков.</w:t>
      </w:r>
    </w:p>
    <w:p w:rsidR="00480CB3" w:rsidRDefault="00480CB3">
      <w:pPr>
        <w:pStyle w:val="ConsPlusNormal"/>
        <w:ind w:firstLine="540"/>
        <w:jc w:val="both"/>
      </w:pPr>
    </w:p>
    <w:p w:rsidR="00480CB3" w:rsidRDefault="00480CB3">
      <w:pPr>
        <w:pStyle w:val="ConsPlusNormal"/>
        <w:jc w:val="center"/>
        <w:outlineLvl w:val="1"/>
      </w:pPr>
      <w:r>
        <w:t>2. Критерии, являющиеся основанием для принятия решений</w:t>
      </w:r>
    </w:p>
    <w:p w:rsidR="00480CB3" w:rsidRDefault="00480CB3">
      <w:pPr>
        <w:pStyle w:val="ConsPlusNormal"/>
        <w:jc w:val="center"/>
      </w:pPr>
      <w:r>
        <w:t>об увековечении памяти</w:t>
      </w: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ind w:firstLine="540"/>
        <w:jc w:val="both"/>
      </w:pPr>
      <w:r>
        <w:t>2.1. Значимость события в истории города Новочебоксарска, Чувашской Республики, Российской Федерации.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2.2. Наличие официально признанных достижений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спорте, за особый вклад личности в определенную сферу деятельности, принесший долговременную пользу городу Новочебоксарску, Чувашской Республики, Российской Федерации.</w:t>
      </w: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jc w:val="center"/>
        <w:outlineLvl w:val="1"/>
      </w:pPr>
      <w:r>
        <w:t>3. Порядок рассмотрения и реализации ходатайств</w:t>
      </w: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ind w:firstLine="540"/>
        <w:jc w:val="both"/>
      </w:pPr>
      <w:r>
        <w:t xml:space="preserve">3.1. </w:t>
      </w:r>
      <w:proofErr w:type="gramStart"/>
      <w:r>
        <w:t>С ходатайством об установке на территории города Новочебоксарска Чувашской Республики памятника, мемориальной доски, иных памятных знаков, наименованию и переименованию улиц, в связи с увековечиванием памяти известных людей, важнейших событий в истории Российской Федерации, Чувашской Республики, города Новочебоксарска (далее - ходатайство) к главе города Новочебоксарска Чувашской Республики вправе обратится учреждения, предприятия, организации, другие юридические лица независимо от формы собственности, депутаты Новочебоксарского городского</w:t>
      </w:r>
      <w:proofErr w:type="gramEnd"/>
      <w:r>
        <w:t xml:space="preserve"> Собрания депутатов Чувашской Республики, глава администрации города Новочебоксарска Чувашской Республики (далее - ходатайствующая сторона).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Ходатайство также может исходить непосредственно от главы города Новочебоксарска Чувашской Республики.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3.2. К ходатайству прилагаются следующие документы: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 xml:space="preserve">- подробная биография гражданина, с описанием заслуг с приложением копий </w:t>
      </w:r>
      <w:r>
        <w:lastRenderedPageBreak/>
        <w:t>подтверждающих документов;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- описание исторического события с приложением копий подтверждающих документов.</w:t>
      </w:r>
    </w:p>
    <w:p w:rsidR="00480CB3" w:rsidRDefault="00480CB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0CB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0CB3" w:rsidRDefault="00480CB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80CB3" w:rsidRDefault="00480CB3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пунктов дана в </w:t>
            </w:r>
            <w:proofErr w:type="gramStart"/>
            <w:r>
              <w:rPr>
                <w:color w:val="392C69"/>
              </w:rPr>
              <w:t>соответствии</w:t>
            </w:r>
            <w:proofErr w:type="gramEnd"/>
            <w:r>
              <w:rPr>
                <w:color w:val="392C69"/>
              </w:rPr>
              <w:t xml:space="preserve"> с официальным текстом документа.</w:t>
            </w:r>
          </w:p>
        </w:tc>
      </w:tr>
    </w:tbl>
    <w:p w:rsidR="00480CB3" w:rsidRDefault="00480CB3">
      <w:pPr>
        <w:pStyle w:val="ConsPlusNormal"/>
        <w:spacing w:before="280"/>
        <w:ind w:firstLine="540"/>
        <w:jc w:val="both"/>
      </w:pPr>
      <w:r>
        <w:t>3.2. Координационный Совет при главе города Новочебоксарска Чувашской Республики (далее Совет) рассматривает поступившие ходатайства, в течение месяца после его поступления.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3.3. По результатам рассмотрения ходатайств Совет принимает протокольное решение, содержащее в себе рекомендации об удовлетворении или об отказе в удовлетворении ходатайства.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3.4. Глава города Новочебоксарска Чувашской Республики в течение трех дней, с момента принятия решения Советом, направляет ходатайство и рекомендации Совета в Новочебоксарское городское Собрание депутатов Чувашской Республики.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Решение об установке памятника, мемориальной доски или иного памятного знака, наименованию и переименованию улиц, в связи с увековечением памяти известных людей, важнейших событий в истории Российской Федерации, Чувашской Республики, города Новочебоксарска Чувашской Республики на территории города Новочебоксарска Чувашской Республики принимается Новочебоксарским городским Собранием депутатов Чувашской Республики на ближайшем очередном (внеочередном) заседании с учетом рекомендаций Совета и передается для исполнения ходатайствующей</w:t>
      </w:r>
      <w:proofErr w:type="gramEnd"/>
      <w:r>
        <w:t xml:space="preserve"> стороне и администрации города Новочебоксарска Чувашской Республики.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3.6. Сооружение памятника ходатайствующая сторона осуществляет по результатам предварительно проведенного конкурса на лучший эскизный проект. Положение о конкурсе на лучший эскизный проект утверждается постановлением администрации города Новочебоксарска Чувашской Республики.</w:t>
      </w: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jc w:val="center"/>
        <w:outlineLvl w:val="1"/>
      </w:pPr>
      <w:r>
        <w:t>4. Архитектурно-художественные требования к памятным знакам</w:t>
      </w: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ind w:firstLine="540"/>
        <w:jc w:val="both"/>
      </w:pPr>
      <w:r>
        <w:t xml:space="preserve">4.1. Разработку проектов, выполнение и установку памятных знаков осуществляют специализированные организации по заявке заказчика в </w:t>
      </w:r>
      <w:proofErr w:type="gramStart"/>
      <w:r>
        <w:t>соответствии</w:t>
      </w:r>
      <w:proofErr w:type="gramEnd"/>
      <w:r>
        <w:t xml:space="preserve"> с действующим законодательством.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4.2. Архитектурно-художественное оформление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4.3. Проект памятника, место установки, размер и материал памятника, мемориальной доски и другого памятного знака согласовывается с МБУ "Архитектурно-градостроительное управление" города Новочебоксарска Чувашской Республики.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4.4. Текст мемориальной доски должен в лаконичной форме содержать характеристику увековечиваемого события (факта) либо периода жизни (деятельности) лица, которому посвящена мемориальная доска.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4.5. В тексте мемориальной доски должны быть указаны полностью фамилия, имя, отчество увековечиваемого лица.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4.6. В тексте обязательны даты, конкретизирующие время причастности лица или события к месту установки мемориальной доски.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lastRenderedPageBreak/>
        <w:t>4.7. В композицию мемориальных досок могут, помимо текста, включаться портретные изображения и декоративные элементы.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4.8. Изготовление мемориальных досок производится из качественных долговечных материалов (мрамора, гранита, чугуна, бронзы).</w:t>
      </w: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jc w:val="center"/>
        <w:outlineLvl w:val="1"/>
      </w:pPr>
      <w:r>
        <w:t>5. Правила установки памятников, мемориальных досок</w:t>
      </w:r>
    </w:p>
    <w:p w:rsidR="00480CB3" w:rsidRDefault="00480CB3">
      <w:pPr>
        <w:pStyle w:val="ConsPlusNormal"/>
        <w:jc w:val="center"/>
      </w:pPr>
      <w:r>
        <w:t>и иных памятных знаков</w:t>
      </w: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ind w:firstLine="540"/>
        <w:jc w:val="both"/>
      </w:pPr>
      <w:r>
        <w:t>5.1. Мемориальные доски устанавливаются на фасадах, в интерьерах зданий, сооружений и на закрытых территориях, связанных с важными историческими событиями, жизнью и деятельностью особо выдающихся граждан.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5.2. Мемориальные доски устанавливаются независимо от формы собственности и ведомственной принадлежности зданий, сооружений и территорий, но с согласия их собственников.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5.3. Мемориальные доски устанавливаются на хорошо просматриваемых местах на высоте не ниже двух метров.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5.4. Мемориальные доски устанавливаются не ранее чем через год после кончины выдающейся личности.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5.5. В память о выдающейся личности в пределах города Новочебоксарска Чувашской Республики может быть установлена только одна мемориальная доска по бывшему месту жительства, учебы или работы.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5.6. Установка памятников, мемориальных досок и иных памятных знаков осуществляется за счет собственных и (или) привлеченных средств ходатайствующей стороны.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5.7. В иных случаях, на основании решения Новочебоксарского городского Собрания депутатов Чувашской Республики, памятники, мемориальные доски или памятные знаки могут устанавливаться за счет бюджетных средств.</w:t>
      </w: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jc w:val="center"/>
        <w:outlineLvl w:val="1"/>
      </w:pPr>
      <w:r>
        <w:t>6. Содержание памятников, мемориальных досок</w:t>
      </w:r>
    </w:p>
    <w:p w:rsidR="00480CB3" w:rsidRDefault="00480CB3">
      <w:pPr>
        <w:pStyle w:val="ConsPlusNormal"/>
        <w:jc w:val="center"/>
      </w:pPr>
      <w:r>
        <w:t>и иных памятных знаков</w:t>
      </w:r>
    </w:p>
    <w:p w:rsidR="00480CB3" w:rsidRDefault="00480CB3">
      <w:pPr>
        <w:pStyle w:val="ConsPlusNormal"/>
        <w:jc w:val="center"/>
      </w:pPr>
    </w:p>
    <w:p w:rsidR="00480CB3" w:rsidRDefault="00480CB3">
      <w:pPr>
        <w:pStyle w:val="ConsPlusNormal"/>
        <w:ind w:firstLine="540"/>
        <w:jc w:val="both"/>
      </w:pPr>
      <w:r>
        <w:t xml:space="preserve">6.1. Памятники, мемориальные доски и иные памятные знаки, установленные в </w:t>
      </w:r>
      <w:proofErr w:type="gramStart"/>
      <w:r>
        <w:t>соответствии</w:t>
      </w:r>
      <w:proofErr w:type="gramEnd"/>
      <w:r>
        <w:t xml:space="preserve"> с настоящим положением, принимаются в муниципальную собственность города с согласия ходатайствующей стороны.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6.2. Содержание, реставрация, ремонт памятников, мемориальных досок и памятных знаков, являющихся муниципальной собственностью, производится за счет бюджета города Новочебоксарска Чувашской Республики.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 xml:space="preserve">6.3. </w:t>
      </w:r>
      <w:proofErr w:type="gramStart"/>
      <w:r>
        <w:t>Контроль за</w:t>
      </w:r>
      <w:proofErr w:type="gramEnd"/>
      <w:r>
        <w:t xml:space="preserve"> состоянием памятников, мемориальных досок и иных памятных знаков осуществляет отдел культуры администрации города Новочебоксарска Чувашской Республики.</w:t>
      </w:r>
    </w:p>
    <w:p w:rsidR="00480CB3" w:rsidRDefault="00480CB3">
      <w:pPr>
        <w:pStyle w:val="ConsPlusNormal"/>
        <w:spacing w:before="220"/>
        <w:ind w:firstLine="540"/>
        <w:jc w:val="both"/>
      </w:pPr>
      <w:r>
        <w:t>6.4. Демонтаж памятников, мемориальных досок и иных памятных знаков осуществляется на основании решения Новочебоксарского городского Собрания депутатов Чувашской Республики.</w:t>
      </w:r>
    </w:p>
    <w:p w:rsidR="00480CB3" w:rsidRDefault="00480CB3">
      <w:pPr>
        <w:pStyle w:val="ConsPlusNormal"/>
      </w:pPr>
    </w:p>
    <w:p w:rsidR="00480CB3" w:rsidRDefault="00480CB3">
      <w:pPr>
        <w:pStyle w:val="ConsPlusNormal"/>
      </w:pPr>
    </w:p>
    <w:p w:rsidR="00480CB3" w:rsidRDefault="00480C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2DA3" w:rsidRDefault="00480CB3"/>
    <w:sectPr w:rsidR="00B12DA3" w:rsidSect="00DD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B3"/>
    <w:rsid w:val="00480CB3"/>
    <w:rsid w:val="008F132A"/>
    <w:rsid w:val="00A4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0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0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16AE907195D2231BBAA1F14D22A979CF0B5F7482741B8EB37F2694F50C287B3C9340F8FDA48C28382C6AA75FC4BB4E5C78386ED234227D225A2D04Y0q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2021-04-07T12:42:00Z</dcterms:created>
  <dcterms:modified xsi:type="dcterms:W3CDTF">2021-04-07T12:43:00Z</dcterms:modified>
</cp:coreProperties>
</file>