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E" w:rsidRDefault="00176534">
      <w:r>
        <w:rPr>
          <w:noProof/>
        </w:rPr>
        <w:pict>
          <v:rect id="_x0000_s1049" style="position:absolute;margin-left:243pt;margin-top:-54pt;width:225pt;height:63pt;z-index:251657216">
            <v:textbox style="mso-next-textbox:#_x0000_s1049">
              <w:txbxContent>
                <w:p w:rsidR="004633BA" w:rsidRPr="0080745B" w:rsidRDefault="001749D6" w:rsidP="008074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="00744203">
                    <w:rPr>
                      <w:b/>
                    </w:rPr>
                    <w:t>ачальник финансового отдела</w:t>
                  </w:r>
                </w:p>
              </w:txbxContent>
            </v:textbox>
          </v:rect>
        </w:pict>
      </w:r>
      <w:r>
        <w:pict>
          <v:group id="_x0000_s1026" editas="canvas" style="width:10in;height:6in;mso-position-horizontal-relative:char;mso-position-vertical-relative:line" coordorigin="4776,372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720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7476;top:3990;width:1890;height:360">
              <v:textbox>
                <w:txbxContent>
                  <w:p w:rsidR="004633BA" w:rsidRPr="0080745B" w:rsidRDefault="004633BA" w:rsidP="001749D6">
                    <w:pPr>
                      <w:jc w:val="center"/>
                      <w:rPr>
                        <w:b/>
                      </w:rPr>
                    </w:pPr>
                    <w:r w:rsidRPr="0080745B">
                      <w:rPr>
                        <w:b/>
                      </w:rPr>
                      <w:t>Заместитель начальника финансового отдела</w:t>
                    </w:r>
                  </w:p>
                </w:txbxContent>
              </v:textbox>
            </v:rect>
            <v:rect id="_x0000_s1029" style="position:absolute;left:5046;top:4710;width:1890;height:360">
              <v:textbox>
                <w:txbxContent>
                  <w:p w:rsidR="004633BA" w:rsidRPr="001749D6" w:rsidRDefault="001749D6" w:rsidP="001749D6">
                    <w:r w:rsidRPr="001749D6">
                      <w:rPr>
                        <w:b/>
                      </w:rPr>
                      <w:t>Сектор бухгалтерского учета и отчетности финансового отдела</w:t>
                    </w:r>
                  </w:p>
                </w:txbxContent>
              </v:textbox>
            </v:rect>
            <v:rect id="_x0000_s1030" style="position:absolute;left:7476;top:4710;width:1890;height:360">
              <v:textbox>
                <w:txbxContent>
                  <w:p w:rsidR="004633BA" w:rsidRDefault="0080745B" w:rsidP="001749D6">
                    <w:pPr>
                      <w:jc w:val="center"/>
                    </w:pPr>
                    <w:r>
                      <w:t>Главный специалист-эксперт</w:t>
                    </w:r>
                  </w:p>
                </w:txbxContent>
              </v:textbox>
            </v:rect>
            <v:line id="_x0000_s1031" style="position:absolute" from="8376,4350" to="8376,4710">
              <v:stroke endarrow="block"/>
            </v:line>
            <v:line id="_x0000_s1032" style="position:absolute" from="8286,4440" to="10579,4441"/>
            <v:line id="_x0000_s1033" style="position:absolute" from="5946,4440" to="5947,4710">
              <v:stroke endarrow="block"/>
            </v:line>
            <v:rect id="_x0000_s1034" style="position:absolute;left:5046;top:5340;width:1890;height:630">
              <v:textbox>
                <w:txbxContent>
                  <w:p w:rsidR="004633BA" w:rsidRPr="001749D6" w:rsidRDefault="001749D6" w:rsidP="001749D6">
                    <w:r w:rsidRPr="001749D6">
                      <w:t>Заведующий сектором бухгалтерского учета и отчетности финансового отдела - главный бухгалтер</w:t>
                    </w:r>
                  </w:p>
                </w:txbxContent>
              </v:textbox>
            </v:rect>
            <v:rect id="_x0000_s1035" style="position:absolute;left:5046;top:6240;width:1890;height:360">
              <v:textbox>
                <w:txbxContent>
                  <w:p w:rsidR="004633BA" w:rsidRDefault="004633BA" w:rsidP="001749D6">
                    <w:pPr>
                      <w:jc w:val="center"/>
                    </w:pPr>
                    <w:r>
                      <w:t>Ведущий специалист-эксперт</w:t>
                    </w:r>
                  </w:p>
                </w:txbxContent>
              </v:textbox>
            </v:rect>
            <v:rect id="_x0000_s1036" style="position:absolute;left:7476;top:5340;width:1890;height:360">
              <v:textbox>
                <w:txbxContent>
                  <w:p w:rsidR="004633BA" w:rsidRDefault="00E95DF6" w:rsidP="001749D6">
                    <w:pPr>
                      <w:jc w:val="center"/>
                    </w:pPr>
                    <w:r>
                      <w:t>Главный</w:t>
                    </w:r>
                    <w:r w:rsidR="0080745B">
                      <w:t xml:space="preserve"> специалист-эксперт</w:t>
                    </w:r>
                  </w:p>
                </w:txbxContent>
              </v:textbox>
            </v:rect>
            <v:line id="_x0000_s1037" style="position:absolute" from="8376,3720" to="8376,3990">
              <v:stroke endarrow="block"/>
            </v:line>
            <v:line id="_x0000_s1038" style="position:absolute;flip:x" from="5946,4440" to="8376,4441"/>
            <v:rect id="_x0000_s1039" style="position:absolute;left:9684;top:4710;width:1890;height:360">
              <v:textbox>
                <w:txbxContent>
                  <w:p w:rsidR="0080745B" w:rsidRDefault="001749D6" w:rsidP="001749D6">
                    <w:pPr>
                      <w:jc w:val="center"/>
                    </w:pPr>
                    <w:r>
                      <w:t>Главный</w:t>
                    </w:r>
                    <w:r w:rsidR="0080745B">
                      <w:t xml:space="preserve"> специалист-эксперт по </w:t>
                    </w:r>
                    <w:r>
                      <w:t>финансовому контролю</w:t>
                    </w:r>
                  </w:p>
                </w:txbxContent>
              </v:textbox>
            </v:rect>
            <v:line id="_x0000_s1040" style="position:absolute" from="5946,5070" to="5947,5340">
              <v:stroke endarrow="block"/>
            </v:line>
            <v:line id="_x0000_s1041" style="position:absolute" from="5945,5970" to="5946,6240">
              <v:stroke endarrow="block"/>
            </v:line>
            <v:line id="_x0000_s1042" style="position:absolute" from="8376,5070" to="8376,5340">
              <v:stroke endarrow="block"/>
            </v:line>
            <v:line id="_x0000_s1043" style="position:absolute;flip:x" from="7386,4890" to="7476,4891"/>
            <v:line id="_x0000_s1044" style="position:absolute;flip:x" from="7386,5520" to="7476,5521"/>
            <v:line id="_x0000_s1045" style="position:absolute" from="7386,4890" to="7387,5520"/>
            <v:line id="_x0000_s1046" style="position:absolute" from="10578,4440" to="10579,4710">
              <v:stroke endarrow="block"/>
            </v:line>
            <v:line id="_x0000_s1047" style="position:absolute" from="5944,6600" to="5945,6870">
              <v:stroke endarrow="block"/>
            </v:line>
            <v:rect id="_x0000_s1048" style="position:absolute;left:5046;top:6870;width:1890;height:324">
              <v:textbox>
                <w:txbxContent>
                  <w:p w:rsidR="001749D6" w:rsidRDefault="001749D6" w:rsidP="001749D6">
                    <w:pPr>
                      <w:jc w:val="center"/>
                    </w:pPr>
                    <w:r>
                      <w:t>Ведущий специалист-эксперт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73E6E" w:rsidSect="004633B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633BA"/>
    <w:rsid w:val="000B0ED9"/>
    <w:rsid w:val="000B157A"/>
    <w:rsid w:val="00137030"/>
    <w:rsid w:val="001749D6"/>
    <w:rsid w:val="00176534"/>
    <w:rsid w:val="00230654"/>
    <w:rsid w:val="00345126"/>
    <w:rsid w:val="003A5D02"/>
    <w:rsid w:val="003B35CD"/>
    <w:rsid w:val="003C08A1"/>
    <w:rsid w:val="004633BA"/>
    <w:rsid w:val="0046699B"/>
    <w:rsid w:val="00535E55"/>
    <w:rsid w:val="00551FFF"/>
    <w:rsid w:val="00597107"/>
    <w:rsid w:val="005D76CA"/>
    <w:rsid w:val="005F16A8"/>
    <w:rsid w:val="005F2540"/>
    <w:rsid w:val="00657001"/>
    <w:rsid w:val="006B064A"/>
    <w:rsid w:val="006C4F6C"/>
    <w:rsid w:val="006D61CB"/>
    <w:rsid w:val="00727FBD"/>
    <w:rsid w:val="00735E10"/>
    <w:rsid w:val="00744203"/>
    <w:rsid w:val="008047F2"/>
    <w:rsid w:val="0080745B"/>
    <w:rsid w:val="00833A82"/>
    <w:rsid w:val="008603B2"/>
    <w:rsid w:val="00873E6E"/>
    <w:rsid w:val="008C15D7"/>
    <w:rsid w:val="008E4450"/>
    <w:rsid w:val="00950DC7"/>
    <w:rsid w:val="00957264"/>
    <w:rsid w:val="009E6114"/>
    <w:rsid w:val="00A015EB"/>
    <w:rsid w:val="00A26A78"/>
    <w:rsid w:val="00A30245"/>
    <w:rsid w:val="00A666AC"/>
    <w:rsid w:val="00B529A8"/>
    <w:rsid w:val="00B81F5D"/>
    <w:rsid w:val="00BB2D39"/>
    <w:rsid w:val="00C6275E"/>
    <w:rsid w:val="00CB5CC4"/>
    <w:rsid w:val="00CF1E69"/>
    <w:rsid w:val="00D23A37"/>
    <w:rsid w:val="00DA0332"/>
    <w:rsid w:val="00E12D02"/>
    <w:rsid w:val="00E42773"/>
    <w:rsid w:val="00E673FC"/>
    <w:rsid w:val="00E95DF6"/>
    <w:rsid w:val="00EA597B"/>
    <w:rsid w:val="00EB4591"/>
    <w:rsid w:val="00EE3422"/>
    <w:rsid w:val="00FD257B"/>
    <w:rsid w:val="00FD3071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ASFRT</dc:creator>
  <cp:lastModifiedBy>ИВН</cp:lastModifiedBy>
  <cp:revision>2</cp:revision>
  <cp:lastPrinted>2011-06-14T07:03:00Z</cp:lastPrinted>
  <dcterms:created xsi:type="dcterms:W3CDTF">2021-02-09T10:07:00Z</dcterms:created>
  <dcterms:modified xsi:type="dcterms:W3CDTF">2021-02-09T10:07:00Z</dcterms:modified>
</cp:coreProperties>
</file>