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16913">
        <w:rPr>
          <w:b/>
          <w:bCs/>
          <w:sz w:val="20"/>
          <w:szCs w:val="20"/>
        </w:rPr>
        <w:t>четвертог</w:t>
      </w:r>
      <w:r w:rsidR="00C61A22" w:rsidRPr="00AF1C0B">
        <w:rPr>
          <w:b/>
          <w:bCs/>
          <w:sz w:val="20"/>
          <w:szCs w:val="20"/>
        </w:rPr>
        <w:t>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F96DF3">
        <w:rPr>
          <w:b/>
          <w:bCs/>
          <w:sz w:val="20"/>
          <w:szCs w:val="20"/>
        </w:rPr>
        <w:t>06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F96DF3">
        <w:rPr>
          <w:b/>
          <w:bCs/>
          <w:sz w:val="20"/>
          <w:szCs w:val="20"/>
        </w:rPr>
        <w:t>ноября</w:t>
      </w:r>
      <w:r w:rsidR="00EF1616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96DF3">
        <w:rPr>
          <w:b/>
          <w:bCs/>
          <w:sz w:val="20"/>
          <w:szCs w:val="20"/>
        </w:rPr>
        <w:t>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16913">
        <w:rPr>
          <w:sz w:val="20"/>
          <w:szCs w:val="20"/>
        </w:rPr>
        <w:t>4 853 919,74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16913">
        <w:rPr>
          <w:sz w:val="20"/>
          <w:szCs w:val="20"/>
        </w:rPr>
        <w:t>4 187 919,74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16913">
        <w:rPr>
          <w:sz w:val="20"/>
          <w:szCs w:val="20"/>
        </w:rPr>
        <w:t>4 036 548,0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616913">
        <w:rPr>
          <w:sz w:val="20"/>
          <w:szCs w:val="20"/>
        </w:rPr>
        <w:t>5 321 867,74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285ADD" w:rsidRDefault="00285ADD" w:rsidP="00285AD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616913">
        <w:rPr>
          <w:sz w:val="20"/>
          <w:szCs w:val="20"/>
        </w:rPr>
        <w:t>221 948,0</w:t>
      </w:r>
      <w:r>
        <w:rPr>
          <w:sz w:val="20"/>
          <w:szCs w:val="20"/>
        </w:rPr>
        <w:t xml:space="preserve"> рублей» заменить словами «</w:t>
      </w:r>
      <w:r w:rsidR="00616913">
        <w:rPr>
          <w:sz w:val="20"/>
          <w:szCs w:val="20"/>
        </w:rPr>
        <w:t>467 948,0</w:t>
      </w:r>
      <w:r>
        <w:rPr>
          <w:sz w:val="20"/>
          <w:szCs w:val="20"/>
        </w:rPr>
        <w:t xml:space="preserve"> рублей».</w:t>
      </w:r>
    </w:p>
    <w:p w:rsidR="00285ADD" w:rsidRDefault="00285AD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57" w:type="dxa"/>
        <w:tblInd w:w="93" w:type="dxa"/>
        <w:tblLook w:val="0000"/>
      </w:tblPr>
      <w:tblGrid>
        <w:gridCol w:w="16"/>
        <w:gridCol w:w="1496"/>
        <w:gridCol w:w="656"/>
        <w:gridCol w:w="468"/>
        <w:gridCol w:w="367"/>
        <w:gridCol w:w="1476"/>
        <w:gridCol w:w="1476"/>
        <w:gridCol w:w="981"/>
        <w:gridCol w:w="1134"/>
        <w:gridCol w:w="2010"/>
        <w:gridCol w:w="177"/>
      </w:tblGrid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616913">
        <w:trPr>
          <w:gridBefore w:val="1"/>
          <w:wBefore w:w="16" w:type="dxa"/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616913">
        <w:tblPrEx>
          <w:tblLook w:val="04A0"/>
        </w:tblPrEx>
        <w:trPr>
          <w:trHeight w:val="315"/>
        </w:trPr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616913">
        <w:tblPrEx>
          <w:tblLook w:val="04A0"/>
        </w:tblPrEx>
        <w:trPr>
          <w:trHeight w:val="255"/>
        </w:trPr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616913">
        <w:tblPrEx>
          <w:tblLook w:val="04A0"/>
        </w:tblPrEx>
        <w:trPr>
          <w:trHeight w:hRule="exact" w:val="284"/>
        </w:trPr>
        <w:tc>
          <w:tcPr>
            <w:tcW w:w="10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616913">
        <w:tblPrEx>
          <w:tblLook w:val="04A0"/>
        </w:tblPrEx>
        <w:trPr>
          <w:trHeight w:val="300"/>
        </w:trPr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center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3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4 853 919,74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666 000,00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522 000,00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295 000,00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209 000,00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691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4 187 919,74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4 036 548,00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938 600,00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542 600,00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396 000,00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2 705 682,00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Субсидии бюджетам на</w:t>
            </w:r>
            <w:r w:rsidR="00F96DF3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616913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616913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616913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616913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616913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276 382,00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2 429 300,00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89 665,00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00020249000000000150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F96DF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="00616913" w:rsidRPr="00616913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302 601,00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lastRenderedPageBreak/>
              <w:t>0002024999991000000150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302 601,00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6913">
              <w:rPr>
                <w:b/>
                <w:bCs/>
                <w:color w:val="000000"/>
                <w:sz w:val="22"/>
                <w:szCs w:val="22"/>
              </w:rPr>
              <w:t>151 371,74</w:t>
            </w:r>
          </w:p>
        </w:tc>
      </w:tr>
      <w:tr w:rsidR="00616913" w:rsidRPr="00616913" w:rsidTr="00616913">
        <w:tblPrEx>
          <w:tblLook w:val="04A0"/>
        </w:tblPrEx>
        <w:trPr>
          <w:gridAfter w:val="1"/>
          <w:wAfter w:w="177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913" w:rsidRPr="00616913" w:rsidRDefault="00616913" w:rsidP="00616913">
            <w:pPr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13" w:rsidRPr="00616913" w:rsidRDefault="00616913" w:rsidP="00616913">
            <w:pPr>
              <w:jc w:val="both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13" w:rsidRPr="00616913" w:rsidRDefault="00616913" w:rsidP="00616913">
            <w:pPr>
              <w:jc w:val="right"/>
              <w:rPr>
                <w:color w:val="000000"/>
                <w:sz w:val="22"/>
                <w:szCs w:val="22"/>
              </w:rPr>
            </w:pPr>
            <w:r w:rsidRPr="00616913">
              <w:rPr>
                <w:color w:val="000000"/>
                <w:sz w:val="22"/>
                <w:szCs w:val="22"/>
              </w:rPr>
              <w:t>151 371,74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A290D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709"/>
        <w:gridCol w:w="1134"/>
        <w:gridCol w:w="135"/>
        <w:gridCol w:w="560"/>
        <w:gridCol w:w="2281"/>
      </w:tblGrid>
      <w:tr w:rsidR="009B4929" w:rsidRPr="00B10127" w:rsidTr="009E62DE">
        <w:trPr>
          <w:gridBefore w:val="1"/>
          <w:wBefore w:w="31" w:type="dxa"/>
          <w:trHeight w:val="2167"/>
        </w:trPr>
        <w:tc>
          <w:tcPr>
            <w:tcW w:w="7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A290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E62DE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E62DE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77F9D" w:rsidRPr="00377F9D" w:rsidTr="009E62DE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77F9D" w:rsidRPr="00377F9D" w:rsidTr="009E62DE">
        <w:tblPrEx>
          <w:tblLook w:val="04A0"/>
        </w:tblPrEx>
        <w:trPr>
          <w:trHeight w:val="300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</w:tr>
      <w:tr w:rsidR="00377F9D" w:rsidRPr="00377F9D" w:rsidTr="009E62DE">
        <w:tblPrEx>
          <w:tblLook w:val="04A0"/>
        </w:tblPrEx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2 060 665,74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181 974,00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181 974,00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6 697,00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6 697,00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-399,00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7F9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7F9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1 321 335,20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1 373 359,46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595 530,54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595 530,54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1 618 048,54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1 618 048,54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-25 000,00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-25 000,00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377F9D" w:rsidRPr="00377F9D" w:rsidTr="00377F9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77F9D" w:rsidRPr="00377F9D" w:rsidTr="00377F9D">
        <w:trPr>
          <w:trHeight w:val="19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</w:tr>
      <w:tr w:rsidR="00377F9D" w:rsidRPr="00377F9D" w:rsidTr="00377F9D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5 321 867,74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32 500,00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32 500,00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7F9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7F9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584 517,00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584 517,00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584 517,00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325 117,00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259 400,00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77F9D" w:rsidRPr="00377F9D" w:rsidTr="00377F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1 200 967,00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1 200 967,00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1 200 967,00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1 066 799,00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931 974,00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931 974,00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931 974,00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931 974,00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130 797,00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130 797,00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130 797,00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130 797,00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4 028,00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4 028,00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4 028,00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4 028,00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77F9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77F9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F9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77F9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2 975,74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242 969,00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242 969,00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242 969,00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162 969,00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162 969,00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162 969,00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162 969,00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162 969,00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3 157 673,00</w:t>
            </w:r>
          </w:p>
        </w:tc>
      </w:tr>
      <w:tr w:rsidR="00377F9D" w:rsidRPr="00377F9D" w:rsidTr="00377F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3 157 673,00</w:t>
            </w:r>
          </w:p>
        </w:tc>
      </w:tr>
      <w:tr w:rsidR="00377F9D" w:rsidRPr="00377F9D" w:rsidTr="00377F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2 857 673,00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377F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377F9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377F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377F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377F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A290D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079"/>
        <w:gridCol w:w="561"/>
        <w:gridCol w:w="560"/>
        <w:gridCol w:w="1911"/>
        <w:gridCol w:w="141"/>
      </w:tblGrid>
      <w:tr w:rsidR="009B4929" w:rsidRPr="0035655A" w:rsidTr="009E62DE">
        <w:trPr>
          <w:gridBefore w:val="1"/>
          <w:wBefore w:w="15" w:type="dxa"/>
          <w:trHeight w:val="1657"/>
        </w:trPr>
        <w:tc>
          <w:tcPr>
            <w:tcW w:w="70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A290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E62DE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E62DE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01A1B" w:rsidRPr="0035655A" w:rsidTr="009E62DE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A1B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1A1B" w:rsidRPr="0035655A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6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2 060 665,74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77F9D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377F9D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F9D">
              <w:rPr>
                <w:b/>
                <w:bCs/>
                <w:color w:val="000000"/>
                <w:sz w:val="20"/>
                <w:szCs w:val="20"/>
              </w:rPr>
              <w:t>2 060 665,74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188 699,00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181 974,00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181 974,00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6 697,00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6 697,00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-399,00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7F9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7F9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1 321 335,20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1 373 359,46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1 539 624,46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-166 265,00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-156 265,00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-52 024,26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595 530,54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595 530,54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23 637,00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1 618 048,54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1 618 048,54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1 318 048,54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-1 046 155,00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77F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77F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-27 500,00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-2 500,00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-25 000,00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-25 000,00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  <w:tr w:rsidR="00377F9D" w:rsidRPr="00377F9D" w:rsidTr="009E62DE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F9D" w:rsidRPr="00377F9D" w:rsidRDefault="00377F9D" w:rsidP="00377F9D">
            <w:pPr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center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9D" w:rsidRPr="00377F9D" w:rsidRDefault="00377F9D" w:rsidP="00377F9D">
            <w:pPr>
              <w:jc w:val="right"/>
              <w:rPr>
                <w:color w:val="000000"/>
                <w:sz w:val="20"/>
                <w:szCs w:val="20"/>
              </w:rPr>
            </w:pPr>
            <w:r w:rsidRPr="00377F9D">
              <w:rPr>
                <w:color w:val="000000"/>
                <w:sz w:val="20"/>
                <w:szCs w:val="20"/>
              </w:rPr>
              <w:t>-17 000,00</w:t>
            </w:r>
          </w:p>
        </w:tc>
      </w:tr>
    </w:tbl>
    <w:p w:rsidR="00702D83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85ADD" w:rsidRDefault="00285ADD" w:rsidP="00285AD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285ADD" w:rsidRDefault="00285ADD" w:rsidP="00285ADD">
      <w:pPr>
        <w:shd w:val="clear" w:color="auto" w:fill="FFFFFF"/>
        <w:ind w:left="690"/>
        <w:rPr>
          <w:bCs/>
          <w:sz w:val="20"/>
          <w:szCs w:val="20"/>
        </w:rPr>
      </w:pPr>
    </w:p>
    <w:p w:rsidR="00285ADD" w:rsidRDefault="00285ADD" w:rsidP="00285AD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 сельского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285ADD" w:rsidRDefault="00285ADD" w:rsidP="00285ADD">
      <w:pPr>
        <w:jc w:val="center"/>
        <w:rPr>
          <w:b/>
          <w:sz w:val="20"/>
          <w:szCs w:val="20"/>
        </w:rPr>
      </w:pPr>
    </w:p>
    <w:p w:rsidR="00285ADD" w:rsidRDefault="00285ADD" w:rsidP="00285ADD">
      <w:pPr>
        <w:jc w:val="center"/>
        <w:rPr>
          <w:b/>
          <w:sz w:val="20"/>
          <w:szCs w:val="20"/>
        </w:rPr>
      </w:pP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285ADD" w:rsidRDefault="00285ADD" w:rsidP="00285ADD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285ADD" w:rsidTr="00285AD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ADD" w:rsidTr="00285AD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616913" w:rsidP="0028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285ADD">
              <w:rPr>
                <w:sz w:val="20"/>
                <w:szCs w:val="20"/>
              </w:rPr>
              <w:t xml:space="preserve"> 948,0</w:t>
            </w:r>
          </w:p>
        </w:tc>
      </w:tr>
      <w:tr w:rsidR="00285ADD" w:rsidTr="00285ADD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616913" w:rsidP="00285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467 948,0</w:t>
            </w:r>
          </w:p>
        </w:tc>
      </w:tr>
    </w:tbl>
    <w:p w:rsidR="00285ADD" w:rsidRDefault="00285ADD" w:rsidP="00285AD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Pr="00AF1C0B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1F59EC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1F59EC" w:rsidRPr="00AF1C0B" w:rsidRDefault="001F59EC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Сыресинского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Г.В.Фролкова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5A1C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85ADD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5289"/>
    <w:rsid w:val="0034720B"/>
    <w:rsid w:val="00347A21"/>
    <w:rsid w:val="00351078"/>
    <w:rsid w:val="00351A6B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62DE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3EA0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6AF7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1A1B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1EC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1C26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2DA5"/>
    <w:rsid w:val="00F748B7"/>
    <w:rsid w:val="00F81E91"/>
    <w:rsid w:val="00F86760"/>
    <w:rsid w:val="00F934F5"/>
    <w:rsid w:val="00F94B53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8196-3B5A-40FC-AA79-1C0796A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47</cp:revision>
  <cp:lastPrinted>2019-11-27T05:40:00Z</cp:lastPrinted>
  <dcterms:created xsi:type="dcterms:W3CDTF">2019-03-05T05:50:00Z</dcterms:created>
  <dcterms:modified xsi:type="dcterms:W3CDTF">2020-11-09T11:01:00Z</dcterms:modified>
</cp:coreProperties>
</file>