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2000F8">
        <w:rPr>
          <w:b/>
          <w:bCs/>
          <w:sz w:val="20"/>
          <w:szCs w:val="20"/>
        </w:rPr>
        <w:t xml:space="preserve">КОЗЛОВСКОГО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7449FB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986FA5">
        <w:rPr>
          <w:b/>
          <w:bCs/>
          <w:sz w:val="20"/>
          <w:szCs w:val="20"/>
        </w:rPr>
        <w:t>06</w:t>
      </w:r>
      <w:r w:rsidR="000951AA">
        <w:rPr>
          <w:b/>
          <w:bCs/>
          <w:sz w:val="20"/>
          <w:szCs w:val="20"/>
        </w:rPr>
        <w:t xml:space="preserve">» </w:t>
      </w:r>
      <w:r w:rsidR="00986FA5">
        <w:rPr>
          <w:b/>
          <w:bCs/>
          <w:sz w:val="20"/>
          <w:szCs w:val="20"/>
        </w:rPr>
        <w:t>ноября</w:t>
      </w:r>
      <w:r w:rsidR="00DD716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986FA5">
        <w:rPr>
          <w:b/>
          <w:bCs/>
          <w:sz w:val="20"/>
          <w:szCs w:val="20"/>
        </w:rPr>
        <w:t>02/02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2000F8">
        <w:rPr>
          <w:sz w:val="20"/>
          <w:szCs w:val="20"/>
        </w:rPr>
        <w:t>Козловка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2000F8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2000F8">
        <w:rPr>
          <w:sz w:val="20"/>
          <w:szCs w:val="20"/>
        </w:rPr>
        <w:t>29</w:t>
      </w:r>
      <w:r w:rsidR="00B86AF2">
        <w:rPr>
          <w:sz w:val="20"/>
          <w:szCs w:val="20"/>
        </w:rPr>
        <w:t>/</w:t>
      </w:r>
      <w:r w:rsidR="002000F8">
        <w:rPr>
          <w:sz w:val="20"/>
          <w:szCs w:val="20"/>
        </w:rPr>
        <w:t>0</w:t>
      </w:r>
      <w:r w:rsidR="00B86AF2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2000F8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2000F8"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2000F8">
        <w:rPr>
          <w:sz w:val="20"/>
          <w:szCs w:val="20"/>
        </w:rPr>
        <w:t xml:space="preserve">Козловского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2000F8">
        <w:rPr>
          <w:sz w:val="20"/>
          <w:szCs w:val="20"/>
        </w:rPr>
        <w:t>29</w:t>
      </w:r>
      <w:r w:rsidR="00B86AF2">
        <w:rPr>
          <w:sz w:val="20"/>
          <w:szCs w:val="20"/>
        </w:rPr>
        <w:t>/</w:t>
      </w:r>
      <w:r w:rsidR="002000F8">
        <w:rPr>
          <w:sz w:val="20"/>
          <w:szCs w:val="20"/>
        </w:rPr>
        <w:t>0</w:t>
      </w:r>
      <w:r w:rsidR="00B86AF2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2000F8"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2000F8">
        <w:rPr>
          <w:sz w:val="20"/>
          <w:szCs w:val="20"/>
        </w:rPr>
        <w:t xml:space="preserve">Козловского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2A3350">
        <w:rPr>
          <w:sz w:val="20"/>
          <w:szCs w:val="20"/>
        </w:rPr>
        <w:t>9 602 145</w:t>
      </w:r>
      <w:r w:rsidR="00AD72BD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2A3350">
        <w:rPr>
          <w:sz w:val="20"/>
          <w:szCs w:val="20"/>
        </w:rPr>
        <w:t>8 710 145</w:t>
      </w:r>
      <w:r w:rsidR="00AD72BD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2A3350">
        <w:rPr>
          <w:sz w:val="20"/>
          <w:szCs w:val="20"/>
        </w:rPr>
        <w:t>8 580 347</w:t>
      </w:r>
      <w:r w:rsidR="00AD72BD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2000F8">
        <w:rPr>
          <w:sz w:val="20"/>
          <w:szCs w:val="20"/>
        </w:rPr>
        <w:t xml:space="preserve">Козловского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2A3350">
        <w:rPr>
          <w:sz w:val="20"/>
          <w:szCs w:val="20"/>
        </w:rPr>
        <w:t>9 845 645</w:t>
      </w:r>
      <w:r w:rsidR="00AD72BD">
        <w:rPr>
          <w:sz w:val="20"/>
          <w:szCs w:val="20"/>
        </w:rPr>
        <w:t>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EC4961" w:rsidRDefault="002A3350" w:rsidP="00EC4961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«93 500,00</w:t>
      </w:r>
      <w:r w:rsidR="00EC4961">
        <w:rPr>
          <w:sz w:val="20"/>
          <w:szCs w:val="20"/>
        </w:rPr>
        <w:t xml:space="preserve"> рублей»</w:t>
      </w:r>
      <w:r>
        <w:rPr>
          <w:sz w:val="20"/>
          <w:szCs w:val="20"/>
        </w:rPr>
        <w:t xml:space="preserve"> заменить словами «243 500</w:t>
      </w:r>
      <w:r w:rsidR="00EC4961">
        <w:rPr>
          <w:sz w:val="20"/>
          <w:szCs w:val="20"/>
        </w:rPr>
        <w:t>,0</w:t>
      </w:r>
      <w:r w:rsidR="007449FB">
        <w:rPr>
          <w:sz w:val="20"/>
          <w:szCs w:val="20"/>
        </w:rPr>
        <w:t xml:space="preserve"> рублей».</w:t>
      </w:r>
    </w:p>
    <w:p w:rsidR="00EC4961" w:rsidRDefault="00EC4961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2A3350" w:rsidRDefault="002A3350" w:rsidP="002A3350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2A3350" w:rsidRDefault="002A3350" w:rsidP="002A3350">
      <w:pPr>
        <w:shd w:val="clear" w:color="auto" w:fill="FFFFFF"/>
        <w:ind w:left="540"/>
        <w:jc w:val="both"/>
        <w:rPr>
          <w:sz w:val="20"/>
          <w:szCs w:val="20"/>
        </w:rPr>
      </w:pPr>
    </w:p>
    <w:p w:rsidR="002A3350" w:rsidRDefault="002A3350" w:rsidP="002A3350">
      <w:pPr>
        <w:shd w:val="clear" w:color="auto" w:fill="FFFFFF"/>
        <w:ind w:left="540"/>
        <w:jc w:val="both"/>
        <w:rPr>
          <w:sz w:val="20"/>
          <w:szCs w:val="20"/>
        </w:rPr>
      </w:pPr>
    </w:p>
    <w:p w:rsidR="002A3350" w:rsidRDefault="002A3350" w:rsidP="002A3350">
      <w:pPr>
        <w:shd w:val="clear" w:color="auto" w:fill="FFFFFF"/>
        <w:ind w:left="540"/>
        <w:jc w:val="both"/>
        <w:rPr>
          <w:sz w:val="20"/>
          <w:szCs w:val="20"/>
        </w:rPr>
      </w:pPr>
    </w:p>
    <w:p w:rsidR="002A3350" w:rsidRPr="001A223D" w:rsidRDefault="002A3350" w:rsidP="002A3350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1476"/>
        <w:gridCol w:w="1476"/>
        <w:gridCol w:w="1476"/>
        <w:gridCol w:w="2115"/>
        <w:gridCol w:w="2187"/>
      </w:tblGrid>
      <w:tr w:rsidR="002A3350" w:rsidRPr="00CE5104" w:rsidTr="002A3350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«Приложение 4</w:t>
            </w:r>
          </w:p>
        </w:tc>
      </w:tr>
      <w:tr w:rsidR="002A3350" w:rsidRPr="00CE5104" w:rsidTr="002A3350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 xml:space="preserve">к решению </w:t>
            </w:r>
            <w:r>
              <w:rPr>
                <w:i/>
                <w:iCs/>
                <w:sz w:val="20"/>
                <w:szCs w:val="20"/>
              </w:rPr>
              <w:t>Собрания депутатов Козловского</w:t>
            </w:r>
            <w:r w:rsidRPr="00CE5104">
              <w:rPr>
                <w:i/>
                <w:iCs/>
                <w:sz w:val="20"/>
                <w:szCs w:val="20"/>
              </w:rPr>
              <w:t xml:space="preserve">  сельского</w:t>
            </w:r>
          </w:p>
        </w:tc>
      </w:tr>
      <w:tr w:rsidR="002A3350" w:rsidRPr="00CE5104" w:rsidTr="002A3350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2A3350" w:rsidRPr="00CE5104" w:rsidTr="002A3350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Козловског</w:t>
            </w:r>
            <w:r w:rsidRPr="00CE5104">
              <w:rPr>
                <w:i/>
                <w:iCs/>
                <w:sz w:val="20"/>
                <w:szCs w:val="20"/>
              </w:rPr>
              <w:t xml:space="preserve">о сельского поселения Порецкого района </w:t>
            </w:r>
            <w:proofErr w:type="gramStart"/>
            <w:r w:rsidRPr="00CE5104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2A3350" w:rsidRPr="00CE5104" w:rsidTr="002A3350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Республики на 2020 год и на плановый период 2021 и 2022 годов»</w:t>
            </w:r>
          </w:p>
        </w:tc>
      </w:tr>
      <w:tr w:rsidR="002A3350" w:rsidRPr="00CE5104" w:rsidTr="002A3350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</w:tc>
      </w:tr>
      <w:tr w:rsidR="002A3350" w:rsidRPr="00CE5104" w:rsidTr="002A3350">
        <w:tblPrEx>
          <w:tblLook w:val="04A0"/>
        </w:tblPrEx>
        <w:trPr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2A3350" w:rsidRPr="00CE5104" w:rsidTr="002A3350">
        <w:tblPrEx>
          <w:tblLook w:val="04A0"/>
        </w:tblPrEx>
        <w:trPr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  <w:sz w:val="20"/>
                <w:szCs w:val="20"/>
              </w:rPr>
              <w:t>Козловского</w:t>
            </w: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2A3350" w:rsidRPr="00CE5104" w:rsidRDefault="002A3350" w:rsidP="002A3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2A3350" w:rsidRPr="00CE5104" w:rsidRDefault="002A3350" w:rsidP="002A3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на 2020 год 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2600"/>
        <w:gridCol w:w="4300"/>
        <w:gridCol w:w="3321"/>
      </w:tblGrid>
      <w:tr w:rsidR="002A3350" w:rsidTr="00900F3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2A3350" w:rsidTr="00900F3F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2A3350" w:rsidTr="00900F3F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</w:p>
        </w:tc>
      </w:tr>
      <w:tr w:rsidR="002A3350" w:rsidTr="00900F3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A3350" w:rsidTr="00900F3F">
        <w:trPr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9 602 145,00</w:t>
            </w:r>
          </w:p>
        </w:tc>
      </w:tr>
      <w:tr w:rsidR="002A3350" w:rsidTr="00900F3F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892 000,00</w:t>
            </w:r>
          </w:p>
        </w:tc>
      </w:tr>
      <w:tr w:rsidR="002A3350" w:rsidTr="00900F3F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717 000,00</w:t>
            </w:r>
          </w:p>
        </w:tc>
      </w:tr>
      <w:tr w:rsidR="002A3350" w:rsidTr="00900F3F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27 000,00</w:t>
            </w:r>
          </w:p>
        </w:tc>
      </w:tr>
      <w:tr w:rsidR="002A3350" w:rsidTr="00900F3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27 000,00</w:t>
            </w:r>
          </w:p>
        </w:tc>
      </w:tr>
      <w:tr w:rsidR="002A3350" w:rsidTr="00900F3F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470 000,00</w:t>
            </w:r>
          </w:p>
        </w:tc>
      </w:tr>
      <w:tr w:rsidR="002A3350" w:rsidTr="00900F3F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470 000,00</w:t>
            </w:r>
          </w:p>
        </w:tc>
      </w:tr>
      <w:tr w:rsidR="002A3350" w:rsidTr="00900F3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350" w:rsidTr="00900F3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470 000,00</w:t>
            </w:r>
          </w:p>
        </w:tc>
      </w:tr>
      <w:tr w:rsidR="002A3350" w:rsidTr="00900F3F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2A3350" w:rsidTr="00900F3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2A3350" w:rsidTr="00900F3F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205 000,00</w:t>
            </w:r>
          </w:p>
        </w:tc>
      </w:tr>
      <w:tr w:rsidR="002A3350" w:rsidTr="00900F3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2A3350" w:rsidTr="00900F3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190 000,00</w:t>
            </w:r>
          </w:p>
        </w:tc>
      </w:tr>
      <w:tr w:rsidR="002A3350" w:rsidTr="00900F3F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A3350" w:rsidTr="00900F3F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175 000,00</w:t>
            </w:r>
          </w:p>
        </w:tc>
      </w:tr>
      <w:tr w:rsidR="002A3350" w:rsidTr="00900F3F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175 000,00</w:t>
            </w:r>
          </w:p>
        </w:tc>
      </w:tr>
      <w:tr w:rsidR="002A3350" w:rsidTr="00900F3F">
        <w:trPr>
          <w:trHeight w:val="27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175 000,00</w:t>
            </w:r>
          </w:p>
        </w:tc>
      </w:tr>
      <w:tr w:rsidR="002A3350" w:rsidTr="00900F3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350" w:rsidTr="00900F3F">
        <w:trPr>
          <w:trHeight w:val="21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A3350" w:rsidTr="00900F3F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175 000,00</w:t>
            </w:r>
          </w:p>
        </w:tc>
      </w:tr>
      <w:tr w:rsidR="002A3350" w:rsidTr="00900F3F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A3350" w:rsidTr="00900F3F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8 710 145,00</w:t>
            </w:r>
          </w:p>
        </w:tc>
      </w:tr>
      <w:tr w:rsidR="002A3350" w:rsidTr="00900F3F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8 580 347,00</w:t>
            </w:r>
          </w:p>
        </w:tc>
      </w:tr>
      <w:tr w:rsidR="002A3350" w:rsidTr="00900F3F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2 060 900,00</w:t>
            </w:r>
          </w:p>
        </w:tc>
      </w:tr>
      <w:tr w:rsidR="002A3350" w:rsidTr="00900F3F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1 047 900,00</w:t>
            </w:r>
          </w:p>
        </w:tc>
      </w:tr>
      <w:tr w:rsidR="002A3350" w:rsidTr="00900F3F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1 013 000,00</w:t>
            </w:r>
          </w:p>
        </w:tc>
      </w:tr>
      <w:tr w:rsidR="002A3350" w:rsidTr="00900F3F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2 822 898,00</w:t>
            </w:r>
          </w:p>
        </w:tc>
      </w:tr>
      <w:tr w:rsidR="002A3350" w:rsidTr="00900F3F">
        <w:trPr>
          <w:trHeight w:val="3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на</w:t>
            </w:r>
            <w:r w:rsidR="00900F3F"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462 998,00</w:t>
            </w:r>
          </w:p>
        </w:tc>
      </w:tr>
      <w:tr w:rsidR="002A3350" w:rsidTr="00900F3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2 359 900,00</w:t>
            </w:r>
          </w:p>
        </w:tc>
      </w:tr>
      <w:tr w:rsidR="002A3350" w:rsidTr="00900F3F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2 793 944,00</w:t>
            </w:r>
          </w:p>
        </w:tc>
      </w:tr>
      <w:tr w:rsidR="002A3350" w:rsidTr="00900F3F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2A3350" w:rsidTr="00900F3F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2 704 344,00</w:t>
            </w:r>
          </w:p>
        </w:tc>
      </w:tr>
      <w:tr w:rsidR="002A3350" w:rsidTr="00900F3F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00020240000000000000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902 605,00</w:t>
            </w:r>
          </w:p>
        </w:tc>
      </w:tr>
      <w:tr w:rsidR="002A3350" w:rsidTr="00900F3F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902 605,00</w:t>
            </w:r>
          </w:p>
        </w:tc>
      </w:tr>
      <w:tr w:rsidR="002A3350" w:rsidTr="00900F3F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129 798,00</w:t>
            </w:r>
          </w:p>
        </w:tc>
      </w:tr>
      <w:tr w:rsidR="002A3350" w:rsidTr="00900F3F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00020705020100000150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129 798,00</w:t>
            </w:r>
          </w:p>
        </w:tc>
      </w:tr>
    </w:tbl>
    <w:p w:rsidR="002A3350" w:rsidRDefault="002A3350" w:rsidP="00DF59EA">
      <w:pPr>
        <w:shd w:val="clear" w:color="auto" w:fill="FFFFFF"/>
        <w:ind w:left="900"/>
        <w:rPr>
          <w:sz w:val="20"/>
          <w:szCs w:val="20"/>
        </w:rPr>
      </w:pPr>
    </w:p>
    <w:p w:rsidR="002A3350" w:rsidRDefault="002A3350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2A3350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31"/>
        <w:gridCol w:w="4789"/>
        <w:gridCol w:w="440"/>
        <w:gridCol w:w="425"/>
        <w:gridCol w:w="851"/>
        <w:gridCol w:w="704"/>
        <w:gridCol w:w="560"/>
        <w:gridCol w:w="1996"/>
        <w:gridCol w:w="142"/>
      </w:tblGrid>
      <w:tr w:rsidR="009B4929" w:rsidRPr="00B10127" w:rsidTr="002A3350">
        <w:trPr>
          <w:gridBefore w:val="1"/>
          <w:wBefore w:w="31" w:type="dxa"/>
          <w:trHeight w:val="2167"/>
        </w:trPr>
        <w:tc>
          <w:tcPr>
            <w:tcW w:w="65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837F95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2000F8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Республики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2A3350">
        <w:trPr>
          <w:gridBefore w:val="1"/>
          <w:wBefore w:w="31" w:type="dxa"/>
          <w:trHeight w:val="2020"/>
        </w:trPr>
        <w:tc>
          <w:tcPr>
            <w:tcW w:w="99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2A335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D78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2A3350">
        <w:trPr>
          <w:gridBefore w:val="1"/>
          <w:wBefore w:w="31" w:type="dxa"/>
          <w:trHeight w:val="345"/>
        </w:trPr>
        <w:tc>
          <w:tcPr>
            <w:tcW w:w="99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543" w:rsidRDefault="0004354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43543" w:rsidRDefault="0004354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  <w:p w:rsidR="008406BC" w:rsidRPr="00B10127" w:rsidRDefault="008406B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276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29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3 406 403,00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16 627,72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16 627,72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16 627,72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16 627,72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16 627,72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16 627,72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135 815,72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135 815,72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-47 188,00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-47 188,00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-72 000,00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-72 000,00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2 605,00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206 720,13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-31 586,52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-31 586,52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-31 586,52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-31 586,52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-31 586,52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-31 586,52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-31 586,52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238 306,65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467 658,65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467 658,65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467 658,65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467 658,65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467 658,65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467 658,65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-229 352,00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-229 352,00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-229 352,00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-229 352,00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-229 352,00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-229 352,00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2 400 581,42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2 400 581,42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75 518,98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75 518,98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75 518,98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113 800,00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113 800,00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113 800,00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-38 281,02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-38 281,02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-38 281,02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2 325 062,44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2 325 062,44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2 125 062,44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2 125 062,44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2 125 062,44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2 125 062,44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793 568,73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793 568,73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93 568,73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93 568,73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93 568,73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93 568,73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93 568,73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93 568,73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-13 700,00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-13 700,00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-13 700,00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-13 700,00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-13 700,00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-13 700,00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-13 700,00</w:t>
            </w:r>
          </w:p>
        </w:tc>
      </w:tr>
      <w:tr w:rsidR="002A3350" w:rsidTr="002A3350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50" w:rsidRDefault="002A3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50" w:rsidRDefault="002A3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-13 700,00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2000F8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2000F8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000F8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2000F8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8406BC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2000F8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2000F8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8406BC" w:rsidRPr="006870DB" w:rsidRDefault="008406BC" w:rsidP="006870DB">
      <w:pPr>
        <w:jc w:val="center"/>
        <w:rPr>
          <w:b/>
          <w:bCs/>
          <w:color w:val="000000"/>
          <w:sz w:val="20"/>
          <w:szCs w:val="20"/>
        </w:rPr>
      </w:pPr>
    </w:p>
    <w:p w:rsidR="002A3641" w:rsidRPr="008406BC" w:rsidRDefault="006870DB" w:rsidP="008406B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 w:rsidR="008406BC">
        <w:rPr>
          <w:sz w:val="20"/>
          <w:szCs w:val="20"/>
        </w:rPr>
        <w:t xml:space="preserve">                                            </w:t>
      </w:r>
      <w:r w:rsidR="008406BC">
        <w:rPr>
          <w:bCs/>
          <w:sz w:val="20"/>
          <w:szCs w:val="20"/>
        </w:rPr>
        <w:t>(рублей)</w:t>
      </w:r>
    </w:p>
    <w:tbl>
      <w:tblPr>
        <w:tblW w:w="10080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2125"/>
      </w:tblGrid>
      <w:tr w:rsidR="00837F95" w:rsidRPr="00837F95" w:rsidTr="00837F95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837F9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37F95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37F95" w:rsidRPr="00837F95" w:rsidTr="00837F95">
        <w:trPr>
          <w:trHeight w:val="177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</w:p>
        </w:tc>
      </w:tr>
      <w:tr w:rsidR="00837F95" w:rsidRPr="00837F95" w:rsidTr="00837F95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7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9 845 645,00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505 168,73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505 168,73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505 168,73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37F9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37F9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505 168,73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455 168,73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455 168,73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455 168,73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455 168,73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6 300,00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6 300,00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37F95" w:rsidRPr="00837F95" w:rsidTr="00837F9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5 605,00</w:t>
            </w:r>
          </w:p>
        </w:tc>
      </w:tr>
      <w:tr w:rsidR="00837F95" w:rsidRPr="00837F95" w:rsidTr="00837F9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5 605,00</w:t>
            </w:r>
          </w:p>
        </w:tc>
      </w:tr>
      <w:tr w:rsidR="00837F95" w:rsidRPr="00837F95" w:rsidTr="00837F9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37F95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37F95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837F95" w:rsidRPr="00837F95" w:rsidTr="00837F9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837F95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837F95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837F95" w:rsidRPr="00837F95" w:rsidTr="00837F9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837F95" w:rsidRPr="00837F95" w:rsidTr="00837F9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7F95" w:rsidRPr="00837F95" w:rsidTr="00837F9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989 546,00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989 546,00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989 546,00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673 646,00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673 646,00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673 646,00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673 646,00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673 646,00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315 900,00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315 900,00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315 900,00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315 900,00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315 900,00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837F95" w:rsidRPr="00837F95" w:rsidTr="00837F9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837F95" w:rsidRPr="00837F95" w:rsidTr="00837F9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37F95" w:rsidRPr="00837F95" w:rsidTr="00837F9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837F95" w:rsidRPr="00837F95" w:rsidTr="00837F9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837F95" w:rsidRPr="00837F95" w:rsidTr="00837F9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1 480 602,72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1 480 602,72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37F9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37F9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1 480 602,72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1 327 927,72</w:t>
            </w:r>
          </w:p>
        </w:tc>
      </w:tr>
      <w:tr w:rsidR="00837F95" w:rsidRPr="00837F95" w:rsidTr="00837F9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1 133 815,72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1 133 815,72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1 133 815,72</w:t>
            </w:r>
          </w:p>
        </w:tc>
      </w:tr>
      <w:tr w:rsidR="00837F95" w:rsidRPr="00837F95" w:rsidTr="00837F9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1 133 815,72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170 312,00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170 312,00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170 312,00</w:t>
            </w:r>
          </w:p>
        </w:tc>
      </w:tr>
      <w:tr w:rsidR="00837F95" w:rsidRPr="00837F95" w:rsidTr="00837F9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170 312,00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23 800,00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23 800,00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23 800,00</w:t>
            </w:r>
          </w:p>
        </w:tc>
      </w:tr>
      <w:tr w:rsidR="00837F95" w:rsidRPr="00837F95" w:rsidTr="00837F9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23 800,00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837F95" w:rsidRPr="00837F95" w:rsidTr="00837F9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49 175,00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49 175,00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49 175,00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49 175,00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49 175,00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2 704 344,00</w:t>
            </w:r>
          </w:p>
        </w:tc>
      </w:tr>
      <w:tr w:rsidR="00837F95" w:rsidRPr="00837F95" w:rsidTr="00837F9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837F95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837F95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2 704 344,00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2 704 344,00</w:t>
            </w:r>
          </w:p>
        </w:tc>
      </w:tr>
      <w:tr w:rsidR="00837F95" w:rsidRPr="00837F95" w:rsidTr="00837F95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2 704 240,00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2 704 240,00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2 704 240,00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2 704 240,00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2 704 240,00</w:t>
            </w:r>
          </w:p>
        </w:tc>
      </w:tr>
      <w:tr w:rsidR="00837F95" w:rsidRPr="00837F95" w:rsidTr="00837F95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proofErr w:type="gramStart"/>
            <w:r w:rsidRPr="00837F9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37F95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837F95" w:rsidRPr="00837F95" w:rsidTr="00837F9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837F95" w:rsidRPr="00837F95" w:rsidTr="00837F9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37F95" w:rsidRPr="00837F95" w:rsidTr="00837F9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506 757,46</w:t>
            </w:r>
          </w:p>
        </w:tc>
      </w:tr>
      <w:tr w:rsidR="00837F95" w:rsidRPr="00837F95" w:rsidTr="00837F9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506 757,46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506 757,46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265 800,00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265 800,00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265 800,00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265 800,00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265 800,00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240 957,46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240 957,46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240 957,46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240 957,46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240 957,46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2 992 721,09</w:t>
            </w:r>
          </w:p>
        </w:tc>
      </w:tr>
      <w:tr w:rsidR="00837F95" w:rsidRPr="00837F95" w:rsidTr="00837F9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7F95">
              <w:rPr>
                <w:b/>
                <w:bCs/>
                <w:color w:val="000000"/>
                <w:sz w:val="20"/>
                <w:szCs w:val="20"/>
              </w:rPr>
              <w:t>2 992 721,09</w:t>
            </w:r>
          </w:p>
        </w:tc>
      </w:tr>
      <w:tr w:rsidR="00837F95" w:rsidRPr="00837F95" w:rsidTr="00837F9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2 592 721,09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2 592 721,09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2 592 721,09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2 592 721,09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467 658,65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467 658,65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2 125 062,44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2 125 062,44</w:t>
            </w:r>
          </w:p>
        </w:tc>
      </w:tr>
      <w:tr w:rsidR="00837F95" w:rsidRPr="00837F95" w:rsidTr="00837F9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37F95" w:rsidRPr="00837F95" w:rsidTr="00837F95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37F95" w:rsidRPr="00837F95" w:rsidTr="00837F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37F95" w:rsidRPr="00837F95" w:rsidTr="00837F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37F95" w:rsidRPr="00837F95" w:rsidTr="00837F9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Pr="00837F95" w:rsidRDefault="00837F95" w:rsidP="00837F95">
            <w:pPr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center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Pr="00837F95" w:rsidRDefault="00837F95" w:rsidP="00837F95">
            <w:pPr>
              <w:jc w:val="right"/>
              <w:rPr>
                <w:color w:val="000000"/>
                <w:sz w:val="20"/>
                <w:szCs w:val="20"/>
              </w:rPr>
            </w:pPr>
            <w:r w:rsidRPr="00837F95">
              <w:rPr>
                <w:color w:val="000000"/>
                <w:sz w:val="20"/>
                <w:szCs w:val="20"/>
              </w:rPr>
              <w:t>200 000,00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837F95" w:rsidRPr="00AF1C0B" w:rsidRDefault="00837F95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837F95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88" w:type="dxa"/>
        <w:tblInd w:w="-15" w:type="dxa"/>
        <w:tblLayout w:type="fixed"/>
        <w:tblLook w:val="0000"/>
      </w:tblPr>
      <w:tblGrid>
        <w:gridCol w:w="16"/>
        <w:gridCol w:w="4204"/>
        <w:gridCol w:w="560"/>
        <w:gridCol w:w="480"/>
        <w:gridCol w:w="425"/>
        <w:gridCol w:w="1495"/>
        <w:gridCol w:w="65"/>
        <w:gridCol w:w="495"/>
        <w:gridCol w:w="2056"/>
        <w:gridCol w:w="492"/>
      </w:tblGrid>
      <w:tr w:rsidR="009B4929" w:rsidRPr="00837F95" w:rsidTr="00837F95">
        <w:trPr>
          <w:gridBefore w:val="1"/>
          <w:wBefore w:w="16" w:type="dxa"/>
          <w:trHeight w:val="1660"/>
        </w:trPr>
        <w:tc>
          <w:tcPr>
            <w:tcW w:w="722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837F95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837F95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35655A" w:rsidRDefault="002000F8" w:rsidP="00D7693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42D29"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837F95">
        <w:trPr>
          <w:gridBefore w:val="1"/>
          <w:wBefore w:w="16" w:type="dxa"/>
          <w:trHeight w:val="1219"/>
        </w:trPr>
        <w:tc>
          <w:tcPr>
            <w:tcW w:w="1027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06BC" w:rsidRDefault="008406BC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06BC" w:rsidRDefault="008406BC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D76932">
            <w:pPr>
              <w:widowControl w:val="0"/>
              <w:autoSpaceDE w:val="0"/>
              <w:autoSpaceDN w:val="0"/>
              <w:adjustRightInd w:val="0"/>
              <w:ind w:right="8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837F95">
        <w:trPr>
          <w:gridBefore w:val="1"/>
          <w:wBefore w:w="16" w:type="dxa"/>
          <w:trHeight w:val="346"/>
        </w:trPr>
        <w:tc>
          <w:tcPr>
            <w:tcW w:w="1027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BC" w:rsidRDefault="008406BC" w:rsidP="00D76932">
            <w:pPr>
              <w:widowControl w:val="0"/>
              <w:autoSpaceDE w:val="0"/>
              <w:autoSpaceDN w:val="0"/>
              <w:adjustRightInd w:val="0"/>
              <w:ind w:right="839"/>
              <w:jc w:val="right"/>
              <w:rPr>
                <w:color w:val="000000"/>
                <w:sz w:val="20"/>
                <w:szCs w:val="20"/>
              </w:rPr>
            </w:pPr>
          </w:p>
          <w:p w:rsidR="009B4929" w:rsidRDefault="009B4929" w:rsidP="00D76932">
            <w:pPr>
              <w:widowControl w:val="0"/>
              <w:autoSpaceDE w:val="0"/>
              <w:autoSpaceDN w:val="0"/>
              <w:adjustRightInd w:val="0"/>
              <w:ind w:right="839"/>
              <w:jc w:val="right"/>
              <w:rPr>
                <w:color w:val="000000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  <w:p w:rsidR="008406BC" w:rsidRPr="0035655A" w:rsidRDefault="008406BC" w:rsidP="00D76932">
            <w:pPr>
              <w:widowControl w:val="0"/>
              <w:autoSpaceDE w:val="0"/>
              <w:autoSpaceDN w:val="0"/>
              <w:adjustRightInd w:val="0"/>
              <w:ind w:right="83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244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Default="00837F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95" w:rsidRDefault="00837F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3 406 403,00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Козловского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3 406 403,00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16 627,72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16 627,72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16 627,72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16 627,72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16 627,72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16 627,72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135 815,72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135 815,72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-47 188,00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-47 188,00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-72 000,00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-72 000,00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206 720,13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-31 586,52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-31 586,52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-31 586,52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-31 586,52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-31 586,52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-31 586,52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-31 586,52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238 306,65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467 658,65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467 658,65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467 658,65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467 658,65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467 658,65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467 658,65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-229 352,00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-229 352,00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-229 352,00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-229 352,00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-229 352,00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-229 352,00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2 400 581,42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2 400 581,42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75 518,98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75 518,98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75 518,98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113 800,00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113 800,00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113 800,00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-38 281,02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-38 281,02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-38 281,02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2 325 062,44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2 325 062,44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2 125 062,44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2 125 062,44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2 125 062,44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2 125 062,44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793 568,73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793 568,73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93 568,73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93 568,73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93 568,73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93 568,73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93 568,73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93 568,73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-13 700,00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-13 700,00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-13 700,00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-13 700,00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-13 700,00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-13 700,00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-13 700,00</w:t>
            </w:r>
          </w:p>
        </w:tc>
      </w:tr>
      <w:tr w:rsidR="00837F95" w:rsidTr="00837F95">
        <w:tblPrEx>
          <w:tblLook w:val="04A0"/>
        </w:tblPrEx>
        <w:trPr>
          <w:gridAfter w:val="1"/>
          <w:wAfter w:w="49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7F95" w:rsidRDefault="0083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95" w:rsidRDefault="00837F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-13 700,00</w:t>
            </w:r>
          </w:p>
        </w:tc>
      </w:tr>
    </w:tbl>
    <w:p w:rsidR="00702D83" w:rsidRDefault="007A6CDC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837F95" w:rsidRDefault="00837F95" w:rsidP="00837F9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15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2020 год и на плановый период 2021 и 2022 годов</w:t>
      </w:r>
      <w:r w:rsidRPr="00AF1C0B">
        <w:rPr>
          <w:sz w:val="20"/>
          <w:szCs w:val="20"/>
        </w:rPr>
        <w:t>» изложить в следующей редакции:</w:t>
      </w:r>
    </w:p>
    <w:p w:rsidR="007A6CDC" w:rsidRDefault="00837F95" w:rsidP="007A6CDC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</w:t>
      </w:r>
      <w:r w:rsidR="007A6CDC">
        <w:rPr>
          <w:i/>
          <w:sz w:val="20"/>
          <w:szCs w:val="20"/>
        </w:rPr>
        <w:t>«Приложение 15</w:t>
      </w:r>
    </w:p>
    <w:p w:rsidR="007A6CDC" w:rsidRDefault="007A6CDC" w:rsidP="007A6C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r w:rsidR="00AD72BD">
        <w:rPr>
          <w:i/>
          <w:sz w:val="20"/>
          <w:szCs w:val="20"/>
        </w:rPr>
        <w:t>Козловского</w:t>
      </w:r>
      <w:r>
        <w:rPr>
          <w:i/>
          <w:sz w:val="20"/>
          <w:szCs w:val="20"/>
        </w:rPr>
        <w:t xml:space="preserve"> сельского</w:t>
      </w:r>
    </w:p>
    <w:p w:rsidR="007A6CDC" w:rsidRDefault="007A6CDC" w:rsidP="007A6C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7A6CDC" w:rsidRDefault="00AD72BD" w:rsidP="007A6C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Козловского</w:t>
      </w:r>
      <w:r w:rsidR="007A6CDC">
        <w:rPr>
          <w:i/>
          <w:sz w:val="20"/>
          <w:szCs w:val="20"/>
        </w:rPr>
        <w:t xml:space="preserve"> сельского поселения Порецкого района</w:t>
      </w:r>
    </w:p>
    <w:p w:rsidR="007A6CDC" w:rsidRDefault="007A6CDC" w:rsidP="007A6C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7A6CDC" w:rsidRDefault="007A6CDC" w:rsidP="007A6C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7A6CDC" w:rsidRDefault="007A6CDC" w:rsidP="007A6CDC">
      <w:pPr>
        <w:jc w:val="center"/>
        <w:rPr>
          <w:b/>
          <w:sz w:val="20"/>
          <w:szCs w:val="20"/>
        </w:rPr>
      </w:pPr>
    </w:p>
    <w:p w:rsidR="008969B1" w:rsidRDefault="008969B1" w:rsidP="007A6CDC">
      <w:pPr>
        <w:jc w:val="center"/>
        <w:rPr>
          <w:b/>
          <w:sz w:val="20"/>
          <w:szCs w:val="20"/>
        </w:rPr>
      </w:pPr>
    </w:p>
    <w:p w:rsidR="007A6CDC" w:rsidRDefault="007A6CDC" w:rsidP="007A6C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7A6CDC" w:rsidRDefault="007A6CDC" w:rsidP="007A6C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r w:rsidR="00AD72BD">
        <w:rPr>
          <w:b/>
          <w:sz w:val="20"/>
          <w:szCs w:val="20"/>
        </w:rPr>
        <w:t>Козловского</w:t>
      </w:r>
    </w:p>
    <w:p w:rsidR="007A6CDC" w:rsidRDefault="007A6CDC" w:rsidP="007A6C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7A6CDC" w:rsidRDefault="007A6CDC" w:rsidP="007A6C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7A6CDC" w:rsidRDefault="007A6CDC" w:rsidP="007A6CDC">
      <w:pPr>
        <w:jc w:val="center"/>
        <w:rPr>
          <w:b/>
          <w:sz w:val="20"/>
          <w:szCs w:val="20"/>
        </w:rPr>
      </w:pPr>
    </w:p>
    <w:p w:rsidR="008969B1" w:rsidRDefault="008969B1" w:rsidP="007A6CDC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7A6CDC" w:rsidTr="007A6CD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DC" w:rsidRDefault="007A6CDC" w:rsidP="007A6CD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C" w:rsidRDefault="007A6CDC" w:rsidP="007A6CD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A6CDC" w:rsidRDefault="007A6CDC" w:rsidP="007A6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C" w:rsidRDefault="007A6CDC" w:rsidP="007A6CD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7A6CDC" w:rsidRDefault="007A6CDC" w:rsidP="007A6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CDC" w:rsidTr="007A6CD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DC" w:rsidRDefault="007A6CDC" w:rsidP="007A6CD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DC" w:rsidRDefault="007A6CDC" w:rsidP="007A6CD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DC" w:rsidRDefault="00837F95" w:rsidP="007A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243 500</w:t>
            </w:r>
            <w:r w:rsidR="00AD72BD">
              <w:rPr>
                <w:sz w:val="20"/>
                <w:szCs w:val="20"/>
              </w:rPr>
              <w:t>,0</w:t>
            </w:r>
          </w:p>
        </w:tc>
      </w:tr>
      <w:tr w:rsidR="007A6CDC" w:rsidTr="007A6CDC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DC" w:rsidRDefault="007A6CDC" w:rsidP="007A6CD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C" w:rsidRDefault="007A6CDC" w:rsidP="007A6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DC" w:rsidRDefault="00837F95" w:rsidP="007A6C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  <w:r w:rsidR="00AD72BD">
              <w:rPr>
                <w:b/>
                <w:sz w:val="20"/>
                <w:szCs w:val="20"/>
              </w:rPr>
              <w:t xml:space="preserve"> 500,0</w:t>
            </w:r>
          </w:p>
        </w:tc>
      </w:tr>
    </w:tbl>
    <w:p w:rsidR="00AD72BD" w:rsidRDefault="00AD72BD" w:rsidP="006C0F44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8969B1" w:rsidRDefault="008969B1" w:rsidP="00AD72BD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969B1" w:rsidRDefault="008969B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969B1" w:rsidRPr="00AF1C0B" w:rsidRDefault="008969B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6C0F44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Собрания депутатов</w:t>
      </w:r>
    </w:p>
    <w:p w:rsidR="006C0F44" w:rsidRPr="00AF1C0B" w:rsidRDefault="006C0F44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Козловского сельского поселения                                                                                                                    В.Н.Панина</w:t>
      </w:r>
    </w:p>
    <w:sectPr w:rsidR="006C0F44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43"/>
    <w:rsid w:val="00043558"/>
    <w:rsid w:val="000446F9"/>
    <w:rsid w:val="00046980"/>
    <w:rsid w:val="00060766"/>
    <w:rsid w:val="00066A42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A14E4"/>
    <w:rsid w:val="001A259B"/>
    <w:rsid w:val="001B5741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19CA"/>
    <w:rsid w:val="00223D9A"/>
    <w:rsid w:val="0022429D"/>
    <w:rsid w:val="00224AE2"/>
    <w:rsid w:val="002415BB"/>
    <w:rsid w:val="00241648"/>
    <w:rsid w:val="00242C83"/>
    <w:rsid w:val="00255F9A"/>
    <w:rsid w:val="0025771D"/>
    <w:rsid w:val="00267393"/>
    <w:rsid w:val="00276C0C"/>
    <w:rsid w:val="002A11DF"/>
    <w:rsid w:val="002A1431"/>
    <w:rsid w:val="002A3350"/>
    <w:rsid w:val="002A3641"/>
    <w:rsid w:val="002A3BAC"/>
    <w:rsid w:val="002A41BB"/>
    <w:rsid w:val="002B69D6"/>
    <w:rsid w:val="002C1955"/>
    <w:rsid w:val="002C6BB4"/>
    <w:rsid w:val="002D558E"/>
    <w:rsid w:val="002E6D88"/>
    <w:rsid w:val="002F0828"/>
    <w:rsid w:val="002F3BF2"/>
    <w:rsid w:val="002F5217"/>
    <w:rsid w:val="00307234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1A2D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45D"/>
    <w:rsid w:val="004A1BC1"/>
    <w:rsid w:val="004A56DE"/>
    <w:rsid w:val="004A6612"/>
    <w:rsid w:val="004C2028"/>
    <w:rsid w:val="004D388F"/>
    <w:rsid w:val="004D736C"/>
    <w:rsid w:val="004E33D6"/>
    <w:rsid w:val="004E4E49"/>
    <w:rsid w:val="004F190D"/>
    <w:rsid w:val="004F410F"/>
    <w:rsid w:val="005007FE"/>
    <w:rsid w:val="00504232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411C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C56"/>
    <w:rsid w:val="00613E89"/>
    <w:rsid w:val="0062212C"/>
    <w:rsid w:val="00630834"/>
    <w:rsid w:val="00637F8B"/>
    <w:rsid w:val="00656D73"/>
    <w:rsid w:val="00665222"/>
    <w:rsid w:val="00667E85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0F44"/>
    <w:rsid w:val="006D6C60"/>
    <w:rsid w:val="006E0D13"/>
    <w:rsid w:val="006E117F"/>
    <w:rsid w:val="006E263C"/>
    <w:rsid w:val="006F20C3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49FB"/>
    <w:rsid w:val="00746783"/>
    <w:rsid w:val="00755FF7"/>
    <w:rsid w:val="00771343"/>
    <w:rsid w:val="0079408C"/>
    <w:rsid w:val="007A69AB"/>
    <w:rsid w:val="007A6CDC"/>
    <w:rsid w:val="007B3410"/>
    <w:rsid w:val="007C7169"/>
    <w:rsid w:val="007C7450"/>
    <w:rsid w:val="007E41E8"/>
    <w:rsid w:val="007E4D06"/>
    <w:rsid w:val="007E71B1"/>
    <w:rsid w:val="007E7DBB"/>
    <w:rsid w:val="007F1B39"/>
    <w:rsid w:val="007F4B38"/>
    <w:rsid w:val="008122EF"/>
    <w:rsid w:val="00813A98"/>
    <w:rsid w:val="00817736"/>
    <w:rsid w:val="00835EC9"/>
    <w:rsid w:val="00837F95"/>
    <w:rsid w:val="008406BC"/>
    <w:rsid w:val="00841BA6"/>
    <w:rsid w:val="00860E08"/>
    <w:rsid w:val="00864786"/>
    <w:rsid w:val="008735E5"/>
    <w:rsid w:val="00884303"/>
    <w:rsid w:val="00886C07"/>
    <w:rsid w:val="008969B1"/>
    <w:rsid w:val="008973E2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0F3F"/>
    <w:rsid w:val="00907C05"/>
    <w:rsid w:val="00920A5B"/>
    <w:rsid w:val="00920BB4"/>
    <w:rsid w:val="009261DE"/>
    <w:rsid w:val="00933F25"/>
    <w:rsid w:val="00946679"/>
    <w:rsid w:val="009743A5"/>
    <w:rsid w:val="00986FA5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D72BD"/>
    <w:rsid w:val="00AE3577"/>
    <w:rsid w:val="00AF1C0B"/>
    <w:rsid w:val="00B11D62"/>
    <w:rsid w:val="00B26113"/>
    <w:rsid w:val="00B3146D"/>
    <w:rsid w:val="00B34989"/>
    <w:rsid w:val="00B43065"/>
    <w:rsid w:val="00B476B0"/>
    <w:rsid w:val="00B65AAA"/>
    <w:rsid w:val="00B661B1"/>
    <w:rsid w:val="00B67869"/>
    <w:rsid w:val="00B84612"/>
    <w:rsid w:val="00B86AF2"/>
    <w:rsid w:val="00B91B0F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1CB9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301"/>
    <w:rsid w:val="00C97D68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5994"/>
    <w:rsid w:val="00D76932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D716B"/>
    <w:rsid w:val="00DE0442"/>
    <w:rsid w:val="00DF59EA"/>
    <w:rsid w:val="00E148BC"/>
    <w:rsid w:val="00E22715"/>
    <w:rsid w:val="00E300D3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4961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57721-B45C-49EE-B5EC-D837A771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7799</Words>
  <Characters>44456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14</cp:revision>
  <cp:lastPrinted>2019-11-27T05:40:00Z</cp:lastPrinted>
  <dcterms:created xsi:type="dcterms:W3CDTF">2020-03-24T13:14:00Z</dcterms:created>
  <dcterms:modified xsi:type="dcterms:W3CDTF">2021-01-21T13:58:00Z</dcterms:modified>
</cp:coreProperties>
</file>