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9" w:rsidRPr="0043480E" w:rsidRDefault="009B1469" w:rsidP="009B146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С В Е Д Е Н И Я </w:t>
      </w:r>
    </w:p>
    <w:p w:rsidR="009B1469" w:rsidRPr="0043480E" w:rsidRDefault="009B1469" w:rsidP="009B146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о целевых индикаторах и показателях муниципальной программы Порецкого района Чувашской Республики «Обеспечение общественного порядка и противодействие преступности», подпрограмм муниципальной программы и их значениях</w:t>
      </w:r>
    </w:p>
    <w:p w:rsidR="009B1469" w:rsidRPr="0043480E" w:rsidRDefault="009B1469" w:rsidP="009B1469">
      <w:pPr>
        <w:pStyle w:val="ConsPlusNormal"/>
        <w:jc w:val="both"/>
        <w:outlineLvl w:val="0"/>
        <w:rPr>
          <w:sz w:val="26"/>
          <w:szCs w:val="26"/>
        </w:rPr>
      </w:pPr>
    </w:p>
    <w:p w:rsidR="009B1469" w:rsidRPr="0043480E" w:rsidRDefault="009B1469" w:rsidP="009B1469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8"/>
        <w:gridCol w:w="7309"/>
        <w:gridCol w:w="2410"/>
        <w:gridCol w:w="2269"/>
        <w:gridCol w:w="923"/>
        <w:gridCol w:w="1375"/>
      </w:tblGrid>
      <w:tr w:rsidR="009B1469" w:rsidRPr="0043480E" w:rsidTr="009B1469">
        <w:trPr>
          <w:trHeight w:val="230"/>
        </w:trPr>
        <w:tc>
          <w:tcPr>
            <w:tcW w:w="139" w:type="pct"/>
            <w:vMerge w:val="restart"/>
            <w:shd w:val="clear" w:color="auto" w:fill="auto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№</w:t>
            </w:r>
          </w:p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3480E">
              <w:rPr>
                <w:sz w:val="20"/>
              </w:rPr>
              <w:t>пп</w:t>
            </w:r>
            <w:proofErr w:type="spellEnd"/>
          </w:p>
        </w:tc>
        <w:tc>
          <w:tcPr>
            <w:tcW w:w="2487" w:type="pct"/>
            <w:vMerge w:val="restart"/>
            <w:shd w:val="clear" w:color="auto" w:fill="auto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82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 xml:space="preserve">Единица </w:t>
            </w:r>
          </w:p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измерения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69" w:rsidRPr="0043480E" w:rsidRDefault="00543B28" w:rsidP="009B1469">
            <w:pPr>
              <w:spacing w:after="200" w:line="276" w:lineRule="auto"/>
              <w:jc w:val="center"/>
            </w:pPr>
            <w:r>
              <w:t>Значение показателей по годам</w:t>
            </w:r>
          </w:p>
        </w:tc>
      </w:tr>
      <w:tr w:rsidR="009B1469" w:rsidRPr="0043480E" w:rsidTr="009B1469">
        <w:tc>
          <w:tcPr>
            <w:tcW w:w="139" w:type="pct"/>
            <w:vMerge/>
            <w:shd w:val="clear" w:color="auto" w:fill="auto"/>
          </w:tcPr>
          <w:p w:rsidR="009B1469" w:rsidRPr="0043480E" w:rsidRDefault="009B1469" w:rsidP="00A517FA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vMerge/>
            <w:shd w:val="clear" w:color="auto" w:fill="auto"/>
          </w:tcPr>
          <w:p w:rsidR="009B1469" w:rsidRPr="0043480E" w:rsidRDefault="009B1469" w:rsidP="00A517FA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B1469" w:rsidRPr="0043480E" w:rsidRDefault="009B1469" w:rsidP="00A517FA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 </w:t>
            </w:r>
            <w:r w:rsidRPr="0043480E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314" w:type="pct"/>
            <w:tcBorders>
              <w:right w:val="nil"/>
            </w:tcBorders>
            <w:shd w:val="clear" w:color="auto" w:fill="auto"/>
          </w:tcPr>
          <w:p w:rsidR="009B1469" w:rsidRPr="0043480E" w:rsidRDefault="009B1469" w:rsidP="009B14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 2</w:t>
            </w:r>
            <w:r w:rsidRPr="0043480E">
              <w:rPr>
                <w:sz w:val="20"/>
              </w:rPr>
              <w:t>020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69" w:rsidRPr="0043480E" w:rsidRDefault="009B1469" w:rsidP="009B1469">
            <w:pPr>
              <w:spacing w:after="200" w:line="276" w:lineRule="auto"/>
              <w:ind w:left="496"/>
            </w:pPr>
          </w:p>
        </w:tc>
      </w:tr>
    </w:tbl>
    <w:p w:rsidR="009B1469" w:rsidRPr="0043480E" w:rsidRDefault="009B1469" w:rsidP="009B1469">
      <w:pPr>
        <w:widowControl w:val="0"/>
        <w:suppressAutoHyphens/>
        <w:spacing w:line="20" w:lineRule="exact"/>
        <w:rPr>
          <w:sz w:val="2"/>
        </w:rPr>
      </w:pPr>
    </w:p>
    <w:tbl>
      <w:tblPr>
        <w:tblW w:w="489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32"/>
        <w:gridCol w:w="7285"/>
        <w:gridCol w:w="2410"/>
        <w:gridCol w:w="2269"/>
        <w:gridCol w:w="1984"/>
      </w:tblGrid>
      <w:tr w:rsidR="009B1469" w:rsidRPr="0043480E" w:rsidTr="009B1469">
        <w:trPr>
          <w:tblHeader/>
        </w:trPr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20,6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20,6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преступлений на 100 тыс. населения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89,6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89,6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человек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9,6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9,6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51,0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51,0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43480E">
              <w:rPr>
                <w:sz w:val="20"/>
                <w:szCs w:val="20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  <w:p w:rsidR="009B1469" w:rsidRPr="0043480E" w:rsidRDefault="009B1469" w:rsidP="00A517F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:rsidR="009B1469" w:rsidRPr="0043480E" w:rsidRDefault="009B1469" w:rsidP="00A517F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</w:tr>
      <w:tr w:rsidR="009B1469" w:rsidRPr="0043480E" w:rsidTr="009B1469">
        <w:trPr>
          <w:trHeight w:val="314"/>
        </w:trPr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43480E">
              <w:rPr>
                <w:sz w:val="20"/>
                <w:szCs w:val="20"/>
              </w:rPr>
              <w:t>наркопреступлений</w:t>
            </w:r>
            <w:proofErr w:type="spellEnd"/>
            <w:r w:rsidRPr="0043480E">
              <w:rPr>
                <w:sz w:val="20"/>
                <w:szCs w:val="20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8,6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8,6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2.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86,3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86,3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3480E">
              <w:rPr>
                <w:sz w:val="20"/>
                <w:szCs w:val="20"/>
              </w:rPr>
              <w:t>наркопреступлений</w:t>
            </w:r>
            <w:proofErr w:type="spellEnd"/>
          </w:p>
        </w:tc>
        <w:tc>
          <w:tcPr>
            <w:tcW w:w="838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32,0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32,0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Число больных наркоманией, на</w:t>
            </w:r>
            <w:r w:rsidRPr="0043480E">
              <w:rPr>
                <w:sz w:val="20"/>
                <w:szCs w:val="20"/>
              </w:rPr>
              <w:softHyphen/>
              <w:t xml:space="preserve">ходящихся в ремиссии свыше двух лет, на 100 больных среднегодового контингента 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5</w:t>
            </w:r>
          </w:p>
        </w:tc>
      </w:tr>
      <w:tr w:rsidR="009B1469" w:rsidRPr="0043480E" w:rsidTr="009B1469">
        <w:tc>
          <w:tcPr>
            <w:tcW w:w="150" w:type="pct"/>
            <w:tcBorders>
              <w:left w:val="nil"/>
            </w:tcBorders>
          </w:tcPr>
          <w:p w:rsidR="009B1469" w:rsidRPr="0043480E" w:rsidRDefault="009B1469" w:rsidP="00A517F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2533" w:type="pct"/>
          </w:tcPr>
          <w:p w:rsidR="009B1469" w:rsidRPr="0043480E" w:rsidRDefault="009B1469" w:rsidP="00A517F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838" w:type="pct"/>
          </w:tcPr>
          <w:p w:rsidR="009B1469" w:rsidRPr="0043480E" w:rsidRDefault="009B1469" w:rsidP="00A517F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789" w:type="pct"/>
          </w:tcPr>
          <w:p w:rsidR="009B1469" w:rsidRPr="0043480E" w:rsidRDefault="009B1469" w:rsidP="00A517F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7, 32</w:t>
            </w:r>
          </w:p>
        </w:tc>
        <w:tc>
          <w:tcPr>
            <w:tcW w:w="690" w:type="pct"/>
          </w:tcPr>
          <w:p w:rsidR="009B1469" w:rsidRPr="0043480E" w:rsidRDefault="009B1469" w:rsidP="00A517F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7, 32</w:t>
            </w:r>
          </w:p>
        </w:tc>
      </w:tr>
    </w:tbl>
    <w:p w:rsidR="009B1469" w:rsidRPr="0043480E" w:rsidRDefault="009B1469" w:rsidP="009B1469">
      <w:pPr>
        <w:rPr>
          <w:sz w:val="26"/>
        </w:rPr>
      </w:pPr>
    </w:p>
    <w:p w:rsidR="00BA5681" w:rsidRDefault="00BA5681"/>
    <w:sectPr w:rsidR="00BA5681" w:rsidSect="009B14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1469"/>
    <w:rsid w:val="00543B28"/>
    <w:rsid w:val="00740311"/>
    <w:rsid w:val="009B1469"/>
    <w:rsid w:val="00BA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2021-02-17T05:14:00Z</dcterms:created>
  <dcterms:modified xsi:type="dcterms:W3CDTF">2021-02-18T08:00:00Z</dcterms:modified>
</cp:coreProperties>
</file>