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41" w:rsidRPr="00647306" w:rsidRDefault="00414241" w:rsidP="004142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647306">
        <w:rPr>
          <w:b/>
          <w:bCs/>
          <w:color w:val="26282F"/>
          <w:sz w:val="24"/>
          <w:szCs w:val="24"/>
        </w:rPr>
        <w:t>Ресурсное обеспечение</w:t>
      </w:r>
      <w:r w:rsidRPr="00647306">
        <w:rPr>
          <w:b/>
          <w:bCs/>
          <w:color w:val="26282F"/>
          <w:sz w:val="24"/>
          <w:szCs w:val="24"/>
        </w:rPr>
        <w:br/>
        <w:t xml:space="preserve">реализации </w:t>
      </w:r>
      <w:hyperlink w:anchor="sub_1000" w:history="1"/>
      <w:r w:rsidRPr="00647306">
        <w:rPr>
          <w:b/>
          <w:bCs/>
          <w:color w:val="26282F"/>
          <w:sz w:val="24"/>
          <w:szCs w:val="24"/>
        </w:rPr>
        <w:t xml:space="preserve">муниципальной программы </w:t>
      </w:r>
      <w:r w:rsidRPr="00647306">
        <w:rPr>
          <w:b/>
          <w:bCs/>
          <w:sz w:val="24"/>
          <w:szCs w:val="24"/>
        </w:rPr>
        <w:t xml:space="preserve">«Развитие транспортной системы </w:t>
      </w:r>
      <w:r>
        <w:rPr>
          <w:b/>
          <w:bCs/>
          <w:sz w:val="24"/>
          <w:szCs w:val="24"/>
        </w:rPr>
        <w:t>Порецкого</w:t>
      </w:r>
      <w:r w:rsidRPr="00647306">
        <w:rPr>
          <w:b/>
          <w:bCs/>
          <w:sz w:val="24"/>
          <w:szCs w:val="24"/>
        </w:rPr>
        <w:t xml:space="preserve"> района Чувашской Республики»</w:t>
      </w:r>
      <w:r w:rsidRPr="00647306">
        <w:rPr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  <w:r w:rsidRPr="00647306">
        <w:rPr>
          <w:sz w:val="24"/>
          <w:szCs w:val="24"/>
        </w:rPr>
        <w:t xml:space="preserve"> </w:t>
      </w:r>
    </w:p>
    <w:p w:rsidR="00414241" w:rsidRPr="00647306" w:rsidRDefault="00414241" w:rsidP="0041424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647306">
        <w:t>тыс. рублей</w:t>
      </w:r>
    </w:p>
    <w:tbl>
      <w:tblPr>
        <w:tblW w:w="148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2126"/>
        <w:gridCol w:w="3402"/>
        <w:gridCol w:w="567"/>
        <w:gridCol w:w="709"/>
        <w:gridCol w:w="709"/>
        <w:gridCol w:w="708"/>
        <w:gridCol w:w="1701"/>
        <w:gridCol w:w="1418"/>
        <w:gridCol w:w="1276"/>
      </w:tblGrid>
      <w:tr w:rsidR="00B619D1" w:rsidRPr="00647306" w:rsidTr="00DD4601">
        <w:trPr>
          <w:trHeight w:val="771"/>
        </w:trPr>
        <w:tc>
          <w:tcPr>
            <w:tcW w:w="851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 xml:space="preserve">Задача подпрограммы муниципальной программы 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Код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Источники финансирования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619D1" w:rsidRPr="00647306" w:rsidRDefault="00B619D1">
            <w:pPr>
              <w:spacing w:after="200" w:line="276" w:lineRule="auto"/>
            </w:pPr>
            <w:r w:rsidRPr="00647306">
              <w:rPr>
                <w:bCs/>
              </w:rPr>
              <w:t>Итого</w:t>
            </w:r>
          </w:p>
        </w:tc>
      </w:tr>
      <w:tr w:rsidR="00B619D1" w:rsidRPr="00647306" w:rsidTr="00DD4601">
        <w:trPr>
          <w:trHeight w:val="129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693" w:type="dxa"/>
            <w:gridSpan w:val="4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619D1" w:rsidRPr="00647306" w:rsidRDefault="00B619D1">
            <w:pPr>
              <w:spacing w:after="200" w:line="276" w:lineRule="auto"/>
            </w:pPr>
          </w:p>
        </w:tc>
      </w:tr>
      <w:tr w:rsidR="00414241" w:rsidRPr="00647306" w:rsidTr="00414241">
        <w:trPr>
          <w:trHeight w:val="623"/>
        </w:trPr>
        <w:tc>
          <w:tcPr>
            <w:tcW w:w="851" w:type="dxa"/>
            <w:vMerge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567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ГРБС</w:t>
            </w:r>
          </w:p>
        </w:tc>
        <w:tc>
          <w:tcPr>
            <w:tcW w:w="709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Рз</w:t>
            </w:r>
            <w:proofErr w:type="spellEnd"/>
            <w:r w:rsidRPr="00647306">
              <w:t xml:space="preserve">, </w:t>
            </w:r>
            <w:proofErr w:type="spellStart"/>
            <w:r w:rsidRPr="00647306"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ВР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  <w:hideMark/>
          </w:tcPr>
          <w:p w:rsidR="0041424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>
              <w:t>План 2020</w:t>
            </w:r>
          </w:p>
        </w:tc>
        <w:tc>
          <w:tcPr>
            <w:tcW w:w="1276" w:type="dxa"/>
            <w:shd w:val="clear" w:color="auto" w:fill="auto"/>
            <w:hideMark/>
          </w:tcPr>
          <w:p w:rsidR="0041424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>
              <w:t xml:space="preserve">Факт </w:t>
            </w:r>
            <w:r w:rsidR="00414241" w:rsidRPr="00647306">
              <w:t>2020</w:t>
            </w:r>
          </w:p>
        </w:tc>
      </w:tr>
      <w:tr w:rsidR="00414241" w:rsidRPr="00647306" w:rsidTr="00414241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14241" w:rsidRPr="00647306" w:rsidRDefault="0041424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11</w:t>
            </w:r>
          </w:p>
        </w:tc>
      </w:tr>
      <w:tr w:rsidR="00B619D1" w:rsidRPr="00647306" w:rsidTr="00414241">
        <w:trPr>
          <w:trHeight w:val="673"/>
        </w:trPr>
        <w:tc>
          <w:tcPr>
            <w:tcW w:w="851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 xml:space="preserve">«Развитие транспортной системы </w:t>
            </w:r>
            <w:r>
              <w:rPr>
                <w:bCs/>
              </w:rPr>
              <w:t>Порецкого</w:t>
            </w:r>
            <w:r w:rsidRPr="00647306">
              <w:rPr>
                <w:bCs/>
              </w:rPr>
              <w:t xml:space="preserve"> района Чувашской Республики»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br/>
              <w:t>обеспечение функционирования сети автомобильных дорог общего пользования местного значения; повышение безопасного поведения участников дорожного движения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B619D1" w:rsidRPr="000512C7" w:rsidRDefault="00B619D1" w:rsidP="005E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47306">
              <w:rPr>
                <w:bCs/>
              </w:rPr>
              <w:t xml:space="preserve">Отдел строительства, </w:t>
            </w:r>
            <w:r>
              <w:rPr>
                <w:bCs/>
              </w:rPr>
              <w:t>дорожного хозяйства и ЖКХ</w:t>
            </w:r>
            <w:r w:rsidRPr="00647306">
              <w:rPr>
                <w:bCs/>
              </w:rPr>
              <w:t xml:space="preserve">; </w:t>
            </w:r>
            <w:r w:rsidRPr="00D22958">
              <w:t>Отдел экономики, имущественных отношений и бухгалтерского учета администрации Порецкого района</w:t>
            </w:r>
            <w:r w:rsidRPr="00D22958">
              <w:rPr>
                <w:sz w:val="24"/>
                <w:szCs w:val="24"/>
              </w:rPr>
              <w:t>;</w:t>
            </w:r>
          </w:p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2958">
              <w:t xml:space="preserve">Отдел образования, молодежной политики и </w:t>
            </w:r>
            <w:r w:rsidRPr="00414241">
              <w:t>спорта;</w:t>
            </w:r>
            <w:r w:rsidRPr="00414241">
              <w:rPr>
                <w:bCs/>
              </w:rPr>
              <w:t xml:space="preserve">  администрации</w:t>
            </w:r>
            <w:r w:rsidRPr="00D22958">
              <w:rPr>
                <w:bCs/>
              </w:rPr>
              <w:t xml:space="preserve"> сельских поселений;</w:t>
            </w:r>
            <w:r w:rsidRPr="00647306">
              <w:rPr>
                <w:bCs/>
              </w:rPr>
              <w:br/>
              <w:t>Минтранс Чувашии</w:t>
            </w: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33406,347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33406,347</w:t>
            </w:r>
          </w:p>
        </w:tc>
      </w:tr>
      <w:tr w:rsidR="00B619D1" w:rsidRPr="00647306" w:rsidTr="00414241">
        <w:trPr>
          <w:trHeight w:val="838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B619D1" w:rsidRPr="00C77C38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C77C38">
              <w:rPr>
                <w:bCs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B619D1" w:rsidRPr="00C77C38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C77C38">
              <w:rPr>
                <w:bCs/>
              </w:rPr>
              <w:t>0,0</w:t>
            </w:r>
          </w:p>
        </w:tc>
      </w:tr>
      <w:tr w:rsidR="00B619D1" w:rsidRPr="00647306" w:rsidTr="00414241">
        <w:trPr>
          <w:trHeight w:val="993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 xml:space="preserve">республиканский бюджет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30214,003</w:t>
            </w:r>
          </w:p>
        </w:tc>
      </w:tr>
      <w:tr w:rsidR="00B619D1" w:rsidRPr="00647306" w:rsidTr="00414241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3192,344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3192,344</w:t>
            </w:r>
          </w:p>
        </w:tc>
      </w:tr>
      <w:tr w:rsidR="00B619D1" w:rsidRPr="00647306" w:rsidTr="00414241">
        <w:trPr>
          <w:trHeight w:val="845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</w:tr>
      <w:tr w:rsidR="00B619D1" w:rsidRPr="00647306" w:rsidTr="00414241">
        <w:trPr>
          <w:trHeight w:val="845"/>
        </w:trPr>
        <w:tc>
          <w:tcPr>
            <w:tcW w:w="851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lastRenderedPageBreak/>
              <w:t xml:space="preserve">Подпрограмма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 xml:space="preserve">«Безопасные и качественные автомобильные </w:t>
            </w:r>
            <w:r w:rsidRPr="00647306">
              <w:rPr>
                <w:bCs/>
              </w:rPr>
              <w:br/>
              <w:t>дороги»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br/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 xml:space="preserve">Отдел строительства, </w:t>
            </w:r>
            <w:r>
              <w:rPr>
                <w:bCs/>
              </w:rPr>
              <w:t>дорожного хозяйства и ЖКХ</w:t>
            </w:r>
            <w:r w:rsidRPr="00647306">
              <w:rPr>
                <w:bCs/>
              </w:rPr>
              <w:t xml:space="preserve">; </w:t>
            </w:r>
            <w:r w:rsidRPr="00D22958">
              <w:t>Отдел экономики, имущественных отношений и бухгалтерского учета</w:t>
            </w:r>
            <w:r w:rsidRPr="00D22958">
              <w:rPr>
                <w:bCs/>
              </w:rPr>
              <w:t xml:space="preserve">; </w:t>
            </w:r>
            <w:r w:rsidRPr="00F8671A">
              <w:rPr>
                <w:bCs/>
                <w:highlight w:val="yellow"/>
              </w:rPr>
              <w:t xml:space="preserve"> </w:t>
            </w:r>
            <w:r w:rsidRPr="00D22958">
              <w:rPr>
                <w:bCs/>
              </w:rPr>
              <w:t>администрации сельских поселений;</w:t>
            </w:r>
            <w:r w:rsidRPr="00647306">
              <w:rPr>
                <w:bCs/>
              </w:rPr>
              <w:t xml:space="preserve"> </w:t>
            </w:r>
            <w:r w:rsidRPr="00647306">
              <w:rPr>
                <w:bCs/>
              </w:rPr>
              <w:br/>
              <w:t>Минтранс Чувашии;</w:t>
            </w: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right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right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33376,347</w:t>
            </w:r>
          </w:p>
        </w:tc>
      </w:tr>
      <w:tr w:rsidR="00B619D1" w:rsidRPr="00647306" w:rsidTr="00414241">
        <w:trPr>
          <w:trHeight w:val="844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A00538" w:rsidRDefault="00B619D1" w:rsidP="005E525D">
            <w:pPr>
              <w:jc w:val="center"/>
              <w:rPr>
                <w:color w:val="000000"/>
              </w:rPr>
            </w:pPr>
            <w:r w:rsidRPr="00A00538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A00538" w:rsidRDefault="00B619D1" w:rsidP="005E525D">
            <w:pPr>
              <w:jc w:val="center"/>
              <w:rPr>
                <w:color w:val="000000"/>
              </w:rPr>
            </w:pPr>
            <w:r w:rsidRPr="00A00538">
              <w:rPr>
                <w:color w:val="000000"/>
              </w:rPr>
              <w:t>0,0</w:t>
            </w:r>
          </w:p>
        </w:tc>
      </w:tr>
      <w:tr w:rsidR="00B619D1" w:rsidRPr="00647306" w:rsidTr="00414241">
        <w:trPr>
          <w:trHeight w:val="699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 xml:space="preserve">республиканский бюджет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right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right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30214,003</w:t>
            </w:r>
          </w:p>
        </w:tc>
      </w:tr>
      <w:tr w:rsidR="00B619D1" w:rsidRPr="00647306" w:rsidTr="00414241">
        <w:trPr>
          <w:trHeight w:val="823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3162,344</w:t>
            </w:r>
          </w:p>
        </w:tc>
      </w:tr>
      <w:tr w:rsidR="00B619D1" w:rsidRPr="00647306" w:rsidTr="00414241">
        <w:trPr>
          <w:trHeight w:val="706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</w:tr>
      <w:tr w:rsidR="00B619D1" w:rsidRPr="00647306" w:rsidTr="00414241">
        <w:trPr>
          <w:trHeight w:val="600"/>
        </w:trPr>
        <w:tc>
          <w:tcPr>
            <w:tcW w:w="851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Реализация Программы комплексного развития объединенной дорожной сети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19D1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обеспечение функционирования сети автомобильных дорог общего пользования местного значения</w:t>
            </w:r>
          </w:p>
          <w:p w:rsidR="00B619D1" w:rsidRPr="00414241" w:rsidRDefault="00B619D1" w:rsidP="00414241"/>
          <w:p w:rsidR="00B619D1" w:rsidRPr="00414241" w:rsidRDefault="00B619D1" w:rsidP="00414241"/>
          <w:p w:rsidR="00B619D1" w:rsidRPr="00414241" w:rsidRDefault="00B619D1" w:rsidP="00414241"/>
          <w:p w:rsidR="00B619D1" w:rsidRPr="00414241" w:rsidRDefault="00B619D1" w:rsidP="00414241"/>
          <w:p w:rsidR="00B619D1" w:rsidRPr="00414241" w:rsidRDefault="00B619D1" w:rsidP="00414241"/>
          <w:p w:rsidR="00B619D1" w:rsidRPr="00414241" w:rsidRDefault="00B619D1" w:rsidP="00414241"/>
          <w:p w:rsidR="00B619D1" w:rsidRPr="00414241" w:rsidRDefault="00B619D1" w:rsidP="00414241"/>
          <w:p w:rsidR="00B619D1" w:rsidRPr="00414241" w:rsidRDefault="00B619D1" w:rsidP="00414241"/>
          <w:p w:rsidR="00B619D1" w:rsidRPr="00414241" w:rsidRDefault="00B619D1" w:rsidP="00414241"/>
          <w:p w:rsidR="00B619D1" w:rsidRPr="00414241" w:rsidRDefault="00B619D1" w:rsidP="00414241"/>
          <w:p w:rsidR="00B619D1" w:rsidRDefault="00B619D1" w:rsidP="00414241"/>
          <w:p w:rsidR="00B619D1" w:rsidRPr="00414241" w:rsidRDefault="00B619D1" w:rsidP="00414241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 xml:space="preserve">Отдел строительства, </w:t>
            </w:r>
            <w:r>
              <w:t>дорожного хозяйства</w:t>
            </w:r>
            <w:r w:rsidRPr="00647306">
              <w:t xml:space="preserve"> и </w:t>
            </w:r>
            <w:r>
              <w:t>ЖКХ</w:t>
            </w:r>
            <w:r w:rsidRPr="00647306">
              <w:t xml:space="preserve">; </w:t>
            </w:r>
            <w:r w:rsidRPr="00D22958">
              <w:t>Отдел экономики, имущественных отношений и бухгалтерского учета</w:t>
            </w:r>
            <w:r>
              <w:t>;</w:t>
            </w:r>
            <w:r w:rsidRPr="00D22958">
              <w:t xml:space="preserve"> </w:t>
            </w:r>
            <w:r w:rsidRPr="00647306">
              <w:t>администрации сельских поселений;</w:t>
            </w:r>
            <w:r w:rsidRPr="00647306">
              <w:br/>
              <w:t>Минтранс Чувашии;</w:t>
            </w: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right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right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33376,347</w:t>
            </w:r>
          </w:p>
        </w:tc>
      </w:tr>
      <w:tr w:rsidR="00B619D1" w:rsidRPr="00647306" w:rsidTr="00414241">
        <w:trPr>
          <w:trHeight w:val="797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Ч210300000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A00538" w:rsidRDefault="00B619D1" w:rsidP="005E525D">
            <w:pPr>
              <w:jc w:val="center"/>
              <w:rPr>
                <w:color w:val="000000"/>
              </w:rPr>
            </w:pPr>
            <w:r w:rsidRPr="00A00538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A00538" w:rsidRDefault="00B619D1" w:rsidP="005E525D">
            <w:pPr>
              <w:jc w:val="center"/>
              <w:rPr>
                <w:color w:val="000000"/>
              </w:rPr>
            </w:pPr>
            <w:r w:rsidRPr="00A00538">
              <w:rPr>
                <w:color w:val="000000"/>
              </w:rPr>
              <w:t>0,0</w:t>
            </w:r>
          </w:p>
        </w:tc>
      </w:tr>
      <w:tr w:rsidR="00B619D1" w:rsidRPr="00647306" w:rsidTr="00414241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Ч210300000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 xml:space="preserve">республиканский бюджет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right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right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30214,003</w:t>
            </w:r>
          </w:p>
        </w:tc>
      </w:tr>
      <w:tr w:rsidR="00B619D1" w:rsidRPr="00647306" w:rsidTr="00B619D1">
        <w:trPr>
          <w:trHeight w:val="809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Ч210300000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9D1" w:rsidRPr="00DC23F4" w:rsidRDefault="00B619D1" w:rsidP="005E525D">
            <w:pPr>
              <w:jc w:val="center"/>
              <w:rPr>
                <w:color w:val="000000"/>
                <w:sz w:val="22"/>
                <w:szCs w:val="22"/>
              </w:rPr>
            </w:pPr>
            <w:r w:rsidRPr="00DC23F4">
              <w:rPr>
                <w:color w:val="000000"/>
                <w:sz w:val="22"/>
                <w:szCs w:val="22"/>
              </w:rPr>
              <w:t>3162,344</w:t>
            </w:r>
          </w:p>
        </w:tc>
      </w:tr>
      <w:tr w:rsidR="00B619D1" w:rsidRPr="00647306" w:rsidTr="00B619D1">
        <w:trPr>
          <w:trHeight w:val="736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</w:tr>
      <w:tr w:rsidR="00B619D1" w:rsidRPr="00647306" w:rsidTr="00414241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Подпр</w:t>
            </w:r>
            <w:r w:rsidRPr="00647306">
              <w:rPr>
                <w:bCs/>
              </w:rPr>
              <w:lastRenderedPageBreak/>
              <w:t xml:space="preserve">ограмма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lastRenderedPageBreak/>
              <w:t xml:space="preserve">«Повышение </w:t>
            </w:r>
            <w:r w:rsidRPr="00647306">
              <w:rPr>
                <w:bCs/>
              </w:rPr>
              <w:lastRenderedPageBreak/>
              <w:t>безопасности дорожного движения»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lastRenderedPageBreak/>
              <w:br/>
            </w:r>
            <w:r w:rsidRPr="00647306">
              <w:rPr>
                <w:bCs/>
              </w:rPr>
              <w:lastRenderedPageBreak/>
              <w:t>Обеспечение безопасности дорожного движения; создание системы пропаганды с целью формирования негативного отношения к правонарушениям в сфере дорожного движения;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lastRenderedPageBreak/>
              <w:t xml:space="preserve">Отдел строительства, дорожного </w:t>
            </w:r>
            <w:r w:rsidRPr="00647306">
              <w:rPr>
                <w:bCs/>
              </w:rPr>
              <w:lastRenderedPageBreak/>
              <w:t xml:space="preserve">хозяйства, и </w:t>
            </w:r>
            <w:r>
              <w:rPr>
                <w:bCs/>
              </w:rPr>
              <w:t>ЖКХ</w:t>
            </w:r>
            <w:r w:rsidRPr="00647306">
              <w:rPr>
                <w:bCs/>
              </w:rPr>
              <w:t xml:space="preserve">; </w:t>
            </w:r>
            <w:r w:rsidRPr="00D22958">
              <w:t>Отдел экономики, имущественных отношений и бухгалтерского учета</w:t>
            </w:r>
            <w:r>
              <w:t xml:space="preserve">; </w:t>
            </w:r>
            <w:r w:rsidRPr="00D22958">
              <w:t>Отдел образования, молодежной политики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  <w:r w:rsidRPr="00647306">
              <w:rPr>
                <w:bCs/>
              </w:rPr>
              <w:t>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  <w:r w:rsidRPr="00647306">
              <w:rPr>
                <w:bCs/>
              </w:rPr>
              <w:t>,0</w:t>
            </w:r>
          </w:p>
        </w:tc>
      </w:tr>
      <w:tr w:rsidR="00B619D1" w:rsidRPr="00647306" w:rsidTr="00414241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</w:tr>
      <w:tr w:rsidR="00B619D1" w:rsidRPr="00647306" w:rsidTr="00414241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 xml:space="preserve">республиканский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</w:tr>
      <w:tr w:rsidR="00B619D1" w:rsidRPr="00647306" w:rsidTr="00414241">
        <w:trPr>
          <w:trHeight w:val="675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  <w:r w:rsidRPr="00647306">
              <w:rPr>
                <w:bCs/>
              </w:rPr>
              <w:t>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  <w:r w:rsidRPr="00647306">
              <w:rPr>
                <w:bCs/>
              </w:rPr>
              <w:t>,0</w:t>
            </w:r>
          </w:p>
        </w:tc>
      </w:tr>
      <w:tr w:rsidR="00B619D1" w:rsidRPr="00647306" w:rsidTr="00414241">
        <w:trPr>
          <w:trHeight w:val="790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proofErr w:type="spellStart"/>
            <w:r w:rsidRPr="00647306">
              <w:rPr>
                <w:bCs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proofErr w:type="spellStart"/>
            <w:r w:rsidRPr="00647306"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647306">
              <w:rPr>
                <w:bCs/>
              </w:rPr>
              <w:t>0,0</w:t>
            </w:r>
          </w:p>
        </w:tc>
      </w:tr>
      <w:tr w:rsidR="00B619D1" w:rsidRPr="00647306" w:rsidTr="00414241">
        <w:trPr>
          <w:trHeight w:val="705"/>
        </w:trPr>
        <w:tc>
          <w:tcPr>
            <w:tcW w:w="851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обеспечение безопасности дорожного движения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rPr>
                <w:bCs/>
              </w:rPr>
              <w:t xml:space="preserve">Отдел строительства, дорожного хозяйства, и </w:t>
            </w:r>
            <w:r>
              <w:rPr>
                <w:bCs/>
              </w:rPr>
              <w:t>ЖКХ</w:t>
            </w:r>
            <w:r w:rsidRPr="00647306">
              <w:t xml:space="preserve">; </w:t>
            </w:r>
            <w:r w:rsidRPr="00D22958">
              <w:t>Отдел образования, молодежной политики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  <w:r w:rsidRPr="00647306">
              <w:rPr>
                <w:bCs/>
              </w:rPr>
              <w:t>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  <w:r w:rsidRPr="00647306">
              <w:rPr>
                <w:bCs/>
              </w:rPr>
              <w:t>,0</w:t>
            </w:r>
          </w:p>
        </w:tc>
      </w:tr>
      <w:tr w:rsidR="00B619D1" w:rsidRPr="00647306" w:rsidTr="00414241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0,0</w:t>
            </w:r>
          </w:p>
        </w:tc>
      </w:tr>
      <w:tr w:rsidR="00B619D1" w:rsidRPr="00647306" w:rsidTr="00414241">
        <w:trPr>
          <w:trHeight w:val="645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 xml:space="preserve">республиканский бюджет 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0,0</w:t>
            </w:r>
          </w:p>
        </w:tc>
      </w:tr>
      <w:tr w:rsidR="00B619D1" w:rsidRPr="00647306" w:rsidTr="00414241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Ч230000000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местный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  <w:r w:rsidRPr="00647306">
              <w:rPr>
                <w:bCs/>
              </w:rPr>
              <w:t>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  <w:r w:rsidRPr="00647306">
              <w:rPr>
                <w:bCs/>
              </w:rPr>
              <w:t>,0</w:t>
            </w:r>
          </w:p>
        </w:tc>
      </w:tr>
      <w:tr w:rsidR="00B619D1" w:rsidRPr="00647306" w:rsidTr="00B619D1">
        <w:trPr>
          <w:trHeight w:val="817"/>
        </w:trPr>
        <w:tc>
          <w:tcPr>
            <w:tcW w:w="851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  <w:tc>
          <w:tcPr>
            <w:tcW w:w="567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9D1" w:rsidRPr="00647306" w:rsidRDefault="00B619D1" w:rsidP="005E525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647306">
              <w:t>0,0</w:t>
            </w:r>
          </w:p>
        </w:tc>
      </w:tr>
    </w:tbl>
    <w:p w:rsidR="001D5470" w:rsidRDefault="001D5470"/>
    <w:sectPr w:rsidR="001D5470" w:rsidSect="004142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4241"/>
    <w:rsid w:val="001D5470"/>
    <w:rsid w:val="00414241"/>
    <w:rsid w:val="00AE5C3A"/>
    <w:rsid w:val="00B6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2021-02-19T10:48:00Z</dcterms:created>
  <dcterms:modified xsi:type="dcterms:W3CDTF">2021-02-19T11:09:00Z</dcterms:modified>
</cp:coreProperties>
</file>