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DD" w:rsidRPr="000B4BDD" w:rsidRDefault="000B4BDD" w:rsidP="009720CD">
      <w:pPr>
        <w:spacing w:after="0" w:line="0" w:lineRule="atLeast"/>
        <w:ind w:left="706" w:firstLine="706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:rsidR="000B4BDD" w:rsidRPr="000B4BDD" w:rsidRDefault="000B4BDD" w:rsidP="009720CD">
      <w:pPr>
        <w:spacing w:after="0" w:line="0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конкурсной документации</w:t>
      </w: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9720CD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</w:t>
      </w:r>
    </w:p>
    <w:p w:rsidR="000B4BDD" w:rsidRPr="000B4BDD" w:rsidRDefault="000B4BD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ДОГОВОР </w:t>
      </w:r>
    </w:p>
    <w:p w:rsidR="009720CD" w:rsidRPr="009720CD" w:rsidRDefault="000B4BD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КУПЛИ-ПРОДАЖИ</w:t>
      </w:r>
      <w:r w:rsidRPr="0098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№_______</w:t>
      </w:r>
    </w:p>
    <w:p w:rsidR="000B4BDD" w:rsidRPr="000B4BDD" w:rsidRDefault="009720CD" w:rsidP="009720C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муниципального </w:t>
      </w:r>
      <w:r w:rsidR="000B4BDD" w:rsidRPr="009838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имущества на конкурсе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0"/>
        <w:gridCol w:w="4625"/>
      </w:tblGrid>
      <w:tr w:rsidR="000B4BDD" w:rsidRPr="000B4BDD" w:rsidTr="000B4BDD">
        <w:trPr>
          <w:tblCellSpacing w:w="0" w:type="dxa"/>
        </w:trPr>
        <w:tc>
          <w:tcPr>
            <w:tcW w:w="4860" w:type="dxa"/>
            <w:hideMark/>
          </w:tcPr>
          <w:p w:rsidR="000B4BDD" w:rsidRPr="000B4BDD" w:rsidRDefault="009720CD" w:rsidP="009720CD">
            <w:pPr>
              <w:spacing w:before="100" w:beforeAutospacing="1" w:after="115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Порецкое</w:t>
            </w:r>
          </w:p>
        </w:tc>
        <w:tc>
          <w:tcPr>
            <w:tcW w:w="4425" w:type="dxa"/>
            <w:hideMark/>
          </w:tcPr>
          <w:p w:rsidR="000B4BDD" w:rsidRPr="000B4BDD" w:rsidRDefault="009720CD" w:rsidP="008D527B">
            <w:pPr>
              <w:spacing w:before="100" w:beforeAutospacing="1" w:after="115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«____»__________20</w:t>
            </w:r>
            <w:r w:rsidR="008D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B4BDD" w:rsidRPr="000B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B4BDD" w:rsidRPr="000B4BDD" w:rsidRDefault="009720CD" w:rsidP="009720CD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управлению муниципальным имуществом Порецкого района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«Продавец», в лице _____________________, действующего на основании Положения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Комитете по управлению муниципальным имуществом Порецкого района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Порецкого района 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_________________________________________, именуемый в дальнейшем «Покупатель», в лице ______________________________________________________, действующего на основании ________________________________________, с другой стороны, совместно именуемые Стороны, в соответствии</w:t>
      </w:r>
      <w:r w:rsidR="000B4BDD" w:rsidRPr="000B4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протоколом __________________________________________,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(далее</w:t>
      </w:r>
      <w:proofErr w:type="gramEnd"/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Договор) о нижеследующем: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0B4BDD" w:rsidRPr="000B4BDD" w:rsidRDefault="000B4BDD" w:rsidP="000B4BDD">
      <w:pPr>
        <w:spacing w:before="100" w:beforeAutospacing="1" w:after="0" w:line="240" w:lineRule="auto"/>
        <w:ind w:firstLine="70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 ДОГОВОРА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продает, а Покупатель приобретает в собственность за плату на условиях, изложенных в настоящем Договоре, следующее недвижимое имущество, именуемое далее «Объект»:</w:t>
      </w:r>
    </w:p>
    <w:p w:rsidR="009720CD" w:rsidRPr="004F680D" w:rsidRDefault="009720C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Порецкого района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адресу: </w:t>
      </w:r>
      <w:proofErr w:type="gramStart"/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Чувашская Республика,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Порецкое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C85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Колхозная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C85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являющееся казной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  <w:proofErr w:type="gramEnd"/>
    </w:p>
    <w:p w:rsidR="009720CD" w:rsidRPr="004F680D" w:rsidRDefault="009720C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земельный участок, категория земель: земли населенных пунктов, общ</w:t>
      </w:r>
      <w:r w:rsidR="00C85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площадью 998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разрешенное использование: </w:t>
      </w:r>
      <w:r w:rsidR="00C85515" w:rsidRPr="00044613">
        <w:rPr>
          <w:rFonts w:ascii="Times New Roman" w:hAnsi="Times New Roman" w:cs="Times New Roman"/>
          <w:sz w:val="24"/>
          <w:szCs w:val="24"/>
        </w:rPr>
        <w:t>для размещения объектов культуры</w:t>
      </w:r>
      <w:r w:rsidR="00844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="00C85515" w:rsidRPr="00044613">
        <w:rPr>
          <w:rFonts w:ascii="Times New Roman" w:hAnsi="Times New Roman" w:cs="Times New Roman"/>
          <w:sz w:val="24"/>
          <w:szCs w:val="24"/>
        </w:rPr>
        <w:t>21:18:120203:364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20CD" w:rsidRPr="004F680D" w:rsidRDefault="009720C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E71" w:rsidRPr="003310EA">
        <w:rPr>
          <w:rFonts w:ascii="Times New Roman" w:hAnsi="Times New Roman" w:cs="Times New Roman"/>
          <w:sz w:val="24"/>
          <w:szCs w:val="24"/>
        </w:rPr>
        <w:t xml:space="preserve">– </w:t>
      </w:r>
      <w:r w:rsidR="00154E71" w:rsidRPr="003310EA">
        <w:rPr>
          <w:rFonts w:ascii="Times New Roman" w:eastAsia="Calibri" w:hAnsi="Times New Roman" w:cs="Times New Roman"/>
          <w:sz w:val="24"/>
          <w:szCs w:val="24"/>
        </w:rPr>
        <w:t xml:space="preserve">«Дом жилой, </w:t>
      </w:r>
      <w:r w:rsidR="00154E71" w:rsidRPr="003310E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154E71" w:rsidRPr="003310EA">
        <w:rPr>
          <w:rFonts w:ascii="Times New Roman" w:eastAsia="Calibri" w:hAnsi="Times New Roman" w:cs="Times New Roman"/>
          <w:sz w:val="24"/>
          <w:szCs w:val="24"/>
        </w:rPr>
        <w:t xml:space="preserve"> в.», 2-этажный, общей площадь 215,4 кв.м., инв. № 3521, лит</w:t>
      </w:r>
      <w:proofErr w:type="gramStart"/>
      <w:r w:rsidR="00154E71" w:rsidRPr="003310EA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154E71" w:rsidRPr="003310EA">
        <w:rPr>
          <w:rFonts w:ascii="Times New Roman" w:eastAsia="Calibri" w:hAnsi="Times New Roman" w:cs="Times New Roman"/>
          <w:sz w:val="24"/>
          <w:szCs w:val="24"/>
        </w:rPr>
        <w:t>, а,а1, с кадастровым номером 21:18:000000:4344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инвентарным номером 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3521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 МУП «Бюро технической инвентаризации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Порецкого района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2007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запись государственной регистрации права собственности 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Порецкого района Чувашской Республики 16 июля 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5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154E71" w:rsidRPr="009B24E8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21-21-02/009/2007-077</w:t>
      </w:r>
      <w:r w:rsidR="00154E71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 объектом культурного наследия регионального значения.</w:t>
      </w:r>
    </w:p>
    <w:p w:rsidR="000B4BDD" w:rsidRPr="000B4BDD" w:rsidRDefault="000B4BDD" w:rsidP="009720CD">
      <w:pPr>
        <w:spacing w:before="100" w:beforeAutospacing="1" w:after="0" w:line="288" w:lineRule="atLeast"/>
        <w:ind w:right="14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Обременение: Объект состоит в едином государственном реестре объектов культурного наследия (памятников истории и культуры) народов Российской Федерации 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объект культурного наследия регионального </w:t>
      </w:r>
      <w:r w:rsidR="009720CD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Торговая лавка, 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9720CD" w:rsidRPr="0009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720CD"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подлежит государственной охране на основании охранного обязательства.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заключить охранное обязательство по сохранению, содержанию и использованию объекта культурного наследия с Министерством</w:t>
      </w:r>
      <w:r w:rsidRPr="000B4B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по делам национальностей и архивного дела Чувашской Республики.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охранного обязательства на объект культурного наследия (памятник истории и культуры) являются неотъемлемой частью настоящего Договора.</w:t>
      </w:r>
    </w:p>
    <w:p w:rsidR="000B4BDD" w:rsidRPr="000B4BDD" w:rsidRDefault="000B4BDD" w:rsidP="000B4BDD">
      <w:pPr>
        <w:spacing w:before="100" w:beforeAutospacing="1" w:after="0" w:line="240" w:lineRule="auto"/>
        <w:ind w:left="922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2.ЦЕНА ДОГОВОРА И ПОРЯДОК РАСЧЕТОВ</w:t>
      </w:r>
    </w:p>
    <w:p w:rsidR="000B4BDD" w:rsidRPr="000B4BDD" w:rsidRDefault="000B4BDD" w:rsidP="000B4BDD">
      <w:pPr>
        <w:spacing w:before="100" w:beforeAutospacing="1" w:after="0" w:line="240" w:lineRule="auto"/>
        <w:ind w:left="922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</w:t>
      </w:r>
      <w:proofErr w:type="spellStart"/>
      <w:proofErr w:type="gramStart"/>
      <w:r w:rsidRPr="000B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покупателя-физического</w:t>
      </w:r>
      <w:proofErr w:type="spellEnd"/>
      <w:proofErr w:type="gramEnd"/>
      <w:r w:rsidRPr="000B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лица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соответствии с результатами торгов, проведенных в форме конкурса в электронной форме по продаже 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имущества (протокола подведения итогов конкурса в электронной форме по продаже 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от _________ 20</w:t>
      </w:r>
      <w:r w:rsidR="008D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года), цена продажи Объек</w:t>
      </w:r>
      <w:r w:rsidR="009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составляет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</w:t>
      </w:r>
      <w:r w:rsidR="0098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НДС, в том числе: </w:t>
      </w: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нежилого здания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(____________) 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</w:t>
      </w:r>
      <w:r w:rsidR="0098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</w:t>
      </w:r>
      <w:r w:rsidR="00983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НДС;</w:t>
      </w:r>
    </w:p>
    <w:p w:rsidR="000B4BDD" w:rsidRPr="000B4BDD" w:rsidRDefault="000B4BDD" w:rsidP="009720CD">
      <w:pPr>
        <w:spacing w:before="100" w:beforeAutospacing="1"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земельного участка</w:t>
      </w: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 (__________) 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НДС не облагается.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Уплаченный Покупателем задаток для участия в конкурсе подлежит зачету в счет оплаты стоимости Объекта.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Покупатель в течение 15 (пятнадцати) рабочих дней с даты заключения настоящего Договора, но не позднее «___»__________201__ г., обязан перечислить за вычетом суммы задатка, указанного в пункте 3.2, денежные средства в счет оплаты стоимости Объекта в размере </w:t>
      </w: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_(__________________________) рублей </w:t>
      </w:r>
      <w:r w:rsidR="009720CD" w:rsidRPr="00DE4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D527B">
        <w:rPr>
          <w:rFonts w:ascii="Times New Roman" w:hAnsi="Times New Roman" w:cs="Times New Roman"/>
          <w:sz w:val="24"/>
          <w:szCs w:val="24"/>
        </w:rPr>
        <w:t>к/с  03100643000000011500 в Отделении НБ Чувашская Республика г</w:t>
      </w:r>
      <w:proofErr w:type="gramStart"/>
      <w:r w:rsidR="008D52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D527B">
        <w:rPr>
          <w:rFonts w:ascii="Times New Roman" w:hAnsi="Times New Roman" w:cs="Times New Roman"/>
          <w:sz w:val="24"/>
          <w:szCs w:val="24"/>
        </w:rPr>
        <w:t xml:space="preserve">ебоксары, БИК 049706001, ИНН 2113001841, КПП 211301001, ОКТМО 97635000,наименование получателя платежа: УФК по Чувашской Республике (Администрация Порецкого района, </w:t>
      </w:r>
      <w:proofErr w:type="gramStart"/>
      <w:r w:rsidR="008D527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D527B">
        <w:rPr>
          <w:rFonts w:ascii="Times New Roman" w:hAnsi="Times New Roman" w:cs="Times New Roman"/>
          <w:sz w:val="24"/>
          <w:szCs w:val="24"/>
        </w:rPr>
        <w:t>/с 04153002210)</w:t>
      </w:r>
      <w:r w:rsidR="009720CD" w:rsidRPr="00DE4A42">
        <w:rPr>
          <w:rFonts w:ascii="Times New Roman" w:hAnsi="Times New Roman" w:cs="Times New Roman"/>
          <w:sz w:val="24"/>
          <w:szCs w:val="24"/>
        </w:rPr>
        <w:t xml:space="preserve">, </w:t>
      </w:r>
      <w:r w:rsidR="009720CD" w:rsidRPr="008D527B">
        <w:rPr>
          <w:rFonts w:ascii="Times New Roman" w:hAnsi="Times New Roman" w:cs="Times New Roman"/>
          <w:color w:val="FF0000"/>
          <w:sz w:val="24"/>
          <w:szCs w:val="24"/>
        </w:rPr>
        <w:t>КБК 90311402053050000410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0B4BDD" w:rsidRDefault="000B4BDD" w:rsidP="000B4BDD">
      <w:pPr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платежном поручении, оформляющем оплату, должно быть указано: 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продажи объекта недвижимого имущества по адресу: ___________________________, согласно договору купли-продажи № _____ от «___»__________20</w:t>
      </w:r>
      <w:r w:rsidR="008D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B4BDD" w:rsidRPr="000B4BDD" w:rsidRDefault="009720C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земельный участок производится единовременным платежом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27B">
        <w:rPr>
          <w:rFonts w:ascii="Times New Roman" w:hAnsi="Times New Roman" w:cs="Times New Roman"/>
          <w:sz w:val="24"/>
          <w:szCs w:val="24"/>
        </w:rPr>
        <w:t>к/с  03100643000000011500 в Отделении НБ Чувашская Республика г</w:t>
      </w:r>
      <w:proofErr w:type="gramStart"/>
      <w:r w:rsidR="008D52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D527B">
        <w:rPr>
          <w:rFonts w:ascii="Times New Roman" w:hAnsi="Times New Roman" w:cs="Times New Roman"/>
          <w:sz w:val="24"/>
          <w:szCs w:val="24"/>
        </w:rPr>
        <w:t xml:space="preserve">ебоксары, БИК 049706001, ИНН 2113001841, КПП 211301001, ОКТМО 97635000,наименование получателя платежа: УФК по Чувашской Республике (Администрация Порецкого района, </w:t>
      </w:r>
      <w:proofErr w:type="gramStart"/>
      <w:r w:rsidR="008D527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D527B">
        <w:rPr>
          <w:rFonts w:ascii="Times New Roman" w:hAnsi="Times New Roman" w:cs="Times New Roman"/>
          <w:sz w:val="24"/>
          <w:szCs w:val="24"/>
        </w:rPr>
        <w:t xml:space="preserve">/с 04153002210), </w:t>
      </w:r>
      <w:r w:rsidRPr="008D527B">
        <w:rPr>
          <w:rFonts w:ascii="Times New Roman" w:hAnsi="Times New Roman" w:cs="Times New Roman"/>
          <w:color w:val="FF0000"/>
          <w:sz w:val="24"/>
          <w:szCs w:val="24"/>
        </w:rPr>
        <w:t>КБК 90311406013050000430</w:t>
      </w:r>
      <w:r w:rsidR="000B4BDD" w:rsidRPr="008D5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B4BDD" w:rsidRPr="000B4BDD" w:rsidRDefault="000B4BDD" w:rsidP="009720CD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Надлежащим выполнением обязательства Покупателя по оплате стоимости Объекта является выполнение п.2.3 настоящего Договора.</w:t>
      </w:r>
    </w:p>
    <w:p w:rsidR="000B4BDD" w:rsidRPr="000B4BDD" w:rsidRDefault="000B4BDD" w:rsidP="009720CD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 Моментом надлежащего исполнения обязательства Покупателя по оплате стоимости Объекта является дата поступления денежных средств на счета, указанные в пункте 2.3 настоящего Договора. </w:t>
      </w:r>
    </w:p>
    <w:p w:rsidR="000B4BDD" w:rsidRPr="000B4BDD" w:rsidRDefault="000B4BDD" w:rsidP="000B4BDD">
      <w:pPr>
        <w:spacing w:before="100" w:beforeAutospacing="1" w:after="0" w:line="240" w:lineRule="auto"/>
        <w:ind w:firstLine="54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покупателя - юридического лица, индивидуального предпринимателя</w:t>
      </w:r>
    </w:p>
    <w:p w:rsidR="000B4BDD" w:rsidRPr="000B4BDD" w:rsidRDefault="000B4BDD" w:rsidP="000B4BDD">
      <w:pPr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Установленная по итогам конкурса в электронной форме цена продажи Объекта, указанного в п.1.1 настоящего Договора, составляет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(_____________) 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с учетом НДС. 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Уплаченный Покупателем задаток для участия в конкурсе подлежит зачету в счет оплаты стоимости Объекта.</w:t>
      </w:r>
    </w:p>
    <w:p w:rsidR="000B4BDD" w:rsidRPr="000B4BDD" w:rsidRDefault="000B4BDD" w:rsidP="004877A0">
      <w:pPr>
        <w:spacing w:before="100" w:beforeAutospacing="1" w:after="0" w:line="240" w:lineRule="auto"/>
        <w:ind w:firstLine="54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в течение 15 (пятнадцати) рабочих дней с даты заключения настоящего Договора, но не позднее «___»__________20__ г., обязан перечислить за вычетом суммы задатка, указанного в пункте 2.2 настоящего Договора, и НДС (</w:t>
      </w:r>
      <w:r w:rsidRPr="008D5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18 %),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 в счет оплаты стоимости Объекта в размере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(__________________) 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по следующим реквизитам: </w:t>
      </w:r>
    </w:p>
    <w:p w:rsidR="004877A0" w:rsidRPr="007D6D91" w:rsidRDefault="004877A0" w:rsidP="004877A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платежа УФК по Чувашской Республике </w:t>
      </w:r>
      <w:r w:rsidRPr="007D6D91">
        <w:rPr>
          <w:rFonts w:ascii="Times New Roman" w:hAnsi="Times New Roman" w:cs="Times New Roman"/>
          <w:sz w:val="24"/>
          <w:szCs w:val="24"/>
        </w:rPr>
        <w:t>(Администрация Порецкого района, л/с 04153002210),</w:t>
      </w:r>
      <w:r w:rsidRPr="007D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D91">
        <w:rPr>
          <w:rFonts w:ascii="Times New Roman" w:hAnsi="Times New Roman" w:cs="Times New Roman"/>
          <w:sz w:val="24"/>
          <w:szCs w:val="24"/>
        </w:rPr>
        <w:t xml:space="preserve">расчетный счет  </w:t>
      </w:r>
      <w:r w:rsidR="008D527B">
        <w:rPr>
          <w:rFonts w:ascii="Times New Roman" w:hAnsi="Times New Roman" w:cs="Times New Roman"/>
          <w:sz w:val="24"/>
          <w:szCs w:val="24"/>
        </w:rPr>
        <w:t>к/с  03100643000000011500 в Отделении НБ Чувашская Республика г</w:t>
      </w:r>
      <w:proofErr w:type="gramStart"/>
      <w:r w:rsidR="008D52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D527B">
        <w:rPr>
          <w:rFonts w:ascii="Times New Roman" w:hAnsi="Times New Roman" w:cs="Times New Roman"/>
          <w:sz w:val="24"/>
          <w:szCs w:val="24"/>
        </w:rPr>
        <w:t xml:space="preserve">ебоксары, БИК 049706001, ИНН 2113001841, КПП 211301001, </w:t>
      </w:r>
    </w:p>
    <w:p w:rsidR="004877A0" w:rsidRPr="004F680D" w:rsidRDefault="004877A0" w:rsidP="004877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4877A0" w:rsidRPr="004F680D" w:rsidRDefault="004877A0" w:rsidP="004877A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КБК </w:t>
      </w:r>
      <w:r w:rsidRPr="008D527B">
        <w:rPr>
          <w:rFonts w:ascii="Times New Roman" w:hAnsi="Times New Roman" w:cs="Times New Roman"/>
          <w:color w:val="FF0000"/>
          <w:sz w:val="24"/>
          <w:szCs w:val="24"/>
        </w:rPr>
        <w:t>90311402053050000410</w:t>
      </w:r>
      <w:r w:rsidRPr="008D5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6D91">
        <w:rPr>
          <w:rFonts w:ascii="Times New Roman" w:hAnsi="Times New Roman" w:cs="Times New Roman"/>
          <w:sz w:val="24"/>
          <w:szCs w:val="24"/>
        </w:rPr>
        <w:t>ОКТМО 97635000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7A0" w:rsidRPr="004F680D" w:rsidRDefault="004877A0" w:rsidP="004877A0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продажи объекта недвижимого имущества _________________________, согласно договору купли-продажи № ___ от "___"__________201__ г.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0B4BDD" w:rsidRPr="000B4BDD" w:rsidRDefault="004877A0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D6D91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производится единовременным платежом на </w:t>
      </w:r>
      <w:r w:rsidR="008D527B">
        <w:rPr>
          <w:rFonts w:ascii="Times New Roman" w:hAnsi="Times New Roman" w:cs="Times New Roman"/>
          <w:sz w:val="24"/>
          <w:szCs w:val="24"/>
        </w:rPr>
        <w:t>к/с  03100643000000011500 в Отделении НБ Чувашская Республика г</w:t>
      </w:r>
      <w:proofErr w:type="gramStart"/>
      <w:r w:rsidR="008D527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D527B">
        <w:rPr>
          <w:rFonts w:ascii="Times New Roman" w:hAnsi="Times New Roman" w:cs="Times New Roman"/>
          <w:sz w:val="24"/>
          <w:szCs w:val="24"/>
        </w:rPr>
        <w:t xml:space="preserve">ебоксары, БИК 049706001, ИНН 2113001841, КПП 211301001, ОКТМО 97635000,наименование получателя платежа: УФК по Чувашской Республике (Администрация Порецкого района, </w:t>
      </w:r>
      <w:proofErr w:type="gramStart"/>
      <w:r w:rsidR="008D527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D527B">
        <w:rPr>
          <w:rFonts w:ascii="Times New Roman" w:hAnsi="Times New Roman" w:cs="Times New Roman"/>
          <w:sz w:val="24"/>
          <w:szCs w:val="24"/>
        </w:rPr>
        <w:t xml:space="preserve">/с 04153002210), </w:t>
      </w:r>
      <w:r w:rsidRPr="008D527B">
        <w:rPr>
          <w:rFonts w:ascii="Times New Roman" w:hAnsi="Times New Roman" w:cs="Times New Roman"/>
          <w:color w:val="FF0000"/>
          <w:sz w:val="24"/>
          <w:szCs w:val="24"/>
        </w:rPr>
        <w:t>КБК 90311406013050000430</w:t>
      </w:r>
      <w:r w:rsidR="000B4BDD"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Исполнение обязательства по оплате Объекта может быть возложено Покупателем на третье лицо. При этом Продавец обязан принять платеж, произведенный третьим лицом.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Надлежащим выполнением обязательства Покупателя по оплате стоимости Объекта является выполнение пункта 2.3 настоящего Договора.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Моментом надлежащего исполнения обязательства Покупателя по оплате стоимости Объекта является дата поступления денежных средств на счета, указанные в п. 2.3 настоящего Договора. </w:t>
      </w:r>
    </w:p>
    <w:p w:rsidR="000B4BDD" w:rsidRPr="000B4BDD" w:rsidRDefault="000B4BDD" w:rsidP="000B4BDD">
      <w:pPr>
        <w:numPr>
          <w:ilvl w:val="0"/>
          <w:numId w:val="2"/>
        </w:num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ПЕРЕДАЧА ИМУЩЕСТВА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передать, а Покупатель принять Объект по акту приема-передачи в срок не позднее чем через тридцать дней после дня полной оплаты за Объект, до выполнения победителем конкурса условий конкурса.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Риск случайной гибели или порчи Объекта переходит к Покупателю с момента подписания акта приема-передачи.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Ответственность за вред, причиненный третьим лицам в связи с использованием Объекта, переходит к Покупателю с момента подписания акта приема-передачи.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расходы, связанные с государственной регистрацией перехода права собственности на Объект, несёт Покупатель.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Право собственности на Объект переходит к Покупателю с момента государственной регистрации этого права в Управлении Федеральной службы государственной регистрации, кадастра и картографии по Чувашской Республике.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Право собственности Покупателя на Объект подлежит государственной регистрации непосредственно после передачи его Покупателю по акту приема-передачи.</w:t>
      </w:r>
    </w:p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0B4BDD" w:rsidRPr="000B4BDD" w:rsidRDefault="004877A0" w:rsidP="004877A0">
      <w:pPr>
        <w:spacing w:before="100" w:beforeAutospacing="1"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СТОРОН</w:t>
      </w:r>
    </w:p>
    <w:p w:rsidR="000B4BDD" w:rsidRPr="000B4BDD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обязуется: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 до момента фактической передачи Объекта Покупателю не ухудшать его состояние, передать его Покупателю в установленные настоящим Договором сроки. 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Покупателю все необходимые документы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государственной регистрации Договора и перехода права на Объект.</w:t>
      </w:r>
    </w:p>
    <w:p w:rsidR="000B4BDD" w:rsidRPr="000B4BDD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Продавец имеет право: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Расторгнуть Договор в случае неполучения денежных средств за Объект в размере и сроки, установленные разделом 2 настоящего Договора.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Расторгнуть Договор в случае не исполнения условий конкурса, предусмотренных конкурсной документацией, а также ненадлежащего их исполнения, в том числе нарушения промежуточных или окончательных сроков исполнения таких условий и объема их исполнения, с одновременным взысканием с покупателя неустойки в размере 20 % от цены договора. При расторжении настоящего Договора по данным основаниям Объект остается в собственности Чувашской Республики, а полномочия Покупателя в отношении указанного Объекта прекращаются, без возмещения Покупателю стоимости Объекта, включая неотделимые улучшения, и без компенсации расходов, связанных с исполнением настоящего Договора. Помимо неустойки с Покупателя также могут быть взысканы убытки, причиненные неисполнением настоящего Договора, в размере, не покрытом неустойкой.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4.2.3. Порядок осуществления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контроля за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выполнением победителем конкурса условий конкурса: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имеет право в составе комиссии, образованной в соответствии с решением Продавца, осуществлять: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проверок документов, представляемых победителем конкурса в подтверждение выполнения условий конкурса, а также проверок фактического исполнения условий конкурса в месте расположения проверяемого Объекта не чаще 1 раза в квартал;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предусмотренных законодательством Российской Федерации и договором купли-продажи здания и земельного участка мер воздействия, направленных на устранение нарушений и обеспечение выполнения условий конкурса;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right="158"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соответствии с действующим законодательством проведение проверки фактического исполнения условий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представленного победителем конкурса итогового отчета в течение 2 месяцев со дня получения итогового отчета (Комиссия по контролю за выполнением условий конкурса осуществляет проверку выполнения условий конкурса в целом. По результатам рассмотрения итогового отчета комиссия по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итогового отчета.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акта).</w:t>
      </w:r>
      <w:proofErr w:type="gramEnd"/>
    </w:p>
    <w:p w:rsidR="000B4BDD" w:rsidRPr="000B4BDD" w:rsidRDefault="000B4BDD" w:rsidP="000B4BDD">
      <w:pPr>
        <w:shd w:val="clear" w:color="auto" w:fill="FFFFFF"/>
        <w:spacing w:before="100" w:beforeAutospacing="1" w:after="0" w:line="240" w:lineRule="auto"/>
        <w:ind w:right="158"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Покупатель обязуется: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В течение 10 (десяти) дней после даты подписания Договора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стоимость Объекта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</w:t>
      </w:r>
      <w:r w:rsidRPr="000B4B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от Продавца Объект и подписать акт приема-передачи в установленные настоящим Договором сроки.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Оплачивать все обязательные платежи, связанные с эксплуатацией Объекта, с момента подписания акта приема – передачи имущества.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4.3.4.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условия охранного обязательства на объект культурного наследия (памятник истории и культуры), являющиеся неотъемлемой частью настоящего Договора).</w:t>
      </w:r>
      <w:proofErr w:type="gramEnd"/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статьей 45 Федерального закона от 25 июня 2002 г. № 73-ФЗ «Об объектах культурного наследия (памятниках истории и культуры) народов Российской Федерации» (далее - Закон № 73-ФЗ).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сохранению Объекта проводятся на основании задания и разрешения на проведение работ, выданных Министерством культуры, по делам национальностей и архивного дела Чувашской Республики в установленном законодательством порядке.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Покупатель ежегодно представляет в Министерство культуры, по делам национальностей и архивного дела Чувашской Республики уведомление о выполнении требований охранного обязательства в отношении принадлежащего ему объекта культурного наследия, включенного в реестр.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Покупателем в произвольной форме. В случае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Покупателем является юридическое лицо, уведомление выполняется на его бланке.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содержать сведения об исполнении Покупателем требований, установленных охранным обязательством.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Уведомлению должны прилагаться фотографические изображения объекта культурного наследия, позволяющие зафиксировать индивидуальные особенности объекта культурного наследия на момент представления Уведомления.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и возобновления доступа к объекту культурного наследия в порядке статьи 47.5 Закона № 73-ФЗ эта информация указывается Покупателем в Уведомлении.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0B4BDD" w:rsidRPr="000B4BDD" w:rsidRDefault="000B4BDD" w:rsidP="004877A0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направляется в Министерство культуры, по делам национальностей и архивного дела Чувашской Республики в срок не позднее 1 июля года, следующего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</w:t>
      </w:r>
    </w:p>
    <w:p w:rsidR="000B4BDD" w:rsidRPr="000B4BDD" w:rsidRDefault="004877A0" w:rsidP="004877A0">
      <w:pPr>
        <w:spacing w:before="100" w:beforeAutospacing="1" w:after="0" w:line="240" w:lineRule="auto"/>
        <w:ind w:left="36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0B4BDD"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СТОРОН.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Покупателя за неисполнение или ненадлежащее исполнение своих обязательств по настоящему Договору устанавливается в виде расторжения Договора по соглашению сторон или в судебном порядке с одновременным взысканием неустойки за невыполнение победителем конкурса условий, а также ненадлежащее их выполнение, в том числе нарушение сроков выполнения таких условий и объема их выполнения, в размере 50 % цены Объекта (в сумме по зданию и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земельному участку),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Договоре.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Договор расторгается в одностороннем бесспорном порядке по инициативе Продавца в следующих случаях: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в случае неисполнения Покупателем условий конкурса, предусмотренных конкурсной документацией, а также ненадлежащего их исполнения, в том числе нарушения промежуточных или окончательных сроков исполнения таких условий и объема их исполнения;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в случае отказа Покупателя принимать Объект;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5.2.3. в случае уклонения от оплаты или нарушения срока оплаты, </w:t>
      </w:r>
      <w:proofErr w:type="gram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договором. 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При расторжении настоящего Договора по основаниям, предусмотренным </w:t>
      </w:r>
      <w:proofErr w:type="spellStart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5.2.2 – 5.2.3 настоящего Договора, внесенный Покупателем за участие в конкурсе задаток не возвращается.</w:t>
      </w:r>
    </w:p>
    <w:p w:rsidR="000B4BDD" w:rsidRPr="000B4BDD" w:rsidRDefault="000B4BDD" w:rsidP="004877A0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При расторжении настоящего Договора по основаниям, предусмотренным п. 5.2.1 настоящего Договора, стоимость Объекта, включая неотделимые улучшения, а также расходы, связанные с исполнением настоящего Договора, Покупателю не компенсируются. </w:t>
      </w:r>
    </w:p>
    <w:p w:rsidR="000B4BDD" w:rsidRPr="000B4BDD" w:rsidRDefault="000B4BDD" w:rsidP="000B4BDD">
      <w:pPr>
        <w:shd w:val="clear" w:color="auto" w:fill="FFFFFF"/>
        <w:spacing w:before="100" w:beforeAutospacing="1" w:after="0" w:line="240" w:lineRule="auto"/>
        <w:ind w:firstLine="562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иных случаях нарушения настоящего Договора стороны несут ответственность в соответствии с законодательством Российской Федерации.</w:t>
      </w:r>
    </w:p>
    <w:p w:rsidR="000B4BDD" w:rsidRPr="000B4BDD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УСЛОВИЯ.</w:t>
      </w:r>
    </w:p>
    <w:p w:rsidR="000B4BDD" w:rsidRPr="000B4BDD" w:rsidRDefault="000B4BDD" w:rsidP="009D44D2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:rsidR="000B4BDD" w:rsidRPr="000B4BDD" w:rsidRDefault="000B4BDD" w:rsidP="009D44D2">
      <w:pPr>
        <w:shd w:val="clear" w:color="auto" w:fill="FFFFFF"/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Иные права и обязанности сторон, не предусмотренные в настоящем Договоре, определяются в соответствии с законодательством Российской Федерации.</w:t>
      </w:r>
    </w:p>
    <w:p w:rsidR="000B4BDD" w:rsidRPr="000B4BDD" w:rsidRDefault="000B4BDD" w:rsidP="009D44D2">
      <w:pPr>
        <w:spacing w:before="100" w:beforeAutospacing="1" w:after="0" w:line="240" w:lineRule="auto"/>
        <w:ind w:firstLine="56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0B4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Настоящий Договор составлен в 3 (трех) экземплярах, имеющих одинаковую юридическую силу, один из которых у Продавца, один - у Покупателя, один - в органе, осуществляющем государственную регистрацию прав на недвижимое имущество и сделок с ним.</w:t>
      </w:r>
    </w:p>
    <w:p w:rsidR="000B4BDD" w:rsidRPr="000B4BDD" w:rsidRDefault="000B4BDD" w:rsidP="000B4BDD">
      <w:pPr>
        <w:spacing w:before="100" w:beforeAutospacing="1"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0" w:name="_GoBack"/>
      <w:bookmarkEnd w:id="0"/>
      <w:r w:rsidRPr="000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АДРЕСА, РЕКВИЗИТЫ И ПОДПИСИ СТОРОН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0"/>
        <w:gridCol w:w="4680"/>
      </w:tblGrid>
      <w:tr w:rsidR="000B4BDD" w:rsidRPr="000B4BDD" w:rsidTr="000B4BDD">
        <w:trPr>
          <w:trHeight w:val="300"/>
          <w:tblCellSpacing w:w="0" w:type="dxa"/>
        </w:trPr>
        <w:tc>
          <w:tcPr>
            <w:tcW w:w="4470" w:type="dxa"/>
            <w:hideMark/>
          </w:tcPr>
          <w:p w:rsidR="000B4BDD" w:rsidRPr="000B4BDD" w:rsidRDefault="000B4BDD" w:rsidP="009D44D2">
            <w:pPr>
              <w:spacing w:before="100" w:beforeAutospacing="1" w:after="115" w:line="240" w:lineRule="auto"/>
              <w:ind w:right="144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B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Продавец:</w:t>
            </w:r>
          </w:p>
        </w:tc>
        <w:tc>
          <w:tcPr>
            <w:tcW w:w="4470" w:type="dxa"/>
            <w:hideMark/>
          </w:tcPr>
          <w:p w:rsidR="000B4BDD" w:rsidRPr="000B4BDD" w:rsidRDefault="000B4BDD" w:rsidP="000B4BDD">
            <w:pPr>
              <w:spacing w:before="100" w:beforeAutospacing="1" w:after="0" w:line="240" w:lineRule="auto"/>
              <w:ind w:right="144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0B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Покупатель:</w:t>
            </w:r>
          </w:p>
          <w:p w:rsidR="000B4BDD" w:rsidRPr="000B4BDD" w:rsidRDefault="000B4BDD" w:rsidP="000B4BDD">
            <w:pPr>
              <w:spacing w:before="100" w:beforeAutospacing="1" w:after="115" w:line="240" w:lineRule="auto"/>
              <w:ind w:right="144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BDD" w:rsidRPr="000B4BDD" w:rsidRDefault="000B4BDD" w:rsidP="000B4BDD">
      <w:pPr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5A25A4" w:rsidRDefault="005A25A4"/>
    <w:p w:rsidR="00AA390B" w:rsidRDefault="00AA390B"/>
    <w:p w:rsidR="00AA390B" w:rsidRDefault="00AA390B"/>
    <w:p w:rsidR="00AA390B" w:rsidRDefault="00AA390B"/>
    <w:p w:rsidR="00AA390B" w:rsidRDefault="00AA390B"/>
    <w:p w:rsidR="00AA390B" w:rsidRDefault="00AA390B"/>
    <w:p w:rsidR="00AA390B" w:rsidRDefault="00AA390B"/>
    <w:p w:rsidR="00AA390B" w:rsidRDefault="00AA390B"/>
    <w:p w:rsidR="00AA390B" w:rsidRDefault="00AA390B"/>
    <w:tbl>
      <w:tblPr>
        <w:tblW w:w="874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41"/>
      </w:tblGrid>
      <w:tr w:rsidR="00AA390B" w:rsidRPr="00881E4D" w:rsidTr="003D1369">
        <w:trPr>
          <w:trHeight w:val="1050"/>
          <w:tblCellSpacing w:w="0" w:type="dxa"/>
        </w:trPr>
        <w:tc>
          <w:tcPr>
            <w:tcW w:w="8741" w:type="dxa"/>
            <w:hideMark/>
          </w:tcPr>
          <w:p w:rsidR="00AA390B" w:rsidRPr="00881E4D" w:rsidRDefault="00AA390B" w:rsidP="003D136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AA390B" w:rsidRDefault="00AA390B" w:rsidP="00AA390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 купли продажи</w:t>
            </w:r>
          </w:p>
          <w:p w:rsidR="00AA390B" w:rsidRPr="00881E4D" w:rsidRDefault="00AA390B" w:rsidP="00AA390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AA390B" w:rsidRPr="00881E4D" w:rsidRDefault="00AA390B" w:rsidP="00AA390B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охранного обязательства</w:t>
      </w:r>
    </w:p>
    <w:p w:rsidR="00AA390B" w:rsidRPr="00881E4D" w:rsidRDefault="00AA390B" w:rsidP="00AA390B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объект культурного наследия (памятник истории и культуры)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охранного обязательства на объект культурного наследия (памятник истории и культуры) регионального (республиканского) значения «</w:t>
      </w:r>
      <w:r w:rsidR="004D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расположенный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Чувашская Республика, с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Порецкое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4D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Колхозная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4D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 культурного наследия):</w:t>
      </w:r>
      <w:proofErr w:type="gramEnd"/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запрещаются 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нахождения объекта культурного наследия на территории достопримечательного места подлежат также выполнению требования и ограничения, установленные в соответствии со </w:t>
      </w:r>
      <w:hyperlink r:id="rId6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июня 2002 г. № 73-ФЗ «Об объектах культурного наследия (памятниках истории и культуры) народов Российской Федерации» (далее - Закон 73-ФЗ), для осуществления хозяйственной деятельности на территории достопримечательного места;</w:t>
      </w:r>
      <w:proofErr w:type="gramEnd"/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239"/>
      <w:bookmarkStart w:id="2" w:name="P215"/>
      <w:bookmarkEnd w:id="1"/>
      <w:bookmarkEnd w:id="2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либо иной законный владелец объекта культурного наследия обязан (обязаны)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охраны объекта культурного наследия, в порядке, установленном </w:t>
      </w:r>
      <w:hyperlink r:id="rId7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Законом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73-ФЗ;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 объектов археологического наследия,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наследия.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порядке, установленном </w:t>
      </w:r>
      <w:hyperlink r:id="rId8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Закона 73-ФЗ;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</w:t>
      </w:r>
      <w:hyperlink r:id="rId9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45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содержании и использовании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в целях подержания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собственник либо иной законный владелец, обязаны: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проводить работы, изменяющие облик, объемно-планировочные и конструктивные решения и структуры, интерьер объекта культурного наследия в случае, если предмет охраны объекта культурного наследия не определен;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соблюдать установленные </w:t>
      </w:r>
      <w:hyperlink r:id="rId10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 требования к осуществлению деятельности в границах территории объекта культурного наследия,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313"/>
      <w:bookmarkEnd w:id="3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незамедлительно извещать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в порядке, установленном для проведения работ по сохранению объекта культурного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жилого помещения, являющегося объектом культурного наследия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обнаружения при проведении работ на земельном участке в границах территории объекта культурного наследия объектов, обладающих признаками объекта культурного наследия, собственник либо иной законный владелец осуществляют действия, предусмотренные </w:t>
      </w:r>
      <w:hyperlink r:id="rId11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подпунктом 2 пункта 3 статьи 47.2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345"/>
      <w:bookmarkEnd w:id="4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содержание или использование объекта культурного наследия, включенного в реестр, может привести к ухудшению состояния данного объекта культурного наследия и (или) предмета охраны данного объекта культурного наследия, в предписании, направляемом органом охраны объектов культурного наследия собственнику или иному законному владельцу объекта культурного наследия, устанавливаются следующие требования: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видам хозяйственной деятельности с использованием объекта культурного наследия, включенного в реестр либо к видам хозяйственной деятельности, оказывающим воздействие на указанные объекты, в том числе ограничение хозяйственной деятельности;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 использованию объекта культурного наследия, включенного в реестр, при осуществлении хозяйственной деятельности,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предусматривающие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ограничение технических и иных параметров воздействия на объект культурного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 благоустройству в границах территории объекта культурного наследия, включенного в реестр, земельного участка, в границах которого располагается объект археологического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доступа к объекту культурного наследия, включенному в реестр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</w:t>
      </w:r>
      <w:hyperlink r:id="rId12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наследия, требований к его сохранению, характера современного использования данного объекта культурного наследия, включенного в реестр.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культурно-просветительской, образовательной, туристической, экскурсионной и (или) религиозной деятельности собственник или иной законный владелец объекта культурного наследия обязаны: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обеспечивать доступ граждан Российской Федерации, иностранных граждан и лиц без гражданства к объекту культурного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согласно ст. 47.5 Закона 73-ФЗ, в связи с неудовлетворительным физическим состоянием объекта культурного наследи, приостановить доступ к объекту культурного наследия до завершения работ по сохранению объекта культурного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обеспечивать беспрепятственный доступ к объекту культурного наследия и в его помещения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органа охраны объектов культурного наследия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Федерации, законодательством Чувашской Республики, для осуществления контроля за состоянием объекта культурного наследия и систематического наблюдения;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размещению наружной рекламы: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распространение наружной рекламы на объектах культурного наследия, включенных в реестр, а также на их территориях, за исключением достопримечательных мест.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или ограничение распространения наружной рекламы на объектах культурного наследия, находящихся в границах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</w:t>
      </w:r>
      <w:hyperlink r:id="rId13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и вносятся в правила землепользования и застройки, разработанные в соответствии с Градостроительным </w:t>
      </w:r>
      <w:hyperlink r:id="rId14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кодексом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  <w:proofErr w:type="gramEnd"/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(пространства).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ее возможного размещения, требования к внешнему виду, цветовым решениям, способам крепления;</w:t>
      </w:r>
      <w:proofErr w:type="gramEnd"/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лица (лиц), указанного (указанных) в </w:t>
      </w:r>
      <w:hyperlink r:id="rId15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пункте 11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устанавливаются обязанности:</w:t>
      </w:r>
      <w:proofErr w:type="gramEnd"/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финансированию мероприятий, обеспечивающих выполнение требований в отношении объекта культурного наследия, включенного в реестр, установленных </w:t>
      </w:r>
      <w:hyperlink r:id="rId16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статьями 47.2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7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47.4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соблюдению требований к осуществлению деятельности в границах территории объекта культурного наследия, включенного в реестр, либо особого режима использования земельного участка, в границах которого располагается объект археологического наследия, установленных </w:t>
      </w:r>
      <w:hyperlink r:id="rId18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478"/>
      <w:bookmarkEnd w:id="5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собственник, иной законный владелец, пользователи объекта культурного наследия, а также все лица, привлеченные ими к проведению работ по сохранению (содержанию) объекта культурного наследия, обязаны соблюдать требования, запреты и ограничения, установленные законодательством об охране объектов культурного наследия;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требования в отношении объекта культурного наследия: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указанное в пункте 11 статьи 47.6 Закона 73-ФЗ, ежегодно представляет в орган охраны объектов культурного наследия, уведомление о выполнении требований охранного обязательства в отношении принадлежащего ему объекта культурного наследия, включенного в реестр.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лицом, указанным в пункте 11 статьи 47.6 Закона 73-ФЗ (далее - Ответственное лицо), в произвольной форме. В случае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Ответственным лицом выступает юридическое лицо, в том числе орган государственной власти или местного самоуправления, Уведомление выполняется на бланке Ответственного лица.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содержать сведения об исполнении Ответственным лицом требований, установленных Охранным обязательством и иными актами Органа охраны.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Уведомлению должны прилагаться фотографические изображения объекта культурного наследия, позволяющие зафиксировать индивидуальные особенности объекта культурного наследия на момент представления Уведомления.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и возобновления доступа к объекту культурного наследия в порядке статьи 47.5 Закона эта информация указывается Ответственным лицом в Уведомлении.</w:t>
      </w:r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AA390B" w:rsidRPr="006C5A26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Орган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(Министерства культуры, по делам национальностей и архивного дела Чувашской Республики) заказным почтовым отправлением с уведомлением о вручении, по адресу: Чувашская Республика,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Чебоксары, Президентский бульвар, д.17, либо в форме электронного документа, подписанного электронной подписью: </w:t>
      </w:r>
      <w:hyperlink r:id="rId19" w:history="1">
        <w:r w:rsidRPr="002A18E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culture</w:t>
        </w:r>
        <w:r w:rsidRPr="002A18E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A18E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Pr="002A18E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A18E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6C5A2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AA390B" w:rsidRPr="00881E4D" w:rsidRDefault="00AA390B" w:rsidP="00AA390B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Орган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(Министерства культуры, по делам национальностей и архивного дела Чувашской Республики)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 июля года, следующего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</w:t>
      </w:r>
    </w:p>
    <w:p w:rsidR="00AA390B" w:rsidRPr="00881E4D" w:rsidRDefault="00AA390B" w:rsidP="00AA3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90B" w:rsidRPr="00881E4D" w:rsidRDefault="00AA390B" w:rsidP="00AA39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90B" w:rsidRDefault="00AA390B" w:rsidP="00AA390B"/>
    <w:p w:rsidR="00AA390B" w:rsidRDefault="00AA390B"/>
    <w:sectPr w:rsidR="00AA390B" w:rsidSect="005A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696"/>
    <w:multiLevelType w:val="multilevel"/>
    <w:tmpl w:val="B4B87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95D75"/>
    <w:multiLevelType w:val="multilevel"/>
    <w:tmpl w:val="372E7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5092D"/>
    <w:multiLevelType w:val="multilevel"/>
    <w:tmpl w:val="0520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16368"/>
    <w:multiLevelType w:val="multilevel"/>
    <w:tmpl w:val="285CD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BDD"/>
    <w:rsid w:val="00080988"/>
    <w:rsid w:val="000B4BDD"/>
    <w:rsid w:val="00154E71"/>
    <w:rsid w:val="001D3B9A"/>
    <w:rsid w:val="0037145D"/>
    <w:rsid w:val="004877A0"/>
    <w:rsid w:val="004C7774"/>
    <w:rsid w:val="004D1F34"/>
    <w:rsid w:val="005A25A4"/>
    <w:rsid w:val="00712577"/>
    <w:rsid w:val="00723F89"/>
    <w:rsid w:val="0072536B"/>
    <w:rsid w:val="007C4505"/>
    <w:rsid w:val="00844C1F"/>
    <w:rsid w:val="00880A88"/>
    <w:rsid w:val="008D527B"/>
    <w:rsid w:val="009720CD"/>
    <w:rsid w:val="0098385A"/>
    <w:rsid w:val="009D44D2"/>
    <w:rsid w:val="00AA390B"/>
    <w:rsid w:val="00B06749"/>
    <w:rsid w:val="00C218EC"/>
    <w:rsid w:val="00C55871"/>
    <w:rsid w:val="00C85515"/>
    <w:rsid w:val="00C917E5"/>
    <w:rsid w:val="00DD2979"/>
    <w:rsid w:val="00DF0267"/>
    <w:rsid w:val="00DF1E0A"/>
    <w:rsid w:val="00E16663"/>
    <w:rsid w:val="00F2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B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B4BDD"/>
    <w:pPr>
      <w:spacing w:before="100" w:beforeAutospacing="1" w:after="115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0CD"/>
  </w:style>
  <w:style w:type="character" w:styleId="a4">
    <w:name w:val="Hyperlink"/>
    <w:basedOn w:val="a0"/>
    <w:uiPriority w:val="99"/>
    <w:unhideWhenUsed/>
    <w:rsid w:val="00AA390B"/>
    <w:rPr>
      <w:b w:val="0"/>
      <w:bCs w:val="0"/>
      <w:color w:val="33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966FD7D2C9A4BDF95E65F3D1E300BF091C4DA62AE0A9329C4850244CA1D7994725AC7E6B7P6I" TargetMode="External"/><Relationship Id="rId13" Type="http://schemas.openxmlformats.org/officeDocument/2006/relationships/hyperlink" Target="consultantplus://offline/ref=43C966FD7D2C9A4BDF95E65F3D1E300BF091C4DA62AE0A9329C4850244CA1D7994725AC5EEB7P2I" TargetMode="External"/><Relationship Id="rId18" Type="http://schemas.openxmlformats.org/officeDocument/2006/relationships/hyperlink" Target="consultantplus://offline/ref=43C966FD7D2C9A4BDF95E65F3D1E300BF091C4DA62AE0A9329C4850244CA1D7994725AC0E7B7P2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3C966FD7D2C9A4BDF95E65F3D1E300BF091C4DA62AE0A9329C4850244BCPAI" TargetMode="External"/><Relationship Id="rId12" Type="http://schemas.openxmlformats.org/officeDocument/2006/relationships/hyperlink" Target="consultantplus://offline/ref=43C966FD7D2C9A4BDF95E65F3D1E300BF091C4DA62AE0A9329C4850244CA1D7994725AC5EEB7P2I" TargetMode="External"/><Relationship Id="rId17" Type="http://schemas.openxmlformats.org/officeDocument/2006/relationships/hyperlink" Target="consultantplus://offline/ref=43C966FD7D2C9A4BDF95E65F3D1E300BF091C4DA62AE0A9329C4850244CA1D7994725AC4E8B7P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C966FD7D2C9A4BDF95E65F3D1E300BF091C4DA62AE0A9329C4850244CA1D7994725AC4EAB7P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C966FD7D2C9A4BDF95E65F3D1E300BF091C4DA62AE0A9329C4850244CA1D7994725AC0E7B7P2I" TargetMode="External"/><Relationship Id="rId11" Type="http://schemas.openxmlformats.org/officeDocument/2006/relationships/hyperlink" Target="consultantplus://offline/ref=43C966FD7D2C9A4BDF95E65F3D1E300BF091C4DA62AE0A9329C4850244CA1D7994725AC4EAB7P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C966FD7D2C9A4BDF95E65F3D1E300BF091C4DA62AE0A9329C4850244CA1D7994725AC5EDB7P6I" TargetMode="External"/><Relationship Id="rId10" Type="http://schemas.openxmlformats.org/officeDocument/2006/relationships/hyperlink" Target="consultantplus://offline/ref=43C966FD7D2C9A4BDF95E65F3D1E300BF091C4DA62AE0A9329C4850244CA1D7994725AC0E7B7P2I" TargetMode="External"/><Relationship Id="rId19" Type="http://schemas.openxmlformats.org/officeDocument/2006/relationships/hyperlink" Target="mailto:culture@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966FD7D2C9A4BDF95E65F3D1E300BF091C4DA62AE0A9329C4850244CA1D7994725AC4EEB7PCI" TargetMode="External"/><Relationship Id="rId14" Type="http://schemas.openxmlformats.org/officeDocument/2006/relationships/hyperlink" Target="consultantplus://offline/ref=43C966FD7D2C9A4BDF95E65F3D1E300BF091C4D466AB0A9329C4850244BC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F176B-8D5F-4CCB-A57D-F766F4B6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4611</Words>
  <Characters>26286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7</cp:revision>
  <dcterms:created xsi:type="dcterms:W3CDTF">2018-11-16T06:38:00Z</dcterms:created>
  <dcterms:modified xsi:type="dcterms:W3CDTF">2021-01-28T15:07:00Z</dcterms:modified>
</cp:coreProperties>
</file>