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0"/>
        <w:gridCol w:w="4770"/>
      </w:tblGrid>
      <w:tr w:rsidR="00C42B6A" w:rsidTr="00C42B6A">
        <w:trPr>
          <w:trHeight w:val="273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42B6A" w:rsidRDefault="00B36D8F" w:rsidP="00C42B6A">
            <w:pPr>
              <w:tabs>
                <w:tab w:val="left" w:pos="8070"/>
                <w:tab w:val="right" w:pos="9355"/>
              </w:tabs>
              <w:ind w:left="-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B6A" w:rsidRDefault="00C42B6A" w:rsidP="00C42B6A">
            <w:pPr>
              <w:spacing w:after="0"/>
              <w:ind w:left="-24"/>
              <w:rPr>
                <w:rFonts w:ascii="Times New Roman" w:hAnsi="Times New Roman"/>
                <w:sz w:val="24"/>
                <w:szCs w:val="24"/>
              </w:rPr>
            </w:pPr>
          </w:p>
          <w:p w:rsidR="00C42B6A" w:rsidRDefault="00C42B6A" w:rsidP="00C42B6A">
            <w:pPr>
              <w:spacing w:after="0"/>
              <w:ind w:left="-24"/>
              <w:rPr>
                <w:rFonts w:ascii="Times New Roman" w:hAnsi="Times New Roman"/>
                <w:sz w:val="24"/>
                <w:szCs w:val="24"/>
              </w:rPr>
            </w:pPr>
          </w:p>
          <w:p w:rsidR="00C42B6A" w:rsidRDefault="00C42B6A" w:rsidP="00C42B6A">
            <w:pPr>
              <w:spacing w:after="0"/>
              <w:ind w:left="-24"/>
              <w:rPr>
                <w:rFonts w:ascii="Times New Roman" w:hAnsi="Times New Roman"/>
                <w:sz w:val="24"/>
                <w:szCs w:val="24"/>
              </w:rPr>
            </w:pPr>
          </w:p>
          <w:p w:rsidR="00C42B6A" w:rsidRDefault="00C42B6A" w:rsidP="00C42B6A">
            <w:pPr>
              <w:spacing w:after="0"/>
              <w:ind w:left="-24"/>
              <w:rPr>
                <w:rFonts w:ascii="Times New Roman" w:hAnsi="Times New Roman"/>
                <w:sz w:val="24"/>
                <w:szCs w:val="24"/>
              </w:rPr>
            </w:pPr>
          </w:p>
          <w:p w:rsidR="00C42B6A" w:rsidRDefault="00C42B6A" w:rsidP="00C42B6A">
            <w:pPr>
              <w:tabs>
                <w:tab w:val="left" w:pos="5966"/>
              </w:tabs>
              <w:spacing w:after="0"/>
              <w:ind w:left="-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42B6A" w:rsidRDefault="00C42B6A" w:rsidP="00C42B6A">
            <w:pPr>
              <w:tabs>
                <w:tab w:val="left" w:pos="8070"/>
                <w:tab w:val="right" w:pos="9355"/>
              </w:tabs>
              <w:ind w:left="-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УТВЕРЖДАЮ</w:t>
            </w:r>
          </w:p>
          <w:p w:rsidR="00C42B6A" w:rsidRPr="00182BB7" w:rsidRDefault="00C42B6A" w:rsidP="00C42B6A">
            <w:pPr>
              <w:spacing w:after="0"/>
              <w:ind w:left="648"/>
              <w:rPr>
                <w:rFonts w:ascii="Times New Roman" w:hAnsi="Times New Roman"/>
                <w:sz w:val="24"/>
                <w:szCs w:val="24"/>
              </w:rPr>
            </w:pPr>
            <w:r w:rsidRPr="00182BB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82BB7">
              <w:rPr>
                <w:rFonts w:ascii="Times New Roman" w:hAnsi="Times New Roman"/>
                <w:sz w:val="24"/>
                <w:szCs w:val="24"/>
              </w:rPr>
              <w:t>онтрольно-</w:t>
            </w:r>
          </w:p>
          <w:p w:rsidR="00C42B6A" w:rsidRPr="00182BB7" w:rsidRDefault="00C42B6A" w:rsidP="00C42B6A">
            <w:pPr>
              <w:spacing w:after="0"/>
              <w:ind w:left="648"/>
              <w:rPr>
                <w:rFonts w:ascii="Times New Roman" w:hAnsi="Times New Roman"/>
                <w:sz w:val="24"/>
                <w:szCs w:val="24"/>
              </w:rPr>
            </w:pPr>
            <w:r w:rsidRPr="00182BB7">
              <w:rPr>
                <w:rFonts w:ascii="Times New Roman" w:hAnsi="Times New Roman"/>
                <w:sz w:val="24"/>
                <w:szCs w:val="24"/>
              </w:rPr>
              <w:t>счетного органа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Шему</w:t>
            </w:r>
            <w:proofErr w:type="spellEnd"/>
            <w:r w:rsidRPr="00182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BB7">
              <w:rPr>
                <w:rFonts w:ascii="Times New Roman" w:hAnsi="Times New Roman"/>
                <w:sz w:val="24"/>
                <w:szCs w:val="24"/>
              </w:rPr>
              <w:t>ршинского</w:t>
            </w:r>
            <w:proofErr w:type="spellEnd"/>
          </w:p>
          <w:p w:rsidR="00C42B6A" w:rsidRPr="00182BB7" w:rsidRDefault="00C42B6A" w:rsidP="00C42B6A">
            <w:pPr>
              <w:spacing w:after="0"/>
              <w:ind w:left="648"/>
              <w:rPr>
                <w:rFonts w:ascii="Times New Roman" w:hAnsi="Times New Roman"/>
                <w:sz w:val="24"/>
                <w:szCs w:val="24"/>
              </w:rPr>
            </w:pPr>
            <w:r w:rsidRPr="00182BB7">
              <w:rPr>
                <w:rFonts w:ascii="Times New Roman" w:hAnsi="Times New Roman"/>
                <w:sz w:val="24"/>
                <w:szCs w:val="24"/>
              </w:rPr>
              <w:t>района Чувашской Республики</w:t>
            </w:r>
          </w:p>
          <w:p w:rsidR="00C42B6A" w:rsidRPr="00182BB7" w:rsidRDefault="007D6CF5" w:rsidP="00C42B6A">
            <w:pPr>
              <w:spacing w:after="0"/>
              <w:ind w:left="27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42B6A" w:rsidRPr="00182BB7">
              <w:rPr>
                <w:rFonts w:ascii="Times New Roman" w:hAnsi="Times New Roman"/>
                <w:sz w:val="24"/>
                <w:szCs w:val="24"/>
              </w:rPr>
              <w:t>Сагдеева Г.М.</w:t>
            </w:r>
          </w:p>
          <w:p w:rsidR="00C42B6A" w:rsidRDefault="00E440F2" w:rsidP="00E440F2">
            <w:pPr>
              <w:tabs>
                <w:tab w:val="left" w:pos="5966"/>
              </w:tabs>
              <w:spacing w:after="0"/>
              <w:ind w:left="22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  <w:r w:rsidR="00C42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B6A" w:rsidRPr="00182BB7">
              <w:rPr>
                <w:rFonts w:ascii="Times New Roman" w:hAnsi="Times New Roman"/>
                <w:sz w:val="24"/>
                <w:szCs w:val="24"/>
              </w:rPr>
              <w:t>201</w:t>
            </w:r>
            <w:r w:rsidR="00F04444">
              <w:rPr>
                <w:rFonts w:ascii="Times New Roman" w:hAnsi="Times New Roman"/>
                <w:sz w:val="24"/>
                <w:szCs w:val="24"/>
              </w:rPr>
              <w:t>6</w:t>
            </w:r>
            <w:r w:rsidR="00C42B6A" w:rsidRPr="00182B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805F87" w:rsidRPr="00182BB7" w:rsidRDefault="00805F87" w:rsidP="00CF3027">
      <w:pPr>
        <w:tabs>
          <w:tab w:val="left" w:pos="8070"/>
          <w:tab w:val="right" w:pos="935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sub_200"/>
      <w:bookmarkEnd w:id="0"/>
      <w:r w:rsidRPr="00182BB7">
        <w:rPr>
          <w:rFonts w:ascii="Times New Roman" w:hAnsi="Times New Roman"/>
          <w:b/>
          <w:sz w:val="24"/>
          <w:szCs w:val="24"/>
        </w:rPr>
        <w:t xml:space="preserve">О т ч е </w:t>
      </w:r>
      <w:proofErr w:type="gramStart"/>
      <w:r w:rsidRPr="00182BB7">
        <w:rPr>
          <w:rFonts w:ascii="Times New Roman" w:hAnsi="Times New Roman"/>
          <w:b/>
          <w:sz w:val="24"/>
          <w:szCs w:val="24"/>
        </w:rPr>
        <w:t>т</w:t>
      </w:r>
      <w:proofErr w:type="gramEnd"/>
    </w:p>
    <w:p w:rsidR="00B02E15" w:rsidRPr="00B02E15" w:rsidRDefault="00D027F5" w:rsidP="00B02E15">
      <w:pPr>
        <w:pStyle w:val="22"/>
        <w:shd w:val="clear" w:color="auto" w:fill="auto"/>
        <w:spacing w:after="116" w:line="240" w:lineRule="auto"/>
        <w:ind w:left="20" w:right="20" w:firstLine="58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r w:rsidR="00805F87" w:rsidRPr="00182B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 w:rsidR="00805F87" w:rsidRPr="00182BB7">
        <w:rPr>
          <w:b/>
          <w:sz w:val="24"/>
          <w:szCs w:val="24"/>
        </w:rPr>
        <w:t xml:space="preserve">езультатах </w:t>
      </w:r>
      <w:r w:rsidR="000B7B93">
        <w:rPr>
          <w:b/>
          <w:sz w:val="24"/>
          <w:szCs w:val="24"/>
        </w:rPr>
        <w:t xml:space="preserve">плановой </w:t>
      </w:r>
      <w:r w:rsidR="00805F87" w:rsidRPr="00182BB7">
        <w:rPr>
          <w:b/>
          <w:sz w:val="24"/>
          <w:szCs w:val="24"/>
        </w:rPr>
        <w:t xml:space="preserve">проверки </w:t>
      </w:r>
      <w:r w:rsidR="00B02E15" w:rsidRPr="00B02E15">
        <w:rPr>
          <w:b/>
          <w:color w:val="000000"/>
          <w:sz w:val="24"/>
          <w:szCs w:val="24"/>
        </w:rPr>
        <w:t xml:space="preserve">законности, результативности (эффективности и экономности) использования средств республиканского бюджета Чувашской Республики, выделенных на реализацию мероприятий </w:t>
      </w:r>
      <w:r w:rsidR="00E440F2">
        <w:rPr>
          <w:b/>
          <w:color w:val="000000"/>
          <w:sz w:val="24"/>
          <w:szCs w:val="24"/>
        </w:rPr>
        <w:t xml:space="preserve">республиканской адресной </w:t>
      </w:r>
      <w:r w:rsidR="00B02E15" w:rsidRPr="00B02E15">
        <w:rPr>
          <w:b/>
          <w:color w:val="000000"/>
          <w:sz w:val="24"/>
          <w:szCs w:val="24"/>
        </w:rPr>
        <w:t xml:space="preserve"> программы «</w:t>
      </w:r>
      <w:r w:rsidR="00E440F2">
        <w:rPr>
          <w:b/>
          <w:color w:val="000000"/>
          <w:sz w:val="24"/>
          <w:szCs w:val="24"/>
        </w:rPr>
        <w:t xml:space="preserve">Переселение граждан из аварийного жилищного фонда, расположенного на территории Чувашской Республики на 2013-2017 годы государственной  программы </w:t>
      </w:r>
      <w:r w:rsidR="00B02E15" w:rsidRPr="00B02E15">
        <w:rPr>
          <w:b/>
          <w:color w:val="000000"/>
          <w:sz w:val="24"/>
          <w:szCs w:val="24"/>
        </w:rPr>
        <w:t xml:space="preserve">Развитие жилищного строительства и сферы </w:t>
      </w:r>
      <w:proofErr w:type="spellStart"/>
      <w:r w:rsidR="00B02E15" w:rsidRPr="00B02E15">
        <w:rPr>
          <w:b/>
          <w:color w:val="000000"/>
          <w:sz w:val="24"/>
          <w:szCs w:val="24"/>
        </w:rPr>
        <w:t>жилищно</w:t>
      </w:r>
      <w:proofErr w:type="spellEnd"/>
      <w:r w:rsidR="00B02E15" w:rsidRPr="00B02E15">
        <w:rPr>
          <w:b/>
          <w:color w:val="000000"/>
          <w:sz w:val="24"/>
          <w:szCs w:val="24"/>
        </w:rPr>
        <w:t xml:space="preserve"> - коммунального хозяйства» на 2012-2020 годы</w:t>
      </w:r>
      <w:r w:rsidR="00E440F2">
        <w:rPr>
          <w:b/>
          <w:color w:val="000000"/>
          <w:sz w:val="24"/>
          <w:szCs w:val="24"/>
        </w:rPr>
        <w:t xml:space="preserve"> (</w:t>
      </w:r>
      <w:r w:rsidR="00E440F2">
        <w:rPr>
          <w:b/>
          <w:color w:val="000000"/>
          <w:sz w:val="24"/>
          <w:szCs w:val="24"/>
          <w:lang w:val="en-US"/>
        </w:rPr>
        <w:t>II</w:t>
      </w:r>
      <w:r w:rsidR="00E440F2">
        <w:rPr>
          <w:b/>
          <w:color w:val="000000"/>
          <w:sz w:val="24"/>
          <w:szCs w:val="24"/>
        </w:rPr>
        <w:t xml:space="preserve"> этап)</w:t>
      </w:r>
      <w:r w:rsidR="00B02E15" w:rsidRPr="00B02E15">
        <w:rPr>
          <w:b/>
          <w:color w:val="000000"/>
          <w:sz w:val="24"/>
          <w:szCs w:val="24"/>
        </w:rPr>
        <w:t xml:space="preserve"> (параллельно с Контрольно-счетной палатой Чувашской Республики)</w:t>
      </w:r>
      <w:r w:rsidR="00E440F2">
        <w:rPr>
          <w:b/>
          <w:color w:val="000000"/>
          <w:sz w:val="24"/>
          <w:szCs w:val="24"/>
        </w:rPr>
        <w:t>.</w:t>
      </w:r>
      <w:proofErr w:type="gramEnd"/>
    </w:p>
    <w:p w:rsidR="00A8495A" w:rsidRDefault="00805F87" w:rsidP="00A8495A">
      <w:pPr>
        <w:tabs>
          <w:tab w:val="left" w:pos="5966"/>
        </w:tabs>
        <w:jc w:val="both"/>
        <w:rPr>
          <w:rFonts w:ascii="Times New Roman" w:hAnsi="Times New Roman"/>
          <w:sz w:val="24"/>
          <w:szCs w:val="24"/>
        </w:rPr>
      </w:pPr>
      <w:r w:rsidRPr="00182BB7">
        <w:rPr>
          <w:rFonts w:ascii="Times New Roman" w:hAnsi="Times New Roman"/>
          <w:b/>
          <w:sz w:val="24"/>
          <w:szCs w:val="24"/>
        </w:rPr>
        <w:t xml:space="preserve">           Основание для проведения </w:t>
      </w:r>
      <w:r w:rsidR="00E9783A">
        <w:rPr>
          <w:rFonts w:ascii="Times New Roman" w:hAnsi="Times New Roman"/>
          <w:b/>
          <w:sz w:val="24"/>
          <w:szCs w:val="24"/>
        </w:rPr>
        <w:t>контрольного мероприятия</w:t>
      </w:r>
      <w:r w:rsidRPr="00182BB7">
        <w:rPr>
          <w:rFonts w:ascii="Times New Roman" w:hAnsi="Times New Roman"/>
          <w:b/>
          <w:sz w:val="24"/>
          <w:szCs w:val="24"/>
        </w:rPr>
        <w:t>:</w:t>
      </w:r>
      <w:r w:rsidRPr="00182BB7">
        <w:rPr>
          <w:rFonts w:ascii="Times New Roman" w:hAnsi="Times New Roman"/>
          <w:sz w:val="24"/>
          <w:szCs w:val="24"/>
        </w:rPr>
        <w:t xml:space="preserve"> план работы Контрольно-счетного органа </w:t>
      </w:r>
      <w:proofErr w:type="spellStart"/>
      <w:r w:rsidRPr="00182BB7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182BB7">
        <w:rPr>
          <w:rFonts w:ascii="Times New Roman" w:hAnsi="Times New Roman"/>
          <w:sz w:val="24"/>
          <w:szCs w:val="24"/>
        </w:rPr>
        <w:t xml:space="preserve">  района на 201</w:t>
      </w:r>
      <w:r w:rsidR="00B02E15">
        <w:rPr>
          <w:rFonts w:ascii="Times New Roman" w:hAnsi="Times New Roman"/>
          <w:sz w:val="24"/>
          <w:szCs w:val="24"/>
        </w:rPr>
        <w:t>6</w:t>
      </w:r>
      <w:r w:rsidRPr="00182BB7">
        <w:rPr>
          <w:rFonts w:ascii="Times New Roman" w:hAnsi="Times New Roman"/>
          <w:sz w:val="24"/>
          <w:szCs w:val="24"/>
        </w:rPr>
        <w:t xml:space="preserve"> год (Р.1  пункт 1.</w:t>
      </w:r>
      <w:r w:rsidR="00E9783A">
        <w:rPr>
          <w:rFonts w:ascii="Times New Roman" w:hAnsi="Times New Roman"/>
          <w:sz w:val="24"/>
          <w:szCs w:val="24"/>
        </w:rPr>
        <w:t>1</w:t>
      </w:r>
      <w:r w:rsidR="00E440F2">
        <w:rPr>
          <w:rFonts w:ascii="Times New Roman" w:hAnsi="Times New Roman"/>
          <w:sz w:val="24"/>
          <w:szCs w:val="24"/>
        </w:rPr>
        <w:t>8 и 1.19</w:t>
      </w:r>
      <w:r w:rsidRPr="00182BB7">
        <w:rPr>
          <w:rFonts w:ascii="Times New Roman" w:hAnsi="Times New Roman"/>
          <w:sz w:val="24"/>
          <w:szCs w:val="24"/>
        </w:rPr>
        <w:t>),  утвержденный распоряжением Контрольно-счетного о</w:t>
      </w:r>
      <w:r w:rsidR="00B02E15">
        <w:rPr>
          <w:rFonts w:ascii="Times New Roman" w:hAnsi="Times New Roman"/>
          <w:sz w:val="24"/>
          <w:szCs w:val="24"/>
        </w:rPr>
        <w:t xml:space="preserve">ргана </w:t>
      </w:r>
      <w:proofErr w:type="spellStart"/>
      <w:r w:rsidR="00B02E15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="00B02E15">
        <w:rPr>
          <w:rFonts w:ascii="Times New Roman" w:hAnsi="Times New Roman"/>
          <w:sz w:val="24"/>
          <w:szCs w:val="24"/>
        </w:rPr>
        <w:t xml:space="preserve"> района  от 30</w:t>
      </w:r>
      <w:r w:rsidR="00E9783A">
        <w:rPr>
          <w:rFonts w:ascii="Times New Roman" w:hAnsi="Times New Roman"/>
          <w:sz w:val="24"/>
          <w:szCs w:val="24"/>
        </w:rPr>
        <w:t xml:space="preserve"> декабря </w:t>
      </w:r>
      <w:r w:rsidRPr="00182BB7">
        <w:rPr>
          <w:rFonts w:ascii="Times New Roman" w:hAnsi="Times New Roman"/>
          <w:sz w:val="24"/>
          <w:szCs w:val="24"/>
        </w:rPr>
        <w:t>201</w:t>
      </w:r>
      <w:r w:rsidR="00B02E15">
        <w:rPr>
          <w:rFonts w:ascii="Times New Roman" w:hAnsi="Times New Roman"/>
          <w:sz w:val="24"/>
          <w:szCs w:val="24"/>
        </w:rPr>
        <w:t>5</w:t>
      </w:r>
      <w:r w:rsidR="00E9783A">
        <w:rPr>
          <w:rFonts w:ascii="Times New Roman" w:hAnsi="Times New Roman"/>
          <w:sz w:val="24"/>
          <w:szCs w:val="24"/>
        </w:rPr>
        <w:t xml:space="preserve"> </w:t>
      </w:r>
      <w:r w:rsidRPr="00182BB7">
        <w:rPr>
          <w:rFonts w:ascii="Times New Roman" w:hAnsi="Times New Roman"/>
          <w:sz w:val="24"/>
          <w:szCs w:val="24"/>
        </w:rPr>
        <w:t>г. №</w:t>
      </w:r>
      <w:r w:rsidR="00B02E15">
        <w:rPr>
          <w:rFonts w:ascii="Times New Roman" w:hAnsi="Times New Roman"/>
          <w:sz w:val="24"/>
          <w:szCs w:val="24"/>
        </w:rPr>
        <w:t>28</w:t>
      </w:r>
      <w:r w:rsidRPr="00182BB7">
        <w:rPr>
          <w:rFonts w:ascii="Times New Roman" w:hAnsi="Times New Roman"/>
          <w:sz w:val="24"/>
          <w:szCs w:val="24"/>
        </w:rPr>
        <w:t xml:space="preserve"> и поручение</w:t>
      </w:r>
      <w:r w:rsidR="00E9783A">
        <w:rPr>
          <w:rFonts w:ascii="Times New Roman" w:hAnsi="Times New Roman"/>
          <w:sz w:val="24"/>
          <w:szCs w:val="24"/>
        </w:rPr>
        <w:t xml:space="preserve"> </w:t>
      </w:r>
      <w:r w:rsidRPr="00182BB7">
        <w:rPr>
          <w:rFonts w:ascii="Times New Roman" w:hAnsi="Times New Roman"/>
          <w:sz w:val="24"/>
          <w:szCs w:val="24"/>
        </w:rPr>
        <w:t xml:space="preserve">от </w:t>
      </w:r>
      <w:r w:rsidR="00E440F2">
        <w:rPr>
          <w:rFonts w:ascii="Times New Roman" w:hAnsi="Times New Roman"/>
          <w:sz w:val="24"/>
          <w:szCs w:val="24"/>
        </w:rPr>
        <w:t>23 сентября</w:t>
      </w:r>
      <w:r w:rsidRPr="00182BB7">
        <w:rPr>
          <w:rFonts w:ascii="Times New Roman" w:hAnsi="Times New Roman"/>
          <w:sz w:val="24"/>
          <w:szCs w:val="24"/>
        </w:rPr>
        <w:t xml:space="preserve"> 201</w:t>
      </w:r>
      <w:r w:rsidR="00B02E15">
        <w:rPr>
          <w:rFonts w:ascii="Times New Roman" w:hAnsi="Times New Roman"/>
          <w:sz w:val="24"/>
          <w:szCs w:val="24"/>
        </w:rPr>
        <w:t>6</w:t>
      </w:r>
      <w:r w:rsidRPr="00182BB7">
        <w:rPr>
          <w:rFonts w:ascii="Times New Roman" w:hAnsi="Times New Roman"/>
          <w:sz w:val="24"/>
          <w:szCs w:val="24"/>
        </w:rPr>
        <w:t xml:space="preserve"> года </w:t>
      </w:r>
      <w:r w:rsidR="00E9783A" w:rsidRPr="00182BB7">
        <w:rPr>
          <w:rFonts w:ascii="Times New Roman" w:hAnsi="Times New Roman"/>
          <w:sz w:val="24"/>
          <w:szCs w:val="24"/>
        </w:rPr>
        <w:t>№</w:t>
      </w:r>
      <w:r w:rsidR="00B02E15">
        <w:rPr>
          <w:rFonts w:ascii="Times New Roman" w:hAnsi="Times New Roman"/>
          <w:sz w:val="24"/>
          <w:szCs w:val="24"/>
        </w:rPr>
        <w:t>2</w:t>
      </w:r>
      <w:r w:rsidR="00E440F2">
        <w:rPr>
          <w:rFonts w:ascii="Times New Roman" w:hAnsi="Times New Roman"/>
          <w:sz w:val="24"/>
          <w:szCs w:val="24"/>
        </w:rPr>
        <w:t>9</w:t>
      </w:r>
      <w:r w:rsidR="00E9783A" w:rsidRPr="00182BB7">
        <w:rPr>
          <w:rFonts w:ascii="Times New Roman" w:hAnsi="Times New Roman"/>
          <w:sz w:val="24"/>
          <w:szCs w:val="24"/>
        </w:rPr>
        <w:t xml:space="preserve"> </w:t>
      </w:r>
      <w:r w:rsidRPr="00182BB7">
        <w:rPr>
          <w:rFonts w:ascii="Times New Roman" w:hAnsi="Times New Roman"/>
          <w:sz w:val="24"/>
          <w:szCs w:val="24"/>
        </w:rPr>
        <w:t xml:space="preserve">на право проведения проверки, выданное председателем Контрольно-счетного органа </w:t>
      </w:r>
      <w:proofErr w:type="spellStart"/>
      <w:r w:rsidRPr="00182BB7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182BB7">
        <w:rPr>
          <w:rFonts w:ascii="Times New Roman" w:hAnsi="Times New Roman"/>
          <w:sz w:val="24"/>
          <w:szCs w:val="24"/>
        </w:rPr>
        <w:t xml:space="preserve"> района. </w:t>
      </w:r>
    </w:p>
    <w:p w:rsidR="00E25551" w:rsidRDefault="00805F87" w:rsidP="00A8495A">
      <w:pPr>
        <w:tabs>
          <w:tab w:val="left" w:pos="5966"/>
        </w:tabs>
        <w:jc w:val="both"/>
        <w:rPr>
          <w:rFonts w:ascii="Times New Roman" w:hAnsi="Times New Roman"/>
          <w:sz w:val="24"/>
          <w:szCs w:val="24"/>
        </w:rPr>
      </w:pPr>
      <w:r w:rsidRPr="00182BB7">
        <w:rPr>
          <w:rFonts w:ascii="Times New Roman" w:hAnsi="Times New Roman"/>
          <w:sz w:val="24"/>
          <w:szCs w:val="24"/>
        </w:rPr>
        <w:t xml:space="preserve">          </w:t>
      </w:r>
      <w:r w:rsidR="00A8495A">
        <w:rPr>
          <w:rFonts w:ascii="Times New Roman" w:hAnsi="Times New Roman"/>
          <w:sz w:val="24"/>
          <w:szCs w:val="24"/>
        </w:rPr>
        <w:t xml:space="preserve">   </w:t>
      </w:r>
      <w:r w:rsidRPr="00182BB7">
        <w:rPr>
          <w:rFonts w:ascii="Times New Roman" w:hAnsi="Times New Roman"/>
          <w:b/>
          <w:sz w:val="24"/>
          <w:szCs w:val="24"/>
        </w:rPr>
        <w:t xml:space="preserve">Цель </w:t>
      </w:r>
      <w:r w:rsidR="00E25551">
        <w:rPr>
          <w:rFonts w:ascii="Times New Roman" w:hAnsi="Times New Roman"/>
          <w:b/>
          <w:sz w:val="24"/>
          <w:szCs w:val="24"/>
        </w:rPr>
        <w:t>контрольного мероприятия</w:t>
      </w:r>
      <w:r w:rsidRPr="00182BB7">
        <w:rPr>
          <w:rFonts w:ascii="Times New Roman" w:hAnsi="Times New Roman"/>
          <w:b/>
          <w:sz w:val="24"/>
          <w:szCs w:val="24"/>
        </w:rPr>
        <w:t xml:space="preserve">: </w:t>
      </w:r>
      <w:r w:rsidR="000D4D24">
        <w:rPr>
          <w:rFonts w:ascii="Times New Roman" w:hAnsi="Times New Roman"/>
          <w:sz w:val="24"/>
          <w:szCs w:val="24"/>
        </w:rPr>
        <w:t>проверка законности, результативности</w:t>
      </w:r>
      <w:r w:rsidR="00D13771">
        <w:rPr>
          <w:rFonts w:ascii="Times New Roman" w:hAnsi="Times New Roman"/>
          <w:sz w:val="24"/>
          <w:szCs w:val="24"/>
        </w:rPr>
        <w:t xml:space="preserve"> </w:t>
      </w:r>
      <w:r w:rsidR="000D4D24">
        <w:rPr>
          <w:rFonts w:ascii="Times New Roman" w:hAnsi="Times New Roman"/>
          <w:sz w:val="24"/>
          <w:szCs w:val="24"/>
        </w:rPr>
        <w:t>(</w:t>
      </w:r>
      <w:r w:rsidR="00D13771">
        <w:rPr>
          <w:rFonts w:ascii="Times New Roman" w:hAnsi="Times New Roman"/>
          <w:sz w:val="24"/>
          <w:szCs w:val="24"/>
        </w:rPr>
        <w:t>э</w:t>
      </w:r>
      <w:r w:rsidR="000D4D24">
        <w:rPr>
          <w:rFonts w:ascii="Times New Roman" w:hAnsi="Times New Roman"/>
          <w:sz w:val="24"/>
          <w:szCs w:val="24"/>
        </w:rPr>
        <w:t>ффективности и экономности)</w:t>
      </w:r>
      <w:r w:rsidRPr="00182BB7">
        <w:rPr>
          <w:rFonts w:ascii="Times New Roman" w:hAnsi="Times New Roman"/>
          <w:sz w:val="24"/>
          <w:szCs w:val="24"/>
        </w:rPr>
        <w:t xml:space="preserve"> </w:t>
      </w:r>
      <w:r w:rsidR="00D13771">
        <w:rPr>
          <w:rFonts w:ascii="Times New Roman" w:hAnsi="Times New Roman"/>
          <w:sz w:val="24"/>
          <w:szCs w:val="24"/>
        </w:rPr>
        <w:t xml:space="preserve">использования средств </w:t>
      </w:r>
      <w:r w:rsidR="00EF433B">
        <w:rPr>
          <w:rFonts w:ascii="Times New Roman" w:hAnsi="Times New Roman"/>
          <w:sz w:val="24"/>
          <w:szCs w:val="24"/>
        </w:rPr>
        <w:t xml:space="preserve"> республиканского </w:t>
      </w:r>
      <w:r w:rsidR="00D13771">
        <w:rPr>
          <w:rFonts w:ascii="Times New Roman" w:hAnsi="Times New Roman"/>
          <w:sz w:val="24"/>
          <w:szCs w:val="24"/>
        </w:rPr>
        <w:t>бюджета Чувашской Республики</w:t>
      </w:r>
      <w:r w:rsidR="00A8495A">
        <w:rPr>
          <w:rFonts w:ascii="Times New Roman" w:hAnsi="Times New Roman"/>
          <w:sz w:val="24"/>
          <w:szCs w:val="24"/>
        </w:rPr>
        <w:t>.</w:t>
      </w:r>
      <w:r w:rsidR="00D13771">
        <w:rPr>
          <w:rFonts w:ascii="Times New Roman" w:hAnsi="Times New Roman"/>
          <w:sz w:val="24"/>
          <w:szCs w:val="24"/>
        </w:rPr>
        <w:t xml:space="preserve"> </w:t>
      </w:r>
    </w:p>
    <w:p w:rsidR="00CA6D68" w:rsidRDefault="00E25551" w:rsidP="00CA6D68">
      <w:pPr>
        <w:tabs>
          <w:tab w:val="left" w:pos="596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5551">
        <w:rPr>
          <w:rFonts w:ascii="Times New Roman" w:hAnsi="Times New Roman"/>
          <w:b/>
          <w:sz w:val="24"/>
          <w:szCs w:val="24"/>
        </w:rPr>
        <w:t xml:space="preserve">Объект </w:t>
      </w:r>
      <w:r>
        <w:rPr>
          <w:rFonts w:ascii="Times New Roman" w:hAnsi="Times New Roman"/>
          <w:b/>
          <w:sz w:val="24"/>
          <w:szCs w:val="24"/>
        </w:rPr>
        <w:t>контрольного мероприятия</w:t>
      </w:r>
      <w:r w:rsidRPr="00E2555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433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EF433B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="00EF433B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="00ED721A">
        <w:rPr>
          <w:rFonts w:ascii="Times New Roman" w:hAnsi="Times New Roman"/>
          <w:sz w:val="24"/>
          <w:szCs w:val="24"/>
        </w:rPr>
        <w:t xml:space="preserve"> и администрация </w:t>
      </w:r>
      <w:proofErr w:type="spellStart"/>
      <w:r w:rsidR="00ED721A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="00ED721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D721A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="00ED721A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25551" w:rsidRPr="00E25551" w:rsidRDefault="00CA6D68" w:rsidP="00946FE1">
      <w:pPr>
        <w:tabs>
          <w:tab w:val="left" w:pos="596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Проверяемый период деятельности</w:t>
      </w:r>
      <w:r w:rsidRPr="00CA6D6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6D68">
        <w:rPr>
          <w:rFonts w:ascii="Times New Roman" w:hAnsi="Times New Roman"/>
          <w:sz w:val="24"/>
          <w:szCs w:val="24"/>
        </w:rPr>
        <w:t>201</w:t>
      </w:r>
      <w:r w:rsidR="00036982">
        <w:rPr>
          <w:rFonts w:ascii="Times New Roman" w:hAnsi="Times New Roman"/>
          <w:sz w:val="24"/>
          <w:szCs w:val="24"/>
        </w:rPr>
        <w:t>4</w:t>
      </w:r>
      <w:r w:rsidR="00EF433B">
        <w:rPr>
          <w:rFonts w:ascii="Times New Roman" w:hAnsi="Times New Roman"/>
          <w:sz w:val="24"/>
          <w:szCs w:val="24"/>
        </w:rPr>
        <w:t>, 2015</w:t>
      </w:r>
      <w:r w:rsidRPr="00CA6D68">
        <w:rPr>
          <w:rFonts w:ascii="Times New Roman" w:hAnsi="Times New Roman"/>
          <w:sz w:val="24"/>
          <w:szCs w:val="24"/>
        </w:rPr>
        <w:t xml:space="preserve"> </w:t>
      </w:r>
      <w:r w:rsidR="00ED721A">
        <w:rPr>
          <w:rFonts w:ascii="Times New Roman" w:hAnsi="Times New Roman"/>
          <w:sz w:val="24"/>
          <w:szCs w:val="24"/>
        </w:rPr>
        <w:t xml:space="preserve">и 2016 </w:t>
      </w:r>
      <w:r w:rsidRPr="00CA6D68">
        <w:rPr>
          <w:rFonts w:ascii="Times New Roman" w:hAnsi="Times New Roman"/>
          <w:sz w:val="24"/>
          <w:szCs w:val="24"/>
        </w:rPr>
        <w:t>годы.</w:t>
      </w:r>
    </w:p>
    <w:p w:rsidR="00A63B18" w:rsidRDefault="00CA6D68" w:rsidP="00CA6D68">
      <w:pPr>
        <w:tabs>
          <w:tab w:val="left" w:pos="596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D68">
        <w:rPr>
          <w:rFonts w:ascii="Times New Roman" w:hAnsi="Times New Roman"/>
          <w:b/>
          <w:sz w:val="24"/>
          <w:szCs w:val="24"/>
        </w:rPr>
        <w:t>Срок проведения контрольного мероприятия</w:t>
      </w:r>
      <w:r w:rsidRPr="00A63B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6982">
        <w:rPr>
          <w:rFonts w:ascii="Times New Roman" w:hAnsi="Times New Roman"/>
          <w:sz w:val="24"/>
          <w:szCs w:val="24"/>
        </w:rPr>
        <w:t xml:space="preserve">с </w:t>
      </w:r>
      <w:r w:rsidR="00046092">
        <w:rPr>
          <w:rFonts w:ascii="Times New Roman" w:hAnsi="Times New Roman"/>
          <w:sz w:val="24"/>
          <w:szCs w:val="24"/>
        </w:rPr>
        <w:t>03 октября</w:t>
      </w:r>
      <w:r w:rsidR="00AA1E79">
        <w:rPr>
          <w:rFonts w:ascii="Times New Roman" w:hAnsi="Times New Roman"/>
          <w:sz w:val="24"/>
          <w:szCs w:val="24"/>
        </w:rPr>
        <w:t xml:space="preserve"> </w:t>
      </w:r>
      <w:r w:rsidR="00036982">
        <w:rPr>
          <w:rFonts w:ascii="Times New Roman" w:hAnsi="Times New Roman"/>
          <w:sz w:val="24"/>
          <w:szCs w:val="24"/>
        </w:rPr>
        <w:t xml:space="preserve">по </w:t>
      </w:r>
      <w:r w:rsidR="00046092">
        <w:rPr>
          <w:rFonts w:ascii="Times New Roman" w:hAnsi="Times New Roman"/>
          <w:sz w:val="24"/>
          <w:szCs w:val="24"/>
        </w:rPr>
        <w:t>25 октября</w:t>
      </w:r>
      <w:r w:rsidR="00A63B18" w:rsidRPr="00A63B18">
        <w:rPr>
          <w:rFonts w:ascii="Times New Roman" w:hAnsi="Times New Roman"/>
          <w:sz w:val="24"/>
          <w:szCs w:val="24"/>
        </w:rPr>
        <w:t xml:space="preserve"> 201</w:t>
      </w:r>
      <w:r w:rsidR="00EF433B">
        <w:rPr>
          <w:rFonts w:ascii="Times New Roman" w:hAnsi="Times New Roman"/>
          <w:sz w:val="24"/>
          <w:szCs w:val="24"/>
        </w:rPr>
        <w:t>6</w:t>
      </w:r>
      <w:r w:rsidR="00A63B18">
        <w:rPr>
          <w:rFonts w:ascii="Times New Roman" w:hAnsi="Times New Roman"/>
          <w:b/>
          <w:sz w:val="24"/>
          <w:szCs w:val="24"/>
        </w:rPr>
        <w:t xml:space="preserve"> </w:t>
      </w:r>
      <w:r w:rsidR="00A63B18" w:rsidRPr="00A63B18">
        <w:rPr>
          <w:rFonts w:ascii="Times New Roman" w:hAnsi="Times New Roman"/>
          <w:sz w:val="24"/>
          <w:szCs w:val="24"/>
        </w:rPr>
        <w:t>года</w:t>
      </w:r>
      <w:r w:rsidR="00A63B18">
        <w:rPr>
          <w:rFonts w:ascii="Times New Roman" w:hAnsi="Times New Roman"/>
          <w:sz w:val="24"/>
          <w:szCs w:val="24"/>
        </w:rPr>
        <w:t>.</w:t>
      </w:r>
    </w:p>
    <w:p w:rsidR="00D13771" w:rsidRPr="00182BB7" w:rsidRDefault="001C1331" w:rsidP="008A785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проверки</w:t>
      </w:r>
      <w:r w:rsidR="00A63B18" w:rsidRPr="00A63B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нормативные правовые акты, бухгалтерские документы, документы по закупкам и другие документы.</w:t>
      </w:r>
    </w:p>
    <w:p w:rsidR="00C544B7" w:rsidRDefault="00805F87" w:rsidP="00C544B7">
      <w:pPr>
        <w:tabs>
          <w:tab w:val="left" w:pos="5966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BB7">
        <w:rPr>
          <w:rFonts w:ascii="Times New Roman" w:hAnsi="Times New Roman"/>
          <w:b/>
          <w:sz w:val="24"/>
          <w:szCs w:val="24"/>
        </w:rPr>
        <w:t xml:space="preserve">  </w:t>
      </w:r>
      <w:r w:rsidR="00F14D2E" w:rsidRPr="0026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r w:rsidR="00521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контрольного мероприятия</w:t>
      </w:r>
      <w:r w:rsidR="00F14D2E" w:rsidRPr="0026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установлено следующее:</w:t>
      </w:r>
      <w:r w:rsidR="00C5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Проверка использования средств, выделенных на реализацию мероприятий по переселению граждан из аварийного жилищного фонда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Республики. 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безопасных  и благоприятных условий проживания граждан, ликвидации аварийных многоквартирных домов и в соответствии с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21.07.2007 № 185 - ФЗ «О Фонде содействия реформированию жилищно-коммунального хозяйства»,  постановлением Кабинета Министров Чувашской Республики от 30.04.2013 №168 (с изменениями и дополнениями) утверждена республиканская адресная программа «Переселение граждан  из аварийного жилищного фонда, расположенного на территории Чувашской Республики» на 2013-2017 годы».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№1 к данному постановлению утвержден перечень аварийных многоквартирных домов.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этап) в перечень включен на 2014 год 7 домов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Шемурша с общей расселяемой площадью 1256,99 кв. м, в которых проживают  162 человека, число жителей, планируемых к переселению 126 человек.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№93 от 18.03.2013 (с изменениями)  «О районной целевой программе «Переселение граждан из аварийного жилищного фонда, расположенного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на 2013-2015 годы» утверждена  муниципальная адресная программа, где приложением №1 в перечень многоквартирных домов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подлежащих сносу  включены дома по следующим адресам (см. таблица №1). </w:t>
      </w:r>
      <w:proofErr w:type="gramEnd"/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заключения межведомственной комиссии о признании этих жилых домов непригодными для постоянного проживания  по причине аварийного состояния и подлежащими сносу в связи с физическим износом соответственно  в процессе его эксплуатации, не подлежащими капитальному ремонту и реконструкции:</w:t>
      </w:r>
    </w:p>
    <w:p w:rsidR="00C544B7" w:rsidRDefault="00C544B7" w:rsidP="00C544B7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№1</w:t>
      </w:r>
    </w:p>
    <w:tbl>
      <w:tblPr>
        <w:tblW w:w="9688" w:type="dxa"/>
        <w:tblInd w:w="162" w:type="dxa"/>
        <w:tblBorders>
          <w:top w:val="single" w:sz="4" w:space="0" w:color="auto"/>
        </w:tblBorders>
        <w:tblLook w:val="04A0"/>
      </w:tblPr>
      <w:tblGrid>
        <w:gridCol w:w="939"/>
        <w:gridCol w:w="755"/>
        <w:gridCol w:w="15"/>
        <w:gridCol w:w="1458"/>
        <w:gridCol w:w="15"/>
        <w:gridCol w:w="1203"/>
        <w:gridCol w:w="15"/>
        <w:gridCol w:w="1060"/>
        <w:gridCol w:w="15"/>
        <w:gridCol w:w="3976"/>
        <w:gridCol w:w="237"/>
      </w:tblGrid>
      <w:tr w:rsidR="00C544B7" w:rsidTr="00C544B7">
        <w:trPr>
          <w:trHeight w:val="232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44B7" w:rsidRDefault="00C54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544B7" w:rsidRDefault="00C544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44B7" w:rsidRDefault="00C54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обследовании МКД, заключения межведомственной комиссии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44B7" w:rsidRDefault="00C54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44B7" w:rsidRDefault="00C54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износа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4B7" w:rsidRDefault="00C54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44B7" w:rsidTr="00C544B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44B7" w:rsidRDefault="00C5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44B7" w:rsidRDefault="00C544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44B7" w:rsidRDefault="00C544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44B7" w:rsidRDefault="00C544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улицы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44B7" w:rsidRDefault="00C544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44B7" w:rsidRDefault="00C5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44B7" w:rsidTr="00C544B7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29.12.2006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544B7" w:rsidTr="00C544B7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29.12.2006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544B7" w:rsidTr="00C544B7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544B7" w:rsidTr="00C544B7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544B7" w:rsidTr="00C544B7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C544B7" w:rsidTr="00C544B7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544B7" w:rsidTr="00C544B7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Лесхозная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№4 от 02 февраля 2009 утвержден «Порядок предоставления жилых помещений, гражданам, проживающим в жилищном фонде, признанном непригодным для постоянного проживания или подлежащим сносу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 Законом Чувашской «О республиканском бюджете Чувашской Республики на 2014 год и на плановый период 2015 и 2016 годов» предусмотрены межбюджетные трансферты на переселение граждан из аварийного жилищного фонда.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Кабинета Министров Чувашской Республики 19 сентября 2014 года №306 утверждено распределение средств государственной корпорации – Фонда содействия реформированию жилищно-коммунального хозяйства и республиканского бюджета Чувашской Республики на переселение граждан из аварийного жилищного фонда по муниципальным образованиям Чувашской Республики в 2014 году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этап), предусмотренных в 2014 году на реализацию мероприятий по переселению граждан из аварийного жилищного фонда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Чувашской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всего в сумме 33427730,7 рублей (в т.ч. средства государственной корпорации – Фонда содействия реформированию жилищно-коммунального хозяйства – 22773890,7 рублей и средства республиканского бюджета Чувашской Республики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выделяемых из государственной корпорации - Фонда  содействия реформированию жилищно-коммунального хозяйства – 10653840,0 рублей).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 Министерством строительства, архитектуры и жилищно-коммунального хозяйства Чувашской Республики и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заключено  Соглашение №16/4-29 от 06 августа 2013 года  «О сотрудничестве (взаимодействии) в 2013-2014 году  по реализации республиканской адресной программы «Переселение граждан из аварийного жилищного фонда, расположенного на территории Чувашской Республики» на 2013 2015 годы (далее - Соглашение).  К данному соглашению заключены дополнительные соглашения: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пункта 3.4.4, 3.4.5 и 3.4.6  Соглашения определен срок обеспечения мероприятий по переселению граждан из аварийного жилищного фонда в благоустроенные жилые помещения – до 30.11.2015; срок обеспечения сноса (ликвидации, демонтажа, разборки) аварийного жилья (одновременно с расселением граждан) – до 01.04.2016; срок завершения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5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реализации мероприятий по переселению граждан из аварийного жилищного фонда до 25.12.2015. </w:t>
      </w:r>
      <w:proofErr w:type="gramEnd"/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№2 к Соглашению утвержден список граждан, предполагаемых к переселению, с указанием адреса и адреса предоставляемого взамен сносимого жилья.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Собрания депутатов от 06.10.2014 №30.1 «О  внесении изменений в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Собрания депутатов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2014 год и на плановый период 2015 и 2016 годов» в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2014 год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годовые сметные назначения по разделу 05 «Жилищно-коммунальное хозяйство», подразделу 0501 «Жилищное хозяйство»:</w:t>
      </w:r>
      <w:proofErr w:type="gramEnd"/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Ц1Б9502 «Субсидии на обеспечение мероприятий по переселению граждан из аварийного жилищного фонда за счет средств, передаваемых из Фонда содействия реформированию жилищно-коммунального хозяйства», виду расходов 400 «Капитальные вложения в объекты недвижимого имущества государственной (муниципальной) собственности» на сумму 22773891  рубль;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Ц1Б9602 «Субсидии на обеспечение мероприятий по переселению граждан из аварийного жилищного фонда», виду расходов 400 «Капитальные вложения в объекты недвижимого имущества государственной (муниципальной) собственности» на сумму 10653840 рублей.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Собрания депутатов от 13.12.2014 №33.1 «О  внесении изменений в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Собрания депутатов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2014 год и на плановый период 2015 и 2016 годов» в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2014 год предусмотрены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уменьшение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сметных назначений по разделу 05 «Жилищно-коммунальное хозяйство», подразделу 0501 «Жилищное хозяйство»:</w:t>
      </w:r>
      <w:proofErr w:type="gramEnd"/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Ц1Б9502 «Субсидии на обеспечение мероприятий по переселению граждан из аварийного жилищного фонда за счет средств, передаваемых из Фонда содействия реформированию жилищно-коммунального хозяйства» на сумму 194648,64  рублей;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Ц1Б9602 «Субсидии на обеспечение мероприятий по переселению граждан из аварийного жилищного фонда» на сумму 7457688 рублей.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Собрания депутатов от 29.01.2015 №34.1 «О  внесении изменений в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Собрания депутатов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и на плановый период 2016 и 2017 годов» в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предусмотрены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годовых сметных назначений по разделу 05 «Жилищно-коммунальное хозяйство», подразделу 0501 «Жилищное хозяйство»:</w:t>
      </w:r>
      <w:proofErr w:type="gramEnd"/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Ц1Б9502 «Субсидии на обеспечение мероприятий по переселению граждан из аварийного жилищного фонда за счет средств, передаваемых из Фонда содействия реформированию жилищно-коммунального хозяйства» на сумму 15747074,85  рубля;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Ц1Б9602 «Субсидии на обеспечение мероприятий по переселению граждан из аварийного жилищного фонда» на сумму 7366629,54 рублей;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Ц1БШ702 «Обеспечение мероприятий по переселению граждан из аварийного жилищного фонда (в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осуществляемый за счет собственных средств бюджетов», виду расходов 410 «Бюджетные инвестиции» на сумму 1000 рублей.</w:t>
      </w:r>
      <w:proofErr w:type="gramEnd"/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Собрания депутатов от 17.12.2015 №4.5 «О  внесении изменений в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Собрания депутатов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и на плановый период 2016 и 2017 годов» в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предусмотрены в целом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уменьшение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годовых сметных назначений по разделу 05 «Жилищно-коммунальное хозяйство», подразделу 0501 «Жилищное хозяйство» на сумму 122445,90 рублей:</w:t>
      </w:r>
      <w:proofErr w:type="gramEnd"/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Ц1Б9502 «Субсидии на обеспечение мероприятий по переселению граждан из аварийного жилищного фонда за счет средств, передаваемых из Фонда содействия реформированию жилищно-коммунального хозяйства» уменьшение на сумму 83420,85  рублей;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Ц1Б9602 «Субсидии на обеспечение мероприятий по переселению граждан из аварийного жилищного фонда» уменьшение  на сумму 39025,05 рублей.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переселение граждан из ветхого и аварийного жилищного фонда в бюджет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за 2014 и 2015 годы поступили в целом в размере 33142023,60 рубля следующими  платежными поручениями: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№625 от 07.10.2014 в размере 3196152,00 рублей средства республиканского бюджета  Чувашской Республики;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№671 от 07.10.2014 в размере 6832167,21 рублей средства Фонда содействия;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№908 от 28.01.2015 в размере 15747074,85 рублей средства Фонда содействия;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№282 от 29.01.2015 в размере 7366629,54 рублей средства республиканского бюджета Чувашской Республики. 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нарушен пункт 2.3 Соглашения (с изменениями), по условиям данного пункта перечисление Субсидии в 2014-2015 годах осуществляется из средств республиканского бюджета Чувашской Республики в пределах лимитов бюджетных обязательств, утвержденных в установленном порядке в течение 10 рабочих дней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момента подписания настоящего Соглашения. Дополнительное соглашение между Минстроем и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подписано 06.08.2014 года, субсидия перечислена 07.10.2014 года, т.е. срок перечисления нарушен на 61 день.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использованный остаток средств были возвращены заявками на возврат:</w:t>
      </w:r>
    </w:p>
    <w:p w:rsidR="00C544B7" w:rsidRDefault="00C544B7" w:rsidP="00C544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 от 28 сентября 2015 года в сумме 83420,85 рублей в Фонд содействия реформированию жилищно-коммунального хозяйства;</w:t>
      </w:r>
    </w:p>
    <w:p w:rsidR="00C544B7" w:rsidRDefault="00C544B7" w:rsidP="00C544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от 28 сентября 2015 года в сумме 39025,05 рублей в республиканский бюджет Чувашской Республики.   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отчету об исполнении консолидированного бюджета субъекта Российской Федерации и бюджета территориального государственного внебюджетного фонда (ф.0503317) в 2014 году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 получена субсидия на переселение граждан из аварийного жилищного фонда в сумме 10028319,21 рублей, кассовый расход составил 10028319,21 рублей, или 38,9% от годовой суммы бюджетных ассигнований и в 2015 году получена субсидия с учетом возврата (122445,90 рублей) в размере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22991258,49 рублей, кассовый расход составил 22991258,49 рублей, или  100 % от годовой суммы бюджетных ассигнований.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на переселение граждан из аварийного жилищного фонда средства в 2014- 2015 году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этап) освоены в объеме 33019577,70 рублей или на 98,8 процентов. 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рыночная стоимость 1 кв.м. общей площади жилья, принятая для расчета потребности средств на приобретение жилых помещений для переселения граждан из аварийного жилищного фонда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составила 27030 рублей, что соответствует письма Минстроя №16/1-1 от 09.10.2014.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стоимость 1 кв.м. общей площади приобретенного  жилья по Муниципальному контракту №9  от 07.10.2014 составила в сумме 24128 рублей.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проведенного аукциона для обеспечения жилыми помещениями в рамках реализации республиканской адресной программы «Переселение граждан из аварийного жилищного фонда, расположенного на территории Чувашской Республики на 2013-2017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заключены в 2014  году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ООО «Строитель плюс» два муниципального контракта на общую  сумму 33019577,70 рублей: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контракт от 07 октября 2014 г. №9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приобретение жилых  помещений (квартир) в целях переселения граждан из аварийного жилищного фонда путем участия в долевом строительстве многоквартирного жилого дома, площадью не менее 584,58 кв.м., в границах населенного пункта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 на сумму 15801197,40 рублей;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контракт от 16 октября 2014 г. №10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приобретение жилых  помещений (23 квартир) в целях переселения граждан из аварийного жилищного фонда путем участия в долевом строительстве многоквартирного жилого дома, площадью не менее 637,01 кв.м., в границах населенного пункта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 на сумму 17218380,30 рублей.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</w:t>
      </w:r>
      <w:r w:rsidR="00390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1F5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39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1F5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39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1F51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произведена  Заказчиком в полном объеме.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п.3.3 Муниципального контракта Заказчик производил оплату 05.11.2014 года платежными поручениями №19724 и №19725 на сумму 165281 рубль и на сумму 77780 рублей соответственно за выполненные объемы строительных работ на основании актов о приемке выполненных работ за октябрь 2014 года №4 и №5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20.10.2014 года. По условиям Муниципального контракта промежуточные расчеты производятся в течение 10 календарных дней по мере поступления денежных средств из Фонда содействия реформирования ЖКХ. Средства поступили в бюджет района 08.10.2014 года, тем самым срок оплаты  нарушен на 5 календарных дней.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выдано Разрешение на ввод объекта в эксплуатацию 30 июня 2015 года №21-517-59-2015. Акт приемки выполненных работ по муниципальному контракту №9 от 07.10.2014 г. по №1 составлен 16 июля 2015 года, т.е. не позднее 20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ввод Многоквартирного дома в эксплуатацию. 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актом комиссия  по приемке квартир для переселения граждан из аварийного жилищного фонда, расположенного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утвержденной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12 августа 2014 года №269 приняла построенные жилые помещения в количестве 21 квартир общей жилой площадью 654,9 кв.м. в многоквартирном жилом доме, находящемся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 Шемурша, ул. Ленина, д.54В со стоимостью выполненных работ 15801197,40 рублей, что на 17,90 кв.м. больше площади, предусмотренной муниципальным контрактом.</w:t>
      </w:r>
      <w:proofErr w:type="gramEnd"/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Федеральной службы государственной регистрации, кадастра и картографии по Чувашской Республике муниципальному образованию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Чувашской Республики выдано 21 свидетельство о государственной регистрации права от 17.08.2015 и от 20.08.2015 года (прекращено 27.08.2015 года).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комнат в жилом помещении, общая площадь сносимого жилья с данными техпаспортов, составленными БТИ соответствуют.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количества комнат в предоставляемом жилом помещении, общая площадь, предоставляемого жилого помещения и его адрес с данными указанными в муниципальных контрактах на строительство жилья и с данными свидетельств о государственной регистрации в собственность муниципального образования, свидетельств о государственной регистрации в собственность поселения и договоров социального найма расхождений не установлены.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целевого и эффективного использования средств, направленных на переселение граждан из аварийного жилья нарушений не выявлено.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акту приемки законченного строительством объекта от 30.06.2015 принято решение о принятии в эксплуатацию здания трехэтажного 24-х квартирного жилого дома со встроенным нежилым помещением в с. Шемурша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расположенного по адресу с. Шемурша, ул. Ленина, д.54В.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Актом приемки выполненных работ по муниципальному контракту №9 от 07.10.2014 №1 от 16.07.2015 года 21 (двадцать одна) квартира с общей площадью 654,90 кв.м., расположенные в вышеуказанном доме ООО «Строитель плюс» переданы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своевременной сдаче в эксплуатацию трехэтажного 24-квартирного  жилого дома застройщиком выполнены.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10.08.2015 №1 вышеуказанное муниципальное имущество из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принято в собственность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полученные безвозмездно квартиры зарегистрировала в свою собственность в Управлении Федеральной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регистрации, кадастра и картографии по Чувашской Республике 27.08.2015  и с квартиросъемщиками оформила 5 договоров социального найма и 16 договоров мены.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контракта №10 от 16.10.2014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 строительство Многоквартирного дом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«Строитель плюс»  перечислены денежные средства в общей сумме 17218380,30 рублей, в том числе: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 счет средств государственной корпорации – Фонда содействия реформированию ЖКХ  в сумме 11730665,01 рублей;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 счет средств республиканского бюджета Чувашской Республики в сумме 5487715,29 рублей.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производилась на основании справок о стоимости выполненных работ и затрат (ф. №КС-3) и акта о приемке выполненных работ (ф. №КС-2). Оплата по данному Муниципальному контракту произведена  Заказчиком в полном объеме.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п.3.3 Муниципального контракта Заказчик производил оплату 01.04.2015 года заявкой на кассовый расход №АД000324 на сумму 1999392 рубля за выполненные объемы строительных работ на основании актов о приемке выполненных работ за февраль 2015 №6 от 05.03.2015 года.  За выполненные объемы строительных работ на основании акта о приемке выполненных работ №7 от 30.03.2015 оплата произведена частями 13,20,21 и 22 апреля 2015 года на общую сумму 2312451,06 рубль. По условиям Муниципального контракта промежуточные расчеты производится в течение 10 календарных дней по мере поступления денежных средств из Фонда содействия реформирования ЖКХ. Средства поступили в бюджет района 28.01.15 и 29.01.15 года, тем самым срок оплаты  нарушен на 16 и 12 календарных дней соответственно.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 по приемке квартир для переселения граждан из аварийного жилищного фонда, расположенного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утвержденной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12 августа 2014 года №269 приняла построенные жилые помещения в количестве 23 квартиры общей жилой площадью 727,10 кв.м. в многоквартирном жилом доме, находящемся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 Шемурша,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 со стоимостью выполненных работ 17218380,30 рублей, что на 8,50 кв.м. больше площади, предусмотренной муниципальным контрактом.</w:t>
      </w:r>
      <w:proofErr w:type="gramEnd"/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№1 и №3 к Муниципальному контракту должны быть построены 23 жилых помещений (квартир) общей площадью квартир 718,60 кв.м.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п.6.8 Муниципального контракта контракт считается выполненным с момента подписания уполномоченными представителями Сторон и утверждения Муниципальным заказчиком Акта выполненных работ, который подписан 12.11.2015 года. 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Управлением Федеральной службы государственной регистрации, кадастра и картографии по Чувашской Республике муниципальному образованию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Чувашской Республики выдано 23 свидетельства о государственной регистрации права от 25.11.2015 года (прекращено 28.12.2015 года).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комнат в жилом помещении, общая площадь сносимого жилья с данными техпаспортов, составленными БТИ соответствуют.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количества комнат в предоставляемом жилом помещении, общая площадь, предоставляемого жилого помещения и его адрес с данными указанными в муниципальных контрактах на строительство жилья и с данными свидетельств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регистрации в собственность муниципального образования, свидетельств о государственной регистрации в собственность поселения и договоров социального найма расхождений не установлены.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целевого и эффективного использования средств, направленных на переселение граждан из аварийного жилья нарушений не выявлено.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акту приемки законченного строительством объекта от 30.09.2015 принято решение о принятии в эксплуатацию здания трехэтажного 32-х квартирный жилой дом встроенным нежилым помещением в с. Шемурша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расположенного по адресу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Шемурша,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20.  Актом приемки выполненных работ по муниципальному контракту №10 от 16.10.2014 №10 от 12.11.2015 года 23 (двадцать три) квартиры с общей площадью 727,10 кв.м., расположенные в вышеуказанном доме ООО «Строитель плюс» переданы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своевременной сдаче в эксплуатацию трехэтажного 32-х квартирного  жилого дома застройщиком выполнены.</w:t>
      </w:r>
    </w:p>
    <w:p w:rsidR="00C544B7" w:rsidRDefault="00F82701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proofErr w:type="spellStart"/>
      <w:r w:rsidR="00C544B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C5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Собрания депутатов от 17 декабря  2015 №4.3  «О передаче имущества из муниципальной собственности </w:t>
      </w:r>
      <w:proofErr w:type="spellStart"/>
      <w:r w:rsidR="00C544B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C5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в собственность </w:t>
      </w:r>
      <w:proofErr w:type="spellStart"/>
      <w:r w:rsidR="00C544B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C5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544B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C5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 из муниципальной собственности </w:t>
      </w:r>
      <w:proofErr w:type="spellStart"/>
      <w:r w:rsidR="00C544B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C5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переданы в собственность </w:t>
      </w:r>
      <w:proofErr w:type="spellStart"/>
      <w:r w:rsidR="00C544B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C5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23 квартиры.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17.12.2015 №6 «О принятии имущества из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в муниципальную собственность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 вышеуказанное муниципальное имущество из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принято в собственность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полученные безвозмездно квартиры зарегистрировала в свою собственность в Управлении Федеральной службы государственной регистрации, кадастра и картографии по Чувашской Республике 28.12..2015  и с квартиросъемщиками оформила 4 договора социального найма и 19 договоров мены.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соблюдения положений ст.89 Жилищного кодекса Российской Федерации от 29.12.2004 №188-ФЗ нарушений не установлено: общие площади жилых помещений, предоставленные жителям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социального найма при их переселении из аварийного жилищного фонда не меньше общих площадей жилых помещений ранее ими занимаемых.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выполнения п. 3.4.5. Соглашения (с изменениями) в части сноса многоквартирных жилых домов, из которого расселялись граждане,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выездной проверки установлено, что данные дома снесены полностью:</w:t>
      </w:r>
    </w:p>
    <w:p w:rsidR="00F82701" w:rsidRDefault="00F82701" w:rsidP="00F82701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№2</w:t>
      </w:r>
    </w:p>
    <w:tbl>
      <w:tblPr>
        <w:tblW w:w="9690" w:type="dxa"/>
        <w:tblInd w:w="162" w:type="dxa"/>
        <w:tblBorders>
          <w:top w:val="single" w:sz="4" w:space="0" w:color="auto"/>
        </w:tblBorders>
        <w:tblLayout w:type="fixed"/>
        <w:tblLook w:val="04A0"/>
      </w:tblPr>
      <w:tblGrid>
        <w:gridCol w:w="513"/>
        <w:gridCol w:w="569"/>
        <w:gridCol w:w="1276"/>
        <w:gridCol w:w="1418"/>
        <w:gridCol w:w="992"/>
        <w:gridCol w:w="1417"/>
        <w:gridCol w:w="993"/>
        <w:gridCol w:w="2276"/>
        <w:gridCol w:w="236"/>
      </w:tblGrid>
      <w:tr w:rsidR="00F82701" w:rsidTr="00DB7735">
        <w:trPr>
          <w:trHeight w:val="23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701" w:rsidRDefault="00F82701" w:rsidP="00DB77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F82701" w:rsidRDefault="00F82701" w:rsidP="00DB77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701" w:rsidRDefault="00F82701" w:rsidP="00DB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контракты на снос домов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701" w:rsidRDefault="00F82701" w:rsidP="00DB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701" w:rsidRDefault="00F82701" w:rsidP="00DB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приемки выполненных работ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701" w:rsidRDefault="00F82701" w:rsidP="00DB77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701" w:rsidRDefault="00F82701" w:rsidP="00DB77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2701" w:rsidTr="00DB7735">
        <w:trPr>
          <w:trHeight w:val="2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701" w:rsidRDefault="00F82701" w:rsidP="00DB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2701" w:rsidRDefault="00F82701" w:rsidP="00DB77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2701" w:rsidRDefault="00F82701" w:rsidP="00DB77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2701" w:rsidRDefault="00F82701" w:rsidP="00DB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2701" w:rsidRDefault="00F82701" w:rsidP="00DB77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2701" w:rsidRDefault="00F82701" w:rsidP="00DB77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2701" w:rsidRDefault="00F82701" w:rsidP="00DB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82701" w:rsidRDefault="00F82701" w:rsidP="00DB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рублях)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701" w:rsidRDefault="00F82701" w:rsidP="00DB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2701" w:rsidTr="00DB773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37628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снесен полностью, сараи не снесены</w:t>
            </w:r>
          </w:p>
        </w:tc>
      </w:tr>
      <w:tr w:rsidR="00F82701" w:rsidTr="00DB773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21560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снесен полностью</w:t>
            </w:r>
          </w:p>
        </w:tc>
      </w:tr>
      <w:tr w:rsidR="00F82701" w:rsidTr="00DB773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снесен полностью</w:t>
            </w:r>
          </w:p>
        </w:tc>
      </w:tr>
      <w:tr w:rsidR="00F82701" w:rsidTr="00DB773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снесен полностью</w:t>
            </w:r>
          </w:p>
        </w:tc>
      </w:tr>
      <w:tr w:rsidR="00F82701" w:rsidTr="00DB773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снесен полностью, сараи не снесены</w:t>
            </w:r>
          </w:p>
        </w:tc>
      </w:tr>
      <w:tr w:rsidR="00F82701" w:rsidTr="00DB773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20539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снесен полностью</w:t>
            </w:r>
          </w:p>
        </w:tc>
      </w:tr>
      <w:tr w:rsidR="00F82701" w:rsidTr="00DB773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49500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снесен полностью, сараи не снесены</w:t>
            </w:r>
          </w:p>
        </w:tc>
      </w:tr>
      <w:tr w:rsidR="00F82701" w:rsidTr="00DB773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от 17.12.2014  №2 от 30.12.2014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140803</w:t>
            </w:r>
          </w:p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701" w:rsidRDefault="00F82701" w:rsidP="00DB7735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128787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01" w:rsidRDefault="00F82701" w:rsidP="00DB7735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снесен полностью</w:t>
            </w:r>
          </w:p>
        </w:tc>
      </w:tr>
    </w:tbl>
    <w:p w:rsidR="009134C5" w:rsidRDefault="00F82701" w:rsidP="009134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п.3.4.5. Соглашения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должен обеспеч</w:t>
      </w:r>
      <w:r w:rsidR="0091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снос аварийного жилья в срок до 01 апреля 2016 года. </w:t>
      </w:r>
    </w:p>
    <w:p w:rsidR="009134C5" w:rsidRDefault="009134C5" w:rsidP="009134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видно, что последний акт приемки выполненных работ по сносу аварийного жилья составлен от 31.03.2016 года, т.е. условия по сносу аварийного жилья п.3.4.5.  Соглашения выполнены.</w:t>
      </w:r>
    </w:p>
    <w:p w:rsidR="00213B9D" w:rsidRDefault="00213B9D" w:rsidP="00213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двух таблиц видно, что по сносу аварийных домов по ул. 50 лет октября, д.3  и по ул. Ленина, д.25 имеется кредиторская задолженность по состоянию на 25 октября 2016 года в сумме 140500 рублей и 80000 рублей соответственно.</w:t>
      </w:r>
    </w:p>
    <w:p w:rsidR="00213B9D" w:rsidRDefault="00213B9D" w:rsidP="00213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сноса аварийных домов строительные материалы, бывшие в употреблении, в бухгалтерском учете не оприходованы.</w:t>
      </w:r>
    </w:p>
    <w:p w:rsidR="00213B9D" w:rsidRDefault="00213B9D" w:rsidP="00213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из двух таблиц видно, что в нарушение части 8 статьи 30 Закона №44-ФЗ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оплату за полученные услуги произвела несвоевременно, т.е. не в течение 30 дней как требует 44-ФЗ по следующим контрактам:</w:t>
      </w:r>
    </w:p>
    <w:p w:rsidR="00213B9D" w:rsidRDefault="00213B9D" w:rsidP="00213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МК №4 от 01.03.16 в течение 99 дней;</w:t>
      </w:r>
    </w:p>
    <w:p w:rsidR="00213B9D" w:rsidRDefault="00213B9D" w:rsidP="00213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МК №6 от 01.03.16 по состоянию на 25.10.16 оплата не производилась;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B7" w:rsidRDefault="00C544B7" w:rsidP="00C544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44B7">
          <w:pgSz w:w="11906" w:h="16838"/>
          <w:pgMar w:top="1134" w:right="850" w:bottom="1134" w:left="1701" w:header="708" w:footer="708" w:gutter="0"/>
          <w:cols w:space="720"/>
        </w:sectPr>
      </w:pP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B7" w:rsidRDefault="00C544B7" w:rsidP="00C544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44B7" w:rsidRDefault="00C544B7" w:rsidP="00C544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44B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213B9D" w:rsidRDefault="00213B9D" w:rsidP="00213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МК №5 от 01.03.16 оплата производилась частями, срок оплаты нарушен на 196 дней.</w:t>
      </w:r>
    </w:p>
    <w:p w:rsidR="00213B9D" w:rsidRDefault="00213B9D" w:rsidP="00213B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4B7" w:rsidRDefault="00C544B7" w:rsidP="00C544B7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№3</w:t>
      </w:r>
    </w:p>
    <w:tbl>
      <w:tblPr>
        <w:tblW w:w="9690" w:type="dxa"/>
        <w:tblInd w:w="162" w:type="dxa"/>
        <w:tblBorders>
          <w:top w:val="single" w:sz="4" w:space="0" w:color="auto"/>
        </w:tblBorders>
        <w:tblLayout w:type="fixed"/>
        <w:tblLook w:val="04A0"/>
      </w:tblPr>
      <w:tblGrid>
        <w:gridCol w:w="513"/>
        <w:gridCol w:w="569"/>
        <w:gridCol w:w="1276"/>
        <w:gridCol w:w="1418"/>
        <w:gridCol w:w="992"/>
        <w:gridCol w:w="1417"/>
        <w:gridCol w:w="993"/>
        <w:gridCol w:w="1095"/>
        <w:gridCol w:w="1181"/>
        <w:gridCol w:w="236"/>
      </w:tblGrid>
      <w:tr w:rsidR="00C544B7" w:rsidTr="00C544B7">
        <w:trPr>
          <w:trHeight w:val="232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44B7" w:rsidRDefault="00C54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544B7" w:rsidRDefault="00C544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44B7" w:rsidRDefault="00C5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контракты на снос домов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44B7" w:rsidRDefault="00C5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44B7" w:rsidRDefault="00C54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44B7" w:rsidRDefault="00C5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</w:p>
          <w:p w:rsidR="00C544B7" w:rsidRDefault="00C5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4B7" w:rsidRDefault="00C54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44B7" w:rsidTr="00C544B7">
        <w:trPr>
          <w:trHeight w:val="229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44B7" w:rsidRDefault="00C5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44B7" w:rsidRDefault="00C544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44B7" w:rsidRDefault="00C544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44B7" w:rsidRDefault="00C5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44B7" w:rsidRDefault="00C544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44B7" w:rsidRDefault="00C544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44B7" w:rsidRDefault="00C5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контракта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44B7" w:rsidRDefault="00C5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сумма оплаты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4B7" w:rsidRDefault="00C5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кредиторской задолженности по состоянию на 01.10.16</w:t>
            </w:r>
          </w:p>
          <w:p w:rsidR="00C544B7" w:rsidRDefault="00C544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4B7" w:rsidRDefault="00C54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44B7" w:rsidTr="00C544B7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Гришняков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11.03.16</w:t>
            </w:r>
          </w:p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44B7" w:rsidTr="00C544B7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07.07.16</w:t>
            </w:r>
          </w:p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44B7" w:rsidTr="00C544B7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140500</w:t>
            </w:r>
          </w:p>
        </w:tc>
      </w:tr>
      <w:tr w:rsidR="00C544B7" w:rsidTr="00C544B7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Гришняков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07.07.16</w:t>
            </w:r>
          </w:p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01.09.16</w:t>
            </w:r>
          </w:p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14.09.16</w:t>
            </w:r>
          </w:p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06.10.16</w:t>
            </w:r>
          </w:p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C544B7" w:rsidTr="00C544B7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08.07.16 19000;</w:t>
            </w:r>
          </w:p>
          <w:p w:rsidR="00C544B7" w:rsidRDefault="00C544B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22.07.16</w:t>
            </w:r>
          </w:p>
          <w:p w:rsidR="00C544B7" w:rsidRDefault="00C544B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30000;</w:t>
            </w:r>
          </w:p>
          <w:p w:rsidR="00C544B7" w:rsidRDefault="00C544B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03.10.16</w:t>
            </w:r>
          </w:p>
          <w:p w:rsidR="00C544B7" w:rsidRDefault="00C544B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44B7" w:rsidTr="00C544B7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Гришняков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11.03.16</w:t>
            </w:r>
          </w:p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44B7" w:rsidTr="00C544B7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Гришняков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05.04.16</w:t>
            </w:r>
          </w:p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44B7" w:rsidTr="00C544B7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Гришняков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30.12.14</w:t>
            </w:r>
          </w:p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140803</w:t>
            </w:r>
          </w:p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13.03.15</w:t>
            </w:r>
          </w:p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Default="00C544B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внешнего осмотра аварийного жилья установлено, что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обеспечен снос (ликвидация, демонтаж, разборка) аварийного жилья.                             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Произведена встречная проверка, в ходе которой сравнивали состояние предоставленных жилых помещений (наличие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газоснабжения, отопления, канализации, сантехники, газовой плиты и качество отделки квартиры) с их техническими и функциональными характеристиками, указанных в муниципальных контрактах. 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визуальном осмотре квартир №5, №7 и №10  в доме №20 по улице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квартира №14 в доме №54В по улице Ленина село Шемурша для переселения граждан из ветхого и аварийного жилищного фонда расхождений с характеристиками, определенными договорами мены и договором социального найма жилья, не установлено. Квартиросъемщиками данных квартир претензий по условиям проживания не было высказано. 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завершения реализации мероприятий по переселению граждан из аварийного жилищного фонда, указанные в Соглашении соблюдены (срок по соглашению до 1 апреля 2016 года).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 пункта 3.4.4 Соглашения по  обеспечению мероприятий по переселению граждан из аварийного жилищного фонда в благоустроенные жилые помещения нарушено на 30 дней (30.11.2015 срок предоставления, фактически предоставлено 31.12.2015). 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построено в 2015 году два трехэтажных многоквартирных дома по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этапу республиканской адресной программы «Переселение граждан из аварийного жилищного фонда, расположенного на территории Чувашской Республики» на 2013-2017 годы, в которые переселены 101 гражданин, проживающих в 44 жилых помещениях в 7 многоквартирных домах площадью 1221,59 кв.м. Общая площадь жилья, предоставляемого для переселения граждан, составила 1382 кв.м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стоимость приобретенных жилых помещений составляет 33019577,70 рублей, из них  за счет средств Фонда реформирования ЖКХ – 22495821,21 рубль; средств республиканского бюджета Чувашской Республики – 10523756,49 рублей.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Программы в районе полностью решен вопрос с переселением граждан из жилищного фонда, признанного аварийным до 01.01.2012 года.   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B7" w:rsidRDefault="00C544B7" w:rsidP="00C544B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 в сфере закупок</w:t>
      </w:r>
    </w:p>
    <w:p w:rsidR="00C544B7" w:rsidRDefault="00C544B7" w:rsidP="00C544B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Аудитом охвачены следующие контракты: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контракт  от 07.10.2014 №9 на сумму 15801197,40 рублей, заключенный  ООО «Строитель плюс» на приобретение жилых помещений (квартир) в целях переселения граждан из аварийного жилищного фонда путем участия в долевом строительстве многоквартирного жилого дома, площадью не менее 584,58 кв.м. в границах населенного пункта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Республики;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контракт  от 16.10.2014 №10 на сумму 17218380,30 рублей, заключенный  ООО «Строитель плюс» на приобретение жилых помещений (квартир) в целях переселения граждан из аварийного жилищного фонда путем участия в долевом строительстве многоквартирного жилого дома, площадью не менее 637,01 кв.м.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границах населенного пункта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Республики;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контракт  от 25.01.2016 №1 на сумму 37628 рублей, заключенный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Гришняков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К.Н. на выполнение работ по сносу аварийного жилого дома №56 по ул. Ленина в селе Шемурша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контракт  от 01.03.2016 №4 на сумму 21560 рублей, заключенный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Д.Н. на выполнение работ по сносу аварийного жилого дома №2 по ул. Советская в селе Шемурша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контракт  от 01.03.2016 №6 на сумму 140500 рублей, заключенный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Д.Н. на выполнение работ по сносу аварийного жилого дома №3 по ул. 50 лет Октября в селе Шемурша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контракт  от 27.01.2016 №3 на сумму 195000 рублей, заключенный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Гришняков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К.Н. на выполнение работ по сносу аварийного жилого дома №25 по ул. Ленина в селе Шемурша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контракт  от 01.03.2016 №5 на сумму 100000 рублей, заключенный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Д.Н. на выполнение работ по сносу аварийного жилого дома №41 по ул. Ленина в селе Шемурша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контракт  от 25.01.2016 №2 на сумму 20539 рублей, заключенный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Гришняков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К.Н. на выполнение работ по сносу аварийного жилого дома №8 по ул. Мира в селе Шемурша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контракт  от 04.03.2016 №7 на сумму 49500 рублей, заключенный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Гришняков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К.Н. на выполнение работ по сносу аварийного жилого дома №8 по ул. Лесхозная в селе Шемурша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контракт  от 15.12.2014 №7 на сумму 269590 рублей, заключенный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Гришняков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К.Н. на выполнение работ по сносу аварийного жилого дома №3 по ул. Юбилейная в селе Шемурша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размещение муниципального заказа на приобретение жилых помещений (квартир) в целях переселения граждан из аварийного жилищного фонда путем участия в долевом строительстве многоквартирного жилого дома, площадью не менее 584,58 кв.м. и не менее 637,01 кв.м. осуществлялось путем проведения открытого аукциона в электронной форме и все 8 муниципальных контрактов  на выполнение работ по сносу аварийных жилых домов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путем запроса котировок в соответствии с Федеральным законом (далее-№44-ФЗ).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на участие в указанных открытых аукционах поданы только по одной заявке на участие и аукционной комиссией приняты решения 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.16 ст.66 Закона №44-ФЗ признать аукцион несостоявшимся. 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п.25 ч.1 ст. 93 Закона №44-ФЗ  согласован  с финансовым отделом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заключения контрактов  с единственным подрядчиком ООО «Строитель плюс»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 от 07.10.2014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 от 16.10.2014). 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и обоснование начальной (максимальной) цены контракта на проверку представлен.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частями 9-11 статьи 94 Закона №44-ФЗ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не разместила на официальном сайте отчет об исполнении контракта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 от 07.10.2014)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7 рабочих дней со дня указанного в пункте 3 Положения, утвержденного Постановлением №1093. Отчет 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 от 07.10.2014 размещен 05 августа 2015 года, оплата производилась 24.07.2015 или с нарушением 7 дневного срока на 1 рабочий день (Отчет об исполнении муниципального контракта прилагается).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Отчет 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 от 16.10.2014 размещен 14 декабря 2015 года, оплата 17.11.2015 или с нарушением 7 дневного срока на 12 рабочий день (Отчет об исполнении муниципального контракта прилагается).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 об исполнении государственного (муниципального) контракта и о результатах отдельного этапа его исполнения по состоянию на 05.08.2015 и на 14.12.2015 на приобретение жилых помещений в строящихся многоквартирных домах в рамках реализации программы по переселению граждан  из аварийного фонда  согласно контрактам №9 от 07.10.2014 построено 21 и  №10 от 16.10.2015 – 23 жилых помещений (квартир).</w:t>
      </w:r>
      <w:proofErr w:type="gramEnd"/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 об исполнении государственного (муниципального) контракта и о результатах отдельного этапа его исполнения по контракту №10 от 16.10.2014 отсутствует информация об изменении контракта в ходе его исполнения, т.е. было заключено дополнительное соглашение №2 от 27.08.2015 года (в 5 разделе отчета) и информация о нарушениях поставщиком сроков исполнения обязательств (в разделе №4 отчета).</w:t>
      </w:r>
      <w:proofErr w:type="gramEnd"/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своевременной сдаче в эксплуатацию многоквартирного  жилого дома застройщиком не  выполнены (согласно п.2.2. контракта срок ввода в эксплуатацию не позднее 30 сентября 2014 года), разрешение на ввод объекта в эксплуатацию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21517105-2015 выдано от 30.09.2015 г.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прием-передачи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жилого дома между администрацией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ООО «Строитель плюс» был подписан 12 ноября 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результате допущено нарушение установленных сроков выполнения работ на 22 дня.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6.1 Муниципального контракта №10 от 16.10.2014 г Застройщик обязан передать, а Участник принять объекты долевого строительства не позднее 20 дней с даты выдачи разрешения на ввод многоквартирного жилого дома в эксплуатацию, при этом разрешение на ввод многоквартирного жилого дома в эксплуатацию должно быть получено не позднее срока, указанного в п. 2.2 муниципального контракта.</w:t>
      </w:r>
      <w:proofErr w:type="gramEnd"/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приема-передачи многоквартирного жилого дома между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«Строитель плюс» был подписан 12 ноября 2015 года.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п.7.3  данного контракта, в случае просрочки исполнения Застройщиком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застройщиком обязательств, предусмотренных контрактом, Участник направляет Застройщику требование об уплате неустоек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штафов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пеней).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претензия о нарушении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передачи объекта строительства многоквартирного жилого дома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«Строитель плюс» была составлена 10 ноября 2015 года на сумму 104171,19 рубль. Однако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неустойка в бюджет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не поступала.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исполнения законодательства о контрактной системе в сфере закупок товаров, работ, услуг для государственных нужд (по сносу аварийных жилых домов) осуществлена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нарушен порядок информационного обеспечения закупок в части размещения  на официальном сайте отчета об исполнении государственного  (муниципального) контракта и (или) о результатах отдельного этапа его исполнения, а именно: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нарушении части 9 статьи 94 Федерального Закона от 05.04.2013 г. №44-ФЗ, пункта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28.11.2013 №1093 по опубликованным контрактам на официальном сайте не размещены:</w:t>
      </w:r>
      <w:proofErr w:type="gramEnd"/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 муниципальному контракту №1 от 25.01.2016 на выполнение работ по сносу аварийного жилого дома №56 по ул. Ленина в селе Шемурша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Республики; 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 муниципальному контракту №4 от 01.03.2016 на выполнение работ по сносу аварийного жилого дома №2 по ул. Советская в селе Шемурша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Республики; 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 муниципальному контракту №6 от 01.03.2016 на выполнение работ по сносу аварийного жилого дома №3 по ул. 50 лет Октября в селе Шемурша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Республики; 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 муниципальному контракту №3 от 27.01.2016 на выполнение работ по сносу аварийного жилого дома №25 по ул. Ленина в селе Шемурша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Республики; 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 муниципальному контракту №5 от 01.03.2016 на выполнение работ по сносу аварийного жилого дома №41 по ул. Ленина в селе Шемурша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Республики; 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 муниципальному контракту №2 от 25.01.2016 на выполнение работ по сносу аварийного жилого дома №8 по ул. Мира в селе Шемурша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Республики; 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 муниципальному контракту №7 от 04.03.2016 на выполнение работ по сносу аварийного жилого дома №8 по ул. Лесхозная в селе Шемурша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Республики; </w:t>
      </w:r>
    </w:p>
    <w:p w:rsidR="00C544B7" w:rsidRDefault="00C544B7" w:rsidP="00C5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 муниципальному контракту №7 от 15.12.2014 на выполнение работ по сносу аварийного жилого дома №3 по ул. Юбилейная в селе Шемурша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законодательства о контрактной системе в сфере закупок товаров, работ, услуг для государственных и муниципальных нужд допущены  при определении содержания извещений о проведении запроса котировок для субъектов малого предпринимательства и социально ориентированных некоммерческих организаций на право заключить муниципальные контракты на выполнение работ по сносу аварийного жилого дома №2 по ул. Советская, дома №3 по ул. 50 лет Октября, дома №41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Ленина в селе Шемурша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 от 01.03.2016 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 от 01.03.2016 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 от 01.03.2016).</w:t>
      </w:r>
    </w:p>
    <w:p w:rsidR="00C544B7" w:rsidRDefault="00C544B7" w:rsidP="00C544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части 8 статьи 30 Закона №44-ФЗ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тридцати дней с даты подписания заказчиком документа о приемке, предусмотренного частью 7 статьи 94 Закона №44-ФЗ, в муниципальный контракт и его проект, являющийся приложением к извещению о проведении запроса котировок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включены;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6 части 1 статьи 73 Закона №44-ФЗ в извещении о проведении запроса котировок преимущества, предоставляемые заказчиком в соответствии с частью 8 статьи 30 Закона №44-ФЗ, а именно в части оплаты заказчиком поставленного товара, выполненной работы (ее результатов), оказанной услуги, отдельных этапов исполнения контракта не более чем в течение тридцати дней с даты подписания заказчиком документа о приемке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определены.</w:t>
      </w:r>
    </w:p>
    <w:p w:rsidR="000C327E" w:rsidRDefault="000C327E" w:rsidP="000C327E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8667AC" w:rsidRDefault="008667AC" w:rsidP="008667A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</w:p>
    <w:p w:rsidR="008667AC" w:rsidRDefault="008667AC" w:rsidP="008667A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7AC" w:rsidRDefault="008667AC" w:rsidP="008667A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Направить отчет о результатах проведенной проверки</w:t>
      </w:r>
      <w:r w:rsidR="0045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55C9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Шемуршинское</w:t>
      </w:r>
      <w:proofErr w:type="spellEnd"/>
      <w:r w:rsidR="0045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Собрание депутатов.</w:t>
      </w:r>
    </w:p>
    <w:p w:rsidR="00FD15F4" w:rsidRPr="008C1B88" w:rsidRDefault="00FD15F4" w:rsidP="008C1B8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отчет о результатах проведенной проверки в Собрание депутатов  </w:t>
      </w:r>
      <w:proofErr w:type="spellStart"/>
      <w:r w:rsidRPr="008C1B8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8C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62ED4" w:rsidRDefault="00C62ED4" w:rsidP="008667A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прокуратуру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информацию о выявленных в ходе проверки нарушений.</w:t>
      </w:r>
      <w:proofErr w:type="gramEnd"/>
    </w:p>
    <w:p w:rsidR="00C62ED4" w:rsidRDefault="00AE217F" w:rsidP="008667A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представление о рассмотрении выявленных в ходе проверки нарушений.</w:t>
      </w:r>
    </w:p>
    <w:p w:rsidR="00BC5A9B" w:rsidRDefault="00BC5A9B" w:rsidP="00BC5A9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8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представление о рассмотрении выявленных в ходе проверки нарушений.</w:t>
      </w:r>
    </w:p>
    <w:p w:rsidR="00BC5A9B" w:rsidRDefault="00BC5A9B" w:rsidP="00BC5A9B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584" w:rsidRPr="002614F3" w:rsidRDefault="00204584" w:rsidP="003D436F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8D2" w:rsidRDefault="00AA0869" w:rsidP="00A878D2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878D2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:rsidR="00EF365F" w:rsidRPr="002614F3" w:rsidRDefault="00A878D2" w:rsidP="00BB21E6">
      <w:pPr>
        <w:pStyle w:val="a6"/>
        <w:tabs>
          <w:tab w:val="left" w:pos="0"/>
          <w:tab w:val="left" w:pos="760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AA086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C511E">
        <w:rPr>
          <w:rFonts w:ascii="Times New Roman" w:hAnsi="Times New Roman" w:cs="Times New Roman"/>
          <w:sz w:val="24"/>
          <w:szCs w:val="24"/>
        </w:rPr>
        <w:t xml:space="preserve">   </w:t>
      </w:r>
      <w:r w:rsidR="00A34C16">
        <w:rPr>
          <w:rFonts w:ascii="Times New Roman" w:hAnsi="Times New Roman" w:cs="Times New Roman"/>
          <w:sz w:val="24"/>
          <w:szCs w:val="24"/>
        </w:rPr>
        <w:t xml:space="preserve"> </w:t>
      </w:r>
      <w:r w:rsidR="00AA0869">
        <w:rPr>
          <w:rFonts w:ascii="Times New Roman" w:hAnsi="Times New Roman" w:cs="Times New Roman"/>
          <w:sz w:val="24"/>
          <w:szCs w:val="24"/>
        </w:rPr>
        <w:t>Г.М.Сагдеева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365F" w:rsidRPr="002614F3" w:rsidSect="005B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E9" w:rsidRDefault="000035E9" w:rsidP="0044193E">
      <w:pPr>
        <w:spacing w:after="0" w:line="240" w:lineRule="auto"/>
      </w:pPr>
      <w:r>
        <w:separator/>
      </w:r>
    </w:p>
  </w:endnote>
  <w:endnote w:type="continuationSeparator" w:id="0">
    <w:p w:rsidR="000035E9" w:rsidRDefault="000035E9" w:rsidP="0044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E9" w:rsidRDefault="000035E9" w:rsidP="0044193E">
      <w:pPr>
        <w:spacing w:after="0" w:line="240" w:lineRule="auto"/>
      </w:pPr>
      <w:r>
        <w:separator/>
      </w:r>
    </w:p>
  </w:footnote>
  <w:footnote w:type="continuationSeparator" w:id="0">
    <w:p w:rsidR="000035E9" w:rsidRDefault="000035E9" w:rsidP="0044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34C05"/>
    <w:multiLevelType w:val="hybridMultilevel"/>
    <w:tmpl w:val="61821B78"/>
    <w:lvl w:ilvl="0" w:tplc="FFFFFFFF">
      <w:start w:val="23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43EC2"/>
    <w:multiLevelType w:val="hybridMultilevel"/>
    <w:tmpl w:val="76423886"/>
    <w:lvl w:ilvl="0" w:tplc="AD82FA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806197"/>
    <w:multiLevelType w:val="multilevel"/>
    <w:tmpl w:val="70DC2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B321AC"/>
    <w:multiLevelType w:val="hybridMultilevel"/>
    <w:tmpl w:val="A89E4FAA"/>
    <w:lvl w:ilvl="0" w:tplc="3B9A1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0B7A2A"/>
    <w:multiLevelType w:val="hybridMultilevel"/>
    <w:tmpl w:val="43CC46D8"/>
    <w:lvl w:ilvl="0" w:tplc="04B01B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9021C"/>
    <w:multiLevelType w:val="hybridMultilevel"/>
    <w:tmpl w:val="6F1E5B4E"/>
    <w:lvl w:ilvl="0" w:tplc="78942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F35027"/>
    <w:multiLevelType w:val="hybridMultilevel"/>
    <w:tmpl w:val="14EA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35697"/>
    <w:multiLevelType w:val="hybridMultilevel"/>
    <w:tmpl w:val="3508E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A84CF9"/>
    <w:multiLevelType w:val="hybridMultilevel"/>
    <w:tmpl w:val="F4CCE042"/>
    <w:lvl w:ilvl="0" w:tplc="FFECC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BF6A97"/>
    <w:multiLevelType w:val="hybridMultilevel"/>
    <w:tmpl w:val="D9F8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C344F6"/>
    <w:multiLevelType w:val="hybridMultilevel"/>
    <w:tmpl w:val="3F74BE64"/>
    <w:lvl w:ilvl="0" w:tplc="A7724C3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73633E0"/>
    <w:multiLevelType w:val="hybridMultilevel"/>
    <w:tmpl w:val="30D6E77C"/>
    <w:lvl w:ilvl="0" w:tplc="4D54052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8760AF5"/>
    <w:multiLevelType w:val="hybridMultilevel"/>
    <w:tmpl w:val="B73E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31104"/>
    <w:multiLevelType w:val="hybridMultilevel"/>
    <w:tmpl w:val="310C1662"/>
    <w:lvl w:ilvl="0" w:tplc="F00A3882">
      <w:start w:val="8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5">
    <w:nsid w:val="1FE3710F"/>
    <w:multiLevelType w:val="hybridMultilevel"/>
    <w:tmpl w:val="0966EE3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20EB1AC9"/>
    <w:multiLevelType w:val="hybridMultilevel"/>
    <w:tmpl w:val="7168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24E58"/>
    <w:multiLevelType w:val="multilevel"/>
    <w:tmpl w:val="998AF08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3B6178"/>
    <w:multiLevelType w:val="hybridMultilevel"/>
    <w:tmpl w:val="4B7AEE26"/>
    <w:lvl w:ilvl="0" w:tplc="93CA21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F03349"/>
    <w:multiLevelType w:val="multilevel"/>
    <w:tmpl w:val="29868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72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3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6" w:hanging="2160"/>
      </w:pPr>
      <w:rPr>
        <w:rFonts w:hint="default"/>
      </w:rPr>
    </w:lvl>
  </w:abstractNum>
  <w:abstractNum w:abstractNumId="20">
    <w:nsid w:val="2B290B67"/>
    <w:multiLevelType w:val="hybridMultilevel"/>
    <w:tmpl w:val="C5526398"/>
    <w:lvl w:ilvl="0" w:tplc="4502EF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CDF2A59"/>
    <w:multiLevelType w:val="multilevel"/>
    <w:tmpl w:val="84568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E271E9"/>
    <w:multiLevelType w:val="hybridMultilevel"/>
    <w:tmpl w:val="ABE02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15C46CE"/>
    <w:multiLevelType w:val="hybridMultilevel"/>
    <w:tmpl w:val="AFA6F1FC"/>
    <w:lvl w:ilvl="0" w:tplc="F8B4D19E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4BB2FE9"/>
    <w:multiLevelType w:val="hybridMultilevel"/>
    <w:tmpl w:val="2DE89062"/>
    <w:lvl w:ilvl="0" w:tplc="3B9A15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362DC2"/>
    <w:multiLevelType w:val="hybridMultilevel"/>
    <w:tmpl w:val="71D8F0D8"/>
    <w:lvl w:ilvl="0" w:tplc="01A8D9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E812500"/>
    <w:multiLevelType w:val="hybridMultilevel"/>
    <w:tmpl w:val="3550B2A8"/>
    <w:lvl w:ilvl="0" w:tplc="A72EFC9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4646B4C"/>
    <w:multiLevelType w:val="hybridMultilevel"/>
    <w:tmpl w:val="A000CE74"/>
    <w:lvl w:ilvl="0" w:tplc="9124A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9CD776B"/>
    <w:multiLevelType w:val="hybridMultilevel"/>
    <w:tmpl w:val="227071F2"/>
    <w:lvl w:ilvl="0" w:tplc="FFFFFFFF">
      <w:start w:val="23"/>
      <w:numFmt w:val="bullet"/>
      <w:lvlText w:val="-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53043F"/>
    <w:multiLevelType w:val="hybridMultilevel"/>
    <w:tmpl w:val="D040D8EA"/>
    <w:lvl w:ilvl="0" w:tplc="0228F8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B0A5D4F"/>
    <w:multiLevelType w:val="hybridMultilevel"/>
    <w:tmpl w:val="74DA33EE"/>
    <w:lvl w:ilvl="0" w:tplc="95C42E3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5CED3551"/>
    <w:multiLevelType w:val="hybridMultilevel"/>
    <w:tmpl w:val="7A7EB0C8"/>
    <w:lvl w:ilvl="0" w:tplc="1A2C530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34C1412"/>
    <w:multiLevelType w:val="hybridMultilevel"/>
    <w:tmpl w:val="3F16A72E"/>
    <w:lvl w:ilvl="0" w:tplc="FFFFFFFF">
      <w:start w:val="23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C9719B"/>
    <w:multiLevelType w:val="hybridMultilevel"/>
    <w:tmpl w:val="4D82F302"/>
    <w:lvl w:ilvl="0" w:tplc="5CBE6490">
      <w:start w:val="8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4">
    <w:nsid w:val="72C83C95"/>
    <w:multiLevelType w:val="hybridMultilevel"/>
    <w:tmpl w:val="CF101820"/>
    <w:lvl w:ilvl="0" w:tplc="EB663C12">
      <w:start w:val="8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5">
    <w:nsid w:val="73D63CAB"/>
    <w:multiLevelType w:val="hybridMultilevel"/>
    <w:tmpl w:val="0ACEFCF2"/>
    <w:lvl w:ilvl="0" w:tplc="CCBCF3D6">
      <w:start w:val="5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>
    <w:nsid w:val="759E7DB1"/>
    <w:multiLevelType w:val="hybridMultilevel"/>
    <w:tmpl w:val="765AE3AC"/>
    <w:lvl w:ilvl="0" w:tplc="FFFFFFFF">
      <w:start w:val="23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A3B6CA2"/>
    <w:multiLevelType w:val="multilevel"/>
    <w:tmpl w:val="BD98FB6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94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8">
    <w:nsid w:val="7BFB1D36"/>
    <w:multiLevelType w:val="hybridMultilevel"/>
    <w:tmpl w:val="312236C6"/>
    <w:lvl w:ilvl="0" w:tplc="5E488052">
      <w:start w:val="8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9">
    <w:nsid w:val="7C15795B"/>
    <w:multiLevelType w:val="hybridMultilevel"/>
    <w:tmpl w:val="2A4C3384"/>
    <w:lvl w:ilvl="0" w:tplc="C01ED912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C1B71C0"/>
    <w:multiLevelType w:val="hybridMultilevel"/>
    <w:tmpl w:val="AE12827C"/>
    <w:lvl w:ilvl="0" w:tplc="467A11C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7C201B1A"/>
    <w:multiLevelType w:val="hybridMultilevel"/>
    <w:tmpl w:val="5DE0B00C"/>
    <w:lvl w:ilvl="0" w:tplc="41C0B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154FF9"/>
    <w:multiLevelType w:val="hybridMultilevel"/>
    <w:tmpl w:val="B7A231D8"/>
    <w:lvl w:ilvl="0" w:tplc="FFFFFFFF">
      <w:start w:val="23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13"/>
  </w:num>
  <w:num w:numId="4">
    <w:abstractNumId w:val="29"/>
  </w:num>
  <w:num w:numId="5">
    <w:abstractNumId w:val="30"/>
  </w:num>
  <w:num w:numId="6">
    <w:abstractNumId w:val="35"/>
  </w:num>
  <w:num w:numId="7">
    <w:abstractNumId w:val="23"/>
  </w:num>
  <w:num w:numId="8">
    <w:abstractNumId w:val="39"/>
  </w:num>
  <w:num w:numId="9">
    <w:abstractNumId w:val="2"/>
  </w:num>
  <w:num w:numId="10">
    <w:abstractNumId w:val="0"/>
    <w:lvlOverride w:ilvl="0">
      <w:lvl w:ilvl="0">
        <w:start w:val="23"/>
        <w:numFmt w:val="bullet"/>
        <w:lvlText w:val="-"/>
        <w:lvlJc w:val="left"/>
        <w:pPr>
          <w:ind w:left="720" w:hanging="360"/>
        </w:pPr>
      </w:lvl>
    </w:lvlOverride>
  </w:num>
  <w:num w:numId="11">
    <w:abstractNumId w:val="9"/>
  </w:num>
  <w:num w:numId="12">
    <w:abstractNumId w:val="36"/>
  </w:num>
  <w:num w:numId="13">
    <w:abstractNumId w:val="15"/>
  </w:num>
  <w:num w:numId="14">
    <w:abstractNumId w:val="42"/>
  </w:num>
  <w:num w:numId="15">
    <w:abstractNumId w:val="32"/>
  </w:num>
  <w:num w:numId="16">
    <w:abstractNumId w:val="37"/>
  </w:num>
  <w:num w:numId="17">
    <w:abstractNumId w:val="16"/>
  </w:num>
  <w:num w:numId="18">
    <w:abstractNumId w:val="18"/>
  </w:num>
  <w:num w:numId="19">
    <w:abstractNumId w:val="10"/>
  </w:num>
  <w:num w:numId="20">
    <w:abstractNumId w:val="22"/>
  </w:num>
  <w:num w:numId="21">
    <w:abstractNumId w:val="8"/>
  </w:num>
  <w:num w:numId="22">
    <w:abstractNumId w:val="24"/>
  </w:num>
  <w:num w:numId="23">
    <w:abstractNumId w:val="4"/>
  </w:num>
  <w:num w:numId="24">
    <w:abstractNumId w:val="27"/>
  </w:num>
  <w:num w:numId="25">
    <w:abstractNumId w:val="5"/>
  </w:num>
  <w:num w:numId="26">
    <w:abstractNumId w:val="25"/>
  </w:num>
  <w:num w:numId="27">
    <w:abstractNumId w:val="31"/>
  </w:num>
  <w:num w:numId="28">
    <w:abstractNumId w:val="1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7"/>
  </w:num>
  <w:num w:numId="35">
    <w:abstractNumId w:val="26"/>
  </w:num>
  <w:num w:numId="36">
    <w:abstractNumId w:val="34"/>
  </w:num>
  <w:num w:numId="37">
    <w:abstractNumId w:val="14"/>
  </w:num>
  <w:num w:numId="38">
    <w:abstractNumId w:val="38"/>
  </w:num>
  <w:num w:numId="39">
    <w:abstractNumId w:val="33"/>
  </w:num>
  <w:num w:numId="40">
    <w:abstractNumId w:val="11"/>
  </w:num>
  <w:num w:numId="41">
    <w:abstractNumId w:val="20"/>
  </w:num>
  <w:num w:numId="42">
    <w:abstractNumId w:val="12"/>
  </w:num>
  <w:num w:numId="43">
    <w:abstractNumId w:val="21"/>
  </w:num>
  <w:num w:numId="44">
    <w:abstractNumId w:val="3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387"/>
    <w:rsid w:val="000035E9"/>
    <w:rsid w:val="00004378"/>
    <w:rsid w:val="000131E5"/>
    <w:rsid w:val="00020064"/>
    <w:rsid w:val="00026748"/>
    <w:rsid w:val="00031400"/>
    <w:rsid w:val="00032B8B"/>
    <w:rsid w:val="000359D9"/>
    <w:rsid w:val="00036982"/>
    <w:rsid w:val="00036D6E"/>
    <w:rsid w:val="00040A80"/>
    <w:rsid w:val="00041043"/>
    <w:rsid w:val="00044EB6"/>
    <w:rsid w:val="00046092"/>
    <w:rsid w:val="00046CCD"/>
    <w:rsid w:val="000631C0"/>
    <w:rsid w:val="000638CE"/>
    <w:rsid w:val="00067243"/>
    <w:rsid w:val="00067D48"/>
    <w:rsid w:val="00071390"/>
    <w:rsid w:val="00083E74"/>
    <w:rsid w:val="00084EDE"/>
    <w:rsid w:val="0009244F"/>
    <w:rsid w:val="000A1443"/>
    <w:rsid w:val="000A50EC"/>
    <w:rsid w:val="000A6AF1"/>
    <w:rsid w:val="000B6CDA"/>
    <w:rsid w:val="000B7B93"/>
    <w:rsid w:val="000C327E"/>
    <w:rsid w:val="000D4D24"/>
    <w:rsid w:val="000E0072"/>
    <w:rsid w:val="000E0DEB"/>
    <w:rsid w:val="000E724F"/>
    <w:rsid w:val="000E7BD6"/>
    <w:rsid w:val="000F00EE"/>
    <w:rsid w:val="000F1704"/>
    <w:rsid w:val="000F3A28"/>
    <w:rsid w:val="0010120E"/>
    <w:rsid w:val="00102B54"/>
    <w:rsid w:val="00111A02"/>
    <w:rsid w:val="0011272B"/>
    <w:rsid w:val="0011776B"/>
    <w:rsid w:val="00117C2B"/>
    <w:rsid w:val="0013191F"/>
    <w:rsid w:val="00133CE2"/>
    <w:rsid w:val="00140B2C"/>
    <w:rsid w:val="001510A8"/>
    <w:rsid w:val="00171A20"/>
    <w:rsid w:val="00172529"/>
    <w:rsid w:val="001815C6"/>
    <w:rsid w:val="001830E2"/>
    <w:rsid w:val="00183763"/>
    <w:rsid w:val="00191C71"/>
    <w:rsid w:val="00193F8C"/>
    <w:rsid w:val="001A369C"/>
    <w:rsid w:val="001B1F05"/>
    <w:rsid w:val="001C1331"/>
    <w:rsid w:val="001C6902"/>
    <w:rsid w:val="001E28A3"/>
    <w:rsid w:val="001E2E31"/>
    <w:rsid w:val="001E5B76"/>
    <w:rsid w:val="001E7A8D"/>
    <w:rsid w:val="001F5121"/>
    <w:rsid w:val="00201FF2"/>
    <w:rsid w:val="00204584"/>
    <w:rsid w:val="00210ABB"/>
    <w:rsid w:val="00212404"/>
    <w:rsid w:val="0021322A"/>
    <w:rsid w:val="00213B9D"/>
    <w:rsid w:val="00214FC6"/>
    <w:rsid w:val="00216CB9"/>
    <w:rsid w:val="00221681"/>
    <w:rsid w:val="00223F7F"/>
    <w:rsid w:val="002300B6"/>
    <w:rsid w:val="00233936"/>
    <w:rsid w:val="00254A54"/>
    <w:rsid w:val="00255587"/>
    <w:rsid w:val="00257BAB"/>
    <w:rsid w:val="002614F3"/>
    <w:rsid w:val="00264266"/>
    <w:rsid w:val="002807E0"/>
    <w:rsid w:val="002810D0"/>
    <w:rsid w:val="00283EEE"/>
    <w:rsid w:val="002862F9"/>
    <w:rsid w:val="00287CB8"/>
    <w:rsid w:val="00291E91"/>
    <w:rsid w:val="00293917"/>
    <w:rsid w:val="00295CBB"/>
    <w:rsid w:val="00297597"/>
    <w:rsid w:val="002A5EB2"/>
    <w:rsid w:val="002D433B"/>
    <w:rsid w:val="002E7A61"/>
    <w:rsid w:val="002F3A82"/>
    <w:rsid w:val="002F5937"/>
    <w:rsid w:val="002F68C0"/>
    <w:rsid w:val="00311D98"/>
    <w:rsid w:val="00325B53"/>
    <w:rsid w:val="0032686C"/>
    <w:rsid w:val="00333E83"/>
    <w:rsid w:val="00340A88"/>
    <w:rsid w:val="00341B6B"/>
    <w:rsid w:val="00343341"/>
    <w:rsid w:val="00344E79"/>
    <w:rsid w:val="00351ED5"/>
    <w:rsid w:val="003556F1"/>
    <w:rsid w:val="00372633"/>
    <w:rsid w:val="0037690A"/>
    <w:rsid w:val="0038105E"/>
    <w:rsid w:val="00382AC1"/>
    <w:rsid w:val="00387242"/>
    <w:rsid w:val="0039019A"/>
    <w:rsid w:val="00391F12"/>
    <w:rsid w:val="003A1D18"/>
    <w:rsid w:val="003A67B5"/>
    <w:rsid w:val="003A69BC"/>
    <w:rsid w:val="003B0387"/>
    <w:rsid w:val="003B0A40"/>
    <w:rsid w:val="003B3730"/>
    <w:rsid w:val="003B6BE7"/>
    <w:rsid w:val="003B7677"/>
    <w:rsid w:val="003C04C6"/>
    <w:rsid w:val="003C4782"/>
    <w:rsid w:val="003D0EFB"/>
    <w:rsid w:val="003D436F"/>
    <w:rsid w:val="003D49E5"/>
    <w:rsid w:val="003F159D"/>
    <w:rsid w:val="003F3D97"/>
    <w:rsid w:val="003F4F03"/>
    <w:rsid w:val="003F5CEC"/>
    <w:rsid w:val="00402F3C"/>
    <w:rsid w:val="00404627"/>
    <w:rsid w:val="0041034C"/>
    <w:rsid w:val="00413221"/>
    <w:rsid w:val="0041598A"/>
    <w:rsid w:val="004163F5"/>
    <w:rsid w:val="00423F9C"/>
    <w:rsid w:val="004251FD"/>
    <w:rsid w:val="004276B1"/>
    <w:rsid w:val="00433917"/>
    <w:rsid w:val="0044193E"/>
    <w:rsid w:val="00445F2C"/>
    <w:rsid w:val="00447E96"/>
    <w:rsid w:val="00455B7B"/>
    <w:rsid w:val="00455C93"/>
    <w:rsid w:val="00456E85"/>
    <w:rsid w:val="00460546"/>
    <w:rsid w:val="0047050D"/>
    <w:rsid w:val="00484001"/>
    <w:rsid w:val="0049052C"/>
    <w:rsid w:val="00495D34"/>
    <w:rsid w:val="00496C0B"/>
    <w:rsid w:val="00496C7A"/>
    <w:rsid w:val="004A60E2"/>
    <w:rsid w:val="004A6471"/>
    <w:rsid w:val="004A7F33"/>
    <w:rsid w:val="004B0441"/>
    <w:rsid w:val="004B2572"/>
    <w:rsid w:val="004C083C"/>
    <w:rsid w:val="004C0F4F"/>
    <w:rsid w:val="004D1F57"/>
    <w:rsid w:val="004D4FB1"/>
    <w:rsid w:val="004D5108"/>
    <w:rsid w:val="004D6EE5"/>
    <w:rsid w:val="004E5A85"/>
    <w:rsid w:val="004E6C3F"/>
    <w:rsid w:val="004F0B8B"/>
    <w:rsid w:val="004F5425"/>
    <w:rsid w:val="005016D3"/>
    <w:rsid w:val="005068CF"/>
    <w:rsid w:val="00506993"/>
    <w:rsid w:val="00506F4D"/>
    <w:rsid w:val="00511AEB"/>
    <w:rsid w:val="005143F0"/>
    <w:rsid w:val="005144F2"/>
    <w:rsid w:val="00515D44"/>
    <w:rsid w:val="0051793D"/>
    <w:rsid w:val="00521D57"/>
    <w:rsid w:val="005256C9"/>
    <w:rsid w:val="005277EE"/>
    <w:rsid w:val="00531181"/>
    <w:rsid w:val="00533EA7"/>
    <w:rsid w:val="0053627B"/>
    <w:rsid w:val="0053740C"/>
    <w:rsid w:val="005414BD"/>
    <w:rsid w:val="005679C3"/>
    <w:rsid w:val="0057054D"/>
    <w:rsid w:val="0057543F"/>
    <w:rsid w:val="0058070C"/>
    <w:rsid w:val="0059192B"/>
    <w:rsid w:val="00592772"/>
    <w:rsid w:val="00593DCF"/>
    <w:rsid w:val="005942B6"/>
    <w:rsid w:val="005975AE"/>
    <w:rsid w:val="005B080C"/>
    <w:rsid w:val="005B2378"/>
    <w:rsid w:val="005B24C0"/>
    <w:rsid w:val="005B25E1"/>
    <w:rsid w:val="005C0B02"/>
    <w:rsid w:val="005D085C"/>
    <w:rsid w:val="005D158C"/>
    <w:rsid w:val="005E059F"/>
    <w:rsid w:val="005E1249"/>
    <w:rsid w:val="005E135C"/>
    <w:rsid w:val="005E7BC6"/>
    <w:rsid w:val="006028EA"/>
    <w:rsid w:val="00602A30"/>
    <w:rsid w:val="006036E1"/>
    <w:rsid w:val="00615D69"/>
    <w:rsid w:val="00617163"/>
    <w:rsid w:val="006208DE"/>
    <w:rsid w:val="0063172D"/>
    <w:rsid w:val="00631EA0"/>
    <w:rsid w:val="00633280"/>
    <w:rsid w:val="00634E8A"/>
    <w:rsid w:val="00640D65"/>
    <w:rsid w:val="00647972"/>
    <w:rsid w:val="006579AA"/>
    <w:rsid w:val="0066269C"/>
    <w:rsid w:val="00670DB3"/>
    <w:rsid w:val="00672A15"/>
    <w:rsid w:val="00676576"/>
    <w:rsid w:val="00685D39"/>
    <w:rsid w:val="006966B8"/>
    <w:rsid w:val="006A0031"/>
    <w:rsid w:val="006A11B1"/>
    <w:rsid w:val="006A53DA"/>
    <w:rsid w:val="006B1204"/>
    <w:rsid w:val="006B45AB"/>
    <w:rsid w:val="006B4D1A"/>
    <w:rsid w:val="006B5348"/>
    <w:rsid w:val="006C6AB8"/>
    <w:rsid w:val="006C6C55"/>
    <w:rsid w:val="006D65B6"/>
    <w:rsid w:val="006E06E0"/>
    <w:rsid w:val="006F0F73"/>
    <w:rsid w:val="006F1752"/>
    <w:rsid w:val="006F5C19"/>
    <w:rsid w:val="007062A1"/>
    <w:rsid w:val="007126D2"/>
    <w:rsid w:val="0071286F"/>
    <w:rsid w:val="00715E30"/>
    <w:rsid w:val="00716122"/>
    <w:rsid w:val="00721AB5"/>
    <w:rsid w:val="00722CE6"/>
    <w:rsid w:val="00724233"/>
    <w:rsid w:val="0073449F"/>
    <w:rsid w:val="0075067E"/>
    <w:rsid w:val="00751168"/>
    <w:rsid w:val="00751DE7"/>
    <w:rsid w:val="0075284A"/>
    <w:rsid w:val="00754D3F"/>
    <w:rsid w:val="00757103"/>
    <w:rsid w:val="00757EAC"/>
    <w:rsid w:val="0076658F"/>
    <w:rsid w:val="007829F7"/>
    <w:rsid w:val="007858FE"/>
    <w:rsid w:val="00787E6D"/>
    <w:rsid w:val="007903BE"/>
    <w:rsid w:val="00790D5B"/>
    <w:rsid w:val="00792101"/>
    <w:rsid w:val="00792AC9"/>
    <w:rsid w:val="007A0260"/>
    <w:rsid w:val="007A5970"/>
    <w:rsid w:val="007B0C71"/>
    <w:rsid w:val="007B3A0B"/>
    <w:rsid w:val="007B3F8A"/>
    <w:rsid w:val="007C0143"/>
    <w:rsid w:val="007C2B41"/>
    <w:rsid w:val="007C5F1E"/>
    <w:rsid w:val="007C7A87"/>
    <w:rsid w:val="007D3651"/>
    <w:rsid w:val="007D6CF5"/>
    <w:rsid w:val="007E23D1"/>
    <w:rsid w:val="007E4326"/>
    <w:rsid w:val="007E5688"/>
    <w:rsid w:val="00800389"/>
    <w:rsid w:val="008017AE"/>
    <w:rsid w:val="00805F87"/>
    <w:rsid w:val="008104DC"/>
    <w:rsid w:val="00812773"/>
    <w:rsid w:val="00815E39"/>
    <w:rsid w:val="00820C97"/>
    <w:rsid w:val="00830928"/>
    <w:rsid w:val="00841927"/>
    <w:rsid w:val="008445A2"/>
    <w:rsid w:val="00845B57"/>
    <w:rsid w:val="00860BEC"/>
    <w:rsid w:val="00860EEE"/>
    <w:rsid w:val="00864653"/>
    <w:rsid w:val="008667AC"/>
    <w:rsid w:val="008676E9"/>
    <w:rsid w:val="0087144E"/>
    <w:rsid w:val="00873EDE"/>
    <w:rsid w:val="00875362"/>
    <w:rsid w:val="0087609C"/>
    <w:rsid w:val="00882E3D"/>
    <w:rsid w:val="00896E09"/>
    <w:rsid w:val="008A7852"/>
    <w:rsid w:val="008C004E"/>
    <w:rsid w:val="008C0152"/>
    <w:rsid w:val="008C1611"/>
    <w:rsid w:val="008C1A5D"/>
    <w:rsid w:val="008C1B88"/>
    <w:rsid w:val="008C6195"/>
    <w:rsid w:val="008D7766"/>
    <w:rsid w:val="008E012F"/>
    <w:rsid w:val="008E1392"/>
    <w:rsid w:val="008E23F3"/>
    <w:rsid w:val="008E2EEB"/>
    <w:rsid w:val="008F3186"/>
    <w:rsid w:val="009069AA"/>
    <w:rsid w:val="009134C5"/>
    <w:rsid w:val="00927824"/>
    <w:rsid w:val="00930DA2"/>
    <w:rsid w:val="00932214"/>
    <w:rsid w:val="009328B8"/>
    <w:rsid w:val="0093700D"/>
    <w:rsid w:val="00940555"/>
    <w:rsid w:val="009432AE"/>
    <w:rsid w:val="00945C76"/>
    <w:rsid w:val="00946FE1"/>
    <w:rsid w:val="00947287"/>
    <w:rsid w:val="0095287D"/>
    <w:rsid w:val="009556BD"/>
    <w:rsid w:val="0095604C"/>
    <w:rsid w:val="00956D4B"/>
    <w:rsid w:val="00972B6B"/>
    <w:rsid w:val="00974BB0"/>
    <w:rsid w:val="0097586B"/>
    <w:rsid w:val="009971F8"/>
    <w:rsid w:val="009A03CC"/>
    <w:rsid w:val="009A2661"/>
    <w:rsid w:val="009A3133"/>
    <w:rsid w:val="009A391D"/>
    <w:rsid w:val="009B0452"/>
    <w:rsid w:val="009B1D8E"/>
    <w:rsid w:val="009B4340"/>
    <w:rsid w:val="009C17B8"/>
    <w:rsid w:val="009C5FDC"/>
    <w:rsid w:val="009D01AA"/>
    <w:rsid w:val="009D2BA0"/>
    <w:rsid w:val="009D306B"/>
    <w:rsid w:val="009D575E"/>
    <w:rsid w:val="00A001A3"/>
    <w:rsid w:val="00A001C7"/>
    <w:rsid w:val="00A10823"/>
    <w:rsid w:val="00A10DF0"/>
    <w:rsid w:val="00A20FD5"/>
    <w:rsid w:val="00A22524"/>
    <w:rsid w:val="00A22E20"/>
    <w:rsid w:val="00A244BB"/>
    <w:rsid w:val="00A27EA4"/>
    <w:rsid w:val="00A34A27"/>
    <w:rsid w:val="00A34C16"/>
    <w:rsid w:val="00A518D7"/>
    <w:rsid w:val="00A51DC6"/>
    <w:rsid w:val="00A55AD5"/>
    <w:rsid w:val="00A56627"/>
    <w:rsid w:val="00A63B18"/>
    <w:rsid w:val="00A64D53"/>
    <w:rsid w:val="00A6565B"/>
    <w:rsid w:val="00A65947"/>
    <w:rsid w:val="00A71DF4"/>
    <w:rsid w:val="00A76026"/>
    <w:rsid w:val="00A8495A"/>
    <w:rsid w:val="00A84B0D"/>
    <w:rsid w:val="00A878D2"/>
    <w:rsid w:val="00A9423D"/>
    <w:rsid w:val="00A97D71"/>
    <w:rsid w:val="00AA0869"/>
    <w:rsid w:val="00AA1E79"/>
    <w:rsid w:val="00AA57DB"/>
    <w:rsid w:val="00AB31FF"/>
    <w:rsid w:val="00AB6882"/>
    <w:rsid w:val="00AC20B7"/>
    <w:rsid w:val="00AC5F87"/>
    <w:rsid w:val="00AD4A03"/>
    <w:rsid w:val="00AD4F42"/>
    <w:rsid w:val="00AE217F"/>
    <w:rsid w:val="00AE5A3D"/>
    <w:rsid w:val="00AE7715"/>
    <w:rsid w:val="00AF282F"/>
    <w:rsid w:val="00AF4128"/>
    <w:rsid w:val="00AF4203"/>
    <w:rsid w:val="00AF6B7B"/>
    <w:rsid w:val="00B02E15"/>
    <w:rsid w:val="00B04767"/>
    <w:rsid w:val="00B06873"/>
    <w:rsid w:val="00B125A5"/>
    <w:rsid w:val="00B21D45"/>
    <w:rsid w:val="00B2341F"/>
    <w:rsid w:val="00B36D8F"/>
    <w:rsid w:val="00B422DE"/>
    <w:rsid w:val="00B51025"/>
    <w:rsid w:val="00B52D4B"/>
    <w:rsid w:val="00B56084"/>
    <w:rsid w:val="00B57D4D"/>
    <w:rsid w:val="00B603C2"/>
    <w:rsid w:val="00B61022"/>
    <w:rsid w:val="00B74FB2"/>
    <w:rsid w:val="00B76056"/>
    <w:rsid w:val="00B8140C"/>
    <w:rsid w:val="00B858ED"/>
    <w:rsid w:val="00B94668"/>
    <w:rsid w:val="00BB21E6"/>
    <w:rsid w:val="00BB453E"/>
    <w:rsid w:val="00BC36DB"/>
    <w:rsid w:val="00BC3855"/>
    <w:rsid w:val="00BC5A9B"/>
    <w:rsid w:val="00BD0B71"/>
    <w:rsid w:val="00BD5E25"/>
    <w:rsid w:val="00BD6444"/>
    <w:rsid w:val="00BE08DC"/>
    <w:rsid w:val="00BE1258"/>
    <w:rsid w:val="00BE2292"/>
    <w:rsid w:val="00BF07C9"/>
    <w:rsid w:val="00BF32CA"/>
    <w:rsid w:val="00BF35C6"/>
    <w:rsid w:val="00BF714C"/>
    <w:rsid w:val="00C056AC"/>
    <w:rsid w:val="00C16485"/>
    <w:rsid w:val="00C26871"/>
    <w:rsid w:val="00C33422"/>
    <w:rsid w:val="00C41EE2"/>
    <w:rsid w:val="00C42829"/>
    <w:rsid w:val="00C42B6A"/>
    <w:rsid w:val="00C43DE0"/>
    <w:rsid w:val="00C544B7"/>
    <w:rsid w:val="00C62ED4"/>
    <w:rsid w:val="00C6529B"/>
    <w:rsid w:val="00C67F1E"/>
    <w:rsid w:val="00C71988"/>
    <w:rsid w:val="00C73AFC"/>
    <w:rsid w:val="00C74836"/>
    <w:rsid w:val="00C823FF"/>
    <w:rsid w:val="00C85338"/>
    <w:rsid w:val="00C95337"/>
    <w:rsid w:val="00C96309"/>
    <w:rsid w:val="00CA6D68"/>
    <w:rsid w:val="00CB4741"/>
    <w:rsid w:val="00CC511E"/>
    <w:rsid w:val="00CC6ADA"/>
    <w:rsid w:val="00CD7C37"/>
    <w:rsid w:val="00CE303A"/>
    <w:rsid w:val="00CF0517"/>
    <w:rsid w:val="00CF05E7"/>
    <w:rsid w:val="00CF3027"/>
    <w:rsid w:val="00CF3D01"/>
    <w:rsid w:val="00CF44A7"/>
    <w:rsid w:val="00CF5203"/>
    <w:rsid w:val="00CF61CF"/>
    <w:rsid w:val="00CF6581"/>
    <w:rsid w:val="00D027F5"/>
    <w:rsid w:val="00D13771"/>
    <w:rsid w:val="00D162D5"/>
    <w:rsid w:val="00D17E2B"/>
    <w:rsid w:val="00D23E4C"/>
    <w:rsid w:val="00D31B36"/>
    <w:rsid w:val="00D324A2"/>
    <w:rsid w:val="00D42906"/>
    <w:rsid w:val="00D42D0F"/>
    <w:rsid w:val="00D43921"/>
    <w:rsid w:val="00D45938"/>
    <w:rsid w:val="00D504B5"/>
    <w:rsid w:val="00D568C2"/>
    <w:rsid w:val="00D62E11"/>
    <w:rsid w:val="00D80CFA"/>
    <w:rsid w:val="00D85988"/>
    <w:rsid w:val="00D90CF8"/>
    <w:rsid w:val="00D9233F"/>
    <w:rsid w:val="00D926C7"/>
    <w:rsid w:val="00D929D5"/>
    <w:rsid w:val="00DA37CE"/>
    <w:rsid w:val="00DA3CA5"/>
    <w:rsid w:val="00DB0816"/>
    <w:rsid w:val="00DB111F"/>
    <w:rsid w:val="00DB3694"/>
    <w:rsid w:val="00DB42C5"/>
    <w:rsid w:val="00DB67B4"/>
    <w:rsid w:val="00DC0FFD"/>
    <w:rsid w:val="00DC2708"/>
    <w:rsid w:val="00DC3B66"/>
    <w:rsid w:val="00DC51F5"/>
    <w:rsid w:val="00DC5C5B"/>
    <w:rsid w:val="00DD01B4"/>
    <w:rsid w:val="00DE0FB1"/>
    <w:rsid w:val="00DE630A"/>
    <w:rsid w:val="00DE7893"/>
    <w:rsid w:val="00DF4D0C"/>
    <w:rsid w:val="00E10E5F"/>
    <w:rsid w:val="00E127CC"/>
    <w:rsid w:val="00E15CEE"/>
    <w:rsid w:val="00E22070"/>
    <w:rsid w:val="00E24714"/>
    <w:rsid w:val="00E25551"/>
    <w:rsid w:val="00E26FCB"/>
    <w:rsid w:val="00E3268D"/>
    <w:rsid w:val="00E345AC"/>
    <w:rsid w:val="00E42F12"/>
    <w:rsid w:val="00E4344C"/>
    <w:rsid w:val="00E440F2"/>
    <w:rsid w:val="00E4455A"/>
    <w:rsid w:val="00E45B39"/>
    <w:rsid w:val="00E70C35"/>
    <w:rsid w:val="00E8369C"/>
    <w:rsid w:val="00E87AB6"/>
    <w:rsid w:val="00E94EEF"/>
    <w:rsid w:val="00E95FE8"/>
    <w:rsid w:val="00E974DD"/>
    <w:rsid w:val="00E9783A"/>
    <w:rsid w:val="00EA07BA"/>
    <w:rsid w:val="00EA533E"/>
    <w:rsid w:val="00EA5CC2"/>
    <w:rsid w:val="00EB4EB8"/>
    <w:rsid w:val="00EB7CFF"/>
    <w:rsid w:val="00ED721A"/>
    <w:rsid w:val="00EE4470"/>
    <w:rsid w:val="00EE513F"/>
    <w:rsid w:val="00EF112F"/>
    <w:rsid w:val="00EF365F"/>
    <w:rsid w:val="00EF433B"/>
    <w:rsid w:val="00EF4D33"/>
    <w:rsid w:val="00EF6E47"/>
    <w:rsid w:val="00F029D4"/>
    <w:rsid w:val="00F04444"/>
    <w:rsid w:val="00F07705"/>
    <w:rsid w:val="00F14D2E"/>
    <w:rsid w:val="00F172CD"/>
    <w:rsid w:val="00F34FCF"/>
    <w:rsid w:val="00F35701"/>
    <w:rsid w:val="00F37B92"/>
    <w:rsid w:val="00F44024"/>
    <w:rsid w:val="00F46108"/>
    <w:rsid w:val="00F51F3C"/>
    <w:rsid w:val="00F608A8"/>
    <w:rsid w:val="00F62968"/>
    <w:rsid w:val="00F6365B"/>
    <w:rsid w:val="00F7159C"/>
    <w:rsid w:val="00F73E7D"/>
    <w:rsid w:val="00F75249"/>
    <w:rsid w:val="00F773BB"/>
    <w:rsid w:val="00F82265"/>
    <w:rsid w:val="00F82701"/>
    <w:rsid w:val="00F835B3"/>
    <w:rsid w:val="00F905F7"/>
    <w:rsid w:val="00F94055"/>
    <w:rsid w:val="00F9798D"/>
    <w:rsid w:val="00FA1C7E"/>
    <w:rsid w:val="00FA4EB7"/>
    <w:rsid w:val="00FB6184"/>
    <w:rsid w:val="00FC5A05"/>
    <w:rsid w:val="00FC6791"/>
    <w:rsid w:val="00FC7F8E"/>
    <w:rsid w:val="00FD15F4"/>
    <w:rsid w:val="00FD26E4"/>
    <w:rsid w:val="00FD39B2"/>
    <w:rsid w:val="00FE0485"/>
    <w:rsid w:val="00FE27BC"/>
    <w:rsid w:val="00FE6651"/>
    <w:rsid w:val="00FF3442"/>
    <w:rsid w:val="00FF3782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87"/>
  </w:style>
  <w:style w:type="paragraph" w:styleId="1">
    <w:name w:val="heading 1"/>
    <w:basedOn w:val="a"/>
    <w:next w:val="a"/>
    <w:link w:val="10"/>
    <w:uiPriority w:val="99"/>
    <w:qFormat/>
    <w:rsid w:val="00B57D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B03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0387"/>
    <w:rPr>
      <w:color w:val="0000FF"/>
      <w:u w:val="single"/>
    </w:rPr>
  </w:style>
  <w:style w:type="character" w:styleId="a5">
    <w:name w:val="Strong"/>
    <w:basedOn w:val="a0"/>
    <w:uiPriority w:val="22"/>
    <w:qFormat/>
    <w:rsid w:val="003B0387"/>
    <w:rPr>
      <w:b/>
      <w:bCs/>
    </w:rPr>
  </w:style>
  <w:style w:type="paragraph" w:styleId="a6">
    <w:name w:val="List Paragraph"/>
    <w:basedOn w:val="a"/>
    <w:uiPriority w:val="34"/>
    <w:qFormat/>
    <w:rsid w:val="00A56627"/>
    <w:pPr>
      <w:ind w:left="720"/>
      <w:contextualSpacing/>
    </w:pPr>
  </w:style>
  <w:style w:type="table" w:styleId="a7">
    <w:name w:val="Table Grid"/>
    <w:basedOn w:val="a1"/>
    <w:uiPriority w:val="59"/>
    <w:rsid w:val="005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44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4193E"/>
  </w:style>
  <w:style w:type="paragraph" w:styleId="aa">
    <w:name w:val="footer"/>
    <w:basedOn w:val="a"/>
    <w:link w:val="ab"/>
    <w:uiPriority w:val="99"/>
    <w:unhideWhenUsed/>
    <w:rsid w:val="0044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193E"/>
  </w:style>
  <w:style w:type="character" w:customStyle="1" w:styleId="10">
    <w:name w:val="Заголовок 1 Знак"/>
    <w:basedOn w:val="a0"/>
    <w:link w:val="1"/>
    <w:uiPriority w:val="99"/>
    <w:rsid w:val="00B57D4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5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7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57D4D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B57D4D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B57D4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7D4D"/>
    <w:rPr>
      <w:rFonts w:ascii="Calibri" w:eastAsia="Calibri" w:hAnsi="Calibri" w:cs="Times New Roman"/>
    </w:rPr>
  </w:style>
  <w:style w:type="paragraph" w:customStyle="1" w:styleId="11">
    <w:name w:val="Текст1"/>
    <w:basedOn w:val="a"/>
    <w:rsid w:val="00B5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B57D4D"/>
    <w:rPr>
      <w:rFonts w:ascii="Tahoma" w:eastAsia="Calibri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57D4D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B57D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7D4D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B57D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57D4D"/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B57D4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Гипертекстовая ссылка"/>
    <w:basedOn w:val="a0"/>
    <w:uiPriority w:val="99"/>
    <w:rsid w:val="00B57D4D"/>
    <w:rPr>
      <w:color w:val="106BBE"/>
    </w:rPr>
  </w:style>
  <w:style w:type="character" w:customStyle="1" w:styleId="fontstyle16">
    <w:name w:val="fontstyle16"/>
    <w:basedOn w:val="a0"/>
    <w:rsid w:val="00B57D4D"/>
  </w:style>
  <w:style w:type="paragraph" w:customStyle="1" w:styleId="ConsPlusNormal">
    <w:name w:val="ConsPlusNormal"/>
    <w:rsid w:val="00B57D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1-001">
    <w:name w:val="Стиль По ширине Первая строка:  101 см Справа:  -001 см"/>
    <w:basedOn w:val="a"/>
    <w:rsid w:val="00B57D4D"/>
    <w:pPr>
      <w:suppressAutoHyphens/>
      <w:spacing w:after="0" w:line="240" w:lineRule="auto"/>
      <w:ind w:right="-5" w:firstLine="57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_"/>
    <w:basedOn w:val="a0"/>
    <w:link w:val="22"/>
    <w:rsid w:val="00B02E1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2">
    <w:name w:val="Основной текст2"/>
    <w:basedOn w:val="a"/>
    <w:link w:val="af5"/>
    <w:rsid w:val="00B02E15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2">
    <w:name w:val="Заголовок №1_"/>
    <w:basedOn w:val="a0"/>
    <w:link w:val="13"/>
    <w:rsid w:val="00812773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812773"/>
    <w:pPr>
      <w:widowControl w:val="0"/>
      <w:shd w:val="clear" w:color="auto" w:fill="FFFFFF"/>
      <w:spacing w:before="120" w:after="300" w:line="322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character" w:customStyle="1" w:styleId="23">
    <w:name w:val="Основной текст (2)_"/>
    <w:basedOn w:val="a0"/>
    <w:link w:val="24"/>
    <w:rsid w:val="002300B6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300B6"/>
    <w:pPr>
      <w:widowControl w:val="0"/>
      <w:shd w:val="clear" w:color="auto" w:fill="FFFFFF"/>
      <w:spacing w:before="300" w:after="300" w:line="312" w:lineRule="exact"/>
      <w:ind w:hanging="380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50A9-20F1-4043-B29F-26825C04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16</Pages>
  <Words>5973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cp:lastModifiedBy>kontrol</cp:lastModifiedBy>
  <cp:revision>347</cp:revision>
  <cp:lastPrinted>2016-11-10T07:03:00Z</cp:lastPrinted>
  <dcterms:created xsi:type="dcterms:W3CDTF">2014-02-17T03:32:00Z</dcterms:created>
  <dcterms:modified xsi:type="dcterms:W3CDTF">2016-11-10T07:42:00Z</dcterms:modified>
</cp:coreProperties>
</file>