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21" w:rsidRPr="0032422C" w:rsidRDefault="00DA519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422C">
        <w:rPr>
          <w:rFonts w:ascii="Times New Roman" w:hAnsi="Times New Roman" w:cs="Times New Roman"/>
          <w:sz w:val="28"/>
          <w:szCs w:val="28"/>
        </w:rPr>
        <w:t xml:space="preserve">Состояние экономики и социальной сферы, </w:t>
      </w:r>
      <w:r w:rsidR="002615DC" w:rsidRPr="0032422C">
        <w:rPr>
          <w:rFonts w:ascii="Times New Roman" w:hAnsi="Times New Roman" w:cs="Times New Roman"/>
          <w:sz w:val="28"/>
          <w:szCs w:val="28"/>
        </w:rPr>
        <w:t>задачи на перспективу.</w:t>
      </w:r>
    </w:p>
    <w:p w:rsidR="00DA5192" w:rsidRPr="0032422C" w:rsidRDefault="00DA5192" w:rsidP="00B57968">
      <w:pPr>
        <w:spacing w:after="0" w:line="240" w:lineRule="auto"/>
        <w:ind w:firstLine="5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D48" w:rsidRPr="0032422C" w:rsidRDefault="00B47D48" w:rsidP="00B47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D48" w:rsidRPr="0032422C" w:rsidRDefault="00B47D48" w:rsidP="00B47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60243" wp14:editId="4861970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48" w:rsidRPr="0032422C" w:rsidRDefault="00B47D48" w:rsidP="00B47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D48" w:rsidRPr="0032422C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32422C">
        <w:rPr>
          <w:rFonts w:ascii="Times New Roman" w:hAnsi="Times New Roman" w:cs="Times New Roman"/>
          <w:sz w:val="28"/>
          <w:szCs w:val="28"/>
        </w:rPr>
        <w:t xml:space="preserve">Консолидированный бюджет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района за январь - сентябрь 2020 года по доходам исполнен в объеме 184 млн. 714,4 тыс. рублей с ростом к аналогичному периоду 2019 года на 3,6%, </w:t>
      </w:r>
      <w:r w:rsidRPr="0032422C">
        <w:rPr>
          <w:rFonts w:ascii="Times New Roman" w:hAnsi="Times New Roman" w:cs="Times New Roman"/>
          <w:i/>
          <w:sz w:val="28"/>
          <w:szCs w:val="28"/>
        </w:rPr>
        <w:t>в том числе по собственным (налоговым и неналоговым) доходам – в объеме 20 млн. 919,9 тыс. рублей, со снижением к уровню аналогичного периода 2019 года (244,6 тыс. рублей)  на 1,2%.</w:t>
      </w:r>
      <w:proofErr w:type="gramEnd"/>
    </w:p>
    <w:p w:rsidR="00B47D48" w:rsidRPr="00D27460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27460">
        <w:rPr>
          <w:rFonts w:ascii="Times New Roman" w:hAnsi="Times New Roman" w:cs="Times New Roman"/>
          <w:i/>
          <w:sz w:val="28"/>
          <w:szCs w:val="28"/>
        </w:rPr>
        <w:t>Поступление налоговых доходов на 1 октября 2020 г. в консолидированный бюджет района  составило 17 млн. 108,2 тыс. рублей, что составляет 96,0% к уровню аналогичного периода 2019 года (17 млн. 819,3 тыс. рублей).</w:t>
      </w:r>
    </w:p>
    <w:p w:rsidR="00B47D48" w:rsidRPr="00D27460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7460">
        <w:rPr>
          <w:rFonts w:ascii="Times New Roman" w:hAnsi="Times New Roman" w:cs="Times New Roman"/>
          <w:i/>
          <w:sz w:val="28"/>
          <w:szCs w:val="28"/>
        </w:rPr>
        <w:t xml:space="preserve">         Поступление неналоговых доходов на 1 октября 2020 г.  составило 3 млн. 811,7 тыс. рублей, с ростом на 13,9% к уровню аналогичного периода 2019 года (3 млн. 345,3 тыс. рублей).</w:t>
      </w:r>
    </w:p>
    <w:p w:rsidR="00B47D48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27460">
        <w:rPr>
          <w:rFonts w:ascii="Times New Roman" w:hAnsi="Times New Roman" w:cs="Times New Roman"/>
          <w:i/>
          <w:sz w:val="28"/>
          <w:szCs w:val="28"/>
        </w:rPr>
        <w:t xml:space="preserve">          Объем безвозмездных поступлений  составил 163 млн. 794,4 тыс. рублей, с ростом к уровню аналогичного периода 2019 года (157 млн. 51,7 тыс. рублей) на 4,3%. </w:t>
      </w:r>
    </w:p>
    <w:p w:rsidR="00B54F79" w:rsidRPr="00B54F79" w:rsidRDefault="00B54F79" w:rsidP="00B47D4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FF4013" wp14:editId="0549EEC6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48" w:rsidRPr="0032422C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         Расходы бюджета на 01.10.2020 года  составили 207 млн. 866,1 тыс. рублей. </w:t>
      </w:r>
    </w:p>
    <w:p w:rsidR="00B47D48" w:rsidRPr="0032422C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         Консолидированный бюджет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района по состоянию на 1 октября 2020 года исполнен с дефицитом в сумме – 23 млн. 151,8 тыс. рублей  за счет остатков средств бюджета на 01.01.2020 года.</w:t>
      </w:r>
    </w:p>
    <w:p w:rsidR="00B47D48" w:rsidRPr="0032422C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D08AB" wp14:editId="3A72696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48" w:rsidRPr="0032422C" w:rsidRDefault="00B47D48" w:rsidP="00B47D48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Поступление налоговых и неналоговых доходов  на 1 октября 2020 года составило  20 млн. 919,9 тыс. рублей.  Выше аналогичного периода 2019 года поступление налога на доходы физических лиц (на 13,7%), единого сельскохозяйственного налога (в 2,9 раза), государственной пошлины (на 62,5%).  Основную долю в общем объеме налоговых доходов занимает налог на доходы физических лиц. Крупные налогоплательщики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</w:t>
      </w:r>
      <w:r w:rsidRPr="0032422C">
        <w:rPr>
          <w:rFonts w:ascii="Times New Roman" w:hAnsi="Times New Roman" w:cs="Times New Roman"/>
          <w:sz w:val="28"/>
          <w:szCs w:val="28"/>
        </w:rPr>
        <w:lastRenderedPageBreak/>
        <w:t>района: Горьковская дирекция инфраструктуры (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32422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2422C">
        <w:rPr>
          <w:rFonts w:ascii="Times New Roman" w:hAnsi="Times New Roman" w:cs="Times New Roman"/>
          <w:sz w:val="28"/>
          <w:szCs w:val="28"/>
        </w:rPr>
        <w:t>инеры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с.Нижняя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Кумашка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); ООО «ДПМК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Шумерлинская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>», ООО «НАТ-Поволжье»; ООО «Биопарк-21».</w:t>
      </w:r>
    </w:p>
    <w:p w:rsidR="00B47D48" w:rsidRPr="0032422C" w:rsidRDefault="00B47D48" w:rsidP="00B47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Агропромышленный комплекс является основным сектором экономики района и от его эффективной работы во многом зависит стабильность социально- экономической ситуации. Доля сельского хозяйства в экономике района составляет более 80%. За 9 месяцев  2020 года по предварительным данным произведено продукции на 354 млн. рублей, индекс производства продукции во всех категориях хозяйств составил 101,2 % к 2019 году.</w:t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6597A" wp14:editId="37138C11">
            <wp:extent cx="2172726" cy="162962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28" cy="162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Объемы производства продукции растениеводства и животноводства составляют примерно равные доли. Если говорить о структуре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подотраслей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 растениеводстве 72 % объема производства составляют зерно, а в животноводстве - производство молока - более 40 % . </w:t>
      </w:r>
    </w:p>
    <w:p w:rsidR="007F7CD2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девяти месяцев  2020 года среднемесячная заработная плата в отрасли сельского хозяйства района составила 21773 руб. (159% к уровню 2019 года) </w:t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460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урожай 2021 года посеяно озимых зерновых культур на площади 2415га, что составляет 121 % к уровню 2019 года. </w:t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1 января 2020 года площадь необрабатываемых земель сельскохозяйственного назначения в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Шумерлинском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составила 5512 га  или  21,07 % от площади сельхозугодий. Основные массивы неиспользуемых земель расположены в Русско-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Алгашинском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Большеалгашинском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поселениях. </w:t>
      </w:r>
    </w:p>
    <w:p w:rsidR="002615DC" w:rsidRDefault="002615DC" w:rsidP="002615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32422C">
        <w:rPr>
          <w:rFonts w:ascii="Times New Roman" w:eastAsia="Calibri" w:hAnsi="Times New Roman" w:cs="Times New Roman"/>
          <w:bCs/>
          <w:sz w:val="28"/>
          <w:szCs w:val="28"/>
        </w:rPr>
        <w:t xml:space="preserve">В текущем году из необрабатываемых земель сельскохозяйственного назначения  ведено в севооборот 1901 га (69% от плана), где проведены </w:t>
      </w:r>
      <w:proofErr w:type="spellStart"/>
      <w:r w:rsidRPr="0032422C">
        <w:rPr>
          <w:rFonts w:ascii="Times New Roman" w:eastAsia="Calibri" w:hAnsi="Times New Roman" w:cs="Times New Roman"/>
          <w:bCs/>
          <w:sz w:val="28"/>
          <w:szCs w:val="28"/>
        </w:rPr>
        <w:t>культуртехнические</w:t>
      </w:r>
      <w:proofErr w:type="spellEnd"/>
      <w:r w:rsidRPr="0032422C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 – </w:t>
      </w:r>
      <w:proofErr w:type="spellStart"/>
      <w:r w:rsidRPr="0032422C">
        <w:rPr>
          <w:rFonts w:ascii="Times New Roman" w:eastAsia="Calibri" w:hAnsi="Times New Roman" w:cs="Times New Roman"/>
          <w:bCs/>
          <w:sz w:val="28"/>
          <w:szCs w:val="28"/>
        </w:rPr>
        <w:t>дискование</w:t>
      </w:r>
      <w:proofErr w:type="spellEnd"/>
      <w:r w:rsidRPr="0032422C">
        <w:rPr>
          <w:rFonts w:ascii="Times New Roman" w:eastAsia="Calibri" w:hAnsi="Times New Roman" w:cs="Times New Roman"/>
          <w:bCs/>
          <w:sz w:val="28"/>
          <w:szCs w:val="28"/>
        </w:rPr>
        <w:t xml:space="preserve"> в один след, в том числе проведен сев зерновых культур на площади 140 га.</w:t>
      </w:r>
    </w:p>
    <w:p w:rsidR="00B54F79" w:rsidRDefault="00B54F79" w:rsidP="002615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настоящее время в районе животноводством занимаются тольк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  ООО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 Приволье» и КФХ. Как факт - отсутствие крупных животноводческих ферм.  Необходимо точечно работать по поиску инвестора в целях развития животноводства на землях </w:t>
      </w:r>
      <w:r w:rsidRPr="00B54F79">
        <w:rPr>
          <w:rFonts w:ascii="Times New Roman" w:eastAsia="Calibri" w:hAnsi="Times New Roman" w:cs="Times New Roman"/>
          <w:bCs/>
          <w:sz w:val="28"/>
          <w:szCs w:val="28"/>
        </w:rPr>
        <w:t>Русско-</w:t>
      </w:r>
      <w:proofErr w:type="spellStart"/>
      <w:r w:rsidRPr="00B54F79">
        <w:rPr>
          <w:rFonts w:ascii="Times New Roman" w:eastAsia="Calibri" w:hAnsi="Times New Roman" w:cs="Times New Roman"/>
          <w:bCs/>
          <w:sz w:val="28"/>
          <w:szCs w:val="28"/>
        </w:rPr>
        <w:t>Алгашинско</w:t>
      </w:r>
      <w:r>
        <w:rPr>
          <w:rFonts w:ascii="Times New Roman" w:eastAsia="Calibri" w:hAnsi="Times New Roman" w:cs="Times New Roman"/>
          <w:bCs/>
          <w:sz w:val="28"/>
          <w:szCs w:val="28"/>
        </w:rPr>
        <w:t>го</w:t>
      </w:r>
      <w:proofErr w:type="spellEnd"/>
      <w:r w:rsidRPr="00B54F79">
        <w:rPr>
          <w:rFonts w:ascii="Times New Roman" w:eastAsia="Calibri" w:hAnsi="Times New Roman" w:cs="Times New Roman"/>
          <w:bCs/>
          <w:sz w:val="28"/>
          <w:szCs w:val="28"/>
        </w:rPr>
        <w:t xml:space="preserve"> и  </w:t>
      </w:r>
      <w:proofErr w:type="spellStart"/>
      <w:r w:rsidRPr="00B54F79">
        <w:rPr>
          <w:rFonts w:ascii="Times New Roman" w:eastAsia="Calibri" w:hAnsi="Times New Roman" w:cs="Times New Roman"/>
          <w:bCs/>
          <w:sz w:val="28"/>
          <w:szCs w:val="28"/>
        </w:rPr>
        <w:t>Большеалгашинско</w:t>
      </w:r>
      <w:r>
        <w:rPr>
          <w:rFonts w:ascii="Times New Roman" w:eastAsia="Calibri" w:hAnsi="Times New Roman" w:cs="Times New Roman"/>
          <w:bCs/>
          <w:sz w:val="28"/>
          <w:szCs w:val="28"/>
        </w:rPr>
        <w:t>го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сельских поселениях, где </w:t>
      </w:r>
      <w:r w:rsidR="00C90431">
        <w:rPr>
          <w:rFonts w:ascii="Times New Roman" w:eastAsia="Calibri" w:hAnsi="Times New Roman" w:cs="Times New Roman"/>
          <w:bCs/>
          <w:sz w:val="28"/>
          <w:szCs w:val="28"/>
        </w:rPr>
        <w:t>оно исторически сложилось.</w:t>
      </w:r>
    </w:p>
    <w:p w:rsidR="00B54F79" w:rsidRPr="00B54F79" w:rsidRDefault="00B54F79" w:rsidP="002615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4F79">
        <w:rPr>
          <w:rFonts w:ascii="Times New Roman" w:eastAsia="Calibri" w:hAnsi="Times New Roman" w:cs="Times New Roman"/>
          <w:bCs/>
          <w:sz w:val="28"/>
          <w:szCs w:val="28"/>
        </w:rPr>
        <w:t xml:space="preserve">В ближайшие годы на период до 2024 года перед </w:t>
      </w:r>
      <w:proofErr w:type="spellStart"/>
      <w:r w:rsidRPr="00B54F79">
        <w:rPr>
          <w:rFonts w:ascii="Times New Roman" w:eastAsia="Calibri" w:hAnsi="Times New Roman" w:cs="Times New Roman"/>
          <w:bCs/>
          <w:sz w:val="28"/>
          <w:szCs w:val="28"/>
        </w:rPr>
        <w:t>сельхозтоваропроизводителями</w:t>
      </w:r>
      <w:proofErr w:type="spellEnd"/>
      <w:r w:rsidRPr="00B54F79">
        <w:rPr>
          <w:rFonts w:ascii="Times New Roman" w:eastAsia="Calibri" w:hAnsi="Times New Roman" w:cs="Times New Roman"/>
          <w:bCs/>
          <w:sz w:val="28"/>
          <w:szCs w:val="28"/>
        </w:rPr>
        <w:t xml:space="preserve"> республики поставлена задача по увеличению экспорта сельхозпродукции в 2 раза. Высоким экспортным </w:t>
      </w:r>
      <w:r w:rsidRPr="00B54F7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потенциалом для сельскохозяйственных предприятий района является производство рапса, горчицы, пшеницы, сои и продукции их переработки. В этом направлении ИП </w:t>
      </w:r>
      <w:proofErr w:type="spellStart"/>
      <w:r w:rsidRPr="00B54F79">
        <w:rPr>
          <w:rFonts w:ascii="Times New Roman" w:eastAsia="Calibri" w:hAnsi="Times New Roman" w:cs="Times New Roman"/>
          <w:bCs/>
          <w:sz w:val="28"/>
          <w:szCs w:val="28"/>
        </w:rPr>
        <w:t>Мазумдер</w:t>
      </w:r>
      <w:proofErr w:type="spellEnd"/>
      <w:r w:rsidRPr="00B54F79">
        <w:rPr>
          <w:rFonts w:ascii="Times New Roman" w:eastAsia="Calibri" w:hAnsi="Times New Roman" w:cs="Times New Roman"/>
          <w:bCs/>
          <w:sz w:val="28"/>
          <w:szCs w:val="28"/>
        </w:rPr>
        <w:t xml:space="preserve"> занимается производством и реализацией рапса.</w:t>
      </w:r>
    </w:p>
    <w:p w:rsidR="002615DC" w:rsidRPr="00D27460" w:rsidRDefault="002615DC" w:rsidP="002615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D27460">
        <w:rPr>
          <w:rFonts w:ascii="Times New Roman" w:eastAsia="Calibri" w:hAnsi="Times New Roman" w:cs="Times New Roman"/>
          <w:i/>
          <w:sz w:val="28"/>
          <w:szCs w:val="28"/>
        </w:rPr>
        <w:t xml:space="preserve">По данным  </w:t>
      </w:r>
      <w:proofErr w:type="spellStart"/>
      <w:r w:rsidRPr="00D27460">
        <w:rPr>
          <w:rFonts w:ascii="Times New Roman" w:eastAsia="Calibri" w:hAnsi="Times New Roman" w:cs="Times New Roman"/>
          <w:i/>
          <w:sz w:val="28"/>
          <w:szCs w:val="28"/>
        </w:rPr>
        <w:t>Чувашстата</w:t>
      </w:r>
      <w:proofErr w:type="spellEnd"/>
      <w:r w:rsidRPr="00D27460">
        <w:rPr>
          <w:rFonts w:ascii="Times New Roman" w:eastAsia="Calibri" w:hAnsi="Times New Roman" w:cs="Times New Roman"/>
          <w:i/>
          <w:sz w:val="28"/>
          <w:szCs w:val="28"/>
        </w:rPr>
        <w:t xml:space="preserve"> за 9 месяцев  2020 года в хозяйствах всех категорий произведено на убой скота и птицы 378,7 тонн, что составляет 98,9% к аналогичному периоду прошлого года, молока – 5389,9 тонн (99,6 % к уровню 2019 года), в том числе в сельскохозяйственных организациях района производство скота и птицы в живом весе уменьшилось на 2 % и составило 13 тонн, молока - увеличилось на</w:t>
      </w:r>
      <w:proofErr w:type="gramEnd"/>
      <w:r w:rsidRPr="00D27460">
        <w:rPr>
          <w:rFonts w:ascii="Times New Roman" w:eastAsia="Calibri" w:hAnsi="Times New Roman" w:cs="Times New Roman"/>
          <w:i/>
          <w:sz w:val="28"/>
          <w:szCs w:val="28"/>
        </w:rPr>
        <w:t xml:space="preserve"> 8% и составило 257 тонн.</w:t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CFFF9" wp14:editId="7714CE1E">
            <wp:extent cx="1938528" cy="145396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97" cy="145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5DC" w:rsidRPr="00084BF3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4B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1 октября 2020 г. в хозяйствах всех категорий поголовье крупного рогат</w:t>
      </w:r>
      <w:r w:rsidR="00D27460" w:rsidRPr="00084B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ого скота составило 3127 голов или </w:t>
      </w:r>
      <w:r w:rsidRPr="00084B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98,9 % к уровню прошлого года, в том числе коров 1614 голов или 99,3 % к аналогичному периоду прошлого года. В сельскохозяйственных организациях и крестьянских (фермерских) хозяйствах </w:t>
      </w:r>
      <w:proofErr w:type="spellStart"/>
      <w:r w:rsidRPr="00084B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Шумерлинского</w:t>
      </w:r>
      <w:proofErr w:type="spellEnd"/>
      <w:r w:rsidRPr="00084B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района поголовье КРС увеличилось по сравнению с аналогичным периодом 2019 года на 7% и составило 460 голов, в том числе коров -168 голов (увеличилось по сравнению с аналогичным периодом 2019 года на 2%). </w:t>
      </w:r>
    </w:p>
    <w:p w:rsidR="002615DC" w:rsidRPr="00084BF3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D619A" w:rsidRDefault="002D619A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AB28E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19A" w:rsidRDefault="002D619A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Одной из проблем развития сельского хозяйства является отсутствие сбыта и переработки сельскохозяйственной продукции. Для разрешения данной проблемы в районе создан сельскохозяйственный потребительский кооператив «Сельское подворье» (председатель Вершинина Елена Михайловна) на территории  Краснооктябрьского сельского поселения. </w:t>
      </w: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5DC" w:rsidRPr="001F7E7C" w:rsidRDefault="00D27460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615DC"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ооператив открыл магазин в г. Шумерля по реализации излишков сельскохозяйственной экологической продукции, произведенной в личных подворьях жителей Краснооктябрьского сельского поселения. Также реализуется молочная продукция, в том числе сыры и творог, произведенные в ООО «Приволье», и переработанная силами кооператива. </w:t>
      </w:r>
    </w:p>
    <w:p w:rsidR="005D456B" w:rsidRPr="0032422C" w:rsidRDefault="005D456B" w:rsidP="005D45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15DC" w:rsidRPr="0032422C" w:rsidRDefault="002615DC" w:rsidP="002615D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15DC" w:rsidRPr="0032422C" w:rsidRDefault="002615DC" w:rsidP="002615D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15DC" w:rsidRPr="0032422C" w:rsidRDefault="002615DC" w:rsidP="002615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НА ПЕРСПЕКТИВУ</w:t>
      </w:r>
    </w:p>
    <w:p w:rsidR="00DA5192" w:rsidRPr="0032422C" w:rsidRDefault="00DA5192" w:rsidP="00DA5192">
      <w:pPr>
        <w:spacing w:after="1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A5192" w:rsidRPr="0032422C" w:rsidRDefault="00657D43" w:rsidP="00DA5192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A5419" wp14:editId="53F922B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43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22C">
        <w:rPr>
          <w:rFonts w:ascii="Times New Roman" w:eastAsia="Calibri" w:hAnsi="Times New Roman" w:cs="Times New Roman"/>
          <w:sz w:val="28"/>
          <w:szCs w:val="28"/>
        </w:rPr>
        <w:t xml:space="preserve">Проект «Биопарк-21» - производство </w:t>
      </w:r>
      <w:proofErr w:type="spellStart"/>
      <w:r w:rsidR="001C35C4" w:rsidRPr="0032422C">
        <w:rPr>
          <w:rFonts w:ascii="Times New Roman" w:eastAsia="Calibri" w:hAnsi="Times New Roman" w:cs="Times New Roman"/>
          <w:sz w:val="28"/>
          <w:szCs w:val="28"/>
        </w:rPr>
        <w:t>пробиотиков</w:t>
      </w:r>
      <w:proofErr w:type="spellEnd"/>
      <w:r w:rsidR="001C35C4" w:rsidRPr="0032422C">
        <w:rPr>
          <w:rFonts w:ascii="Times New Roman" w:eastAsia="Calibri" w:hAnsi="Times New Roman" w:cs="Times New Roman"/>
          <w:sz w:val="28"/>
          <w:szCs w:val="28"/>
        </w:rPr>
        <w:t xml:space="preserve"> и силосного концентрата. </w:t>
      </w:r>
      <w:r w:rsidRPr="0032422C">
        <w:rPr>
          <w:rFonts w:ascii="Times New Roman" w:eastAsia="Calibri" w:hAnsi="Times New Roman" w:cs="Times New Roman"/>
          <w:sz w:val="28"/>
          <w:szCs w:val="28"/>
        </w:rPr>
        <w:t xml:space="preserve">Построено административное здание, внутри которого введена в  эксплуатацию опытная установка. Выделено и оформлено в собственность 17,7 га земель в </w:t>
      </w:r>
      <w:proofErr w:type="spellStart"/>
      <w:r w:rsidRPr="0032422C">
        <w:rPr>
          <w:rFonts w:ascii="Times New Roman" w:eastAsia="Calibri" w:hAnsi="Times New Roman" w:cs="Times New Roman"/>
          <w:sz w:val="28"/>
          <w:szCs w:val="28"/>
        </w:rPr>
        <w:t>Шумерлинском</w:t>
      </w:r>
      <w:proofErr w:type="spellEnd"/>
      <w:r w:rsidRPr="0032422C">
        <w:rPr>
          <w:rFonts w:ascii="Times New Roman" w:eastAsia="Calibri" w:hAnsi="Times New Roman" w:cs="Times New Roman"/>
          <w:sz w:val="28"/>
          <w:szCs w:val="28"/>
        </w:rPr>
        <w:t xml:space="preserve">  районе под строительство завода. Коммуникации (газ, вода, дорога, электричество) подведены.</w:t>
      </w:r>
    </w:p>
    <w:p w:rsidR="00657D43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22C">
        <w:rPr>
          <w:rFonts w:ascii="Times New Roman" w:eastAsia="Calibri" w:hAnsi="Times New Roman" w:cs="Times New Roman"/>
          <w:sz w:val="28"/>
          <w:szCs w:val="28"/>
        </w:rPr>
        <w:lastRenderedPageBreak/>
        <w:t>ООО «Биопарк-21»занимается производством и реализацией биопрепаратов, разработкой   научных проектов в биотехнологии и лабораторными исследованиями. Создано 1</w:t>
      </w:r>
      <w:r w:rsidR="001C35C4" w:rsidRPr="0032422C">
        <w:rPr>
          <w:rFonts w:ascii="Times New Roman" w:eastAsia="Calibri" w:hAnsi="Times New Roman" w:cs="Times New Roman"/>
          <w:sz w:val="28"/>
          <w:szCs w:val="28"/>
        </w:rPr>
        <w:t>8</w:t>
      </w:r>
      <w:r w:rsidRPr="0032422C">
        <w:rPr>
          <w:rFonts w:ascii="Times New Roman" w:eastAsia="Calibri" w:hAnsi="Times New Roman" w:cs="Times New Roman"/>
          <w:sz w:val="28"/>
          <w:szCs w:val="28"/>
        </w:rPr>
        <w:t xml:space="preserve"> рабочих мест. Объем производства незначительный. В 2020 году поступление налогов в  бюджет района составил 436,6 тыс. руб. </w:t>
      </w:r>
    </w:p>
    <w:p w:rsidR="00657D43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eastAsia="Calibri" w:hAnsi="Times New Roman" w:cs="Times New Roman"/>
          <w:sz w:val="28"/>
          <w:szCs w:val="28"/>
        </w:rPr>
        <w:t>Наши предложения – дальнейшее развитие и  расширение  производственной     деятельности.</w:t>
      </w: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7D43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4B173" wp14:editId="0A0857C1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E00" w:rsidRPr="0032422C" w:rsidRDefault="00D81E00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1025" w:rsidRPr="0032422C" w:rsidRDefault="00F81025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ООО « Агропромгаз»</w:t>
      </w:r>
    </w:p>
    <w:p w:rsidR="007F7CD2" w:rsidRPr="0032422C" w:rsidRDefault="007F7CD2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Площадь участка</w:t>
      </w:r>
      <w:r w:rsidR="00F81025"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: 10,9 га (земли промышленности)</w:t>
      </w: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F7CD2" w:rsidRPr="0032422C" w:rsidRDefault="007F7CD2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Мощности по газу до 2000 куб.м. /час;</w:t>
      </w:r>
    </w:p>
    <w:p w:rsidR="007F7CD2" w:rsidRPr="0032422C" w:rsidRDefault="007F7CD2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Установленная мощность по электроснабжению 2,5 МВт</w:t>
      </w:r>
    </w:p>
    <w:p w:rsidR="00657D43" w:rsidRPr="0032422C" w:rsidRDefault="007F7CD2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2 скважины на воду по 15 куб. м. в час</w:t>
      </w:r>
    </w:p>
    <w:p w:rsidR="00F81025" w:rsidRPr="0032422C" w:rsidRDefault="00F81025" w:rsidP="007F7C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1025" w:rsidRPr="0032422C" w:rsidRDefault="00F81025" w:rsidP="00F810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Площадь производственного корпуса 17 000 кв.м.;</w:t>
      </w:r>
    </w:p>
    <w:p w:rsidR="00F81025" w:rsidRPr="0032422C" w:rsidRDefault="00F81025" w:rsidP="00F810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АБК – 3 000 кв.м.;</w:t>
      </w:r>
    </w:p>
    <w:p w:rsidR="007F7CD2" w:rsidRPr="0032422C" w:rsidRDefault="00F81025" w:rsidP="00F810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Вспомогательных строений и сооружений 10 000 кв.м</w:t>
      </w:r>
    </w:p>
    <w:p w:rsidR="00F81025" w:rsidRPr="0032422C" w:rsidRDefault="00F81025" w:rsidP="00F810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CD2" w:rsidRPr="0032422C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111A1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025"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Промышленная площадка для глубокой переработки древесины на территории бывшего лесокомбината. Имеется 3 у</w:t>
      </w:r>
      <w:r w:rsidR="00D81E00"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частка  из земель промышленности общей площадью 8,7 га. Производственные здания : АБК, стружечный цех, здание лесоцеха, цех щитового паркета, трансформаторная подстанция.</w:t>
      </w:r>
    </w:p>
    <w:p w:rsidR="007F7CD2" w:rsidRPr="0032422C" w:rsidRDefault="007F7CD2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CD2" w:rsidRPr="0032422C" w:rsidRDefault="007F7CD2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CD2" w:rsidRPr="0032422C" w:rsidRDefault="007F7CD2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D0085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E00" w:rsidRPr="0032422C" w:rsidRDefault="00D81E00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22C" w:rsidRPr="0032422C" w:rsidRDefault="0032422C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22C" w:rsidRPr="0032422C" w:rsidRDefault="0032422C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22C" w:rsidRPr="0032422C" w:rsidRDefault="0032422C" w:rsidP="003242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Предложение от администрации Шумерлинского района о реализации «Тепличного комплекса «Новочебоксарский» площадью 7,5 га для выращивания овощной продукции защищенного грунта» на территории района в 2021 году.</w:t>
      </w:r>
    </w:p>
    <w:p w:rsidR="0032422C" w:rsidRPr="0032422C" w:rsidRDefault="0032422C" w:rsidP="003242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proofErr w:type="gramStart"/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Для этого имеются  земельные участки рядом с г. Шумерля (34 га – Мыслецкое поле,   и 9 га около ООО « Агропромгаз».</w:t>
      </w:r>
      <w:proofErr w:type="gramEnd"/>
    </w:p>
    <w:p w:rsidR="0032422C" w:rsidRPr="0032422C" w:rsidRDefault="0032422C" w:rsidP="003242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23 октября состоялась встреча с Поляковым Дмитрием Вячеславовичем – членом Совета директоров ООО «Теплицы регионов.</w:t>
      </w:r>
      <w:r w:rsidR="00B54F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Достигнута договорённость о намерениях реализации 3 этапа проета в Шумерлинском районе. Инвестор в ожидании согласования руководства республики.</w:t>
      </w:r>
    </w:p>
    <w:p w:rsidR="0032422C" w:rsidRPr="0032422C" w:rsidRDefault="0032422C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22C" w:rsidRPr="0032422C" w:rsidRDefault="0032422C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22C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1C823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19A" w:rsidRPr="0032422C" w:rsidRDefault="002D619A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D43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t>Инфраструктурные проекты, реализация которых окажет существенное влияние на развитие Шумерлинского района.</w:t>
      </w:r>
    </w:p>
    <w:p w:rsidR="00B54F79" w:rsidRDefault="00B54F79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4F79" w:rsidRPr="0032422C" w:rsidRDefault="00B54F79" w:rsidP="00B54F7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22C">
        <w:rPr>
          <w:rFonts w:ascii="Times New Roman" w:eastAsia="Calibri" w:hAnsi="Times New Roman" w:cs="Times New Roman"/>
          <w:sz w:val="28"/>
          <w:szCs w:val="28"/>
        </w:rPr>
        <w:t xml:space="preserve">В 2020 году по программе инициативного бюджетирования предусмотрено реализация 76 проектов на общую сумму около 42 млн. руб., </w:t>
      </w:r>
      <w:r w:rsidRPr="0032422C">
        <w:rPr>
          <w:rFonts w:ascii="Times New Roman" w:eastAsia="Calibri" w:hAnsi="Times New Roman" w:cs="Times New Roman"/>
          <w:i/>
          <w:sz w:val="28"/>
          <w:szCs w:val="28"/>
        </w:rPr>
        <w:t xml:space="preserve">в том числе: из республиканского бюджета-33,5 млн. руб., из местного бюджета -4,2 млн. руб., средства населения -4,2 млн. руб. </w:t>
      </w:r>
      <w:r w:rsidRPr="00324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7540D" wp14:editId="36405775">
            <wp:extent cx="2855446" cy="214168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43" cy="214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F79" w:rsidRPr="0032422C" w:rsidRDefault="00B54F79" w:rsidP="00B54F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Calibri" w:hAnsi="Times New Roman" w:cs="Times New Roman"/>
          <w:sz w:val="28"/>
          <w:szCs w:val="28"/>
        </w:rPr>
        <w:t>В рамках данной программы отремонтировано 18 уличных автомобильных дорог в населенных пунктах сельских поселений протяженностью 16 км, построена 51 площадка ТКО и реализованы другие иные проекты.</w:t>
      </w: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4F79" w:rsidRDefault="00B54F79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4F79" w:rsidRPr="0032422C" w:rsidRDefault="00B54F79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D43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D43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5192" w:rsidRPr="0032422C" w:rsidRDefault="00657D43" w:rsidP="00657D4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1B4BD2" wp14:editId="1B38A6C9">
            <wp:extent cx="5940425" cy="4455007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EB" w:rsidRPr="0032422C" w:rsidRDefault="008E4BEB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57D43" w:rsidRPr="0032422C" w:rsidRDefault="00657D43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32B48" wp14:editId="6280672F">
            <wp:extent cx="5940425" cy="4454707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DC" w:rsidRPr="0032422C" w:rsidRDefault="002615DC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5DC" w:rsidRPr="0032422C" w:rsidRDefault="002615DC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5DC" w:rsidRPr="0032422C" w:rsidRDefault="002615DC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5DC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Закольцевание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автомобильной дороги общего пользования местного значения с твердым покрытием пос. Красный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Атма</w:t>
      </w:r>
      <w:proofErr w:type="gram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пос. Речной в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Шумерлинском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районе, 6 км. В настоящее время там проходит грунтовая дорога.</w:t>
      </w:r>
    </w:p>
    <w:p w:rsidR="00657D43" w:rsidRPr="0032422C" w:rsidRDefault="002615DC" w:rsidP="002615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Закольцевание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автомобильной дороги общего пользования местного значения с твердым покрытием «Чебоксар</w:t>
      </w:r>
      <w:proofErr w:type="gram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Сурское» - с.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Туваны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д. Малые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Туваны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 «Чебоксары - Сурское» - с.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Ходары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–д. Егоркино»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Шумерлинском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районе, 1,2 км. В настоящее время там проходит грунтовая дорога.</w:t>
      </w:r>
    </w:p>
    <w:p w:rsidR="00657D43" w:rsidRPr="0032422C" w:rsidRDefault="00657D43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363D7" wp14:editId="641A3347">
            <wp:extent cx="5940425" cy="4455041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43" w:rsidRPr="0032422C" w:rsidRDefault="00657D43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D43" w:rsidRPr="0032422C" w:rsidRDefault="00657D43" w:rsidP="008E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E76" w:rsidRPr="0032422C" w:rsidRDefault="00CD4E76" w:rsidP="00CD4E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E76" w:rsidRPr="0032422C" w:rsidRDefault="00CD4E76" w:rsidP="00CD4E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E76" w:rsidRPr="0032422C" w:rsidRDefault="00CD4E76" w:rsidP="00CD4E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E76" w:rsidRPr="0032422C" w:rsidRDefault="00CD4E76" w:rsidP="00CD4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        Обеспечения населения доброкачественной питьевой водой требует  внимания и капиталовложений:</w:t>
      </w:r>
    </w:p>
    <w:p w:rsidR="00CD4E76" w:rsidRPr="0032422C" w:rsidRDefault="00CD4E76" w:rsidP="00CD4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1. Строительство водопровода в с. </w:t>
      </w:r>
      <w:proofErr w:type="gram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</w:t>
      </w:r>
      <w:proofErr w:type="gram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Кумашка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протяженностью 8 тыс. 258 м, общей стоимостью строительства 32,7 млн. рублей (в ценах 3 кв. 2014 г.), положительное заключение экспертизы имеется.</w:t>
      </w:r>
    </w:p>
    <w:p w:rsidR="00CD4E76" w:rsidRPr="0032422C" w:rsidRDefault="00CD4E76" w:rsidP="00CD4E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Водоснабжение населенного пункта д. Лесные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Туваны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имеется разработанная проектно-сметная документация сметной стоимостью </w:t>
      </w: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11,2 млн. рублей (в ценах 4 кв. 2005 г.), положительное заключение экспертизы имеется.</w:t>
      </w:r>
    </w:p>
    <w:p w:rsidR="00CD4E76" w:rsidRPr="0032422C" w:rsidRDefault="00CD4E76" w:rsidP="00CD4E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Капитальный ремонт водонапорных башен 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Егоркинского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Нижнекумашкинского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Туванского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Ходарского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Юманайского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Русско-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Алгашинского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поселений в количестве 9 единиц общей стоимостью 3,5 млн. рублей. Проектно-сметная документация разработана, получено положительное заключение экспертизы. </w:t>
      </w:r>
    </w:p>
    <w:p w:rsidR="00CD4E76" w:rsidRPr="0032422C" w:rsidRDefault="00CD4E76" w:rsidP="00CD4E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Модернизация, строительство очистных сооружений хозяйственно-бытовой канализации в населенных пунктах с.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Юманай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Ходары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Нижняя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Кумашка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Русские Алгаши.</w:t>
      </w:r>
      <w:proofErr w:type="gramEnd"/>
    </w:p>
    <w:p w:rsidR="00CD4E76" w:rsidRPr="0032422C" w:rsidRDefault="00CD4E76" w:rsidP="00CD4E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существующих сетей водоотведения с.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Ходары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тыс. 839 м., стоимостью 3,0 млн. рублей, с. </w:t>
      </w:r>
      <w:proofErr w:type="spellStart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Туваны</w:t>
      </w:r>
      <w:proofErr w:type="spellEnd"/>
      <w:r w:rsidRPr="0032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700 м., стоимостью 1,0 млн. рублей, д. Шумерля – 250 м., стоимостью 480,0 тыс. рублей.</w:t>
      </w:r>
      <w:proofErr w:type="gramEnd"/>
    </w:p>
    <w:p w:rsidR="00A44C51" w:rsidRPr="0032422C" w:rsidRDefault="00A44C51" w:rsidP="008F7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1523" w:rsidRPr="0032422C" w:rsidRDefault="00CB1523" w:rsidP="00CB15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D456B" w:rsidRPr="0032422C">
        <w:rPr>
          <w:rFonts w:ascii="Times New Roman" w:hAnsi="Times New Roman" w:cs="Times New Roman"/>
          <w:sz w:val="28"/>
          <w:szCs w:val="28"/>
        </w:rPr>
        <w:t>6</w:t>
      </w:r>
      <w:r w:rsidRPr="003242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2422C">
        <w:rPr>
          <w:rFonts w:ascii="Times New Roman" w:hAnsi="Times New Roman" w:cs="Times New Roman"/>
          <w:sz w:val="28"/>
          <w:szCs w:val="28"/>
        </w:rPr>
        <w:t xml:space="preserve">Подготовка ПСД на реконструкцию здания школы под основную общеобразовательную школу с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пристроем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учебного корпуса на 60 учащихся в с. Нижняя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Кумашка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района Чувашской Республики.</w:t>
      </w:r>
      <w:proofErr w:type="gramEnd"/>
    </w:p>
    <w:p w:rsidR="00CB1523" w:rsidRPr="0032422C" w:rsidRDefault="00CB1523" w:rsidP="00CB15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ab/>
      </w:r>
      <w:r w:rsidR="005D456B" w:rsidRPr="0032422C">
        <w:rPr>
          <w:rFonts w:ascii="Times New Roman" w:hAnsi="Times New Roman" w:cs="Times New Roman"/>
          <w:sz w:val="28"/>
          <w:szCs w:val="28"/>
        </w:rPr>
        <w:t>7</w:t>
      </w:r>
      <w:r w:rsidRPr="0032422C">
        <w:rPr>
          <w:rFonts w:ascii="Times New Roman" w:hAnsi="Times New Roman" w:cs="Times New Roman"/>
          <w:sz w:val="28"/>
          <w:szCs w:val="28"/>
        </w:rPr>
        <w:t xml:space="preserve">. Разработка ПСД на строительство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-модульной котельной: в настоящее время ПСД находится на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госэкспертизе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в Центре ценообразования.</w:t>
      </w:r>
    </w:p>
    <w:p w:rsidR="00CB1523" w:rsidRPr="0032422C" w:rsidRDefault="00CB1523" w:rsidP="00CB15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1523" w:rsidRPr="0032422C" w:rsidRDefault="00CB1523" w:rsidP="00CB15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proofErr w:type="spellStart"/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Шумерлинском</w:t>
      </w:r>
      <w:proofErr w:type="spellEnd"/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районе функционируют 7 образовательных организаций, реализующих программы дошкольного, начального общего, основного общего, среднего общего образования, 1 учреждение дополнительного образования, реализующее программы дополнительного образования. Все дети общеобразовательных организаций обучаются в первую смену. На дистанционную форму обучения никто не переведен.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системе образования детей </w:t>
      </w:r>
      <w:proofErr w:type="spellStart"/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Шумерлинского</w:t>
      </w:r>
      <w:proofErr w:type="spellEnd"/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района работает 91 педагогический  работник. </w:t>
      </w:r>
      <w:r w:rsidRPr="0032422C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Количество обучающихся в школах района - 490 человек.</w:t>
      </w:r>
    </w:p>
    <w:p w:rsidR="00C90431" w:rsidRPr="0032422C" w:rsidRDefault="00C90431" w:rsidP="00C90431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Система дошкольного образования представлена 11 дошкольными группами при  6 образовательных организациях, 1 организации  «Начальная школа - детский сад». Доля охвата детей услугами  дошкольного образования в возрасте 1 - 7 л. составляет 25% от количества зарегистрированных детей в районе этого возраста.</w:t>
      </w:r>
    </w:p>
    <w:p w:rsidR="00C90431" w:rsidRPr="0032422C" w:rsidRDefault="00C90431" w:rsidP="00C904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431" w:rsidRPr="0032422C" w:rsidRDefault="00C90431" w:rsidP="00C904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431" w:rsidRPr="0032422C" w:rsidRDefault="00C90431" w:rsidP="00C9043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B6802" wp14:editId="3C921EF8">
            <wp:extent cx="5276850" cy="3533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29" cy="353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431" w:rsidRPr="0032422C" w:rsidRDefault="00C90431" w:rsidP="00C904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431" w:rsidRPr="0032422C" w:rsidRDefault="00C90431" w:rsidP="00C904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 xml:space="preserve">В 2020 г. на укрепление материально-технической базы учреждений образования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района из бюджетов всех уровней выделено 31,3 млн. руб., в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т.ч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.: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>- 21,7 млн. руб. - капитальный ремонт МАОУ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Ходарская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СОШ им. И.Н. Ульянова».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 xml:space="preserve">- 4,6 млн. руб. - капитальный ремонт (замена оконных блоков) в 6 общеобразовательных учреждениях (8 учебных корпусов).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>- 2,1 млн. руб. - капитальный ремонт 10 учебных кабинетов начальных классов в 4 школах.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 xml:space="preserve">- 2,9 млн. руб. - </w:t>
      </w:r>
      <w:r w:rsidRPr="0032422C">
        <w:rPr>
          <w:rFonts w:ascii="Times New Roman" w:hAnsi="Times New Roman" w:cs="Times New Roman"/>
          <w:i/>
          <w:sz w:val="28"/>
          <w:szCs w:val="28"/>
          <w:u w:val="single"/>
        </w:rPr>
        <w:t>13 проектов развития общественной инфраструктуры, основанных на местных инициативах.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90431" w:rsidRPr="0032422C" w:rsidRDefault="00C90431" w:rsidP="00C9043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2422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CBAEEE1" wp14:editId="3A6AFEF6">
            <wp:extent cx="5629275" cy="4016564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1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>. Школы района уже 3 год активно участвуют в данной программе, в ходе реализации которой привлечено порядка 3,7 млн. руб.</w:t>
      </w:r>
    </w:p>
    <w:p w:rsidR="00C90431" w:rsidRPr="0032422C" w:rsidRDefault="00C90431" w:rsidP="00C90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ab/>
        <w:t>На пищеблоках 4 школ будет заменено технологическое оборудование из расчета по 2 млн. на школу. В настоящее время уже произведена поставка холодильников и мармитов.</w:t>
      </w:r>
    </w:p>
    <w:p w:rsidR="00C90431" w:rsidRPr="0032422C" w:rsidRDefault="00C90431" w:rsidP="00C90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spellStart"/>
      <w:r w:rsidRPr="0032422C">
        <w:rPr>
          <w:rFonts w:ascii="Times New Roman" w:hAnsi="Times New Roman" w:cs="Times New Roman"/>
          <w:sz w:val="28"/>
          <w:szCs w:val="28"/>
        </w:rPr>
        <w:t>Шумерлинском</w:t>
      </w:r>
      <w:proofErr w:type="spellEnd"/>
      <w:r w:rsidRPr="0032422C">
        <w:rPr>
          <w:rFonts w:ascii="Times New Roman" w:hAnsi="Times New Roman" w:cs="Times New Roman"/>
          <w:sz w:val="28"/>
          <w:szCs w:val="28"/>
        </w:rPr>
        <w:t xml:space="preserve"> районе ученики 1-4 классов обеспечены бесплатным одноразовым питанием – обедом. На эти цели выделено 754,6 тыс. руб. Кроме того,</w:t>
      </w:r>
      <w:r w:rsidRPr="003242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422C">
        <w:rPr>
          <w:rFonts w:ascii="Times New Roman" w:hAnsi="Times New Roman" w:cs="Times New Roman"/>
          <w:sz w:val="28"/>
          <w:szCs w:val="28"/>
        </w:rPr>
        <w:t>бесплатным питанием обеспечены дети из многодетных малообеспеченных семей (45 чел.) и дети с ОВЗ (21 чел.).</w:t>
      </w:r>
    </w:p>
    <w:p w:rsidR="00C90431" w:rsidRPr="0032422C" w:rsidRDefault="00C90431" w:rsidP="00C904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>.</w:t>
      </w:r>
      <w:r w:rsidRPr="003242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422C">
        <w:rPr>
          <w:rFonts w:ascii="Times New Roman" w:hAnsi="Times New Roman" w:cs="Times New Roman"/>
          <w:i/>
          <w:sz w:val="28"/>
          <w:szCs w:val="28"/>
        </w:rPr>
        <w:t xml:space="preserve">С 1 сентября 2020 года в образовательных организациях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района организовано бесплатное горячее питание для обучающихся 1 - 4 классов (178 чел.). Бесплатное горячее питание для обучающихся 1 - 4 классов предоставляется 1 раз в день. В образовательных организациях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района </w:t>
      </w:r>
      <w:proofErr w:type="gramStart"/>
      <w:r w:rsidRPr="0032422C">
        <w:rPr>
          <w:rFonts w:ascii="Times New Roman" w:hAnsi="Times New Roman" w:cs="Times New Roman"/>
          <w:i/>
          <w:sz w:val="28"/>
          <w:szCs w:val="28"/>
        </w:rPr>
        <w:t>обучающимся</w:t>
      </w:r>
      <w:proofErr w:type="gram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1-4 классов предоставляется бесплатный обед. Используется 12-дневное меню, согласованное с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Роспотребнадзором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. Стоимость питания составляет 52,36 руб. на одного ребенка. Принято постановление администрации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района от 24 августа 2020 года № 412 «Об утверждении Перечня мероприятий по организации бесплатного горячего питания обучающихся, получающих начальное общее образование в муниципальных образовательных организациях,  обеспечивающих охват 100 процентов от </w:t>
      </w:r>
      <w:r w:rsidRPr="0032422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числа таких обучающихся в указанных образовательных организациях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района».</w:t>
      </w:r>
    </w:p>
    <w:p w:rsidR="00C90431" w:rsidRPr="0032422C" w:rsidRDefault="00C90431" w:rsidP="00C904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ab/>
      </w:r>
      <w:r w:rsidRPr="0032422C">
        <w:rPr>
          <w:rFonts w:ascii="Times New Roman" w:hAnsi="Times New Roman" w:cs="Times New Roman"/>
          <w:i/>
          <w:sz w:val="28"/>
          <w:szCs w:val="28"/>
        </w:rPr>
        <w:t xml:space="preserve">С целью соблюдения противоэпидемического режима в соответствии с государственными санитарно-эпидемиологическими правилами и гигиеническими нормативами и принятие мер и предотвращения распространения новой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коронавирусной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инфекции (COVID-19) из бюджета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района направлено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>. 500 тыс. руб.  на приобретение сре</w:t>
      </w:r>
      <w:proofErr w:type="gramStart"/>
      <w:r w:rsidRPr="0032422C">
        <w:rPr>
          <w:rFonts w:ascii="Times New Roman" w:hAnsi="Times New Roman" w:cs="Times New Roman"/>
          <w:i/>
          <w:sz w:val="28"/>
          <w:szCs w:val="28"/>
        </w:rPr>
        <w:t>дств дл</w:t>
      </w:r>
      <w:proofErr w:type="gramEnd"/>
      <w:r w:rsidRPr="0032422C">
        <w:rPr>
          <w:rFonts w:ascii="Times New Roman" w:hAnsi="Times New Roman" w:cs="Times New Roman"/>
          <w:i/>
          <w:sz w:val="28"/>
          <w:szCs w:val="28"/>
        </w:rPr>
        <w:t>я дезинфекции, средств индивидуальной защиты, бесконтактных термометров.</w:t>
      </w:r>
    </w:p>
    <w:p w:rsidR="00C90431" w:rsidRPr="0032422C" w:rsidRDefault="00C90431" w:rsidP="00C90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2C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. Из Министерства образования и молодежной политики Чувашии на безвозмездной основе поступили 116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рециркуляторов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и 7 бесконтактных термометров на сумму 1855,6 тыс. руб.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 xml:space="preserve">Соцобеспечение: задолженности по всем социальным выплатам нет. В базе данных по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Шумерлинскому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району значится: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>- участников ВОВ - 2 человека;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>- тружеников тыла - 146 человек;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>- членов семьи погибших, умерших участников ВОВ - 38 человек.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>Здравоохранение: БУ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Шумерлинский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 межтерриториальный медицинский центр» Минздрава Чувашии - многопрофильное учреждение здравоохранения межтерриториального уровня оказывает медицинскую помощь населению города Шумерли,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и Порецкого районов. Численность населения по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Шумерлинскому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району 8380 человек, в том числе взрослого населения 7144 человека и детского - 1236.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ab/>
        <w:t>Медицинская организация  имеет в  составе: стационар на 298 коек, в том числе 268 коек на базе БУ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Шумерлинский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ММЦ» Минздрава Чувашии поликлинику  на 760 посещений в смену, в том числе женскую консультацию на 100 посещений в смену, детскую поликлинику на 150 посещений в смену. В районе  6 врачебных амбулаторий, 12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ФАПов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.  Медицинскую помощь оказывает по 40 специальностям.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32422C">
        <w:rPr>
          <w:rFonts w:ascii="Times New Roman" w:hAnsi="Times New Roman" w:cs="Times New Roman"/>
          <w:i/>
          <w:sz w:val="28"/>
          <w:szCs w:val="28"/>
        </w:rPr>
        <w:t xml:space="preserve">  БУ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Шумерлинский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межтерриториальный медицинский центр» Минздрава Чувашии  работает 711 человек, из них  103 врача,  291 человек среднего медицинского персонала, 1 провизор, 316 человек прочего персонала. В целях укомплектования медицинскими кадрами в 2020 г. принято 4 врача, 16 человек среднего медицинского персонала, уволились 11 врачей, 17 человек среднего медицинского персонала. С целью дальнейшего повышения качества медицинской помощи проводить работу по профессиональной подготовке кадров. Обучено на сертификационных циклах 49 врачей и 35 человек среднего медицинского персонала.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proofErr w:type="gramStart"/>
      <w:r w:rsidRPr="0032422C">
        <w:rPr>
          <w:rFonts w:ascii="Times New Roman" w:hAnsi="Times New Roman" w:cs="Times New Roman"/>
          <w:i/>
          <w:sz w:val="28"/>
          <w:szCs w:val="28"/>
        </w:rPr>
        <w:t>Укомплектованность врачебными штатами за 9мес. 2020 года составила 67,6% (за 9 мес.2019 г.- 71,4%), в том числе по стационару врачами укомплектованы  на 60,4% (за 9 мес.2019 г -57,3%), по поликлинике на 80,9% (за 9 мес.2019 г.- 80,9%), укомплектованность средним медицинским персоналом составила 74,9% (за 9 мес.2019 г. - 76,6%) , в том числе в поликлинике 79,2% (за 9</w:t>
      </w:r>
      <w:proofErr w:type="gram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мес.2019 г -82,1%),в стационаре - 68,4% (за 9 мес.2019 г -68,4%). В БУ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Шумерлинский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межтерриториальный медицинский центр» Минздрава Чувашии укомплектованность врачебными штатами за 9 мес. 2020 г   уменьшилась по сравнению с аналогичным периодом 2019 года  на  3,8 %.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 xml:space="preserve">           В составе БУ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Шумерлинский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 межтерриториальный медицинский центр» Минздрава Чувашии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ковидных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госпиталей и отделений нет. Пациенты  с диагностированной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коронавирусной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инфекцией и нуждающиеся в госпитализации, направляются в следующие стационары: БУ «</w:t>
      </w:r>
      <w:proofErr w:type="spellStart"/>
      <w:proofErr w:type="gramStart"/>
      <w:r w:rsidRPr="0032422C">
        <w:rPr>
          <w:rFonts w:ascii="Times New Roman" w:hAnsi="Times New Roman" w:cs="Times New Roman"/>
          <w:i/>
          <w:sz w:val="28"/>
          <w:szCs w:val="28"/>
        </w:rPr>
        <w:t>Алатырская</w:t>
      </w:r>
      <w:proofErr w:type="spellEnd"/>
      <w:proofErr w:type="gram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ЦРБ» Минздрава Чувашии, БУ «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Ядринская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ЦРБ» Минздрава Чувашии, БУ «БСМП» Минздрава Чувашии. 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32422C">
        <w:rPr>
          <w:rFonts w:ascii="Times New Roman" w:hAnsi="Times New Roman" w:cs="Times New Roman"/>
          <w:i/>
          <w:sz w:val="28"/>
          <w:szCs w:val="28"/>
        </w:rPr>
        <w:t xml:space="preserve">а амбулаторном лечении – 5 пациентов, выздоровели – 66 человек. От </w:t>
      </w:r>
      <w:proofErr w:type="spellStart"/>
      <w:r w:rsidRPr="0032422C">
        <w:rPr>
          <w:rFonts w:ascii="Times New Roman" w:hAnsi="Times New Roman" w:cs="Times New Roman"/>
          <w:i/>
          <w:sz w:val="28"/>
          <w:szCs w:val="28"/>
        </w:rPr>
        <w:t>коронавирусной</w:t>
      </w:r>
      <w:proofErr w:type="spellEnd"/>
      <w:r w:rsidRPr="0032422C">
        <w:rPr>
          <w:rFonts w:ascii="Times New Roman" w:hAnsi="Times New Roman" w:cs="Times New Roman"/>
          <w:i/>
          <w:sz w:val="28"/>
          <w:szCs w:val="28"/>
        </w:rPr>
        <w:t xml:space="preserve"> инфекции умер – 1 пациент. Всего в круглосуточных стационарах пролечено – 3 человека.</w:t>
      </w:r>
    </w:p>
    <w:p w:rsidR="00C90431" w:rsidRPr="0032422C" w:rsidRDefault="00C90431" w:rsidP="00C9043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2C"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C90431" w:rsidRPr="0032422C" w:rsidRDefault="00C90431" w:rsidP="00C9043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3F950" wp14:editId="3A4032A7">
            <wp:extent cx="5940425" cy="4455160"/>
            <wp:effectExtent l="0" t="0" r="3175" b="2540"/>
            <wp:docPr id="18" name="Рисунок 18" descr="C:\Users\shumekonom02\Desktop\культура 2020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ekonom02\Desktop\культура 2020 год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2422C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Культура района сегодня - это 2 муниципальных учреждения культуры, в состав которых  входит 16 сельских клубов, передвижное клубное учреждение, </w:t>
      </w:r>
      <w:proofErr w:type="spellStart"/>
      <w:r w:rsidRPr="0032422C">
        <w:rPr>
          <w:rFonts w:ascii="Times New Roman" w:eastAsia="Calibri" w:hAnsi="Times New Roman" w:cs="Times New Roman"/>
          <w:i/>
          <w:sz w:val="28"/>
          <w:szCs w:val="28"/>
        </w:rPr>
        <w:t>межпоселенческое</w:t>
      </w:r>
      <w:proofErr w:type="spellEnd"/>
      <w:r w:rsidRPr="0032422C">
        <w:rPr>
          <w:rFonts w:ascii="Times New Roman" w:eastAsia="Calibri" w:hAnsi="Times New Roman" w:cs="Times New Roman"/>
          <w:i/>
          <w:sz w:val="28"/>
          <w:szCs w:val="28"/>
        </w:rPr>
        <w:t xml:space="preserve"> социально-культурное объединение,  муниципальный архив и 11 сельских библиотек и </w:t>
      </w:r>
      <w:proofErr w:type="spellStart"/>
      <w:r w:rsidRPr="0032422C">
        <w:rPr>
          <w:rFonts w:ascii="Times New Roman" w:eastAsia="Calibri" w:hAnsi="Times New Roman" w:cs="Times New Roman"/>
          <w:i/>
          <w:sz w:val="28"/>
          <w:szCs w:val="28"/>
        </w:rPr>
        <w:t>межпоселенческая</w:t>
      </w:r>
      <w:proofErr w:type="spellEnd"/>
      <w:r w:rsidRPr="0032422C">
        <w:rPr>
          <w:rFonts w:ascii="Times New Roman" w:eastAsia="Calibri" w:hAnsi="Times New Roman" w:cs="Times New Roman"/>
          <w:i/>
          <w:sz w:val="28"/>
          <w:szCs w:val="28"/>
        </w:rPr>
        <w:t xml:space="preserve"> библиотека.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На укрепление материально- технической базы  муниципальных учреждений  культуры в 2020 году  из всех уровней бюджета  выделено  10,9 млн.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руб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из них: 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- на ремонт направлено – 5, 5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млн</w:t>
      </w:r>
      <w:proofErr w:type="gram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.р</w:t>
      </w:r>
      <w:proofErr w:type="gram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уб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.(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Пояндайкинский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сельский клуб и 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Юманайская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Нижнекумашкинская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Туванская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Межпоселенческая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библиотеки). 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-на приобретение оборудования направлено – 4,3 млн.  руб. (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Туванский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КОЦ, Краснооктябрьский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ск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.,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Межпоселенческая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Нижнекумашкинская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Юманайская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Русскоалгашинская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библиотеки) 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- на обновление  книжного фонда для муниципальных библиотек района закуплено новой литературы на 1,052 млн. руб.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 В рамках национального проекта « Культура» идет реализация проекта на создание модельной  библиотеки  на базе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Торханской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сельской библиотеки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Шумерлинского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района</w:t>
      </w:r>
      <w:proofErr w:type="gramStart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.Н</w:t>
      </w:r>
      <w:proofErr w:type="gram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а</w:t>
      </w:r>
      <w:proofErr w:type="spellEnd"/>
      <w:r w:rsidRPr="0032422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реализацию проекта выделено 5,0 млн. руб. Срок реализации -31.12.2020 г.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   В связи с пандемией </w:t>
      </w:r>
      <w:proofErr w:type="spellStart"/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>кароновируса</w:t>
      </w:r>
      <w:proofErr w:type="spellEnd"/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в учреждениях культуры </w:t>
      </w:r>
      <w:proofErr w:type="spellStart"/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>Шумерлинского</w:t>
      </w:r>
      <w:proofErr w:type="spellEnd"/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района произошло снижение показателей посещения по сравнению с 2019 годом  на 26,6 %</w:t>
      </w:r>
      <w:proofErr w:type="gramStart"/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( </w:t>
      </w:r>
      <w:proofErr w:type="gramEnd"/>
      <w:r w:rsidRPr="0032422C">
        <w:rPr>
          <w:rFonts w:ascii="Times New Roman" w:eastAsia="Calibri" w:hAnsi="Times New Roman" w:cs="Times New Roman"/>
          <w:bCs/>
          <w:i/>
          <w:sz w:val="28"/>
          <w:szCs w:val="28"/>
        </w:rPr>
        <w:t>2019- 116098 чел, 2020- 85168 чел.)</w:t>
      </w:r>
    </w:p>
    <w:p w:rsidR="00C90431" w:rsidRPr="0032422C" w:rsidRDefault="00C90431" w:rsidP="00C904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C90431" w:rsidRPr="0032422C" w:rsidRDefault="00C90431" w:rsidP="00C90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C90431" w:rsidRPr="0032422C" w:rsidRDefault="00C90431" w:rsidP="00C90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C90431" w:rsidRPr="0032422C" w:rsidRDefault="00C90431" w:rsidP="00C90431">
      <w:pPr>
        <w:spacing w:after="0" w:line="240" w:lineRule="auto"/>
        <w:ind w:left="172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B1523" w:rsidRPr="0032422C" w:rsidRDefault="00CB1523" w:rsidP="00CB152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51" w:rsidRPr="0032422C" w:rsidRDefault="00A44C51" w:rsidP="00A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192" w:rsidRPr="0032422C" w:rsidRDefault="00DA5192">
      <w:pPr>
        <w:rPr>
          <w:rFonts w:ascii="Times New Roman" w:hAnsi="Times New Roman" w:cs="Times New Roman"/>
          <w:sz w:val="28"/>
          <w:szCs w:val="28"/>
        </w:rPr>
      </w:pPr>
    </w:p>
    <w:sectPr w:rsidR="00DA5192" w:rsidRPr="0032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165" w:rsidRDefault="00725165" w:rsidP="00DA5192">
      <w:pPr>
        <w:spacing w:after="0" w:line="240" w:lineRule="auto"/>
      </w:pPr>
      <w:r>
        <w:separator/>
      </w:r>
    </w:p>
  </w:endnote>
  <w:endnote w:type="continuationSeparator" w:id="0">
    <w:p w:rsidR="00725165" w:rsidRDefault="00725165" w:rsidP="00DA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165" w:rsidRDefault="00725165" w:rsidP="00DA5192">
      <w:pPr>
        <w:spacing w:after="0" w:line="240" w:lineRule="auto"/>
      </w:pPr>
      <w:r>
        <w:separator/>
      </w:r>
    </w:p>
  </w:footnote>
  <w:footnote w:type="continuationSeparator" w:id="0">
    <w:p w:rsidR="00725165" w:rsidRDefault="00725165" w:rsidP="00DA5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C2761"/>
    <w:multiLevelType w:val="hybridMultilevel"/>
    <w:tmpl w:val="FA66B38C"/>
    <w:lvl w:ilvl="0" w:tplc="A37AE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2B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266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43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24D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CB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CA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F27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09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BF"/>
    <w:rsid w:val="00084BF3"/>
    <w:rsid w:val="001C35C4"/>
    <w:rsid w:val="001F7E7C"/>
    <w:rsid w:val="002615DC"/>
    <w:rsid w:val="002D619A"/>
    <w:rsid w:val="0032422C"/>
    <w:rsid w:val="00336636"/>
    <w:rsid w:val="003C1710"/>
    <w:rsid w:val="004E744C"/>
    <w:rsid w:val="005D456B"/>
    <w:rsid w:val="00657D43"/>
    <w:rsid w:val="006C02AC"/>
    <w:rsid w:val="00725165"/>
    <w:rsid w:val="007E790E"/>
    <w:rsid w:val="007F7CD2"/>
    <w:rsid w:val="00875B2C"/>
    <w:rsid w:val="008E4BEB"/>
    <w:rsid w:val="008F761F"/>
    <w:rsid w:val="00950B05"/>
    <w:rsid w:val="00A44C51"/>
    <w:rsid w:val="00B47D48"/>
    <w:rsid w:val="00B54F79"/>
    <w:rsid w:val="00B57968"/>
    <w:rsid w:val="00B975DF"/>
    <w:rsid w:val="00C90431"/>
    <w:rsid w:val="00CB1523"/>
    <w:rsid w:val="00CD4E76"/>
    <w:rsid w:val="00D27460"/>
    <w:rsid w:val="00D469A3"/>
    <w:rsid w:val="00D81E00"/>
    <w:rsid w:val="00DA5192"/>
    <w:rsid w:val="00DE40F3"/>
    <w:rsid w:val="00E41FEF"/>
    <w:rsid w:val="00E677FE"/>
    <w:rsid w:val="00E86621"/>
    <w:rsid w:val="00F36CBF"/>
    <w:rsid w:val="00F81025"/>
    <w:rsid w:val="00F87803"/>
    <w:rsid w:val="00FC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5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5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8F623-326D-468D-A8B8-75C915BDE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2638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Соланова Надежда</dc:creator>
  <cp:keywords/>
  <dc:description/>
  <cp:lastModifiedBy>Соланова Надежда</cp:lastModifiedBy>
  <cp:revision>12</cp:revision>
  <cp:lastPrinted>2020-11-05T15:03:00Z</cp:lastPrinted>
  <dcterms:created xsi:type="dcterms:W3CDTF">2020-10-29T11:16:00Z</dcterms:created>
  <dcterms:modified xsi:type="dcterms:W3CDTF">2020-11-06T05:01:00Z</dcterms:modified>
</cp:coreProperties>
</file>