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E0" w:rsidRPr="00160203" w:rsidRDefault="006D01E0" w:rsidP="006D01E0">
      <w:pPr>
        <w:spacing w:line="240" w:lineRule="auto"/>
        <w:jc w:val="right"/>
      </w:pPr>
      <w:r w:rsidRPr="00160203">
        <w:t xml:space="preserve">Приложение к письму </w:t>
      </w:r>
    </w:p>
    <w:p w:rsidR="006D01E0" w:rsidRPr="00160203" w:rsidRDefault="006D01E0" w:rsidP="006D01E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60203">
        <w:rPr>
          <w:rFonts w:ascii="Times New Roman" w:hAnsi="Times New Roman" w:cs="Times New Roman"/>
          <w:b w:val="0"/>
          <w:sz w:val="24"/>
          <w:szCs w:val="24"/>
        </w:rPr>
        <w:t>Информация о выполнении в 20</w:t>
      </w:r>
      <w:r w:rsidR="00160203" w:rsidRPr="00160203">
        <w:rPr>
          <w:rFonts w:ascii="Times New Roman" w:hAnsi="Times New Roman" w:cs="Times New Roman"/>
          <w:b w:val="0"/>
          <w:sz w:val="24"/>
          <w:szCs w:val="24"/>
        </w:rPr>
        <w:t xml:space="preserve">20 </w:t>
      </w:r>
      <w:r w:rsidRPr="00160203">
        <w:rPr>
          <w:rFonts w:ascii="Times New Roman" w:hAnsi="Times New Roman" w:cs="Times New Roman"/>
          <w:b w:val="0"/>
          <w:sz w:val="24"/>
          <w:szCs w:val="24"/>
        </w:rPr>
        <w:t>году</w:t>
      </w:r>
    </w:p>
    <w:p w:rsidR="006D01E0" w:rsidRPr="00160203" w:rsidRDefault="006D01E0" w:rsidP="006D01E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60203">
        <w:rPr>
          <w:rFonts w:ascii="Times New Roman" w:hAnsi="Times New Roman" w:cs="Times New Roman"/>
          <w:b w:val="0"/>
          <w:sz w:val="24"/>
          <w:szCs w:val="24"/>
        </w:rPr>
        <w:t>ПЛАНА МЕРОПРИЯТИЙ («ДОРОЖНАЯ КАРТА») ПО РЕАЛИЗАЦИИ</w:t>
      </w:r>
    </w:p>
    <w:p w:rsidR="006D01E0" w:rsidRPr="00160203" w:rsidRDefault="006D01E0" w:rsidP="006D01E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60203">
        <w:rPr>
          <w:rFonts w:ascii="Times New Roman" w:hAnsi="Times New Roman" w:cs="Times New Roman"/>
          <w:b w:val="0"/>
          <w:sz w:val="24"/>
          <w:szCs w:val="24"/>
        </w:rPr>
        <w:t>СТРАТЕГИИ РАЗВИТИЯ МАЛОГО И СРЕДНЕГО ПРЕДПРИНИМАТЕЛЬСТВА</w:t>
      </w:r>
    </w:p>
    <w:p w:rsidR="006D01E0" w:rsidRPr="00160203" w:rsidRDefault="006D01E0" w:rsidP="006D01E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60203">
        <w:rPr>
          <w:rFonts w:ascii="Times New Roman" w:hAnsi="Times New Roman" w:cs="Times New Roman"/>
          <w:b w:val="0"/>
          <w:sz w:val="24"/>
          <w:szCs w:val="24"/>
        </w:rPr>
        <w:t>В ЧУВАШСКОЙ РЕСПУБЛИКЕ НА ПЕРИОД ДО 2030 ГОДА</w:t>
      </w:r>
    </w:p>
    <w:p w:rsidR="006D01E0" w:rsidRPr="00391798" w:rsidRDefault="006D01E0" w:rsidP="006D01E0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825"/>
        <w:gridCol w:w="9639"/>
      </w:tblGrid>
      <w:tr w:rsidR="00DA7778" w:rsidRPr="00391798" w:rsidTr="00DA7778">
        <w:tc>
          <w:tcPr>
            <w:tcW w:w="624" w:type="dxa"/>
          </w:tcPr>
          <w:p w:rsidR="00DA7778" w:rsidRPr="00160203" w:rsidRDefault="00DA7778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7778" w:rsidRPr="00160203" w:rsidRDefault="00DA7778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2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02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5" w:type="dxa"/>
          </w:tcPr>
          <w:p w:rsidR="00DA7778" w:rsidRPr="00160203" w:rsidRDefault="00DA7778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0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39" w:type="dxa"/>
          </w:tcPr>
          <w:p w:rsidR="00DA7778" w:rsidRPr="00160203" w:rsidRDefault="00DA7778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0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результаты </w:t>
            </w:r>
          </w:p>
          <w:p w:rsidR="00DA7778" w:rsidRPr="00160203" w:rsidRDefault="00DA7778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78" w:rsidRPr="00391798" w:rsidTr="00DA7778">
        <w:tc>
          <w:tcPr>
            <w:tcW w:w="624" w:type="dxa"/>
          </w:tcPr>
          <w:p w:rsidR="00DA7778" w:rsidRPr="00160203" w:rsidRDefault="00DA7778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5" w:type="dxa"/>
          </w:tcPr>
          <w:p w:rsidR="00DA7778" w:rsidRPr="00160203" w:rsidRDefault="00DA7778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DA7778" w:rsidRPr="00160203" w:rsidRDefault="00DA7778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7778" w:rsidRPr="00391798" w:rsidTr="00DA7778">
        <w:tc>
          <w:tcPr>
            <w:tcW w:w="624" w:type="dxa"/>
          </w:tcPr>
          <w:p w:rsidR="00DA7778" w:rsidRPr="00160203" w:rsidRDefault="00DA7778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5" w:type="dxa"/>
          </w:tcPr>
          <w:p w:rsidR="00DA7778" w:rsidRPr="00160203" w:rsidRDefault="00DA7778" w:rsidP="00391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0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автоматизированном режиме сведений в </w:t>
            </w:r>
            <w:proofErr w:type="spellStart"/>
            <w:r w:rsidRPr="00160203">
              <w:rPr>
                <w:rFonts w:ascii="Times New Roman" w:hAnsi="Times New Roman" w:cs="Times New Roman"/>
                <w:sz w:val="24"/>
                <w:szCs w:val="24"/>
              </w:rPr>
              <w:t>геомаркетинговую</w:t>
            </w:r>
            <w:proofErr w:type="spellEnd"/>
            <w:r w:rsidRPr="0016020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информационно-аналитическую систему (бизнес-навигатор), направленную на выбор рыночных ниш на социально значимых и приоритетных рынках товаров, работ, услуг и обеспечение доступа субъектов малого и среднего предпринимательства к полной информации, касающейся предоставления мер государственной поддержки</w:t>
            </w:r>
          </w:p>
        </w:tc>
        <w:tc>
          <w:tcPr>
            <w:tcW w:w="9639" w:type="dxa"/>
          </w:tcPr>
          <w:p w:rsidR="00DA7778" w:rsidRPr="00CA1D20" w:rsidRDefault="00DA7778" w:rsidP="00160203">
            <w:pPr>
              <w:pStyle w:val="ConsPlusNormal"/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D20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01.01.2021 Минэкономразвития Чувашии и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A1D20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 в Корпорацию МСП предоставлены сведения в </w:t>
            </w:r>
            <w:proofErr w:type="spellStart"/>
            <w:r w:rsidRPr="00CA1D20">
              <w:rPr>
                <w:rFonts w:ascii="Times New Roman" w:hAnsi="Times New Roman" w:cs="Times New Roman"/>
                <w:sz w:val="24"/>
                <w:szCs w:val="24"/>
              </w:rPr>
              <w:t>геомаркетинговую</w:t>
            </w:r>
            <w:proofErr w:type="spellEnd"/>
            <w:r w:rsidRPr="00CA1D2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информационно-аналитическую систему (бизнес-навигатор) по перечням государственного и муниципального имущества для предоставления субъектам малого и среднего предпринимательства (далее - МСП), а также по рыночным нишам на социально значимых и приоритетных рынках товаров, работ, услуг и обеспечение доступа МСП и другие). </w:t>
            </w:r>
            <w:proofErr w:type="gramEnd"/>
          </w:p>
          <w:p w:rsidR="00DA7778" w:rsidRPr="00CA1D20" w:rsidRDefault="00DA7778" w:rsidP="00160203">
            <w:pPr>
              <w:pStyle w:val="ConsPlusNormal"/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0">
              <w:rPr>
                <w:rFonts w:ascii="Times New Roman" w:hAnsi="Times New Roman" w:cs="Times New Roman"/>
                <w:sz w:val="24"/>
                <w:szCs w:val="24"/>
              </w:rPr>
              <w:t>Всего за период с 9 сентября 2016 г. по 1 января 2021 г. на Портале Бизнес-навигатора МСП зарегистрировалось 13 814 уникальных субъектов МСП Чувашской Республики. Воспользовались сервисами Портала Бизнес-навигатора МСП 11</w:t>
            </w:r>
            <w:r w:rsidRPr="00CA1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A1D2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CA1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A1D20">
              <w:rPr>
                <w:rFonts w:ascii="Times New Roman" w:hAnsi="Times New Roman" w:cs="Times New Roman"/>
                <w:sz w:val="24"/>
                <w:szCs w:val="24"/>
              </w:rPr>
              <w:t>уникальных субъектов МСП Чувашской Республики.</w:t>
            </w:r>
          </w:p>
          <w:p w:rsidR="00DA7778" w:rsidRPr="00CA1D20" w:rsidRDefault="00DA7778" w:rsidP="00160203">
            <w:pPr>
              <w:pStyle w:val="ConsPlusNormal"/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0">
              <w:rPr>
                <w:rFonts w:ascii="Times New Roman" w:hAnsi="Times New Roman" w:cs="Times New Roman"/>
                <w:sz w:val="24"/>
                <w:szCs w:val="24"/>
              </w:rPr>
              <w:t xml:space="preserve">АУ Чувашской Республики «РБИ» в рамках проведенных Дней малого и среднего предпринимательства (форумов "Мой бизнес") в районах и городах Чувашской Республики проинформировало 1187 субъектов МСП о действующей информационной системе. На сайте АУ Чувашской Республики «РБИ» размещен баннер с информацией о </w:t>
            </w:r>
            <w:proofErr w:type="gramStart"/>
            <w:r w:rsidRPr="00CA1D20">
              <w:rPr>
                <w:rFonts w:ascii="Times New Roman" w:hAnsi="Times New Roman" w:cs="Times New Roman"/>
                <w:sz w:val="24"/>
                <w:szCs w:val="24"/>
              </w:rPr>
              <w:t>бизнес-навигаторе</w:t>
            </w:r>
            <w:proofErr w:type="gramEnd"/>
            <w:r w:rsidRPr="00CA1D20">
              <w:rPr>
                <w:rFonts w:ascii="Times New Roman" w:hAnsi="Times New Roman" w:cs="Times New Roman"/>
                <w:sz w:val="24"/>
                <w:szCs w:val="24"/>
              </w:rPr>
              <w:t>. Так же проведено 6 бесплатных семинаров для МСП, в которых приняло участие 345 представителей МСП, где был освещен вопрос о действующей информационной системе и её возможностях.</w:t>
            </w:r>
          </w:p>
        </w:tc>
      </w:tr>
      <w:tr w:rsidR="00DA7778" w:rsidRPr="00391798" w:rsidTr="00DA7778">
        <w:tc>
          <w:tcPr>
            <w:tcW w:w="624" w:type="dxa"/>
          </w:tcPr>
          <w:p w:rsidR="00DA7778" w:rsidRPr="00513703" w:rsidRDefault="00DA7778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:rsidR="00DA7778" w:rsidRPr="00513703" w:rsidRDefault="00DA7778" w:rsidP="00391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7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информационной кампании, направленной на освещение деятельности акционерного общества «Федеральная корпорация по развитию малого и среднего предпринимательства» (далее - Корпорация МСП) и информирование о государственных программах Чувашской Республики (подпрограммах государственных программ Чувашской Республики),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9639" w:type="dxa"/>
          </w:tcPr>
          <w:p w:rsidR="00DA7778" w:rsidRPr="00CA1D20" w:rsidRDefault="00DA7778" w:rsidP="00160203">
            <w:pPr>
              <w:pStyle w:val="ConsPlusNormal"/>
              <w:ind w:firstLine="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0">
              <w:rPr>
                <w:rFonts w:ascii="Times New Roman" w:hAnsi="Times New Roman" w:cs="Times New Roman"/>
                <w:sz w:val="24"/>
                <w:szCs w:val="24"/>
              </w:rPr>
              <w:t>АУ Чувашской Республики «РБИ» по состоянию на 01.01.2021 г. были проведены следующие мероприятия:</w:t>
            </w:r>
          </w:p>
          <w:p w:rsidR="00DA7778" w:rsidRPr="00CA1D20" w:rsidRDefault="00DA7778" w:rsidP="00160203">
            <w:pPr>
              <w:pStyle w:val="ConsPlusNormal"/>
              <w:ind w:firstLine="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0">
              <w:rPr>
                <w:rFonts w:ascii="Times New Roman" w:hAnsi="Times New Roman" w:cs="Times New Roman"/>
                <w:sz w:val="24"/>
                <w:szCs w:val="24"/>
              </w:rPr>
              <w:t>1. Оказано 400 консультаций субъектам малого и среднего предпринимательства и гражданам, желающим начать свое дело, о формах и видах государственной поддержки бизнеса, бухгалтерских, правовых и иных вопросов предпринимательства.</w:t>
            </w:r>
          </w:p>
          <w:p w:rsidR="00DA7778" w:rsidRPr="00CA1D20" w:rsidRDefault="00DA7778" w:rsidP="00160203">
            <w:pPr>
              <w:pStyle w:val="ConsPlusNormal"/>
              <w:ind w:firstLine="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0">
              <w:rPr>
                <w:rFonts w:ascii="Times New Roman" w:hAnsi="Times New Roman" w:cs="Times New Roman"/>
                <w:sz w:val="24"/>
                <w:szCs w:val="24"/>
              </w:rPr>
              <w:t>2. Организовано 26 Дней малого и среднего предпринимательства в муниципальных районах и городских округах Чувашской Республики (</w:t>
            </w:r>
            <w:proofErr w:type="spellStart"/>
            <w:r w:rsidRPr="00CA1D20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CA1D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1D20"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  <w:proofErr w:type="spellEnd"/>
            <w:r w:rsidRPr="00CA1D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1D20">
              <w:rPr>
                <w:rFonts w:ascii="Times New Roman" w:hAnsi="Times New Roman" w:cs="Times New Roman"/>
                <w:sz w:val="24"/>
                <w:szCs w:val="24"/>
              </w:rPr>
              <w:t>Батыревский</w:t>
            </w:r>
            <w:proofErr w:type="spellEnd"/>
            <w:r w:rsidRPr="00CA1D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1D20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  <w:proofErr w:type="spellEnd"/>
            <w:r w:rsidRPr="00CA1D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1D20">
              <w:rPr>
                <w:rFonts w:ascii="Times New Roman" w:hAnsi="Times New Roman" w:cs="Times New Roman"/>
                <w:sz w:val="24"/>
                <w:szCs w:val="24"/>
              </w:rPr>
              <w:t>Ибресинский</w:t>
            </w:r>
            <w:proofErr w:type="spellEnd"/>
            <w:r w:rsidRPr="00CA1D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1D20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CA1D20">
              <w:rPr>
                <w:rFonts w:ascii="Times New Roman" w:hAnsi="Times New Roman" w:cs="Times New Roman"/>
                <w:sz w:val="24"/>
                <w:szCs w:val="24"/>
              </w:rPr>
              <w:t xml:space="preserve">, Козловский, Комсомольский, Красноармейский, </w:t>
            </w:r>
            <w:proofErr w:type="spellStart"/>
            <w:r w:rsidRPr="00CA1D20">
              <w:rPr>
                <w:rFonts w:ascii="Times New Roman" w:hAnsi="Times New Roman" w:cs="Times New Roman"/>
                <w:sz w:val="24"/>
                <w:szCs w:val="24"/>
              </w:rPr>
              <w:t>Красночетайский</w:t>
            </w:r>
            <w:proofErr w:type="spellEnd"/>
            <w:r w:rsidRPr="00CA1D20">
              <w:rPr>
                <w:rFonts w:ascii="Times New Roman" w:hAnsi="Times New Roman" w:cs="Times New Roman"/>
                <w:sz w:val="24"/>
                <w:szCs w:val="24"/>
              </w:rPr>
              <w:t xml:space="preserve">, Мариинско-Посадский, </w:t>
            </w:r>
            <w:proofErr w:type="spellStart"/>
            <w:r w:rsidRPr="00CA1D20">
              <w:rPr>
                <w:rFonts w:ascii="Times New Roman" w:hAnsi="Times New Roman" w:cs="Times New Roman"/>
                <w:sz w:val="24"/>
                <w:szCs w:val="24"/>
              </w:rPr>
              <w:t>Моргаушский</w:t>
            </w:r>
            <w:proofErr w:type="spellEnd"/>
            <w:r w:rsidRPr="00CA1D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1D20"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  <w:proofErr w:type="spellEnd"/>
            <w:r w:rsidRPr="00CA1D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1D20">
              <w:rPr>
                <w:rFonts w:ascii="Times New Roman" w:hAnsi="Times New Roman" w:cs="Times New Roman"/>
                <w:sz w:val="24"/>
                <w:szCs w:val="24"/>
              </w:rPr>
              <w:t>Урмарский</w:t>
            </w:r>
            <w:proofErr w:type="spellEnd"/>
            <w:r w:rsidRPr="00CA1D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1D20">
              <w:rPr>
                <w:rFonts w:ascii="Times New Roman" w:hAnsi="Times New Roman" w:cs="Times New Roman"/>
                <w:sz w:val="24"/>
                <w:szCs w:val="24"/>
              </w:rPr>
              <w:t>Цивильский</w:t>
            </w:r>
            <w:proofErr w:type="spellEnd"/>
            <w:r w:rsidRPr="00CA1D20">
              <w:rPr>
                <w:rFonts w:ascii="Times New Roman" w:hAnsi="Times New Roman" w:cs="Times New Roman"/>
                <w:sz w:val="24"/>
                <w:szCs w:val="24"/>
              </w:rPr>
              <w:t xml:space="preserve">, Чебоксарский, </w:t>
            </w:r>
            <w:proofErr w:type="spellStart"/>
            <w:r w:rsidRPr="00CA1D20">
              <w:rPr>
                <w:rFonts w:ascii="Times New Roman" w:hAnsi="Times New Roman" w:cs="Times New Roman"/>
                <w:sz w:val="24"/>
                <w:szCs w:val="24"/>
              </w:rPr>
              <w:t>Шемуршинский</w:t>
            </w:r>
            <w:proofErr w:type="spellEnd"/>
            <w:r w:rsidRPr="00CA1D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1D20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CA1D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1D20">
              <w:rPr>
                <w:rFonts w:ascii="Times New Roman" w:hAnsi="Times New Roman" w:cs="Times New Roman"/>
                <w:sz w:val="24"/>
                <w:szCs w:val="24"/>
              </w:rPr>
              <w:t>Ядринский</w:t>
            </w:r>
            <w:proofErr w:type="spellEnd"/>
            <w:r w:rsidRPr="00CA1D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1D20">
              <w:rPr>
                <w:rFonts w:ascii="Times New Roman" w:hAnsi="Times New Roman" w:cs="Times New Roman"/>
                <w:sz w:val="24"/>
                <w:szCs w:val="24"/>
              </w:rPr>
              <w:t>Яльчикский</w:t>
            </w:r>
            <w:proofErr w:type="spellEnd"/>
            <w:r w:rsidRPr="00CA1D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1D20">
              <w:rPr>
                <w:rFonts w:ascii="Times New Roman" w:hAnsi="Times New Roman" w:cs="Times New Roman"/>
                <w:sz w:val="24"/>
                <w:szCs w:val="24"/>
              </w:rPr>
              <w:t>Янтиковский</w:t>
            </w:r>
            <w:proofErr w:type="spellEnd"/>
            <w:r w:rsidRPr="00CA1D20">
              <w:rPr>
                <w:rFonts w:ascii="Times New Roman" w:hAnsi="Times New Roman" w:cs="Times New Roman"/>
                <w:sz w:val="24"/>
                <w:szCs w:val="24"/>
              </w:rPr>
              <w:t>, Алатырь, Шумерля, Канаш, Чебоксары, Новочебоксарск), в которых приняло участие 1187 человек.</w:t>
            </w:r>
          </w:p>
          <w:p w:rsidR="00DA7778" w:rsidRPr="00CA1D20" w:rsidRDefault="00DA7778" w:rsidP="00160203">
            <w:pPr>
              <w:pStyle w:val="ConsPlusNormal"/>
              <w:ind w:firstLine="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0">
              <w:rPr>
                <w:rFonts w:ascii="Times New Roman" w:hAnsi="Times New Roman" w:cs="Times New Roman"/>
                <w:sz w:val="24"/>
                <w:szCs w:val="24"/>
              </w:rPr>
              <w:t>3. Организовано и проведено 6 обучающих бесплатных семинаров для МСП, в которых приняло участие 345 человек.</w:t>
            </w:r>
          </w:p>
          <w:p w:rsidR="00DA7778" w:rsidRPr="00CA1D20" w:rsidRDefault="00DA7778" w:rsidP="00160203">
            <w:pPr>
              <w:pStyle w:val="ConsPlusNormal"/>
              <w:ind w:firstLine="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вышеперечисленных  мероприятий были освещены такие формы поддержки Корпорации МСП, как: </w:t>
            </w:r>
          </w:p>
          <w:p w:rsidR="00DA7778" w:rsidRPr="00CA1D20" w:rsidRDefault="00DA7778" w:rsidP="00160203">
            <w:pPr>
              <w:pStyle w:val="ConsPlusNormal"/>
              <w:ind w:firstLine="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0">
              <w:rPr>
                <w:rFonts w:ascii="Times New Roman" w:hAnsi="Times New Roman" w:cs="Times New Roman"/>
                <w:sz w:val="24"/>
                <w:szCs w:val="24"/>
              </w:rPr>
              <w:t>- предоставление независимых гарантий Корпорации для обеспечения кредитов субъектов МСП в банках-партнерах и организациях-партнерах;</w:t>
            </w:r>
          </w:p>
          <w:p w:rsidR="00DA7778" w:rsidRPr="00CA1D20" w:rsidRDefault="00DA7778" w:rsidP="00160203">
            <w:pPr>
              <w:pStyle w:val="ConsPlusNormal"/>
              <w:ind w:firstLine="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0">
              <w:rPr>
                <w:rFonts w:ascii="Times New Roman" w:hAnsi="Times New Roman" w:cs="Times New Roman"/>
                <w:sz w:val="24"/>
                <w:szCs w:val="24"/>
              </w:rPr>
              <w:t>- программа стимулирования кредитования субъектов малого и среднего предпринимательства;</w:t>
            </w:r>
          </w:p>
          <w:p w:rsidR="00DA7778" w:rsidRPr="00CA1D20" w:rsidRDefault="00DA7778" w:rsidP="00160203">
            <w:pPr>
              <w:pStyle w:val="ConsPlusNormal"/>
              <w:ind w:firstLine="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0">
              <w:rPr>
                <w:rFonts w:ascii="Times New Roman" w:hAnsi="Times New Roman" w:cs="Times New Roman"/>
                <w:sz w:val="24"/>
                <w:szCs w:val="24"/>
              </w:rPr>
              <w:t>- совместная программа субсидирования Минэкономразвития России и Корпорации МСП в соответствии с постановлением Правительства РФ от 30.12.2017 № 1706;</w:t>
            </w:r>
          </w:p>
          <w:p w:rsidR="00DA7778" w:rsidRPr="00CA1D20" w:rsidRDefault="00DA7778" w:rsidP="00160203">
            <w:pPr>
              <w:pStyle w:val="ConsPlusNormal"/>
              <w:ind w:firstLine="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0">
              <w:rPr>
                <w:rFonts w:ascii="Times New Roman" w:hAnsi="Times New Roman" w:cs="Times New Roman"/>
                <w:sz w:val="24"/>
                <w:szCs w:val="24"/>
              </w:rPr>
              <w:t>- программа льготного лизинга оборудования для субъектов индивидуального и малого предпринимательства, реализуемая региональными лизинговыми компаниями (РЛК);</w:t>
            </w:r>
          </w:p>
          <w:p w:rsidR="00DA7778" w:rsidRPr="00CA1D20" w:rsidRDefault="00DA7778" w:rsidP="00160203">
            <w:pPr>
              <w:pStyle w:val="ConsPlusNormal"/>
              <w:ind w:firstLine="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0">
              <w:rPr>
                <w:rFonts w:ascii="Times New Roman" w:hAnsi="Times New Roman" w:cs="Times New Roman"/>
                <w:sz w:val="24"/>
                <w:szCs w:val="24"/>
              </w:rPr>
              <w:t>- программа Инвестиционный лифт;</w:t>
            </w:r>
          </w:p>
          <w:p w:rsidR="00DA7778" w:rsidRPr="00CA1D20" w:rsidRDefault="00DA7778" w:rsidP="00160203">
            <w:pPr>
              <w:pStyle w:val="ConsPlusNormal"/>
              <w:ind w:firstLine="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0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маркетинговой и информационной поддержки субъектам МСП в Чувашской Республике, включающую в себя </w:t>
            </w:r>
            <w:proofErr w:type="spellStart"/>
            <w:r w:rsidRPr="00CA1D20">
              <w:rPr>
                <w:rFonts w:ascii="Times New Roman" w:hAnsi="Times New Roman" w:cs="Times New Roman"/>
                <w:sz w:val="24"/>
                <w:szCs w:val="24"/>
              </w:rPr>
              <w:t>геомаркетинговую</w:t>
            </w:r>
            <w:proofErr w:type="spellEnd"/>
            <w:r w:rsidRPr="00CA1D2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информационно-аналитическую систему – бизнес-навигатор.   </w:t>
            </w:r>
          </w:p>
          <w:p w:rsidR="00DA7778" w:rsidRPr="00CA1D20" w:rsidRDefault="00DA7778" w:rsidP="00160203">
            <w:pPr>
              <w:pStyle w:val="ConsPlusNormal"/>
              <w:ind w:firstLine="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0">
              <w:rPr>
                <w:rFonts w:ascii="Times New Roman" w:hAnsi="Times New Roman" w:cs="Times New Roman"/>
                <w:sz w:val="24"/>
                <w:szCs w:val="24"/>
              </w:rPr>
              <w:t>Также на сайте АУ Чувашской Республики «РБИ» размещен информационный баннер Корпорации МСП.</w:t>
            </w:r>
          </w:p>
        </w:tc>
      </w:tr>
      <w:tr w:rsidR="00DA7778" w:rsidRPr="00391798" w:rsidTr="00DA7778">
        <w:tc>
          <w:tcPr>
            <w:tcW w:w="624" w:type="dxa"/>
          </w:tcPr>
          <w:p w:rsidR="00DA7778" w:rsidRPr="00451C7A" w:rsidRDefault="00DA7778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C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778" w:rsidRPr="00451C7A" w:rsidRDefault="00DA7778" w:rsidP="00391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C7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многофункциональных центров предоставления государственных и муниципальных услуг (далее - МФЦ) на Портале органов власти Чувашской Республики в информационно-телекоммуникационной сети «Интернет» информации об услугах Корпорации МСП</w:t>
            </w:r>
          </w:p>
        </w:tc>
        <w:tc>
          <w:tcPr>
            <w:tcW w:w="9639" w:type="dxa"/>
          </w:tcPr>
          <w:p w:rsidR="00DA7778" w:rsidRPr="000A6111" w:rsidRDefault="00DA7778" w:rsidP="00513703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111">
              <w:rPr>
                <w:rFonts w:ascii="Times New Roman" w:hAnsi="Times New Roman" w:cs="Times New Roman"/>
                <w:sz w:val="24"/>
                <w:szCs w:val="24"/>
              </w:rPr>
              <w:t>Информация об услугах Корпорации МСП и баннер со ссылкой на сайт размещены на сайтах АУ «МФЦ» Минэкономразвития Чувашии и всех 31 МФЦ Чувашской Республики.</w:t>
            </w:r>
          </w:p>
          <w:p w:rsidR="00DA7778" w:rsidRPr="00451C7A" w:rsidRDefault="00DA7778" w:rsidP="00513703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111">
              <w:rPr>
                <w:rFonts w:ascii="Times New Roman" w:hAnsi="Times New Roman" w:cs="Times New Roman"/>
                <w:sz w:val="24"/>
                <w:szCs w:val="24"/>
              </w:rPr>
              <w:t>СМП могут ознакомиться с требованиями, предъявляемыми при предоставлении услуг, скачать бланки документов. В настоящее время на официальных сайтах размещена информация по 8 услугам Корпорации МСП.</w:t>
            </w:r>
          </w:p>
        </w:tc>
      </w:tr>
      <w:tr w:rsidR="00DA7778" w:rsidRPr="00391798" w:rsidTr="00DA7778">
        <w:tc>
          <w:tcPr>
            <w:tcW w:w="624" w:type="dxa"/>
            <w:tcBorders>
              <w:bottom w:val="single" w:sz="4" w:space="0" w:color="auto"/>
            </w:tcBorders>
          </w:tcPr>
          <w:p w:rsidR="00DA7778" w:rsidRPr="00A053B3" w:rsidRDefault="00DA7778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</w:tcBorders>
          </w:tcPr>
          <w:p w:rsidR="00DA7778" w:rsidRPr="00A053B3" w:rsidRDefault="00DA7778" w:rsidP="00391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B3">
              <w:rPr>
                <w:rFonts w:ascii="Times New Roman" w:hAnsi="Times New Roman" w:cs="Times New Roman"/>
                <w:sz w:val="24"/>
                <w:szCs w:val="24"/>
              </w:rPr>
              <w:t>Внедрение в Чувашской Республике стандарта развития конкуренции в субъектах Российской Федерации</w:t>
            </w:r>
          </w:p>
        </w:tc>
        <w:tc>
          <w:tcPr>
            <w:tcW w:w="9639" w:type="dxa"/>
          </w:tcPr>
          <w:p w:rsidR="00DA7778" w:rsidRPr="00D12409" w:rsidRDefault="00DA7778" w:rsidP="00513703">
            <w:pPr>
              <w:autoSpaceDE w:val="0"/>
              <w:autoSpaceDN w:val="0"/>
              <w:spacing w:line="240" w:lineRule="auto"/>
              <w:ind w:firstLine="505"/>
              <w:rPr>
                <w:rFonts w:cs="Calibri"/>
              </w:rPr>
            </w:pPr>
            <w:proofErr w:type="gramStart"/>
            <w:r w:rsidRPr="00D12409">
              <w:rPr>
                <w:rFonts w:cs="Calibri"/>
              </w:rPr>
              <w:t>Минэкономразвития Чувашии сформировало Доклад о состоянии и развитии конкурентной среды на рынках товаров, работ и услуг Чувашской Республики за 2020 год, который рассмотрен на заседании рабочей группе по мониторингу внедрения в Чувашской Республике стандарта развития конкуренции в субъектах Российской Федерации, созданной при Совете при Главе Чувашской Республики по стратегическому развитию и проектной деятельности (протокол от 5 марта 2021 г. №2</w:t>
            </w:r>
            <w:proofErr w:type="gramEnd"/>
            <w:r w:rsidRPr="00D12409">
              <w:rPr>
                <w:rFonts w:cs="Calibri"/>
              </w:rPr>
              <w:t xml:space="preserve">). Распоряжением Главы Чувашской Республики от 17 февраля 2021 г. № 69-рг утвержден перечень товарных рынков для содействия развитию конкуренции в Чувашской Республике. </w:t>
            </w:r>
          </w:p>
          <w:p w:rsidR="00DA7778" w:rsidRPr="00391798" w:rsidRDefault="00DA7778" w:rsidP="00A053B3">
            <w:pPr>
              <w:autoSpaceDE w:val="0"/>
              <w:autoSpaceDN w:val="0"/>
              <w:spacing w:line="240" w:lineRule="auto"/>
              <w:rPr>
                <w:color w:val="FF0000"/>
              </w:rPr>
            </w:pPr>
            <w:r w:rsidRPr="00D12409">
              <w:t xml:space="preserve">С Докладом можно ознакомиться на сайте Минэкономразвития Чувашии в информационно-телекоммуникационной сети «Интернет» по следующей ссылке: </w:t>
            </w:r>
            <w:r w:rsidRPr="00D12409">
              <w:rPr>
                <w:u w:val="single"/>
              </w:rPr>
              <w:t>http://minec.cap.ru/action/activity/soc-econom-razvitie/konkurentnaya-politika/standart-razvitiya-konkurencii-v-subjektah-rossijsk/realizaciya-standarta-razvitiya-konkurencii-v-chuv/monitoring.</w:t>
            </w:r>
          </w:p>
        </w:tc>
      </w:tr>
      <w:tr w:rsidR="00DA7778" w:rsidRPr="00391798" w:rsidTr="00DA777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A7778" w:rsidRPr="00160203" w:rsidRDefault="00DA7778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</w:tcBorders>
          </w:tcPr>
          <w:p w:rsidR="00DA7778" w:rsidRPr="00160203" w:rsidRDefault="00DA7778" w:rsidP="0039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2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семинаров-совещаний с заказчиками Чувашской Республики по закупкам товаров, работ, услуг для обеспечения государственных и муниципальных нужд (далее - закупки) у субъектов малого предпринимательства, социально ориентированных некоммерческих организаций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639" w:type="dxa"/>
          </w:tcPr>
          <w:p w:rsidR="00DA7778" w:rsidRPr="00160203" w:rsidRDefault="00DA7778" w:rsidP="00513703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АУ Чувашской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160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РБИ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160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2020 году провело 2 семинара по закупкам: </w:t>
            </w:r>
          </w:p>
          <w:p w:rsidR="00DA7778" w:rsidRPr="00160203" w:rsidRDefault="00DA7778" w:rsidP="00513703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1. 08.09.2020,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160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Электронизация закупок – новый этап реформы </w:t>
            </w:r>
            <w:proofErr w:type="spellStart"/>
            <w:r w:rsidRPr="00160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госзакупок</w:t>
            </w:r>
            <w:proofErr w:type="spellEnd"/>
            <w:r w:rsidRPr="00160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рамках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160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A7778" w:rsidRPr="00160203" w:rsidRDefault="00DA7778" w:rsidP="00513703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23.10.2020, «Обзор основных изменений 2020 г. в Федеральном законе от 18 июля 2011 года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160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223-ФЗ «О закупках товаров, работ, услуг отдельными видами юридических лиц» Важные моменты корпоративных закупок».</w:t>
            </w:r>
          </w:p>
          <w:p w:rsidR="00DA7778" w:rsidRPr="00391798" w:rsidRDefault="00DA7778" w:rsidP="00513703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2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количество участников составило 91 человек.</w:t>
            </w:r>
          </w:p>
        </w:tc>
      </w:tr>
      <w:tr w:rsidR="00DA7778" w:rsidRPr="00391798" w:rsidTr="00DA7778">
        <w:tc>
          <w:tcPr>
            <w:tcW w:w="624" w:type="dxa"/>
            <w:tcBorders>
              <w:top w:val="single" w:sz="4" w:space="0" w:color="auto"/>
            </w:tcBorders>
          </w:tcPr>
          <w:p w:rsidR="00DA7778" w:rsidRPr="009F3693" w:rsidRDefault="00DA7778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6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DA7778" w:rsidRPr="009F3693" w:rsidRDefault="00DA7778" w:rsidP="00391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93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«Марка качества Чувашской Республики»</w:t>
            </w:r>
          </w:p>
        </w:tc>
        <w:tc>
          <w:tcPr>
            <w:tcW w:w="9639" w:type="dxa"/>
          </w:tcPr>
          <w:p w:rsidR="00DA7778" w:rsidRPr="009F3693" w:rsidRDefault="00DA7778" w:rsidP="00513703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693">
              <w:rPr>
                <w:rFonts w:ascii="Times New Roman" w:hAnsi="Times New Roman" w:cs="Times New Roman"/>
                <w:sz w:val="24"/>
                <w:szCs w:val="24"/>
              </w:rPr>
              <w:t>В 2019-2020 гг. продукция 19 производителей уже внесена в государственный реестр и может быть промаркирована QR-кодом, с помощью которого покупатель сможет с помощью телефона прямо в магазине убедиться в высоком качестве продукции (ЗАО «</w:t>
            </w:r>
            <w:proofErr w:type="spellStart"/>
            <w:r w:rsidRPr="009F3693"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 w:rsidRPr="009F3693">
              <w:rPr>
                <w:rFonts w:ascii="Times New Roman" w:hAnsi="Times New Roman" w:cs="Times New Roman"/>
                <w:sz w:val="24"/>
                <w:szCs w:val="24"/>
              </w:rPr>
              <w:t xml:space="preserve"> Петровский», КФХ </w:t>
            </w:r>
            <w:proofErr w:type="spellStart"/>
            <w:r w:rsidRPr="009F3693">
              <w:rPr>
                <w:rFonts w:ascii="Times New Roman" w:hAnsi="Times New Roman" w:cs="Times New Roman"/>
                <w:sz w:val="24"/>
                <w:szCs w:val="24"/>
              </w:rPr>
              <w:t>Хисаметдинов</w:t>
            </w:r>
            <w:proofErr w:type="spellEnd"/>
            <w:r w:rsidRPr="009F3693">
              <w:rPr>
                <w:rFonts w:ascii="Times New Roman" w:hAnsi="Times New Roman" w:cs="Times New Roman"/>
                <w:sz w:val="24"/>
                <w:szCs w:val="24"/>
              </w:rPr>
              <w:t xml:space="preserve"> М.М., ООО «АККОНДМОЛОКО», ООО «Спиртовой завод «</w:t>
            </w:r>
            <w:proofErr w:type="spellStart"/>
            <w:r w:rsidRPr="009F3693">
              <w:rPr>
                <w:rFonts w:ascii="Times New Roman" w:hAnsi="Times New Roman" w:cs="Times New Roman"/>
                <w:sz w:val="24"/>
                <w:szCs w:val="24"/>
              </w:rPr>
              <w:t>Ядринский</w:t>
            </w:r>
            <w:proofErr w:type="spellEnd"/>
            <w:r w:rsidRPr="009F3693">
              <w:rPr>
                <w:rFonts w:ascii="Times New Roman" w:hAnsi="Times New Roman" w:cs="Times New Roman"/>
                <w:sz w:val="24"/>
                <w:szCs w:val="24"/>
              </w:rPr>
              <w:t>», ООО «Ева», ООО «Агрофирма Велес», Чувашский научно-исследовательский институт сельского хозяйства – филиал Федерального государственного бюджетного научного</w:t>
            </w:r>
            <w:proofErr w:type="gramEnd"/>
            <w:r w:rsidRPr="009F3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3693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«Федеральный аграрный научный центр Северо-Востока имени Н.В. </w:t>
            </w:r>
            <w:proofErr w:type="spellStart"/>
            <w:r w:rsidRPr="009F3693">
              <w:rPr>
                <w:rFonts w:ascii="Times New Roman" w:hAnsi="Times New Roman" w:cs="Times New Roman"/>
                <w:sz w:val="24"/>
                <w:szCs w:val="24"/>
              </w:rPr>
              <w:t>Рудницкого</w:t>
            </w:r>
            <w:proofErr w:type="spellEnd"/>
            <w:r w:rsidRPr="009F3693">
              <w:rPr>
                <w:rFonts w:ascii="Times New Roman" w:hAnsi="Times New Roman" w:cs="Times New Roman"/>
                <w:sz w:val="24"/>
                <w:szCs w:val="24"/>
              </w:rPr>
              <w:t xml:space="preserve">», ИП </w:t>
            </w:r>
            <w:proofErr w:type="spellStart"/>
            <w:r w:rsidRPr="009F3693">
              <w:rPr>
                <w:rFonts w:ascii="Times New Roman" w:hAnsi="Times New Roman" w:cs="Times New Roman"/>
                <w:sz w:val="24"/>
                <w:szCs w:val="24"/>
              </w:rPr>
              <w:t>Шалеева</w:t>
            </w:r>
            <w:proofErr w:type="spellEnd"/>
            <w:r w:rsidRPr="009F3693">
              <w:rPr>
                <w:rFonts w:ascii="Times New Roman" w:hAnsi="Times New Roman" w:cs="Times New Roman"/>
                <w:sz w:val="24"/>
                <w:szCs w:val="24"/>
              </w:rPr>
              <w:t xml:space="preserve"> О.В., КФХ </w:t>
            </w:r>
            <w:proofErr w:type="spellStart"/>
            <w:r w:rsidRPr="009F3693">
              <w:rPr>
                <w:rFonts w:ascii="Times New Roman" w:hAnsi="Times New Roman" w:cs="Times New Roman"/>
                <w:sz w:val="24"/>
                <w:szCs w:val="24"/>
              </w:rPr>
              <w:t>Хайртдинова</w:t>
            </w:r>
            <w:proofErr w:type="spellEnd"/>
            <w:r w:rsidRPr="009F3693">
              <w:rPr>
                <w:rFonts w:ascii="Times New Roman" w:hAnsi="Times New Roman" w:cs="Times New Roman"/>
                <w:sz w:val="24"/>
                <w:szCs w:val="24"/>
              </w:rPr>
              <w:t xml:space="preserve"> Г.М., ООО «Вурнары Завод СОМ», ИП </w:t>
            </w:r>
            <w:proofErr w:type="spellStart"/>
            <w:r w:rsidRPr="009F3693">
              <w:rPr>
                <w:rFonts w:ascii="Times New Roman" w:hAnsi="Times New Roman" w:cs="Times New Roman"/>
                <w:sz w:val="24"/>
                <w:szCs w:val="24"/>
              </w:rPr>
              <w:t>Юрусов</w:t>
            </w:r>
            <w:proofErr w:type="spellEnd"/>
            <w:r w:rsidRPr="009F3693">
              <w:rPr>
                <w:rFonts w:ascii="Times New Roman" w:hAnsi="Times New Roman" w:cs="Times New Roman"/>
                <w:sz w:val="24"/>
                <w:szCs w:val="24"/>
              </w:rPr>
              <w:t xml:space="preserve"> М.Н., ООО «Александр», ООО «Кооператор», «</w:t>
            </w:r>
            <w:proofErr w:type="spellStart"/>
            <w:r w:rsidRPr="009F3693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9F3693">
              <w:rPr>
                <w:rFonts w:ascii="Times New Roman" w:hAnsi="Times New Roman" w:cs="Times New Roman"/>
                <w:sz w:val="24"/>
                <w:szCs w:val="24"/>
              </w:rPr>
              <w:t xml:space="preserve"> элеватор» - филиал АО «</w:t>
            </w:r>
            <w:proofErr w:type="spellStart"/>
            <w:r w:rsidRPr="009F3693">
              <w:rPr>
                <w:rFonts w:ascii="Times New Roman" w:hAnsi="Times New Roman" w:cs="Times New Roman"/>
                <w:sz w:val="24"/>
                <w:szCs w:val="24"/>
              </w:rPr>
              <w:t>Чувашхлебопродукт</w:t>
            </w:r>
            <w:proofErr w:type="spellEnd"/>
            <w:r w:rsidRPr="009F3693">
              <w:rPr>
                <w:rFonts w:ascii="Times New Roman" w:hAnsi="Times New Roman" w:cs="Times New Roman"/>
                <w:sz w:val="24"/>
                <w:szCs w:val="24"/>
              </w:rPr>
              <w:t xml:space="preserve">», ОАО «Гамбринус», Потребительский кооператив «Комсомольский </w:t>
            </w:r>
            <w:proofErr w:type="spellStart"/>
            <w:r w:rsidRPr="009F3693">
              <w:rPr>
                <w:rFonts w:ascii="Times New Roman" w:hAnsi="Times New Roman" w:cs="Times New Roman"/>
                <w:sz w:val="24"/>
                <w:szCs w:val="24"/>
              </w:rPr>
              <w:t>коопзаготпром</w:t>
            </w:r>
            <w:proofErr w:type="spellEnd"/>
            <w:r w:rsidRPr="009F3693">
              <w:rPr>
                <w:rFonts w:ascii="Times New Roman" w:hAnsi="Times New Roman" w:cs="Times New Roman"/>
                <w:sz w:val="24"/>
                <w:szCs w:val="24"/>
              </w:rPr>
              <w:t>», ОАО «Чебоксарская пивоваренная фирма «Букет Чувашии», ОАО «</w:t>
            </w:r>
            <w:proofErr w:type="spellStart"/>
            <w:r w:rsidRPr="009F3693">
              <w:rPr>
                <w:rFonts w:ascii="Times New Roman" w:hAnsi="Times New Roman" w:cs="Times New Roman"/>
                <w:sz w:val="24"/>
                <w:szCs w:val="24"/>
              </w:rPr>
              <w:t>Ядринмолоко</w:t>
            </w:r>
            <w:proofErr w:type="spellEnd"/>
            <w:r w:rsidRPr="009F3693">
              <w:rPr>
                <w:rFonts w:ascii="Times New Roman" w:hAnsi="Times New Roman" w:cs="Times New Roman"/>
                <w:sz w:val="24"/>
                <w:szCs w:val="24"/>
              </w:rPr>
              <w:t>», ООО «Центр ХХI», кафе «</w:t>
            </w:r>
            <w:proofErr w:type="spellStart"/>
            <w:r w:rsidRPr="009F3693">
              <w:rPr>
                <w:rFonts w:ascii="Times New Roman" w:hAnsi="Times New Roman" w:cs="Times New Roman"/>
                <w:sz w:val="24"/>
                <w:szCs w:val="24"/>
              </w:rPr>
              <w:t>Юлташ</w:t>
            </w:r>
            <w:proofErr w:type="spellEnd"/>
            <w:r w:rsidRPr="009F3693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  <w:proofErr w:type="gramEnd"/>
          </w:p>
          <w:p w:rsidR="00DA7778" w:rsidRPr="009F3693" w:rsidRDefault="00DA7778" w:rsidP="00513703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93">
              <w:rPr>
                <w:rFonts w:ascii="Times New Roman" w:hAnsi="Times New Roman" w:cs="Times New Roman"/>
                <w:sz w:val="24"/>
                <w:szCs w:val="24"/>
              </w:rPr>
              <w:t>27 ноября в Чебоксарах на базе ледового дворца «</w:t>
            </w:r>
            <w:proofErr w:type="gramStart"/>
            <w:r w:rsidRPr="009F3693">
              <w:rPr>
                <w:rFonts w:ascii="Times New Roman" w:hAnsi="Times New Roman" w:cs="Times New Roman"/>
                <w:sz w:val="24"/>
                <w:szCs w:val="24"/>
              </w:rPr>
              <w:t>Чебоксары-Арена</w:t>
            </w:r>
            <w:proofErr w:type="gramEnd"/>
            <w:r w:rsidRPr="009F3693">
              <w:rPr>
                <w:rFonts w:ascii="Times New Roman" w:hAnsi="Times New Roman" w:cs="Times New Roman"/>
                <w:sz w:val="24"/>
                <w:szCs w:val="24"/>
              </w:rPr>
              <w:t xml:space="preserve">» состоялся XVI Межрегиональный форум «Стратегия и практика успешного бизнеса в условиях неопределенности», посвященный Всемирному Дню качества. Форум проходил при поддержке Всероссийской Организации Качества. </w:t>
            </w:r>
            <w:proofErr w:type="gramStart"/>
            <w:r w:rsidRPr="009F3693">
              <w:rPr>
                <w:rFonts w:ascii="Times New Roman" w:hAnsi="Times New Roman" w:cs="Times New Roman"/>
                <w:sz w:val="24"/>
                <w:szCs w:val="24"/>
              </w:rPr>
              <w:t>Участие в нем приняли более 200 человек, в числе которых эксперты из разных регионов России (г. Москва, г. Санкт-Петербург, г. Казань, г. Саратов), предприятия.</w:t>
            </w:r>
            <w:proofErr w:type="gramEnd"/>
          </w:p>
          <w:p w:rsidR="00DA7778" w:rsidRPr="009F3693" w:rsidRDefault="00DA7778" w:rsidP="00513703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9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пленарного заседания Форума состоялась церемония награждения лауреатов Всероссийской Программы-конкурса «100 лучших товаров России», республиканских конкурсов премии Главы Чувашской Республики в области социальной ответственности, Марка качества Чувашской Республики. </w:t>
            </w:r>
          </w:p>
          <w:p w:rsidR="00DA7778" w:rsidRPr="009F3693" w:rsidRDefault="00DA7778" w:rsidP="00513703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93">
              <w:rPr>
                <w:rFonts w:ascii="Times New Roman" w:hAnsi="Times New Roman" w:cs="Times New Roman"/>
                <w:sz w:val="24"/>
                <w:szCs w:val="24"/>
              </w:rPr>
              <w:t>В рамках Форума были проведены 3 тематические площадки:</w:t>
            </w:r>
          </w:p>
          <w:p w:rsidR="00DA7778" w:rsidRPr="009F3693" w:rsidRDefault="00DA7778" w:rsidP="00513703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93">
              <w:rPr>
                <w:rFonts w:ascii="Times New Roman" w:hAnsi="Times New Roman" w:cs="Times New Roman"/>
                <w:sz w:val="24"/>
                <w:szCs w:val="24"/>
              </w:rPr>
              <w:t>- Экспертная площадка «О взаимодействии Торгово-промышленной палаты Чувашской Республики и промышленных предприятий по поддержке отечественных производителей в рамках исполнения Постановления Правительства Российской Федерации № 719»;</w:t>
            </w:r>
          </w:p>
          <w:p w:rsidR="00DA7778" w:rsidRPr="009F3693" w:rsidRDefault="00DA7778" w:rsidP="00513703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93">
              <w:rPr>
                <w:rFonts w:ascii="Times New Roman" w:hAnsi="Times New Roman" w:cs="Times New Roman"/>
                <w:sz w:val="24"/>
                <w:szCs w:val="24"/>
              </w:rPr>
              <w:t>- Круглый стол «Качество дистанционного образования в условиях пандемии»;</w:t>
            </w:r>
          </w:p>
          <w:p w:rsidR="00DA7778" w:rsidRPr="009F3693" w:rsidRDefault="00DA7778" w:rsidP="00513703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93">
              <w:rPr>
                <w:rFonts w:ascii="Times New Roman" w:hAnsi="Times New Roman" w:cs="Times New Roman"/>
                <w:sz w:val="24"/>
                <w:szCs w:val="24"/>
              </w:rPr>
              <w:t>- Круглый стол «От начала ведения бизнеса до экспорта».</w:t>
            </w:r>
          </w:p>
        </w:tc>
      </w:tr>
      <w:tr w:rsidR="00DA7778" w:rsidRPr="00391798" w:rsidTr="00DA7778">
        <w:tc>
          <w:tcPr>
            <w:tcW w:w="624" w:type="dxa"/>
            <w:tcBorders>
              <w:top w:val="single" w:sz="4" w:space="0" w:color="auto"/>
            </w:tcBorders>
          </w:tcPr>
          <w:p w:rsidR="00DA7778" w:rsidRPr="00485274" w:rsidRDefault="00DA7778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7778" w:rsidRPr="00485274" w:rsidRDefault="00DA7778" w:rsidP="00391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2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участия чувашских товаропроизводителей в ярмарках, выставках-продажах сельскохозяйственной продукции</w:t>
            </w:r>
          </w:p>
        </w:tc>
        <w:tc>
          <w:tcPr>
            <w:tcW w:w="9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7778" w:rsidRPr="00485274" w:rsidRDefault="00DA7778" w:rsidP="00513703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2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сложных экономических условиях немаловажное значение имеет поддержка ярмарочной торговли, которая обеспечивает население Чувашской Республики товарами и услугами по доступным ценам. Развитие ярмарочной и рыночной торговли стимулирует </w:t>
            </w:r>
            <w:proofErr w:type="spellStart"/>
            <w:r w:rsidRPr="004852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импортозамещение</w:t>
            </w:r>
            <w:proofErr w:type="spellEnd"/>
            <w:r w:rsidRPr="004852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создает благоприятные условия для товаропроизводителей Чувашской Республики. </w:t>
            </w:r>
          </w:p>
          <w:p w:rsidR="00DA7778" w:rsidRPr="00485274" w:rsidRDefault="00DA7778" w:rsidP="00513703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2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период проведения ярмарок на специальных торговых площадках предоставляется возможность реализации сельскохозяйственной продукции через специальное торговое оборудование, а также  с автотранспорта. Места для торговли предоставляются  бесплатно. </w:t>
            </w:r>
          </w:p>
          <w:p w:rsidR="00DA7778" w:rsidRPr="00485274" w:rsidRDefault="00DA7778" w:rsidP="00513703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2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территории торговых комплексов, имевших ранее статус «розничный рынок», </w:t>
            </w:r>
            <w:proofErr w:type="spellStart"/>
            <w:r w:rsidRPr="004852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сельхозтоваропроизводителям</w:t>
            </w:r>
            <w:proofErr w:type="spellEnd"/>
            <w:r w:rsidRPr="004852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также предоставляются более 2,0 тыс. торговых мест. </w:t>
            </w:r>
          </w:p>
          <w:p w:rsidR="00DA7778" w:rsidRPr="00485274" w:rsidRDefault="00DA7778" w:rsidP="00513703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2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целью сокращения товародвижения от производителя до потребителя, Минэкономразвития Чувашии совместно с Минсельхозом Чувашии, органами местного самоуправления проводит активную работу в этом направлении: ежегодно проводятся сезонные ярмарки, предпраздничные продажи, развивается мобильная торговля, фирменная нестационарная торговля, ежегодно организуются месячники по проведению сельскохозяйственных ярмарок. В период проведения ярмарок торговые места для </w:t>
            </w:r>
            <w:proofErr w:type="spellStart"/>
            <w:r w:rsidRPr="004852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сельхозтоваропроизводителей</w:t>
            </w:r>
            <w:proofErr w:type="spellEnd"/>
            <w:r w:rsidRPr="004852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предоставляются на бесплатной основе, организуется бесплатная доставка овощей для пенсионеров и инвалидов. Проведение ярмарок является одной из мер, влияющих на формирование ценовой политики в организациях торговли (цены на сельхозпродукцию установлены в среднем на 10-30% ниже, чем средние цены в крупных розничных торговых сетях).</w:t>
            </w:r>
          </w:p>
          <w:p w:rsidR="00DA7778" w:rsidRPr="00485274" w:rsidRDefault="00DA7778" w:rsidP="00513703">
            <w:pPr>
              <w:spacing w:line="240" w:lineRule="auto"/>
              <w:ind w:firstLine="505"/>
            </w:pPr>
            <w:r w:rsidRPr="00485274">
              <w:t xml:space="preserve">В целях создания условий для реализации, произведенной в республике плодоовощной продукции, в Чувашской Республике организуются ярмарки, на которых оборудовано более 5,0 тыс. торговых мест, </w:t>
            </w:r>
            <w:proofErr w:type="spellStart"/>
            <w:r w:rsidRPr="00485274">
              <w:t>сельхозтоваропроизводителям</w:t>
            </w:r>
            <w:proofErr w:type="spellEnd"/>
            <w:r w:rsidRPr="00485274">
              <w:t xml:space="preserve"> торговые места предоставляются на льготных условиях и бесплатно.</w:t>
            </w:r>
          </w:p>
          <w:p w:rsidR="00DA7778" w:rsidRPr="00485274" w:rsidRDefault="00DA7778" w:rsidP="00513703">
            <w:pPr>
              <w:spacing w:line="240" w:lineRule="auto"/>
              <w:ind w:firstLine="505"/>
            </w:pPr>
            <w:r w:rsidRPr="00485274">
              <w:t xml:space="preserve">Перечень ярмарок на 2020 год утвержден 23 администрациями муниципальных районов и городских округов Чувашской Республики. Количество мест проведения ярмарок – 105 ед. Ярмарки «выходного дня» проводятся еженедельно во всех  районных центрах и городах Чувашской Республики. В 2020 г. проведено  </w:t>
            </w:r>
            <w:proofErr w:type="spellStart"/>
            <w:proofErr w:type="gramStart"/>
            <w:r w:rsidRPr="00485274">
              <w:t>проведено</w:t>
            </w:r>
            <w:proofErr w:type="spellEnd"/>
            <w:proofErr w:type="gramEnd"/>
            <w:r w:rsidRPr="00485274">
              <w:t xml:space="preserve"> 2000 ярмарок, в </w:t>
            </w:r>
            <w:proofErr w:type="spellStart"/>
            <w:r w:rsidRPr="00485274">
              <w:t>т.ч</w:t>
            </w:r>
            <w:proofErr w:type="spellEnd"/>
            <w:r w:rsidRPr="00485274">
              <w:t>. 500 – сельскохозяйственных.</w:t>
            </w:r>
          </w:p>
          <w:p w:rsidR="00DA7778" w:rsidRPr="00485274" w:rsidRDefault="00DA7778" w:rsidP="00513703">
            <w:pPr>
              <w:spacing w:line="240" w:lineRule="auto"/>
              <w:ind w:firstLine="505"/>
            </w:pPr>
            <w:r w:rsidRPr="00485274">
              <w:t xml:space="preserve"> Ежемесячно в кафе «Встреча» проводятся выставки-продажи продукции предприятий пищевой и перерабатывающей промышленности Чувашской Республики, в которой принимали участие ООО «Чебоксарский мясокомбинат», ОАО «Чебоксарский хлебозавод № 2», ООО «Океан», ОАО «</w:t>
            </w:r>
            <w:proofErr w:type="spellStart"/>
            <w:r w:rsidRPr="00485274">
              <w:t>Ядринмолоко</w:t>
            </w:r>
            <w:proofErr w:type="spellEnd"/>
            <w:r w:rsidRPr="00485274">
              <w:t xml:space="preserve">», </w:t>
            </w:r>
            <w:proofErr w:type="gramStart"/>
            <w:r w:rsidRPr="00485274">
              <w:t>К(</w:t>
            </w:r>
            <w:proofErr w:type="gramEnd"/>
            <w:r w:rsidRPr="00485274">
              <w:t xml:space="preserve">Ф)Х </w:t>
            </w:r>
            <w:proofErr w:type="spellStart"/>
            <w:r w:rsidRPr="00485274">
              <w:t>Санзяпова</w:t>
            </w:r>
            <w:proofErr w:type="spellEnd"/>
            <w:r w:rsidRPr="00485274">
              <w:t xml:space="preserve"> Р.Ш.; ЗАО Агрофирма «</w:t>
            </w:r>
            <w:proofErr w:type="spellStart"/>
            <w:r w:rsidRPr="00485274">
              <w:t>Ольдеевская</w:t>
            </w:r>
            <w:proofErr w:type="spellEnd"/>
            <w:r w:rsidRPr="00485274">
              <w:t>», ООО «</w:t>
            </w:r>
            <w:proofErr w:type="spellStart"/>
            <w:r w:rsidRPr="00485274">
              <w:t>Вурнарский</w:t>
            </w:r>
            <w:proofErr w:type="spellEnd"/>
            <w:r w:rsidRPr="00485274">
              <w:t xml:space="preserve"> мясокомбинат» и т.д.</w:t>
            </w:r>
          </w:p>
        </w:tc>
      </w:tr>
      <w:tr w:rsidR="00DA7778" w:rsidRPr="00391798" w:rsidTr="00DA777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A7778" w:rsidRPr="006105BF" w:rsidRDefault="00DA7778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</w:tcBorders>
          </w:tcPr>
          <w:p w:rsidR="00DA7778" w:rsidRPr="006105BF" w:rsidRDefault="00DA7778" w:rsidP="0039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05BF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информационно-консультационного обеспечения участия субъектов малого и среднего предпринимательства в конкурсных отборах по программам поддержки малого предпринимательства, реализуемым ФГБУ «Фонд содействия развитию малых форм предприятий в научно-технической сфере»</w:t>
            </w:r>
          </w:p>
        </w:tc>
        <w:tc>
          <w:tcPr>
            <w:tcW w:w="9639" w:type="dxa"/>
          </w:tcPr>
          <w:p w:rsidR="00DA7778" w:rsidRPr="006105BF" w:rsidRDefault="00DA7778" w:rsidP="00513703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BF">
              <w:rPr>
                <w:rFonts w:ascii="Times New Roman" w:hAnsi="Times New Roman" w:cs="Times New Roman"/>
                <w:sz w:val="24"/>
                <w:szCs w:val="24"/>
              </w:rPr>
              <w:t xml:space="preserve">За 2020 год Федеральным государственным бюджетным учреждением «Фонд содействия развитию малых форм предприятий в научно-технической сфере» поддержаны проекты на общую сумму 58 млн. рублей: </w:t>
            </w:r>
          </w:p>
          <w:p w:rsidR="00DA7778" w:rsidRPr="006105BF" w:rsidRDefault="00DA7778" w:rsidP="00513703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5BF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СТАРТ 2 - ООО «ФЗП </w:t>
            </w:r>
            <w:proofErr w:type="spellStart"/>
            <w:r w:rsidRPr="006105BF">
              <w:rPr>
                <w:rFonts w:ascii="Times New Roman" w:hAnsi="Times New Roman" w:cs="Times New Roman"/>
                <w:sz w:val="24"/>
                <w:szCs w:val="24"/>
              </w:rPr>
              <w:t>Харнас</w:t>
            </w:r>
            <w:proofErr w:type="spellEnd"/>
            <w:r w:rsidRPr="006105BF">
              <w:rPr>
                <w:rFonts w:ascii="Times New Roman" w:hAnsi="Times New Roman" w:cs="Times New Roman"/>
                <w:sz w:val="24"/>
                <w:szCs w:val="24"/>
              </w:rPr>
              <w:t xml:space="preserve">» проект «Создание Автономного Рациона Питания  АРП Витязь  обогащенного нутриентами, для организации комплексного питания, в зонах стихийных бедствий и локальных конфликтов», (сумма поддержки - 3 млн. рублей); ООО «ЭКОТОПЛИВО» проект «Разработка, изготовление, испытание и доработка опытной установки получения высококалорийных топливные </w:t>
            </w:r>
            <w:proofErr w:type="spellStart"/>
            <w:r w:rsidRPr="006105BF">
              <w:rPr>
                <w:rFonts w:ascii="Times New Roman" w:hAnsi="Times New Roman" w:cs="Times New Roman"/>
                <w:sz w:val="24"/>
                <w:szCs w:val="24"/>
              </w:rPr>
              <w:t>пеллет</w:t>
            </w:r>
            <w:proofErr w:type="spellEnd"/>
            <w:r w:rsidRPr="006105BF">
              <w:rPr>
                <w:rFonts w:ascii="Times New Roman" w:hAnsi="Times New Roman" w:cs="Times New Roman"/>
                <w:sz w:val="24"/>
                <w:szCs w:val="24"/>
              </w:rPr>
              <w:t xml:space="preserve"> из органического сырья с ежегодным возобновлением», (сумма поддержки - 3 млн. рублей);</w:t>
            </w:r>
            <w:proofErr w:type="gramEnd"/>
            <w:r w:rsidRPr="006105BF">
              <w:rPr>
                <w:rFonts w:ascii="Times New Roman" w:hAnsi="Times New Roman" w:cs="Times New Roman"/>
                <w:sz w:val="24"/>
                <w:szCs w:val="24"/>
              </w:rPr>
              <w:t xml:space="preserve"> ООО «ИННОВАТОР» проект «Разработка, изготовление и испытание опытной установки обработки растительной биомассы для эффективного хранения» (сумма поддержки - 3 млн. рублей);</w:t>
            </w:r>
          </w:p>
          <w:p w:rsidR="00DA7778" w:rsidRPr="006105BF" w:rsidRDefault="00DA7778" w:rsidP="00513703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BF">
              <w:rPr>
                <w:rFonts w:ascii="Times New Roman" w:hAnsi="Times New Roman" w:cs="Times New Roman"/>
                <w:sz w:val="24"/>
                <w:szCs w:val="24"/>
              </w:rPr>
              <w:t>по программе  СТАРТ 3 - ООО НПО «РОСТ» проект «Создание комплекса переработки отходов маслозаводов в корм для животных»  (сумма поддержки - 5 млн. рублей), ООО «В ПОТОКЕ» проект 2Разработка программного продукта по макро- и микро-моделированию транспортных сетей и маршрутных систем» (сумма поддержки - 5 млн. рублей); ООО НПО «Технологии Плюс» проект «Разработка технологии переработки органических отходов с получением вторичных сырьевых ресурсов» (сумма поддержки - 5 млн. рублей); Степанов Антон Викторович проект «Разработка и создание системы идентификации гемопаразитов в крови животных с использованием алгоритмов машинного обучения» (сумма поддержки - 3 млн. рублей);</w:t>
            </w:r>
          </w:p>
          <w:p w:rsidR="00DA7778" w:rsidRPr="006105BF" w:rsidRDefault="00DA7778" w:rsidP="00513703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5BF">
              <w:rPr>
                <w:rFonts w:ascii="Times New Roman" w:hAnsi="Times New Roman" w:cs="Times New Roman"/>
                <w:sz w:val="24"/>
                <w:szCs w:val="24"/>
              </w:rPr>
              <w:t>по программе  СТАРТ 1 - Романова Елена Владимировна проект «Автоматизированная система контроля температуры контактных соединений высоковольтных шин на энергетических объектах» (сумма поддержки - 2 млн. рублей); Крамаренко Алексей Валентинович проект «Программный комплекс с элементами машинного обучения для контроля выращивания культивируемых насекомых с использованием анализа агрегированных данных сенсоров, видео и аудио датчиков» (сумма поддержки - 3 млн. рублей);</w:t>
            </w:r>
            <w:proofErr w:type="gramEnd"/>
            <w:r w:rsidRPr="00610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05BF">
              <w:rPr>
                <w:rFonts w:ascii="Times New Roman" w:hAnsi="Times New Roman" w:cs="Times New Roman"/>
                <w:sz w:val="24"/>
                <w:szCs w:val="24"/>
              </w:rPr>
              <w:t>Крамаренко Екатерина Владимировна проект «Кремниевый композит для повышения селективности биомассы и урожайности грибов и растительных структур» (сумма поддержки - 2 млн. рублей); ООО «АСН РУС» проект «Интеллектуальная система обработки и создания юридических документов с рекомендациями (Rafinad.AI)» (сумма поддержки - 2 млн. рублей); Степанов Антон Викторович проект «Разработка и создание системы машинной идентификации гемопаразитов у животных» (сумма поддержки - 2 млн. рублей);</w:t>
            </w:r>
            <w:proofErr w:type="gramEnd"/>
          </w:p>
          <w:p w:rsidR="00DA7778" w:rsidRPr="006105BF" w:rsidRDefault="00DA7778" w:rsidP="00513703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5BF">
              <w:rPr>
                <w:rFonts w:ascii="Times New Roman" w:hAnsi="Times New Roman" w:cs="Times New Roman"/>
                <w:sz w:val="24"/>
                <w:szCs w:val="24"/>
              </w:rPr>
              <w:t>по программе Развитие-НТИ - ООО «ИСЕРВ» проект «Создание Цифровой платформы автоматизации процессов, связанных с транспортировкой и сбытом энергоресурсов и жилищно-коммунальных услуг» (сумма поддержки - 20 млн. рублей).</w:t>
            </w:r>
          </w:p>
        </w:tc>
      </w:tr>
      <w:tr w:rsidR="00DA7778" w:rsidRPr="00391798" w:rsidTr="00DA777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78" w:rsidRPr="00085C30" w:rsidRDefault="00DA7778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3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78" w:rsidRPr="00085C30" w:rsidRDefault="00DA7778" w:rsidP="00391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30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информационно-консультационного обеспечения участия субъектов малого и среднего предпринимательства в Программе стимулирования кредитования субъектов малого и среднего предпринимательства Корпорации МСП (Программа «6,5»)</w:t>
            </w:r>
          </w:p>
        </w:tc>
        <w:tc>
          <w:tcPr>
            <w:tcW w:w="9639" w:type="dxa"/>
          </w:tcPr>
          <w:p w:rsidR="00DA7778" w:rsidRPr="00085C30" w:rsidRDefault="00DA7778" w:rsidP="00513703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30">
              <w:rPr>
                <w:rFonts w:ascii="Times New Roman" w:hAnsi="Times New Roman" w:cs="Times New Roman"/>
                <w:sz w:val="24"/>
                <w:szCs w:val="24"/>
              </w:rPr>
              <w:t>Минэкономразвития Чувашии и организации инфраструктуры поддержки малого и среднего предпринимательства на постоянной основе осуществляется  информационно-консультационное обеспечение участия субъектов малого и среднего предпринимательства в Программе стимулирования кредитования субъектов малого и среднего предпринимательства Корпорации МСП (Программа «6,5»).</w:t>
            </w:r>
          </w:p>
        </w:tc>
      </w:tr>
      <w:tr w:rsidR="00DA7778" w:rsidRPr="00391798" w:rsidTr="00DA777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A7778" w:rsidRPr="00085C30" w:rsidRDefault="00DA7778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3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</w:tcBorders>
          </w:tcPr>
          <w:p w:rsidR="00DA7778" w:rsidRPr="00085C30" w:rsidRDefault="00DA7778" w:rsidP="00391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30">
              <w:rPr>
                <w:rFonts w:ascii="Times New Roman" w:hAnsi="Times New Roman" w:cs="Times New Roman"/>
                <w:sz w:val="24"/>
                <w:szCs w:val="24"/>
              </w:rPr>
              <w:t>Стимулирование создания новых субъектов малого и среднего предпринимательства и рабочих мест, в том числе путем развития объектов инновационной инфраструктуры</w:t>
            </w:r>
          </w:p>
        </w:tc>
        <w:tc>
          <w:tcPr>
            <w:tcW w:w="9639" w:type="dxa"/>
          </w:tcPr>
          <w:p w:rsidR="00DA7778" w:rsidRPr="00085C30" w:rsidRDefault="00DA7778" w:rsidP="00513703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30">
              <w:rPr>
                <w:rFonts w:ascii="Times New Roman" w:hAnsi="Times New Roman" w:cs="Times New Roman"/>
                <w:sz w:val="24"/>
                <w:szCs w:val="24"/>
              </w:rPr>
              <w:t xml:space="preserve">Фондом венчурных инвестиций </w:t>
            </w:r>
            <w:proofErr w:type="gramStart"/>
            <w:r w:rsidRPr="00085C30">
              <w:rPr>
                <w:rFonts w:ascii="Times New Roman" w:hAnsi="Times New Roman" w:cs="Times New Roman"/>
                <w:sz w:val="24"/>
                <w:szCs w:val="24"/>
              </w:rPr>
              <w:t>рассмотрено 82 инвестиционных проекта из них профинансировано</w:t>
            </w:r>
            <w:proofErr w:type="gramEnd"/>
            <w:r w:rsidRPr="00085C30">
              <w:rPr>
                <w:rFonts w:ascii="Times New Roman" w:hAnsi="Times New Roman" w:cs="Times New Roman"/>
                <w:sz w:val="24"/>
                <w:szCs w:val="24"/>
              </w:rPr>
              <w:t xml:space="preserve"> 8 проектов на общую сумму: 113, 65 млн. рублей. Прямые налоговые поступления в бюджеты всех уровней, связанные с реализацией проектов составили 30,7 млн. рублей, на портфельных предприятиях создано более 50 рабочих мест. Проведено более 70 мероприятий (форумы, выставки, презентации, продвижение в регионе Национальной технологической инициативы (НТИ)). </w:t>
            </w:r>
            <w:proofErr w:type="gramStart"/>
            <w:r w:rsidRPr="00085C30">
              <w:rPr>
                <w:rFonts w:ascii="Times New Roman" w:hAnsi="Times New Roman" w:cs="Times New Roman"/>
                <w:sz w:val="24"/>
                <w:szCs w:val="24"/>
              </w:rPr>
              <w:t xml:space="preserve">С целью развития фонда, как объекта инновационной инфраструктуры подготовлен вопрос о его </w:t>
            </w:r>
            <w:proofErr w:type="spellStart"/>
            <w:r w:rsidRPr="00085C30">
              <w:rPr>
                <w:rFonts w:ascii="Times New Roman" w:hAnsi="Times New Roman" w:cs="Times New Roman"/>
                <w:sz w:val="24"/>
                <w:szCs w:val="24"/>
              </w:rPr>
              <w:t>докапитализации</w:t>
            </w:r>
            <w:proofErr w:type="spellEnd"/>
            <w:r w:rsidRPr="00085C30">
              <w:rPr>
                <w:rFonts w:ascii="Times New Roman" w:hAnsi="Times New Roman" w:cs="Times New Roman"/>
                <w:sz w:val="24"/>
                <w:szCs w:val="24"/>
              </w:rPr>
              <w:t xml:space="preserve">, с учетом  дополнений, подготовленных Министерством экономического развития Российской Федерации и АО «Российская венчурная компания» в Уголовный Кодекс Российской Федерации (ст.41 Обоснованный риск) и Закон «О науке и государственной научно-технической политике Российской Федерации». </w:t>
            </w:r>
            <w:proofErr w:type="gramEnd"/>
          </w:p>
        </w:tc>
      </w:tr>
      <w:tr w:rsidR="00DA7778" w:rsidRPr="00391798" w:rsidTr="00DA777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78" w:rsidRPr="00925432" w:rsidRDefault="00DA7778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78" w:rsidRPr="00925432" w:rsidRDefault="00DA7778" w:rsidP="00391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2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повышение информированности субъектов малого и среднего предпринимательства о мерах поддержки экспорта товаров (работ, услуг)</w:t>
            </w:r>
          </w:p>
        </w:tc>
        <w:tc>
          <w:tcPr>
            <w:tcW w:w="9639" w:type="dxa"/>
          </w:tcPr>
          <w:p w:rsidR="00DA7778" w:rsidRPr="00925432" w:rsidRDefault="00DA7778" w:rsidP="00513703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2">
              <w:rPr>
                <w:rFonts w:ascii="Times New Roman" w:hAnsi="Times New Roman" w:cs="Times New Roman"/>
                <w:sz w:val="24"/>
                <w:szCs w:val="24"/>
              </w:rPr>
              <w:t>АНО «Центр координации поддержки экспортно-ориентированных субъектов малого и среднего предпринимательства в Чувашской Республике» (далее – АНО «ЦЭП») за 2020 год 150 уникальным субъектам МСП оказал консультации по вопросам развития и поддержки экспорта товаров (работ, услуг).</w:t>
            </w:r>
          </w:p>
        </w:tc>
      </w:tr>
      <w:tr w:rsidR="00DA7778" w:rsidRPr="00391798" w:rsidTr="00DA777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78" w:rsidRPr="00925432" w:rsidRDefault="00DA7778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78" w:rsidRPr="00925432" w:rsidRDefault="00DA7778" w:rsidP="00391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2">
              <w:rPr>
                <w:rFonts w:ascii="Times New Roman" w:hAnsi="Times New Roman" w:cs="Times New Roman"/>
                <w:sz w:val="24"/>
                <w:szCs w:val="24"/>
              </w:rPr>
              <w:t>Внедрение образовательной программы акционерного общества «Российский экспортный центр» для образовательной и просветительской поддержки экспортеров товаров (работ, услуг)</w:t>
            </w:r>
          </w:p>
        </w:tc>
        <w:tc>
          <w:tcPr>
            <w:tcW w:w="9639" w:type="dxa"/>
          </w:tcPr>
          <w:p w:rsidR="00DA7778" w:rsidRPr="00925432" w:rsidRDefault="00DA7778" w:rsidP="00513703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432">
              <w:rPr>
                <w:rFonts w:ascii="Times New Roman" w:hAnsi="Times New Roman" w:cs="Times New Roman"/>
                <w:sz w:val="24"/>
                <w:szCs w:val="24"/>
              </w:rPr>
              <w:t>В 2020 году проведено 11 экспортных семинаров в рамках соглашения с АНО ДПО "Школа экспорта АО "Российской экспортный центр" на актуальные темы, с участием 35 уникальных СМСП:</w:t>
            </w:r>
            <w:proofErr w:type="gramEnd"/>
          </w:p>
          <w:p w:rsidR="00DA7778" w:rsidRPr="00925432" w:rsidRDefault="00DA7778" w:rsidP="00513703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2">
              <w:rPr>
                <w:rFonts w:ascii="Times New Roman" w:hAnsi="Times New Roman" w:cs="Times New Roman"/>
                <w:sz w:val="24"/>
                <w:szCs w:val="24"/>
              </w:rPr>
              <w:t>1) Основы экспортной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432">
              <w:rPr>
                <w:rFonts w:ascii="Times New Roman" w:hAnsi="Times New Roman" w:cs="Times New Roman"/>
                <w:sz w:val="24"/>
                <w:szCs w:val="24"/>
              </w:rPr>
              <w:t xml:space="preserve">сти, </w:t>
            </w:r>
          </w:p>
          <w:p w:rsidR="00DA7778" w:rsidRPr="00925432" w:rsidRDefault="00DA7778" w:rsidP="00513703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2">
              <w:rPr>
                <w:rFonts w:ascii="Times New Roman" w:hAnsi="Times New Roman" w:cs="Times New Roman"/>
                <w:sz w:val="24"/>
                <w:szCs w:val="24"/>
              </w:rPr>
              <w:t xml:space="preserve">2) Маркетинг как часть </w:t>
            </w:r>
            <w:proofErr w:type="gramStart"/>
            <w:r w:rsidRPr="00925432">
              <w:rPr>
                <w:rFonts w:ascii="Times New Roman" w:hAnsi="Times New Roman" w:cs="Times New Roman"/>
                <w:sz w:val="24"/>
                <w:szCs w:val="24"/>
              </w:rPr>
              <w:t>экспортного</w:t>
            </w:r>
            <w:proofErr w:type="gramEnd"/>
            <w:r w:rsidRPr="00925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7778" w:rsidRPr="00925432" w:rsidRDefault="00DA7778" w:rsidP="00513703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2">
              <w:rPr>
                <w:rFonts w:ascii="Times New Roman" w:hAnsi="Times New Roman" w:cs="Times New Roman"/>
                <w:sz w:val="24"/>
                <w:szCs w:val="24"/>
              </w:rPr>
              <w:t>3) Эффективная деловая коммуникация для экспортеров</w:t>
            </w:r>
          </w:p>
          <w:p w:rsidR="00DA7778" w:rsidRPr="00925432" w:rsidRDefault="00DA7778" w:rsidP="00513703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2">
              <w:rPr>
                <w:rFonts w:ascii="Times New Roman" w:hAnsi="Times New Roman" w:cs="Times New Roman"/>
                <w:sz w:val="24"/>
                <w:szCs w:val="24"/>
              </w:rPr>
              <w:t>4) Финансовые инструменты экспорта</w:t>
            </w:r>
          </w:p>
          <w:p w:rsidR="00DA7778" w:rsidRPr="00925432" w:rsidRDefault="00DA7778" w:rsidP="00513703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2">
              <w:rPr>
                <w:rFonts w:ascii="Times New Roman" w:hAnsi="Times New Roman" w:cs="Times New Roman"/>
                <w:sz w:val="24"/>
                <w:szCs w:val="24"/>
              </w:rPr>
              <w:t>5) Документационное сопровождение экспорта</w:t>
            </w:r>
          </w:p>
          <w:p w:rsidR="00DA7778" w:rsidRPr="00925432" w:rsidRDefault="00DA7778" w:rsidP="00513703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2">
              <w:rPr>
                <w:rFonts w:ascii="Times New Roman" w:hAnsi="Times New Roman" w:cs="Times New Roman"/>
                <w:sz w:val="24"/>
                <w:szCs w:val="24"/>
              </w:rPr>
              <w:t>6) Правовые аспекты экспорта</w:t>
            </w:r>
          </w:p>
          <w:p w:rsidR="00DA7778" w:rsidRPr="00925432" w:rsidRDefault="00DA7778" w:rsidP="00513703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2">
              <w:rPr>
                <w:rFonts w:ascii="Times New Roman" w:hAnsi="Times New Roman" w:cs="Times New Roman"/>
                <w:sz w:val="24"/>
                <w:szCs w:val="24"/>
              </w:rPr>
              <w:t>7) Налоги в экспортной деятельности</w:t>
            </w:r>
          </w:p>
          <w:p w:rsidR="00DA7778" w:rsidRPr="00925432" w:rsidRDefault="00DA7778" w:rsidP="00513703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2">
              <w:rPr>
                <w:rFonts w:ascii="Times New Roman" w:hAnsi="Times New Roman" w:cs="Times New Roman"/>
                <w:sz w:val="24"/>
                <w:szCs w:val="24"/>
              </w:rPr>
              <w:t>8) Таможенное регулирование экспорта</w:t>
            </w:r>
          </w:p>
          <w:p w:rsidR="00DA7778" w:rsidRPr="00925432" w:rsidRDefault="00DA7778" w:rsidP="00513703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2">
              <w:rPr>
                <w:rFonts w:ascii="Times New Roman" w:hAnsi="Times New Roman" w:cs="Times New Roman"/>
                <w:sz w:val="24"/>
                <w:szCs w:val="24"/>
              </w:rPr>
              <w:t>9) Возможности онлайн экспорта</w:t>
            </w:r>
          </w:p>
          <w:p w:rsidR="00DA7778" w:rsidRPr="00925432" w:rsidRDefault="00DA7778" w:rsidP="00513703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2">
              <w:rPr>
                <w:rFonts w:ascii="Times New Roman" w:hAnsi="Times New Roman" w:cs="Times New Roman"/>
                <w:sz w:val="24"/>
                <w:szCs w:val="24"/>
              </w:rPr>
              <w:t>10) Продукты группы РЭЦ</w:t>
            </w:r>
          </w:p>
          <w:p w:rsidR="00DA7778" w:rsidRPr="00925432" w:rsidRDefault="00DA7778" w:rsidP="00513703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432">
              <w:rPr>
                <w:rFonts w:ascii="Times New Roman" w:hAnsi="Times New Roman" w:cs="Times New Roman"/>
                <w:sz w:val="24"/>
                <w:szCs w:val="24"/>
              </w:rPr>
              <w:t>11) Логистика для экспортеров</w:t>
            </w:r>
          </w:p>
        </w:tc>
      </w:tr>
      <w:tr w:rsidR="00DA7778" w:rsidRPr="00391798" w:rsidTr="00DA777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78" w:rsidRPr="00303F6F" w:rsidRDefault="00DA7778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6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78" w:rsidRPr="00303F6F" w:rsidRDefault="00DA7778" w:rsidP="00391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6F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конкурса «Лучший экспортер года» среди субъектов малого и среднего предпринимательства</w:t>
            </w:r>
          </w:p>
        </w:tc>
        <w:tc>
          <w:tcPr>
            <w:tcW w:w="9639" w:type="dxa"/>
          </w:tcPr>
          <w:p w:rsidR="00DA7778" w:rsidRPr="00303F6F" w:rsidRDefault="00DA7778" w:rsidP="00513703">
            <w:pPr>
              <w:widowControl/>
              <w:shd w:val="clear" w:color="auto" w:fill="FFFFFF"/>
              <w:spacing w:line="240" w:lineRule="auto"/>
              <w:ind w:firstLine="505"/>
              <w:textAlignment w:val="auto"/>
              <w:rPr>
                <w:sz w:val="26"/>
                <w:szCs w:val="26"/>
              </w:rPr>
            </w:pPr>
            <w:r w:rsidRPr="00303F6F">
              <w:rPr>
                <w:sz w:val="26"/>
                <w:szCs w:val="26"/>
              </w:rPr>
              <w:t>27 марта 2020 г. были подведены итоги регионального конкурса «Экспортер года» и определены лучшие экспортеры  по результатам 2019 года.</w:t>
            </w:r>
          </w:p>
          <w:p w:rsidR="00DA7778" w:rsidRPr="00303F6F" w:rsidRDefault="00DA7778" w:rsidP="00513703">
            <w:pPr>
              <w:widowControl/>
              <w:shd w:val="clear" w:color="auto" w:fill="FFFFFF"/>
              <w:spacing w:line="240" w:lineRule="auto"/>
              <w:ind w:firstLine="505"/>
              <w:textAlignment w:val="auto"/>
              <w:rPr>
                <w:sz w:val="26"/>
                <w:szCs w:val="26"/>
              </w:rPr>
            </w:pPr>
            <w:r w:rsidRPr="00303F6F">
              <w:rPr>
                <w:sz w:val="26"/>
                <w:szCs w:val="26"/>
              </w:rPr>
              <w:t>На конкурс поступило 14 заявок от малого и среднего бизнеса. </w:t>
            </w:r>
          </w:p>
          <w:p w:rsidR="00DA7778" w:rsidRPr="00303F6F" w:rsidRDefault="00DA7778" w:rsidP="00513703">
            <w:pPr>
              <w:widowControl/>
              <w:shd w:val="clear" w:color="auto" w:fill="FFFFFF"/>
              <w:spacing w:line="240" w:lineRule="auto"/>
              <w:ind w:firstLine="505"/>
              <w:textAlignment w:val="auto"/>
              <w:rPr>
                <w:sz w:val="26"/>
                <w:szCs w:val="26"/>
              </w:rPr>
            </w:pPr>
            <w:r w:rsidRPr="00303F6F">
              <w:rPr>
                <w:sz w:val="26"/>
                <w:szCs w:val="26"/>
              </w:rPr>
              <w:t>В номинации «Экспортер года Чувашской Республики в сфере промышленности» победил</w:t>
            </w:r>
            <w:proofErr w:type="gramStart"/>
            <w:r w:rsidRPr="00303F6F">
              <w:rPr>
                <w:sz w:val="26"/>
                <w:szCs w:val="26"/>
              </w:rPr>
              <w:t>о ООО</w:t>
            </w:r>
            <w:proofErr w:type="gramEnd"/>
            <w:r w:rsidRPr="00303F6F">
              <w:rPr>
                <w:sz w:val="26"/>
                <w:szCs w:val="26"/>
              </w:rPr>
              <w:t xml:space="preserve"> «Энергия» – динамично развивающееся малое предприятие из Чебоксарского района, выпускающее хлопчатобумажные перчатки. II и III мест</w:t>
            </w:r>
            <w:proofErr w:type="gramStart"/>
            <w:r w:rsidRPr="00303F6F">
              <w:rPr>
                <w:sz w:val="26"/>
                <w:szCs w:val="26"/>
              </w:rPr>
              <w:t>о у ООО</w:t>
            </w:r>
            <w:proofErr w:type="gramEnd"/>
            <w:r w:rsidRPr="00303F6F">
              <w:rPr>
                <w:sz w:val="26"/>
                <w:szCs w:val="26"/>
              </w:rPr>
              <w:t xml:space="preserve"> «</w:t>
            </w:r>
            <w:proofErr w:type="spellStart"/>
            <w:r w:rsidRPr="00303F6F">
              <w:rPr>
                <w:sz w:val="26"/>
                <w:szCs w:val="26"/>
              </w:rPr>
              <w:t>Канмаш</w:t>
            </w:r>
            <w:proofErr w:type="spellEnd"/>
            <w:r w:rsidRPr="00303F6F">
              <w:rPr>
                <w:sz w:val="26"/>
                <w:szCs w:val="26"/>
              </w:rPr>
              <w:t xml:space="preserve"> ДСО» и АО «Элита».</w:t>
            </w:r>
          </w:p>
          <w:p w:rsidR="00DA7778" w:rsidRPr="00303F6F" w:rsidRDefault="00DA7778" w:rsidP="00513703">
            <w:pPr>
              <w:widowControl/>
              <w:spacing w:line="240" w:lineRule="auto"/>
              <w:ind w:firstLine="505"/>
              <w:textAlignment w:val="auto"/>
              <w:rPr>
                <w:sz w:val="26"/>
                <w:szCs w:val="26"/>
              </w:rPr>
            </w:pPr>
            <w:r w:rsidRPr="00303F6F">
              <w:rPr>
                <w:sz w:val="26"/>
                <w:szCs w:val="26"/>
              </w:rPr>
              <w:t>В номинации «Экспортер года Чувашской Республики в сфере электротехнической отрасли» лучшим поставщиком признан</w:t>
            </w:r>
            <w:proofErr w:type="gramStart"/>
            <w:r w:rsidRPr="00303F6F">
              <w:rPr>
                <w:sz w:val="26"/>
                <w:szCs w:val="26"/>
              </w:rPr>
              <w:t>о ООО</w:t>
            </w:r>
            <w:proofErr w:type="gramEnd"/>
            <w:r w:rsidRPr="00303F6F">
              <w:rPr>
                <w:sz w:val="26"/>
                <w:szCs w:val="26"/>
              </w:rPr>
              <w:t xml:space="preserve"> «</w:t>
            </w:r>
            <w:proofErr w:type="spellStart"/>
            <w:r w:rsidRPr="00303F6F">
              <w:rPr>
                <w:sz w:val="26"/>
                <w:szCs w:val="26"/>
              </w:rPr>
              <w:t>Проектэлектротехника</w:t>
            </w:r>
            <w:proofErr w:type="spellEnd"/>
            <w:r w:rsidRPr="00303F6F">
              <w:rPr>
                <w:sz w:val="26"/>
                <w:szCs w:val="26"/>
              </w:rPr>
              <w:t xml:space="preserve">» – </w:t>
            </w:r>
            <w:proofErr w:type="spellStart"/>
            <w:r w:rsidRPr="00303F6F">
              <w:rPr>
                <w:sz w:val="26"/>
                <w:szCs w:val="26"/>
              </w:rPr>
              <w:t>шумерлинское</w:t>
            </w:r>
            <w:proofErr w:type="spellEnd"/>
            <w:r w:rsidRPr="00303F6F">
              <w:rPr>
                <w:sz w:val="26"/>
                <w:szCs w:val="26"/>
              </w:rPr>
              <w:t xml:space="preserve"> предприятие, специализирующееся на производстве трансформаторов. Серебро и бронз</w:t>
            </w:r>
            <w:proofErr w:type="gramStart"/>
            <w:r w:rsidRPr="00303F6F">
              <w:rPr>
                <w:sz w:val="26"/>
                <w:szCs w:val="26"/>
              </w:rPr>
              <w:t>а у ООО</w:t>
            </w:r>
            <w:proofErr w:type="gramEnd"/>
            <w:r w:rsidRPr="00303F6F">
              <w:rPr>
                <w:sz w:val="26"/>
                <w:szCs w:val="26"/>
              </w:rPr>
              <w:t xml:space="preserve"> «</w:t>
            </w:r>
            <w:proofErr w:type="spellStart"/>
            <w:r w:rsidRPr="00303F6F">
              <w:rPr>
                <w:sz w:val="26"/>
                <w:szCs w:val="26"/>
              </w:rPr>
              <w:t>ЭнергоСистемы</w:t>
            </w:r>
            <w:proofErr w:type="spellEnd"/>
            <w:r w:rsidRPr="00303F6F">
              <w:rPr>
                <w:sz w:val="26"/>
                <w:szCs w:val="26"/>
              </w:rPr>
              <w:t>» и ООО «</w:t>
            </w:r>
            <w:proofErr w:type="spellStart"/>
            <w:r w:rsidRPr="00303F6F">
              <w:rPr>
                <w:sz w:val="26"/>
                <w:szCs w:val="26"/>
              </w:rPr>
              <w:t>КомплектЭнерго</w:t>
            </w:r>
            <w:proofErr w:type="spellEnd"/>
            <w:r w:rsidRPr="00303F6F">
              <w:rPr>
                <w:sz w:val="26"/>
                <w:szCs w:val="26"/>
              </w:rPr>
              <w:t>».</w:t>
            </w:r>
          </w:p>
          <w:p w:rsidR="00DA7778" w:rsidRPr="00303F6F" w:rsidRDefault="00DA7778" w:rsidP="00513703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6F">
              <w:rPr>
                <w:rFonts w:ascii="Times New Roman" w:hAnsi="Times New Roman" w:cs="Times New Roman"/>
                <w:sz w:val="26"/>
                <w:szCs w:val="26"/>
              </w:rPr>
              <w:t>В номинации «Экспортер года Чувашской Республики в сфере высоких технологий» победу одержал</w:t>
            </w:r>
            <w:proofErr w:type="gramStart"/>
            <w:r w:rsidRPr="00303F6F">
              <w:rPr>
                <w:rFonts w:ascii="Times New Roman" w:hAnsi="Times New Roman" w:cs="Times New Roman"/>
                <w:sz w:val="26"/>
                <w:szCs w:val="26"/>
              </w:rPr>
              <w:t>о ООО</w:t>
            </w:r>
            <w:proofErr w:type="gramEnd"/>
            <w:r w:rsidRPr="00303F6F">
              <w:rPr>
                <w:rFonts w:ascii="Times New Roman" w:hAnsi="Times New Roman" w:cs="Times New Roman"/>
                <w:sz w:val="26"/>
                <w:szCs w:val="26"/>
              </w:rPr>
              <w:t xml:space="preserve"> «Научно-техническая компания «</w:t>
            </w:r>
            <w:proofErr w:type="spellStart"/>
            <w:r w:rsidRPr="00303F6F">
              <w:rPr>
                <w:rFonts w:ascii="Times New Roman" w:hAnsi="Times New Roman" w:cs="Times New Roman"/>
                <w:sz w:val="26"/>
                <w:szCs w:val="26"/>
              </w:rPr>
              <w:t>Приборэнерго</w:t>
            </w:r>
            <w:proofErr w:type="spellEnd"/>
            <w:r w:rsidRPr="00303F6F">
              <w:rPr>
                <w:rFonts w:ascii="Times New Roman" w:hAnsi="Times New Roman" w:cs="Times New Roman"/>
                <w:sz w:val="26"/>
                <w:szCs w:val="26"/>
              </w:rPr>
              <w:t>» – чебоксарская компания, изготавливающая устройства для производителей шкафов релейной защиты и автоматики.</w:t>
            </w:r>
          </w:p>
        </w:tc>
      </w:tr>
      <w:tr w:rsidR="00DA7778" w:rsidRPr="00391798" w:rsidTr="00DA777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78" w:rsidRPr="00AB5503" w:rsidRDefault="00DA7778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503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78" w:rsidRPr="00AB5503" w:rsidRDefault="00DA7778" w:rsidP="003917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50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AB5503">
              <w:rPr>
                <w:rFonts w:ascii="Times New Roman" w:hAnsi="Times New Roman" w:cs="Times New Roman"/>
                <w:sz w:val="26"/>
                <w:szCs w:val="26"/>
              </w:rPr>
              <w:t>бизнес-миссий</w:t>
            </w:r>
            <w:proofErr w:type="gramEnd"/>
            <w:r w:rsidRPr="00AB5503">
              <w:rPr>
                <w:rFonts w:ascii="Times New Roman" w:hAnsi="Times New Roman" w:cs="Times New Roman"/>
                <w:sz w:val="26"/>
                <w:szCs w:val="26"/>
              </w:rPr>
              <w:t xml:space="preserve"> в иностранные государства для субъектов малого и среднего предпринимательства</w:t>
            </w:r>
          </w:p>
        </w:tc>
        <w:tc>
          <w:tcPr>
            <w:tcW w:w="9639" w:type="dxa"/>
          </w:tcPr>
          <w:p w:rsidR="00DA7778" w:rsidRPr="00AB5503" w:rsidRDefault="00DA7778" w:rsidP="00513703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503">
              <w:rPr>
                <w:rFonts w:ascii="Times New Roman" w:hAnsi="Times New Roman" w:cs="Times New Roman"/>
                <w:sz w:val="26"/>
                <w:szCs w:val="26"/>
              </w:rPr>
              <w:t xml:space="preserve">В связи с пандемией новой </w:t>
            </w:r>
            <w:proofErr w:type="spellStart"/>
            <w:r w:rsidRPr="00AB5503"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 w:rsidRPr="00AB5503">
              <w:rPr>
                <w:rFonts w:ascii="Times New Roman" w:hAnsi="Times New Roman" w:cs="Times New Roman"/>
                <w:sz w:val="26"/>
                <w:szCs w:val="26"/>
              </w:rPr>
              <w:t xml:space="preserve"> инфекции, в 2020 году международные </w:t>
            </w:r>
            <w:proofErr w:type="gramStart"/>
            <w:r w:rsidRPr="00AB5503">
              <w:rPr>
                <w:rFonts w:ascii="Times New Roman" w:hAnsi="Times New Roman" w:cs="Times New Roman"/>
                <w:sz w:val="26"/>
                <w:szCs w:val="26"/>
              </w:rPr>
              <w:t>бизнес-миссии</w:t>
            </w:r>
            <w:proofErr w:type="gramEnd"/>
            <w:r w:rsidRPr="00AB5503">
              <w:rPr>
                <w:rFonts w:ascii="Times New Roman" w:hAnsi="Times New Roman" w:cs="Times New Roman"/>
                <w:sz w:val="26"/>
                <w:szCs w:val="26"/>
              </w:rPr>
              <w:t xml:space="preserve"> не проводились и были перенесены на 2021 год.</w:t>
            </w:r>
          </w:p>
        </w:tc>
      </w:tr>
      <w:tr w:rsidR="00DA7778" w:rsidRPr="00391798" w:rsidTr="00DA777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78" w:rsidRPr="00DA7778" w:rsidRDefault="00DA7778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778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78" w:rsidRPr="00DA7778" w:rsidRDefault="00DA7778" w:rsidP="003917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778">
              <w:rPr>
                <w:rFonts w:ascii="Times New Roman" w:hAnsi="Times New Roman" w:cs="Times New Roman"/>
                <w:sz w:val="26"/>
                <w:szCs w:val="26"/>
              </w:rPr>
              <w:t>Обеспечение участия АНО «</w:t>
            </w:r>
            <w:proofErr w:type="spellStart"/>
            <w:r w:rsidRPr="00DA7778">
              <w:rPr>
                <w:rFonts w:ascii="Times New Roman" w:hAnsi="Times New Roman" w:cs="Times New Roman"/>
                <w:sz w:val="26"/>
                <w:szCs w:val="26"/>
              </w:rPr>
              <w:t>Микрофинансовая</w:t>
            </w:r>
            <w:proofErr w:type="spellEnd"/>
            <w:r w:rsidRPr="00DA7778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«Агентство по поддержке малого бизнеса в Чувашской Республике» в Программе стимулирования кредитования субъектов малого и среднего предпринимательства Корпорации МСП (Программа «6,5»)</w:t>
            </w:r>
          </w:p>
        </w:tc>
        <w:tc>
          <w:tcPr>
            <w:tcW w:w="9639" w:type="dxa"/>
          </w:tcPr>
          <w:p w:rsidR="00DA7778" w:rsidRPr="00DA7778" w:rsidRDefault="00DA7778" w:rsidP="00DA7778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778">
              <w:rPr>
                <w:rFonts w:ascii="Times New Roman" w:hAnsi="Times New Roman" w:cs="Times New Roman"/>
                <w:sz w:val="26"/>
                <w:szCs w:val="26"/>
              </w:rPr>
              <w:t>АНО «АМПБ» активно сотрудничает с АО «Российский Банк поддержки малого и среднего предпринимательства» (далее – АО «МСП Банк»). В рамках заключенного в 2018 году агентского договора на оказание услуг по привлечению и отбору заемщиков - субъектов МСП АНО «АПМБ» предоставляет возможность субъектам МСП получить льготные кредиты в АО «МСП Банк».</w:t>
            </w:r>
          </w:p>
          <w:p w:rsidR="00DA7778" w:rsidRPr="00DA7778" w:rsidRDefault="00DA7778" w:rsidP="00DA7778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778">
              <w:rPr>
                <w:rFonts w:ascii="Times New Roman" w:hAnsi="Times New Roman" w:cs="Times New Roman"/>
                <w:sz w:val="26"/>
                <w:szCs w:val="26"/>
              </w:rPr>
              <w:t>Сумма выдачи кредита для субъектов МСП через АО «МСП «Банк» составляет от 0,5 млн. до 2 млрд. рублей. Осуществляется информационное сопровождение и помощь субъектам МСП в получении кредитов АО «МСП Банк».</w:t>
            </w:r>
          </w:p>
          <w:p w:rsidR="00DA7778" w:rsidRPr="00DA7778" w:rsidRDefault="00DA7778" w:rsidP="00DA7778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778">
              <w:rPr>
                <w:rFonts w:ascii="Times New Roman" w:hAnsi="Times New Roman" w:cs="Times New Roman"/>
                <w:sz w:val="26"/>
                <w:szCs w:val="26"/>
              </w:rPr>
              <w:t>Также в рамках агентского договора, заключенного между АНО «АПМБ» и АО «МСП Банк» реализуются:</w:t>
            </w:r>
          </w:p>
          <w:p w:rsidR="00DA7778" w:rsidRPr="00DA7778" w:rsidRDefault="00DA7778" w:rsidP="00DA7778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778">
              <w:rPr>
                <w:rFonts w:ascii="Times New Roman" w:hAnsi="Times New Roman" w:cs="Times New Roman"/>
                <w:sz w:val="26"/>
                <w:szCs w:val="26"/>
              </w:rPr>
              <w:t>1) государственная кредитная программа «Поддержка и сохранение занятости работников МСП» под 0% (Постановление Правительства РФ №422 от 02.04.2020);</w:t>
            </w:r>
          </w:p>
          <w:p w:rsidR="00DA7778" w:rsidRPr="00DA7778" w:rsidRDefault="00DA7778" w:rsidP="00DA7778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778">
              <w:rPr>
                <w:rFonts w:ascii="Times New Roman" w:hAnsi="Times New Roman" w:cs="Times New Roman"/>
                <w:sz w:val="26"/>
                <w:szCs w:val="26"/>
              </w:rPr>
              <w:t>2) государственная кредитная программа «Кредит на возобновление деятельности субъектов МСП» под 2% (Постановление Правительства РФ №696 от 16.05.2020).</w:t>
            </w:r>
          </w:p>
          <w:p w:rsidR="00DA7778" w:rsidRPr="00DA7778" w:rsidRDefault="00DA7778" w:rsidP="00DA7778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778">
              <w:rPr>
                <w:rFonts w:ascii="Times New Roman" w:hAnsi="Times New Roman" w:cs="Times New Roman"/>
                <w:sz w:val="26"/>
                <w:szCs w:val="26"/>
              </w:rPr>
              <w:t>За время реализации указанных кредитных программ АНО «АПМБ» направлено в Банк 61 кредитная заявка субъектов МСП на получение кредита по «зарплатному проекту» на сумму 135,4 млн. рублей. Одобрено 28 заявок на сумму 31,7 млн. рублей.</w:t>
            </w:r>
          </w:p>
          <w:p w:rsidR="00DA7778" w:rsidRPr="00DA7778" w:rsidRDefault="00DA7778" w:rsidP="00DA7778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778">
              <w:rPr>
                <w:rFonts w:ascii="Times New Roman" w:hAnsi="Times New Roman" w:cs="Times New Roman"/>
                <w:sz w:val="26"/>
                <w:szCs w:val="26"/>
              </w:rPr>
              <w:t>В настоящее время все заявки направляются региональному менеджеру УРМ АО «МСП Банк»  в г. Чебоксары, размещенному в Центре «Мой бизнес» (3 этаж).</w:t>
            </w:r>
          </w:p>
          <w:p w:rsidR="00DA7778" w:rsidRPr="00DA7778" w:rsidRDefault="00DA7778" w:rsidP="00DA7778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778">
              <w:rPr>
                <w:rFonts w:ascii="Times New Roman" w:hAnsi="Times New Roman" w:cs="Times New Roman"/>
                <w:sz w:val="26"/>
                <w:szCs w:val="26"/>
              </w:rPr>
              <w:t>Помимо этого, АНО «АПМБ» осуществляет консультацию субъектов МСП о реализации стандартной программы финансовой поддержки МСП (8,5%) (Постановление Правительства РФ от 30.12.2018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778">
              <w:rPr>
                <w:rFonts w:ascii="Times New Roman" w:hAnsi="Times New Roman" w:cs="Times New Roman"/>
                <w:sz w:val="26"/>
                <w:szCs w:val="26"/>
              </w:rPr>
              <w:t>№1764).</w:t>
            </w:r>
          </w:p>
        </w:tc>
      </w:tr>
      <w:tr w:rsidR="00DA7778" w:rsidRPr="00391798" w:rsidTr="00DA7778">
        <w:tc>
          <w:tcPr>
            <w:tcW w:w="624" w:type="dxa"/>
            <w:tcBorders>
              <w:top w:val="single" w:sz="4" w:space="0" w:color="auto"/>
            </w:tcBorders>
          </w:tcPr>
          <w:p w:rsidR="00DA7778" w:rsidRPr="00085C30" w:rsidRDefault="00DA7778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3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DA7778" w:rsidRPr="00085C30" w:rsidRDefault="00DA7778" w:rsidP="0039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C3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банков-партнеров АНО «Гарантийный фонд Чувашской Республики»</w:t>
            </w:r>
          </w:p>
        </w:tc>
        <w:tc>
          <w:tcPr>
            <w:tcW w:w="9639" w:type="dxa"/>
          </w:tcPr>
          <w:p w:rsidR="00DA7778" w:rsidRPr="00085C30" w:rsidRDefault="00DA7778" w:rsidP="00513703">
            <w:pPr>
              <w:pStyle w:val="ConsPlusNormal"/>
              <w:tabs>
                <w:tab w:val="left" w:pos="-12536"/>
              </w:tabs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30">
              <w:rPr>
                <w:rFonts w:ascii="Times New Roman" w:hAnsi="Times New Roman" w:cs="Times New Roman"/>
                <w:sz w:val="24"/>
                <w:szCs w:val="24"/>
              </w:rPr>
              <w:t>В 2020 году были заключены соглашения о сотрудничестве с АО «ТАТСОЦБАНК» (02.03.2020г.) и АО КБ «Индустриальный сберегательный банк» (22.06.2020г.). В настоящий момент соглашения о сотрудничестве действуют с 23 банками-партнерами и АНО «АПМБ».</w:t>
            </w:r>
          </w:p>
        </w:tc>
      </w:tr>
      <w:tr w:rsidR="00DA7778" w:rsidRPr="00391798" w:rsidTr="00DA7778">
        <w:tc>
          <w:tcPr>
            <w:tcW w:w="6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A7778" w:rsidRPr="00E50D2C" w:rsidRDefault="00DA7778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2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2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A7778" w:rsidRPr="00E50D2C" w:rsidRDefault="00DA7778" w:rsidP="00391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2C">
              <w:rPr>
                <w:rFonts w:ascii="Times New Roman" w:hAnsi="Times New Roman" w:cs="Times New Roman"/>
                <w:sz w:val="24"/>
                <w:szCs w:val="24"/>
              </w:rPr>
              <w:t>Развитие механизма гарантийной поддержки субъектов малого и среднего предпринимательства, в том числе посредством поручительств АНО «Гарантийный фонд Чувашской Республики» совместно с Корпорацией МСП</w:t>
            </w:r>
          </w:p>
        </w:tc>
        <w:tc>
          <w:tcPr>
            <w:tcW w:w="9639" w:type="dxa"/>
            <w:shd w:val="clear" w:color="auto" w:fill="FFFFFF" w:themeFill="background1"/>
          </w:tcPr>
          <w:p w:rsidR="00DA7778" w:rsidRPr="00E50D2C" w:rsidRDefault="00DA7778" w:rsidP="00513703">
            <w:pPr>
              <w:tabs>
                <w:tab w:val="left" w:pos="3057"/>
              </w:tabs>
              <w:autoSpaceDE w:val="0"/>
              <w:autoSpaceDN w:val="0"/>
              <w:spacing w:line="240" w:lineRule="auto"/>
              <w:ind w:firstLine="505"/>
            </w:pPr>
            <w:r w:rsidRPr="00E50D2C">
              <w:t xml:space="preserve">Объем привлеченного кредитования в 2020 году возрос на 413,8 по сравнению с объемом привлеченного кредитования в 2019 году. </w:t>
            </w:r>
          </w:p>
          <w:p w:rsidR="00DA7778" w:rsidRPr="00E50D2C" w:rsidRDefault="00DA7778" w:rsidP="008D1FE9">
            <w:pPr>
              <w:tabs>
                <w:tab w:val="left" w:pos="3057"/>
              </w:tabs>
              <w:autoSpaceDE w:val="0"/>
              <w:autoSpaceDN w:val="0"/>
              <w:spacing w:line="240" w:lineRule="auto"/>
            </w:pPr>
            <w:r w:rsidRPr="00E50D2C">
              <w:t>В 2019 году внесены изменения в нормативные правовые акты организации фонда. В частности:</w:t>
            </w:r>
          </w:p>
          <w:p w:rsidR="00DA7778" w:rsidRPr="00E50D2C" w:rsidRDefault="00DA7778" w:rsidP="008D1FE9">
            <w:pPr>
              <w:pStyle w:val="a8"/>
              <w:numPr>
                <w:ilvl w:val="0"/>
                <w:numId w:val="1"/>
              </w:numPr>
              <w:tabs>
                <w:tab w:val="left" w:pos="3057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0D2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 гарантийный лимит на одного заемщика, то есть предельная сумма обязательств Фонда по договорам поручительств, которые могут одновременно действовать в отношении одного СМСП, с 10% до 15% от величины гарантийного капитала Фонда;</w:t>
            </w:r>
            <w:proofErr w:type="gramEnd"/>
          </w:p>
          <w:p w:rsidR="00DA7778" w:rsidRPr="00E50D2C" w:rsidRDefault="00DA7778" w:rsidP="008D1FE9">
            <w:pPr>
              <w:pStyle w:val="a8"/>
              <w:numPr>
                <w:ilvl w:val="0"/>
                <w:numId w:val="1"/>
              </w:numPr>
              <w:tabs>
                <w:tab w:val="left" w:pos="3057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0D2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</w:t>
            </w:r>
            <w:proofErr w:type="gramEnd"/>
            <w:r w:rsidRPr="00E50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размера минимального комиссионного вознаграждения на 50% от расчетного размера вознаграждения, но не менее 0,5% годовых от суммы поручительства для пострадавших отраслей;</w:t>
            </w:r>
          </w:p>
          <w:p w:rsidR="00DA7778" w:rsidRPr="00E50D2C" w:rsidRDefault="00DA7778" w:rsidP="008D1FE9">
            <w:pPr>
              <w:pStyle w:val="a8"/>
              <w:numPr>
                <w:ilvl w:val="0"/>
                <w:numId w:val="1"/>
              </w:numPr>
              <w:tabs>
                <w:tab w:val="left" w:pos="3057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 срок рассрочки оплаты комиссионного вознаграждения с одного года до трех лет при общем размере вознаграждения более 300 тыс. рублей, </w:t>
            </w:r>
          </w:p>
          <w:p w:rsidR="00DA7778" w:rsidRPr="00E50D2C" w:rsidRDefault="00DA7778" w:rsidP="008D1FE9">
            <w:pPr>
              <w:pStyle w:val="a8"/>
              <w:numPr>
                <w:ilvl w:val="0"/>
                <w:numId w:val="1"/>
              </w:numPr>
              <w:tabs>
                <w:tab w:val="left" w:pos="3057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D2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 срок поручительства до 10 лет,</w:t>
            </w:r>
          </w:p>
          <w:p w:rsidR="00DA7778" w:rsidRPr="00E50D2C" w:rsidRDefault="00DA7778" w:rsidP="008D1FE9">
            <w:pPr>
              <w:pStyle w:val="a8"/>
              <w:numPr>
                <w:ilvl w:val="0"/>
                <w:numId w:val="1"/>
              </w:numPr>
              <w:tabs>
                <w:tab w:val="left" w:pos="3057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D2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утверждены изменения в Устав, позволяющие оказывать гарантийную поддержку физическим лицам, применяющим специальный налоговый режим «Налог на профессиональный доход» (</w:t>
            </w:r>
            <w:proofErr w:type="spellStart"/>
            <w:r w:rsidRPr="00E50D2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самозанятые</w:t>
            </w:r>
            <w:proofErr w:type="spellEnd"/>
            <w:r w:rsidRPr="00E50D2C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DA7778" w:rsidRPr="00E50D2C" w:rsidRDefault="00DA7778" w:rsidP="008D1FE9">
            <w:pPr>
              <w:pStyle w:val="a8"/>
              <w:numPr>
                <w:ilvl w:val="0"/>
                <w:numId w:val="1"/>
              </w:numPr>
              <w:tabs>
                <w:tab w:val="left" w:pos="3057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D2C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внесены изменения в Порядок предоставления поручительств, предусматривающие оказание гарантийной поддержки субъектам МСП, ведущим ФХД менее 6 месяцев (</w:t>
            </w:r>
            <w:proofErr w:type="spellStart"/>
            <w:r w:rsidRPr="00E50D2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стартапы</w:t>
            </w:r>
            <w:proofErr w:type="spellEnd"/>
            <w:r w:rsidRPr="00E50D2C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DA7778" w:rsidRPr="00E50D2C" w:rsidRDefault="00DA7778" w:rsidP="008D1FE9">
            <w:pPr>
              <w:pStyle w:val="a8"/>
              <w:numPr>
                <w:ilvl w:val="0"/>
                <w:numId w:val="1"/>
              </w:numPr>
              <w:tabs>
                <w:tab w:val="left" w:pos="3057"/>
              </w:tabs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D2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 максимальный объем единовременно выдаваемого поручительства в отношении одного субъекта МСП до 10% гарантийного капитала Фонда, но не более 100,0 млн. руб.,</w:t>
            </w:r>
          </w:p>
          <w:p w:rsidR="00DA7778" w:rsidRPr="00E50D2C" w:rsidRDefault="00DA7778" w:rsidP="008D1FE9">
            <w:pPr>
              <w:pStyle w:val="a8"/>
              <w:numPr>
                <w:ilvl w:val="0"/>
                <w:numId w:val="1"/>
              </w:numPr>
              <w:tabs>
                <w:tab w:val="left" w:pos="305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D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предусмотрены иные виды обеспечения (поручительство собственников бизнеса, залог личного имущества и т.д.) по договорам о предоставлении банковской гарантии, выданным в качестве обеспечения договоров, заключаемых в рамках ФЗ от 18.07.11г. № 223-ФЗ и ФЗ от 05.04.13г. № 44-ФЗ</w:t>
            </w:r>
          </w:p>
          <w:p w:rsidR="00DA7778" w:rsidRPr="00E50D2C" w:rsidRDefault="00DA7778" w:rsidP="00513703">
            <w:pPr>
              <w:tabs>
                <w:tab w:val="left" w:pos="3057"/>
              </w:tabs>
              <w:autoSpaceDE w:val="0"/>
              <w:autoSpaceDN w:val="0"/>
              <w:spacing w:line="240" w:lineRule="auto"/>
              <w:ind w:firstLine="363"/>
            </w:pPr>
            <w:r w:rsidRPr="00E50D2C">
              <w:t>В целях организации мер финансовой поддержки производится выезд на предприятия Республики, планирующие осуществить крупные инвестиционные проекты.</w:t>
            </w:r>
          </w:p>
          <w:p w:rsidR="00DA7778" w:rsidRPr="00E50D2C" w:rsidRDefault="00DA7778" w:rsidP="00513703">
            <w:pPr>
              <w:tabs>
                <w:tab w:val="left" w:pos="3057"/>
              </w:tabs>
              <w:autoSpaceDE w:val="0"/>
              <w:autoSpaceDN w:val="0"/>
              <w:spacing w:line="240" w:lineRule="auto"/>
              <w:ind w:firstLine="363"/>
            </w:pPr>
            <w:r w:rsidRPr="00E50D2C">
              <w:t>В 2020 году заключено 2 (Две) совместные сделки с АО «ФК МСП» и Банком МСП на общую сумму 37,0 млн. рублей, привлечено финансирования на сумму 189,0 млн. рублей.</w:t>
            </w:r>
          </w:p>
        </w:tc>
      </w:tr>
      <w:tr w:rsidR="00DA7778" w:rsidRPr="00391798" w:rsidTr="00DA777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78" w:rsidRPr="00193296" w:rsidRDefault="00DA7778" w:rsidP="00033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9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78" w:rsidRPr="00193296" w:rsidRDefault="00DA7778" w:rsidP="00391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29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большего числа участников к публичным консультациям по формированию конструктивных предложений по улучшению правового регулирования в рамках </w:t>
            </w:r>
            <w:proofErr w:type="gramStart"/>
            <w:r w:rsidRPr="00193296">
              <w:rPr>
                <w:rFonts w:ascii="Times New Roman" w:hAnsi="Times New Roman" w:cs="Times New Roman"/>
                <w:sz w:val="24"/>
                <w:szCs w:val="24"/>
              </w:rPr>
              <w:t>процедуры оценки регулирующего воздействия проектов нормативных правовых актов Чувашской Республики</w:t>
            </w:r>
            <w:proofErr w:type="gramEnd"/>
          </w:p>
        </w:tc>
        <w:tc>
          <w:tcPr>
            <w:tcW w:w="9639" w:type="dxa"/>
          </w:tcPr>
          <w:p w:rsidR="00DA7778" w:rsidRPr="00193296" w:rsidRDefault="00DA7778" w:rsidP="00513703">
            <w:pPr>
              <w:spacing w:line="240" w:lineRule="auto"/>
              <w:ind w:firstLine="363"/>
            </w:pPr>
            <w:r w:rsidRPr="00193296">
              <w:t>Оценка регулирующего воздействия (далее – ОРВ) позволяет обсудить с предпринимательским сообществом регуляторные решения органов власти и учесть мнение бизнеса на стадии разработки проектов актов. Проводятся публичные консультации по проектам актов. Представители бизнеса и научных кругов включены в состав рабочей группы по вопросам ОРВ в Чувашской Республике, на заседаниях которой рассматриваются вопросы и проблемы проведения ОРВ как органами исполнительной власти Чувашской Республики, так и органами местного самоуправления.</w:t>
            </w:r>
          </w:p>
          <w:p w:rsidR="00DA7778" w:rsidRPr="00193296" w:rsidRDefault="00DA7778" w:rsidP="00513703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296"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 Чувашии подготовлено 64 заключений об ОРВ к сводным отчетам об ОРВ, в том числе 55 положительных и 9 отрицательных. </w:t>
            </w:r>
          </w:p>
          <w:p w:rsidR="00DA7778" w:rsidRPr="00193296" w:rsidRDefault="00DA7778" w:rsidP="00513703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296">
              <w:rPr>
                <w:rFonts w:ascii="Times New Roman" w:hAnsi="Times New Roman" w:cs="Times New Roman"/>
                <w:sz w:val="24"/>
                <w:szCs w:val="24"/>
              </w:rPr>
              <w:t>Публичные консультации с субъектами предпринимательской и инвестиционной деятельности проведены на стадии углубленной ОРВ в отношении 38 проектов нормативных правовых актов Чувашской Республики (далее – проекты актов).</w:t>
            </w:r>
          </w:p>
          <w:p w:rsidR="00DA7778" w:rsidRPr="00193296" w:rsidRDefault="00DA7778" w:rsidP="00513703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296">
              <w:rPr>
                <w:rFonts w:ascii="Times New Roman" w:hAnsi="Times New Roman" w:cs="Times New Roman"/>
                <w:sz w:val="24"/>
                <w:szCs w:val="24"/>
              </w:rPr>
              <w:t xml:space="preserve">По предварительным данным в процессе публичных консультаций к рассмотрению проектов актов привлечено более 1,1 тыс. участников, поступило 435 отзывов или 38,6% от общего числа участников. В среднем на 1 проект акта поступило 11,4  отзывов </w:t>
            </w:r>
            <w:r w:rsidRPr="00193296">
              <w:rPr>
                <w:rFonts w:ascii="Times New Roman" w:hAnsi="Times New Roman" w:cs="Times New Roman"/>
                <w:i/>
                <w:sz w:val="24"/>
                <w:szCs w:val="24"/>
              </w:rPr>
              <w:t>(для сведения: в 2019 г. 12,5 отзывов)</w:t>
            </w:r>
            <w:proofErr w:type="gramStart"/>
            <w:r w:rsidRPr="0019329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932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93296">
              <w:rPr>
                <w:rFonts w:ascii="Times New Roman" w:hAnsi="Times New Roman" w:cs="Times New Roman"/>
                <w:sz w:val="24"/>
                <w:szCs w:val="24"/>
              </w:rPr>
              <w:t xml:space="preserve"> ходе ОРВ исключены избыточные требования в 9 проектах актов. Экономическая эффективность от проведения процедуры ОРВ оценена в объеме 692,7 млн. рублей.</w:t>
            </w:r>
          </w:p>
          <w:p w:rsidR="00DA7778" w:rsidRPr="00193296" w:rsidRDefault="00DA7778" w:rsidP="00513703">
            <w:pPr>
              <w:spacing w:line="240" w:lineRule="auto"/>
              <w:ind w:firstLine="363"/>
            </w:pPr>
            <w:r w:rsidRPr="00193296">
              <w:t xml:space="preserve">Информация о проведении публичных консультациях и об итогах проведения ОРВ размещается разработчиками проектов актов </w:t>
            </w:r>
            <w:proofErr w:type="gramStart"/>
            <w:r w:rsidRPr="00193296">
              <w:t>на</w:t>
            </w:r>
            <w:proofErr w:type="gramEnd"/>
            <w:r w:rsidRPr="00193296">
              <w:t xml:space="preserve"> специализированном интернет-портале http://regulations.cap.ru.</w:t>
            </w:r>
          </w:p>
        </w:tc>
      </w:tr>
      <w:tr w:rsidR="00DA7778" w:rsidRPr="00391798" w:rsidTr="00DA777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78" w:rsidRPr="00147C1E" w:rsidRDefault="00DA7778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1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78" w:rsidRPr="00147C1E" w:rsidRDefault="00DA7778" w:rsidP="00391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1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gramStart"/>
            <w:r w:rsidRPr="00147C1E">
              <w:rPr>
                <w:rFonts w:ascii="Times New Roman" w:hAnsi="Times New Roman" w:cs="Times New Roman"/>
                <w:sz w:val="24"/>
                <w:szCs w:val="24"/>
              </w:rPr>
              <w:t>механизма оценки фактического воздействия нормативных правовых актов Чувашской Республики</w:t>
            </w:r>
            <w:proofErr w:type="gramEnd"/>
          </w:p>
        </w:tc>
        <w:tc>
          <w:tcPr>
            <w:tcW w:w="9639" w:type="dxa"/>
          </w:tcPr>
          <w:p w:rsidR="00DA7778" w:rsidRPr="00147C1E" w:rsidRDefault="00DA7778" w:rsidP="00513703">
            <w:pPr>
              <w:spacing w:line="240" w:lineRule="auto"/>
              <w:ind w:firstLine="363"/>
              <w:rPr>
                <w:rFonts w:eastAsia="Calibri"/>
              </w:rPr>
            </w:pPr>
            <w:r w:rsidRPr="00147C1E">
              <w:rPr>
                <w:rFonts w:eastAsia="Calibri"/>
              </w:rPr>
              <w:t xml:space="preserve">В соответствии постановлением Кабинета Министров Чувашской Республики от 29 ноября 2012 года №532 «О проведении оценки регулирующего воздействия проектов нормативных правовых актов Чувашской Республики» на 2020 год был сформирован Перечень нормативных правовых актов Чувашской Республики и в отношении двух  нормативных правовых актов проведена оценка фактического воздействия. </w:t>
            </w:r>
          </w:p>
          <w:p w:rsidR="00DA7778" w:rsidRPr="00147C1E" w:rsidRDefault="00DA7778" w:rsidP="00513703">
            <w:pPr>
              <w:spacing w:line="240" w:lineRule="auto"/>
              <w:ind w:firstLine="363"/>
              <w:rPr>
                <w:rFonts w:eastAsia="Calibri"/>
              </w:rPr>
            </w:pPr>
            <w:r w:rsidRPr="00147C1E">
              <w:rPr>
                <w:rFonts w:eastAsia="Calibri"/>
              </w:rPr>
              <w:t>В ходе оценки фактического воздействия:</w:t>
            </w:r>
          </w:p>
          <w:p w:rsidR="00DA7778" w:rsidRPr="00147C1E" w:rsidRDefault="00DA7778" w:rsidP="00513703">
            <w:pPr>
              <w:spacing w:line="240" w:lineRule="auto"/>
              <w:ind w:firstLine="363"/>
              <w:rPr>
                <w:rFonts w:eastAsia="Calibri"/>
              </w:rPr>
            </w:pPr>
            <w:r w:rsidRPr="00147C1E">
              <w:rPr>
                <w:rFonts w:eastAsia="Calibri"/>
              </w:rPr>
              <w:t xml:space="preserve">в отношении постановления Кабинета Министров Чувашской Республики от 22 июня 2016 г. № 246 (координатор Минкультуры Чувашии) сделаны выводы о </w:t>
            </w:r>
            <w:proofErr w:type="gramStart"/>
            <w:r w:rsidRPr="00147C1E">
              <w:rPr>
                <w:rFonts w:eastAsia="Calibri"/>
              </w:rPr>
              <w:t>не достижении</w:t>
            </w:r>
            <w:proofErr w:type="gramEnd"/>
            <w:r w:rsidRPr="00147C1E">
              <w:rPr>
                <w:rFonts w:eastAsia="Calibri"/>
              </w:rPr>
              <w:t xml:space="preserve"> целей нормативного правового регулирования, при этом Минкультуры Чувашии не подготовлены своевременно предложения по его совершению;</w:t>
            </w:r>
          </w:p>
          <w:p w:rsidR="00DA7778" w:rsidRPr="00147C1E" w:rsidRDefault="00DA7778" w:rsidP="00513703">
            <w:pPr>
              <w:spacing w:line="240" w:lineRule="auto"/>
              <w:ind w:firstLine="363"/>
              <w:rPr>
                <w:color w:val="FF0000"/>
              </w:rPr>
            </w:pPr>
            <w:r w:rsidRPr="00147C1E">
              <w:rPr>
                <w:rFonts w:eastAsia="Calibri"/>
              </w:rPr>
              <w:t>в отношении постановления Кабинета Министров Чувашской Республики от 16 октября 2015 г. № 368 (координатор Минсельхоз Чувашии) сделаны выводы о достижении заявленных целей.</w:t>
            </w:r>
          </w:p>
        </w:tc>
      </w:tr>
      <w:tr w:rsidR="00DA7778" w:rsidRPr="00391798" w:rsidTr="00DA777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78" w:rsidRPr="00391798" w:rsidRDefault="00DA7778" w:rsidP="0039179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6B6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78" w:rsidRPr="00391798" w:rsidRDefault="00DA7778" w:rsidP="0039179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6B68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государственных и муниципальных услуг по принципу «одного окна» субъектам малого и среднего предпринимательства</w:t>
            </w:r>
          </w:p>
        </w:tc>
        <w:tc>
          <w:tcPr>
            <w:tcW w:w="9639" w:type="dxa"/>
          </w:tcPr>
          <w:p w:rsidR="00DA7778" w:rsidRPr="00B76B68" w:rsidRDefault="00DA7778" w:rsidP="00391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68">
              <w:rPr>
                <w:rFonts w:ascii="Times New Roman" w:hAnsi="Times New Roman" w:cs="Times New Roman"/>
                <w:sz w:val="24"/>
                <w:szCs w:val="24"/>
              </w:rPr>
              <w:t xml:space="preserve">В Чувашской Республике на базе многофункциональных центров предоставления государственных и муниципальных услуг (далее – МФЦ), созданных в рамках исполнения Указа Президента Российской Федерации от 7 мая 2012 г. № 601, функционируют 28 окон, осуществляющих обслуживание представителей бизнеса: </w:t>
            </w:r>
            <w:proofErr w:type="gramStart"/>
            <w:r w:rsidRPr="00B76B68">
              <w:rPr>
                <w:rFonts w:ascii="Times New Roman" w:hAnsi="Times New Roman" w:cs="Times New Roman"/>
                <w:sz w:val="24"/>
                <w:szCs w:val="24"/>
              </w:rPr>
              <w:t xml:space="preserve">МФЦ г. Чебоксары – 4 окна, МФЦ Минэкономразвития Чувашии – 5 окон, МФЦ г. Новочебоксарска – 5 окон, МФЦ г. Канаш – 3 окна, МФЦ г. Алатырь – 3 окна, центр «Мой бизнес» – 3 окна, МФЦ </w:t>
            </w:r>
            <w:proofErr w:type="spellStart"/>
            <w:r w:rsidRPr="00B76B68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proofErr w:type="spellEnd"/>
            <w:r w:rsidRPr="00B76B68"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2 окна, по 1 окну – в МФЦ Чебоксарского района и МФЦ г. Шумерля, а также на базе ПАО «Сбербанк России» г. Чебоксары.</w:t>
            </w:r>
            <w:proofErr w:type="gramEnd"/>
          </w:p>
          <w:p w:rsidR="00DA7778" w:rsidRPr="00B76B68" w:rsidRDefault="00DA7778" w:rsidP="00B76B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6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76B68">
              <w:rPr>
                <w:rFonts w:ascii="Times New Roman" w:hAnsi="Times New Roman" w:cs="Times New Roman"/>
                <w:sz w:val="24"/>
                <w:szCs w:val="24"/>
              </w:rPr>
              <w:t>бизнес-окнах</w:t>
            </w:r>
            <w:proofErr w:type="gramEnd"/>
            <w:r w:rsidRPr="00B76B68">
              <w:rPr>
                <w:rFonts w:ascii="Times New Roman" w:hAnsi="Times New Roman" w:cs="Times New Roman"/>
                <w:sz w:val="24"/>
                <w:szCs w:val="24"/>
              </w:rPr>
              <w:t xml:space="preserve"> оказано 102062 услуг (их них сформировано 50041 дел, выдано 47864 результатов, оказано 4157 консультаций)</w:t>
            </w:r>
            <w:r w:rsidRPr="00B76B68">
              <w:rPr>
                <w:rFonts w:eastAsiaTheme="minorHAnsi"/>
              </w:rPr>
              <w:t xml:space="preserve">. </w:t>
            </w:r>
          </w:p>
        </w:tc>
      </w:tr>
      <w:tr w:rsidR="00DA7778" w:rsidRPr="00391798" w:rsidTr="00DA777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A7778" w:rsidRPr="00DA7778" w:rsidRDefault="00DA7778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7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</w:tcBorders>
          </w:tcPr>
          <w:p w:rsidR="00DA7778" w:rsidRPr="00DA7778" w:rsidRDefault="00DA7778" w:rsidP="0039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7778">
              <w:rPr>
                <w:rFonts w:ascii="Times New Roman" w:hAnsi="Times New Roman" w:cs="Times New Roman"/>
                <w:sz w:val="24"/>
                <w:szCs w:val="24"/>
              </w:rPr>
              <w:t>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9639" w:type="dxa"/>
          </w:tcPr>
          <w:p w:rsidR="00DA7778" w:rsidRPr="00DA7778" w:rsidRDefault="00DA7778" w:rsidP="00DA7778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78">
              <w:rPr>
                <w:rFonts w:ascii="Times New Roman" w:hAnsi="Times New Roman" w:cs="Times New Roman"/>
                <w:sz w:val="24"/>
                <w:szCs w:val="24"/>
              </w:rPr>
              <w:t>По состоянию на 01.01.2021 года внесена 6727 запись в реестр субъектов малого и среднего предпринимательства - получателей поддержки.</w:t>
            </w:r>
          </w:p>
        </w:tc>
      </w:tr>
      <w:tr w:rsidR="00DA7778" w:rsidRPr="00391798" w:rsidTr="00DA777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A7778" w:rsidRPr="00DA7778" w:rsidRDefault="00DA7778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7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</w:tcBorders>
          </w:tcPr>
          <w:p w:rsidR="00DA7778" w:rsidRPr="00DA7778" w:rsidRDefault="00DA7778" w:rsidP="00391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7778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создания новых субъектов малого и среднего предпринимательства и рабочих мест, в том числе путем создания и развития центров компетенций в инновационной сфере, гарантийных и </w:t>
            </w:r>
            <w:proofErr w:type="spellStart"/>
            <w:r w:rsidRPr="00DA7778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DA7778">
              <w:rPr>
                <w:rFonts w:ascii="Times New Roman" w:hAnsi="Times New Roman" w:cs="Times New Roman"/>
                <w:sz w:val="24"/>
                <w:szCs w:val="24"/>
              </w:rPr>
              <w:t xml:space="preserve"> фондов, оказания поддержки </w:t>
            </w:r>
            <w:proofErr w:type="spellStart"/>
            <w:r w:rsidRPr="00DA7778">
              <w:rPr>
                <w:rFonts w:ascii="Times New Roman" w:hAnsi="Times New Roman" w:cs="Times New Roman"/>
                <w:sz w:val="24"/>
                <w:szCs w:val="24"/>
              </w:rPr>
              <w:t>монопрофильным</w:t>
            </w:r>
            <w:proofErr w:type="spellEnd"/>
            <w:r w:rsidRPr="00DA77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образованиям, предоставления субсидий субъектам малого и среднего предпринимательства, в том числе участникам инновационных территориальных кластеров, на возмещение части затрат, связанных с приобретением оборудования в целях создания и (или) развития</w:t>
            </w:r>
            <w:proofErr w:type="gramEnd"/>
            <w:r w:rsidRPr="00DA7778">
              <w:rPr>
                <w:rFonts w:ascii="Times New Roman" w:hAnsi="Times New Roman" w:cs="Times New Roman"/>
                <w:sz w:val="24"/>
                <w:szCs w:val="24"/>
              </w:rPr>
              <w:t xml:space="preserve"> либо модернизации производства товаров (работ, услуг), развития частных индустриальных (промышленных) парков</w:t>
            </w:r>
          </w:p>
        </w:tc>
        <w:tc>
          <w:tcPr>
            <w:tcW w:w="9639" w:type="dxa"/>
          </w:tcPr>
          <w:p w:rsidR="00DA7778" w:rsidRPr="00DA7778" w:rsidRDefault="00DA7778" w:rsidP="00DA7778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A7778">
              <w:rPr>
                <w:rFonts w:ascii="Times New Roman" w:hAnsi="Times New Roman" w:cs="Times New Roman"/>
                <w:sz w:val="24"/>
                <w:szCs w:val="24"/>
              </w:rPr>
              <w:t xml:space="preserve">АНО «АПМБ» заключено 481 договор </w:t>
            </w:r>
            <w:proofErr w:type="spellStart"/>
            <w:r w:rsidRPr="00DA7778"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 w:rsidRPr="00DA7778">
              <w:rPr>
                <w:rFonts w:ascii="Times New Roman" w:hAnsi="Times New Roman" w:cs="Times New Roman"/>
                <w:sz w:val="24"/>
                <w:szCs w:val="24"/>
              </w:rPr>
              <w:t xml:space="preserve"> с 422 субъектами МСП. Общая сумма заключенных договоров за 2020 год составила 1051,9 млн. рублей, что стимулировало создание субъектами МСП 771 рабочее место.</w:t>
            </w:r>
          </w:p>
          <w:p w:rsidR="00DA7778" w:rsidRDefault="00DA7778" w:rsidP="00DA7778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703">
              <w:rPr>
                <w:rFonts w:ascii="Times New Roman" w:hAnsi="Times New Roman" w:cs="Times New Roman"/>
                <w:sz w:val="24"/>
                <w:szCs w:val="24"/>
              </w:rPr>
              <w:t xml:space="preserve"> АНО «ГФ ЧР» предоставлены поручительства 164 СМСП на общую сумму 755,8 млн. рублей, создано 196 рабочих места.</w:t>
            </w:r>
          </w:p>
          <w:p w:rsidR="00DA7778" w:rsidRDefault="00DA7778" w:rsidP="0039179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A7778" w:rsidRPr="00391798" w:rsidRDefault="00DA7778" w:rsidP="0039179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7778" w:rsidRPr="00391798" w:rsidTr="00DA777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78" w:rsidRPr="00651B54" w:rsidRDefault="00DA7778" w:rsidP="00391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5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78" w:rsidRPr="00651B54" w:rsidRDefault="00DA7778" w:rsidP="00391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B54">
              <w:rPr>
                <w:rFonts w:ascii="Times New Roman" w:hAnsi="Times New Roman" w:cs="Times New Roman"/>
                <w:sz w:val="24"/>
                <w:szCs w:val="24"/>
              </w:rPr>
              <w:t>Создание системы вовлечения молодежи в предпринимательскую деятельность:</w:t>
            </w:r>
          </w:p>
          <w:p w:rsidR="00DA7778" w:rsidRPr="00651B54" w:rsidRDefault="00DA7778" w:rsidP="00391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B5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игровых и </w:t>
            </w:r>
            <w:proofErr w:type="spellStart"/>
            <w:r w:rsidRPr="00651B54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651B5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образовательных курсов, конкурсов среди старшеклассников;</w:t>
            </w:r>
          </w:p>
          <w:p w:rsidR="00DA7778" w:rsidRPr="00651B54" w:rsidRDefault="00DA7778" w:rsidP="00391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B54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кампании, направленной на вовлечение молодежи в предпринимательскую деятельность;</w:t>
            </w:r>
          </w:p>
          <w:p w:rsidR="00DA7778" w:rsidRPr="00651B54" w:rsidRDefault="00DA7778" w:rsidP="00391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B54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этапа всероссийского конкурса «Молодой предприниматель России»;</w:t>
            </w:r>
          </w:p>
          <w:p w:rsidR="00DA7778" w:rsidRPr="00651B54" w:rsidRDefault="00DA7778" w:rsidP="00391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B5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</w:t>
            </w:r>
            <w:proofErr w:type="gramStart"/>
            <w:r w:rsidRPr="00651B54">
              <w:rPr>
                <w:rFonts w:ascii="Times New Roman" w:hAnsi="Times New Roman" w:cs="Times New Roman"/>
                <w:sz w:val="24"/>
                <w:szCs w:val="24"/>
              </w:rPr>
              <w:t>бизнес-проектов</w:t>
            </w:r>
            <w:proofErr w:type="gramEnd"/>
            <w:r w:rsidRPr="00651B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7778" w:rsidRPr="00651B54" w:rsidRDefault="00DA7778" w:rsidP="00391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B54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межрегиональных, общероссийских и международных мероприятиях, направленных на поддержку и развитие молодежного предпринимательства</w:t>
            </w:r>
          </w:p>
        </w:tc>
        <w:tc>
          <w:tcPr>
            <w:tcW w:w="9639" w:type="dxa"/>
          </w:tcPr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r w:rsidRPr="00651B54">
              <w:t xml:space="preserve">За 2020 год АУ Чувашской Республики </w:t>
            </w:r>
            <w:r>
              <w:t>«</w:t>
            </w:r>
            <w:r w:rsidRPr="00651B54">
              <w:t>РБИ</w:t>
            </w:r>
            <w:r>
              <w:t>»</w:t>
            </w:r>
            <w:r w:rsidRPr="00651B54">
              <w:t xml:space="preserve">,  в рамках реализации регионального проекта </w:t>
            </w:r>
            <w:r>
              <w:t>«</w:t>
            </w:r>
            <w:r w:rsidRPr="00651B54">
              <w:t>Популяризация предпринимательства</w:t>
            </w:r>
            <w:r>
              <w:t>»</w:t>
            </w:r>
            <w:r w:rsidRPr="00651B54">
              <w:t xml:space="preserve"> были организованы и проведены образовательные программы для молодежи в возрасте 14-17 лет: «Фабрика предпринимательства. Дети» и «Азбука предпринимательства». Обучающие тренинги для данной категории лиц проходили в образовательных учреждениях Чувашской Республики, где было организовано обучение основам ведения бизнеса, финансовой грамотности и другим навыкам предпринимательской деятельности, в том числе, помощь в выборе </w:t>
            </w:r>
            <w:proofErr w:type="gramStart"/>
            <w:r w:rsidRPr="00651B54">
              <w:t>бизнес-идеи</w:t>
            </w:r>
            <w:proofErr w:type="gramEnd"/>
            <w:r w:rsidRPr="00651B54">
              <w:t xml:space="preserve">, формирования бизнес-плана, развития личностных качеств. 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r w:rsidRPr="00651B54">
              <w:t>В ходе проведения тренингов, были даны базовые знания по основам ведения предпринимательской деятельности, проведены открытие уроки с действующими успешными предпринимателями города Чебоксары и организованы деловые игры.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r w:rsidRPr="00651B54">
              <w:t>Количество участников составило 739 человек.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r w:rsidRPr="00651B54">
              <w:t xml:space="preserve">В рамках реализации образовательных программ АО </w:t>
            </w:r>
            <w:r>
              <w:t>«</w:t>
            </w:r>
            <w:r w:rsidRPr="00651B54">
              <w:t xml:space="preserve">Корпорация </w:t>
            </w:r>
            <w:r>
              <w:t>«</w:t>
            </w:r>
            <w:r w:rsidRPr="00651B54">
              <w:t>МСП</w:t>
            </w:r>
            <w:r>
              <w:t>»</w:t>
            </w:r>
            <w:r w:rsidRPr="00651B54">
              <w:t xml:space="preserve"> проведено 3 тренинга для вовлечения молодежи в предпринимательскую деятельность: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r w:rsidRPr="00651B54">
              <w:t xml:space="preserve">1. 28.02.2020, модуль №1 </w:t>
            </w:r>
            <w:r>
              <w:t>«</w:t>
            </w:r>
            <w:r w:rsidRPr="00651B54">
              <w:t xml:space="preserve">Генерация </w:t>
            </w:r>
            <w:proofErr w:type="gramStart"/>
            <w:r w:rsidRPr="00651B54">
              <w:t>бизнес-идеи</w:t>
            </w:r>
            <w:proofErr w:type="gramEnd"/>
            <w:r>
              <w:t>»</w:t>
            </w:r>
            <w:r w:rsidRPr="00651B54">
              <w:t xml:space="preserve"> (в рамках </w:t>
            </w:r>
            <w:proofErr w:type="spellStart"/>
            <w:r w:rsidRPr="00651B54">
              <w:rPr>
                <w:lang w:val="en-US"/>
              </w:rPr>
              <w:t>WorldSkills</w:t>
            </w:r>
            <w:proofErr w:type="spellEnd"/>
            <w:r w:rsidRPr="00651B54">
              <w:t xml:space="preserve"> </w:t>
            </w:r>
            <w:r w:rsidRPr="00651B54">
              <w:rPr>
                <w:lang w:val="en-US"/>
              </w:rPr>
              <w:t>Russia</w:t>
            </w:r>
            <w:r w:rsidRPr="00651B54">
              <w:t>);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r w:rsidRPr="00651B54">
              <w:t xml:space="preserve">2. 05.10-09.10.2020, </w:t>
            </w:r>
            <w:r>
              <w:t>«</w:t>
            </w:r>
            <w:r w:rsidRPr="00651B54">
              <w:t>Азбука предпринимателя</w:t>
            </w:r>
            <w:r>
              <w:t>»</w:t>
            </w:r>
            <w:r w:rsidRPr="00651B54">
              <w:t>;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r w:rsidRPr="00651B54">
              <w:t xml:space="preserve">3. 30.10.2020, модуль №1 </w:t>
            </w:r>
            <w:r>
              <w:t>«</w:t>
            </w:r>
            <w:r w:rsidRPr="00651B54">
              <w:t xml:space="preserve">Генерация </w:t>
            </w:r>
            <w:proofErr w:type="gramStart"/>
            <w:r w:rsidRPr="00651B54">
              <w:t>бизнес-идеи</w:t>
            </w:r>
            <w:proofErr w:type="gramEnd"/>
            <w:r>
              <w:t>»</w:t>
            </w:r>
            <w:r w:rsidRPr="00651B54">
              <w:t>.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r w:rsidRPr="00651B54">
              <w:t>Общее количество участников составило 104 человека.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r w:rsidRPr="00651B54">
              <w:t>19-20 ноября 2020 г. обеспечено участие в международном форуме XIII Петербургский международный инновационный форум участников проекта «Популяризация предпринимательства».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r w:rsidRPr="00651B54">
              <w:t>Проведены следующие форумы: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  <w:rPr>
                <w:b/>
              </w:rPr>
            </w:pPr>
            <w:r w:rsidRPr="00651B54">
              <w:rPr>
                <w:b/>
              </w:rPr>
              <w:t>1. Молодежный форум для студентов.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r w:rsidRPr="00651B54">
              <w:t xml:space="preserve">Республиканский бизнес-инкубатор совместно с Федеральным государственным бюджетным образовательным учреждением высшего образования «Чувашский государственный университет имени И.Н. Ульянова» было проведено образовательное мероприятие – молодежный студенческий форум </w:t>
            </w:r>
            <w:proofErr w:type="spellStart"/>
            <w:r w:rsidRPr="00651B54">
              <w:t>Форум</w:t>
            </w:r>
            <w:proofErr w:type="spellEnd"/>
            <w:r w:rsidRPr="00651B54">
              <w:t xml:space="preserve"> «Менеджмент в условиях </w:t>
            </w:r>
            <w:proofErr w:type="spellStart"/>
            <w:r w:rsidRPr="00651B54">
              <w:t>цифровизации</w:t>
            </w:r>
            <w:proofErr w:type="spellEnd"/>
            <w:r w:rsidRPr="00651B54">
              <w:t>» (далее – Форум). Форум прошел 24 ноября 2020 года в онлайн-формате на платформе https://tt.chuvsu.ru/webinar. Точка трансляции: г. Чебоксары, Московский проспект, дом 29, корпус «Е», ауд. 105.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r w:rsidRPr="00651B54">
              <w:t>Спикерами форума выступили заместитель генерального директор</w:t>
            </w:r>
            <w:proofErr w:type="gramStart"/>
            <w:r w:rsidRPr="00651B54">
              <w:t>а ООО</w:t>
            </w:r>
            <w:proofErr w:type="gramEnd"/>
            <w:r w:rsidRPr="00651B54">
              <w:t xml:space="preserve"> «</w:t>
            </w:r>
            <w:proofErr w:type="spellStart"/>
            <w:r w:rsidRPr="00651B54">
              <w:t>Кейсистемс</w:t>
            </w:r>
            <w:proofErr w:type="spellEnd"/>
            <w:r w:rsidRPr="00651B54">
              <w:t xml:space="preserve">» Сергеев Сергей Николаевич, руководитель отдела продаж АО «Инвестиционная компания «НФК-Сбережения» Эклер Екатерина Анатольевна, генеральный директор компании «Лаборатория бизнеса» Ли Виталий </w:t>
            </w:r>
            <w:proofErr w:type="spellStart"/>
            <w:r w:rsidRPr="00651B54">
              <w:t>Макарович</w:t>
            </w:r>
            <w:proofErr w:type="spellEnd"/>
            <w:r w:rsidRPr="00651B54">
              <w:t>.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r w:rsidRPr="00651B54">
              <w:t xml:space="preserve">Выступления спикеров были направлены на формирование у участников </w:t>
            </w:r>
            <w:proofErr w:type="gramStart"/>
            <w:r w:rsidRPr="00651B54">
              <w:t>Форума понимания объективной необходимости изменения модели менеджмента</w:t>
            </w:r>
            <w:proofErr w:type="gramEnd"/>
            <w:r w:rsidRPr="00651B54">
              <w:t xml:space="preserve"> на основе внедрения цифровых технологий как обязательного условия сохранения конкурентоспособности организации на современном этапе, а также расширение информированности их о влиянии </w:t>
            </w:r>
            <w:proofErr w:type="spellStart"/>
            <w:r w:rsidRPr="00651B54">
              <w:t>цифровизации</w:t>
            </w:r>
            <w:proofErr w:type="spellEnd"/>
            <w:r w:rsidRPr="00651B54">
              <w:t xml:space="preserve"> на эволюционное развитие менеджмента как системы. Основные вопросы, на которые спикеры акцентировали внимание: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r w:rsidRPr="00651B54">
              <w:t xml:space="preserve">Как меняется модель менеджмента в условиях </w:t>
            </w:r>
            <w:proofErr w:type="spellStart"/>
            <w:r w:rsidRPr="00651B54">
              <w:t>цифровизации</w:t>
            </w:r>
            <w:proofErr w:type="spellEnd"/>
            <w:r w:rsidRPr="00651B54">
              <w:t xml:space="preserve">? 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r w:rsidRPr="00651B54">
              <w:t xml:space="preserve">Как с помощью цифровых технологий удержать свои позиции на рынке? 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r w:rsidRPr="00651B54">
              <w:t xml:space="preserve">Как выстроить эффективную систему управления персоналом в новых условиях? 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r w:rsidRPr="00651B54">
              <w:t>Как воздействовать сегодня на целевую аудиторию?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r w:rsidRPr="00651B54">
              <w:t xml:space="preserve">Ссылка на новость: https://www.chuvsu.ru/news/molodezhnyj-studencheskij-forum-menedzhment-v-usloviyah-czifrovizaczii/ 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r w:rsidRPr="00651B54">
              <w:t>Ссылка на видеозапись мероприятия: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r w:rsidRPr="00651B54">
              <w:t>https://webinar4.chuvsu.ru/playback/presentation/2.0/playback.html?meetingId=568ca89f088e793b6c7648d64b813093051bedd4-1606199103306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r w:rsidRPr="00651B54">
              <w:t>Всего в форуме приняло участие 115 человек.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  <w:rPr>
                <w:b/>
              </w:rPr>
            </w:pPr>
            <w:r w:rsidRPr="00651B54">
              <w:rPr>
                <w:b/>
              </w:rPr>
              <w:t>2. Форум «Открой свое дело»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r w:rsidRPr="00651B54">
              <w:t xml:space="preserve">Республиканский бизнес-инкубатор центра «Мой бизнес»  совместно с АНО «Центр развития туризма» и Общенациональным союзом некоммерческих организаций с 18 по 19 декабря 2020 года провели форум Школы </w:t>
            </w:r>
            <w:proofErr w:type="spellStart"/>
            <w:r w:rsidRPr="00651B54">
              <w:t>грантового</w:t>
            </w:r>
            <w:proofErr w:type="spellEnd"/>
            <w:r w:rsidRPr="00651B54">
              <w:t xml:space="preserve"> менеджмента «Открой свое дело».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r w:rsidRPr="00651B54">
              <w:t xml:space="preserve">Мероприятие проходило  в конференц-зале центра «Мой бизнес» по адресу: г. Чебоксары,  пр. Ленина, д. 12 «Б» и в онлайн формате на платформе </w:t>
            </w:r>
            <w:proofErr w:type="spellStart"/>
            <w:r w:rsidRPr="00651B54">
              <w:t>Zoom</w:t>
            </w:r>
            <w:proofErr w:type="spellEnd"/>
            <w:r w:rsidRPr="00651B54">
              <w:t>.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r w:rsidRPr="00651B54">
              <w:t xml:space="preserve">Форум посвящен  выстраиванию в некоммерческих организациях комплексной системы </w:t>
            </w:r>
            <w:proofErr w:type="spellStart"/>
            <w:r w:rsidRPr="00651B54">
              <w:t>грантового</w:t>
            </w:r>
            <w:proofErr w:type="spellEnd"/>
            <w:r w:rsidRPr="00651B54">
              <w:t xml:space="preserve"> менеджмента для новых социально ориентированных инициатив. 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r w:rsidRPr="00651B54">
              <w:t>Программа форума первого дня включала в себя: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r w:rsidRPr="00651B54">
              <w:t xml:space="preserve">- оформление </w:t>
            </w:r>
            <w:proofErr w:type="spellStart"/>
            <w:r w:rsidRPr="00651B54">
              <w:t>грантового</w:t>
            </w:r>
            <w:proofErr w:type="spellEnd"/>
            <w:r w:rsidRPr="00651B54">
              <w:t xml:space="preserve"> проекта по специальным методикам Союза НКО с «нуля»;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r w:rsidRPr="00651B54">
              <w:t>- о  68 источников  финансирования социальных проектов;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r w:rsidRPr="00651B54">
              <w:t xml:space="preserve">- выстраивание системы </w:t>
            </w:r>
            <w:proofErr w:type="spellStart"/>
            <w:r w:rsidRPr="00651B54">
              <w:t>грантовой</w:t>
            </w:r>
            <w:proofErr w:type="spellEnd"/>
            <w:r w:rsidRPr="00651B54">
              <w:t xml:space="preserve"> активности для социальных проектов.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r w:rsidRPr="00651B54">
              <w:t xml:space="preserve">Большое внимание во второй день Форума было уделено вопросам социального проектирования и социального предпринимательства, а именно рассмотрены вопросы: 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r w:rsidRPr="00651B54">
              <w:t>- юридические аспекты реализации социально-предпринимательского проекта;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r w:rsidRPr="00651B54">
              <w:t xml:space="preserve">- финансовые аспекты предпринимательской деятельности; 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r w:rsidRPr="00651B54">
              <w:t>- маркетинговая стратегия социально-предпринимательского проекта;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r w:rsidRPr="00651B54">
              <w:t>- бизнес-план социального предприятия.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r w:rsidRPr="00651B54">
              <w:t>Всего в форуме приняло участие 127 человек.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  <w:rPr>
                <w:b/>
              </w:rPr>
            </w:pPr>
            <w:r w:rsidRPr="00651B54">
              <w:rPr>
                <w:b/>
              </w:rPr>
              <w:t>3. Форум «Предприниматель 21 века»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r w:rsidRPr="00651B54">
              <w:t xml:space="preserve">Республиканским </w:t>
            </w:r>
            <w:proofErr w:type="gramStart"/>
            <w:r w:rsidRPr="00651B54">
              <w:t>бизнес-инкубатором</w:t>
            </w:r>
            <w:proofErr w:type="gramEnd"/>
            <w:r w:rsidRPr="00651B54">
              <w:t xml:space="preserve"> был организован Форум «Предприниматель 21 века»  - Мотивация и вовлеченность сотрудников в условиях меняющейся внешней среды при участии компании по обучению, развитию и оценке персонала «Бизнес-диалог». 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r w:rsidRPr="00651B54">
              <w:t>Дата проведения Форума-  30 ноября 2020 года.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r w:rsidRPr="00651B54">
              <w:t xml:space="preserve">Форма проведения: очный формат по адресу г. Чебоксары, </w:t>
            </w:r>
            <w:proofErr w:type="spellStart"/>
            <w:r w:rsidRPr="00651B54">
              <w:t>пр</w:t>
            </w:r>
            <w:proofErr w:type="gramStart"/>
            <w:r w:rsidRPr="00651B54">
              <w:t>.Л</w:t>
            </w:r>
            <w:proofErr w:type="gramEnd"/>
            <w:r w:rsidRPr="00651B54">
              <w:t>енина</w:t>
            </w:r>
            <w:proofErr w:type="spellEnd"/>
            <w:r w:rsidRPr="00651B54">
              <w:t xml:space="preserve"> 12Б. 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r w:rsidRPr="00651B54">
              <w:t>Он-</w:t>
            </w:r>
            <w:proofErr w:type="spellStart"/>
            <w:r w:rsidRPr="00651B54">
              <w:t>лайн</w:t>
            </w:r>
            <w:proofErr w:type="spellEnd"/>
            <w:r w:rsidRPr="00651B54">
              <w:t xml:space="preserve"> формат на платформе </w:t>
            </w:r>
            <w:proofErr w:type="spellStart"/>
            <w:r w:rsidRPr="00651B54">
              <w:t>YouTube</w:t>
            </w:r>
            <w:proofErr w:type="spellEnd"/>
            <w:r w:rsidRPr="00651B54">
              <w:t xml:space="preserve">. 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r w:rsidRPr="00651B54">
              <w:t xml:space="preserve">Точка трансляции: г. Чебоксары, </w:t>
            </w:r>
            <w:proofErr w:type="spellStart"/>
            <w:r w:rsidRPr="00651B54">
              <w:t>пр</w:t>
            </w:r>
            <w:proofErr w:type="gramStart"/>
            <w:r w:rsidRPr="00651B54">
              <w:t>.Л</w:t>
            </w:r>
            <w:proofErr w:type="gramEnd"/>
            <w:r w:rsidRPr="00651B54">
              <w:t>енина</w:t>
            </w:r>
            <w:proofErr w:type="spellEnd"/>
            <w:r w:rsidRPr="00651B54">
              <w:t xml:space="preserve"> 12Б. 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r w:rsidRPr="00651B54">
              <w:t>Форум был посвящен проблемам снижения эффективности деятельности сотрудников в условиях изменяющейся окружающей среды, нестабильности, повышенного уровня тревожности, непредсказуемости завтрашнего дня.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r w:rsidRPr="00651B54">
              <w:t>Общее количество участников: 125 человек (43 очно и 82 он-</w:t>
            </w:r>
            <w:proofErr w:type="spellStart"/>
            <w:r w:rsidRPr="00651B54">
              <w:t>лайн</w:t>
            </w:r>
            <w:proofErr w:type="spellEnd"/>
            <w:r w:rsidRPr="00651B54">
              <w:t>), регистрация проходила в он-</w:t>
            </w:r>
            <w:proofErr w:type="spellStart"/>
            <w:r w:rsidRPr="00651B54">
              <w:t>лайн</w:t>
            </w:r>
            <w:proofErr w:type="spellEnd"/>
            <w:r w:rsidRPr="00651B54">
              <w:t xml:space="preserve"> форме (по ссылке на сайте www.bdialog.ru/forum и в формате приёма телефонных заявок).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r w:rsidRPr="00651B54">
              <w:t xml:space="preserve">Ссылка на новость: www.bdialog.ru/forum 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r w:rsidRPr="00651B54">
              <w:t xml:space="preserve">Ссылка на видеозапись форума: https://youtu.be/IOBBxd5o7j4 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r w:rsidRPr="00651B54">
              <w:t>Всего в форуме приняло участие 125 человек.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  <w:rPr>
                <w:b/>
              </w:rPr>
            </w:pPr>
            <w:r w:rsidRPr="00651B54">
              <w:rPr>
                <w:b/>
              </w:rPr>
              <w:t>4. Форум «Маркетинг 4.0. Технологии продвижения 2020»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r w:rsidRPr="00651B54">
              <w:t xml:space="preserve">Республиканский бизнес-инкубатор для </w:t>
            </w:r>
            <w:proofErr w:type="gramStart"/>
            <w:r w:rsidRPr="00651B54">
              <w:t>бизнес-сообщества</w:t>
            </w:r>
            <w:proofErr w:type="gramEnd"/>
            <w:r w:rsidRPr="00651B54">
              <w:t xml:space="preserve"> Чувашии организовал онлайн-форум «Маркетинг 4.0», который прошел 15.05.2020 в онлайн формате.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r w:rsidRPr="00651B54">
              <w:t xml:space="preserve">На форуме был рассмотрен весь цикл </w:t>
            </w:r>
            <w:proofErr w:type="gramStart"/>
            <w:r w:rsidRPr="00651B54">
              <w:t>интернет-маркетинга</w:t>
            </w:r>
            <w:proofErr w:type="gramEnd"/>
            <w:r w:rsidRPr="00651B54">
              <w:t xml:space="preserve">: от продающих классического маркетинга до </w:t>
            </w:r>
            <w:proofErr w:type="spellStart"/>
            <w:r w:rsidRPr="00651B54">
              <w:t>директа</w:t>
            </w:r>
            <w:proofErr w:type="spellEnd"/>
            <w:r w:rsidRPr="00651B54">
              <w:t xml:space="preserve"> и СММ и измерения эффективности отдела продаж. 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r w:rsidRPr="00651B54">
              <w:t>Всего на форуме приняло участие 129 чел.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  <w:rPr>
                <w:b/>
              </w:rPr>
            </w:pPr>
            <w:r w:rsidRPr="00651B54">
              <w:rPr>
                <w:b/>
              </w:rPr>
              <w:t>5. Управленческий форум «Стань выше»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r w:rsidRPr="00651B54">
              <w:t xml:space="preserve">Республиканский бизнес-инкубатор совместно с  Минэкономразвития Чувашии  и клубом </w:t>
            </w:r>
            <w:proofErr w:type="spellStart"/>
            <w:r w:rsidRPr="00651B54">
              <w:t>Global</w:t>
            </w:r>
            <w:proofErr w:type="spellEnd"/>
            <w:r w:rsidRPr="00651B54">
              <w:t xml:space="preserve"> </w:t>
            </w:r>
            <w:proofErr w:type="spellStart"/>
            <w:r w:rsidRPr="00651B54">
              <w:t>Networking</w:t>
            </w:r>
            <w:proofErr w:type="spellEnd"/>
            <w:r w:rsidRPr="00651B54">
              <w:t xml:space="preserve"> </w:t>
            </w:r>
            <w:proofErr w:type="spellStart"/>
            <w:r w:rsidRPr="00651B54">
              <w:t>Club</w:t>
            </w:r>
            <w:proofErr w:type="spellEnd"/>
            <w:r w:rsidRPr="00651B54">
              <w:t xml:space="preserve"> 28 ноября 2020 года  организовали управленческий форум «Стань выше»: BUSINESS SESSION «Инвестиционный день - инвестиционные возможности»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proofErr w:type="gramStart"/>
            <w:r w:rsidRPr="00651B54">
              <w:t xml:space="preserve">Мероприятие проходило в Центре «Мой бизнес»  Чувашской Республики по </w:t>
            </w:r>
            <w:proofErr w:type="spellStart"/>
            <w:r w:rsidRPr="00651B54">
              <w:t>адресц</w:t>
            </w:r>
            <w:proofErr w:type="spellEnd"/>
            <w:r w:rsidRPr="00651B54">
              <w:t>: проспекту Ленина, д. 12Б.</w:t>
            </w:r>
            <w:proofErr w:type="gramEnd"/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r w:rsidRPr="00651B54">
              <w:t xml:space="preserve">Благодаря данному проекту бизнесмены Чувашии презентовали свои проекты перед 11 инвесторами из Москвы, Набережных Челнов и Чебоксар. Все участники смогли получить обратную связь, </w:t>
            </w:r>
            <w:proofErr w:type="spellStart"/>
            <w:r w:rsidRPr="00651B54">
              <w:t>найти</w:t>
            </w:r>
            <w:proofErr w:type="spellEnd"/>
            <w:r w:rsidRPr="00651B54">
              <w:t xml:space="preserve"> новых партнеров. Всего участников — 16, с различными проектами (</w:t>
            </w:r>
            <w:proofErr w:type="spellStart"/>
            <w:r w:rsidRPr="00651B54">
              <w:t>постройка</w:t>
            </w:r>
            <w:proofErr w:type="spellEnd"/>
            <w:r w:rsidRPr="00651B54">
              <w:t xml:space="preserve"> </w:t>
            </w:r>
            <w:proofErr w:type="spellStart"/>
            <w:r w:rsidRPr="00651B54">
              <w:t>колёс</w:t>
            </w:r>
            <w:proofErr w:type="spellEnd"/>
            <w:r w:rsidRPr="00651B54">
              <w:t xml:space="preserve"> обозрения в Европе, переработка пластика, организация </w:t>
            </w:r>
            <w:proofErr w:type="spellStart"/>
            <w:r w:rsidRPr="00651B54">
              <w:t>прачечнои</w:t>
            </w:r>
            <w:proofErr w:type="spellEnd"/>
            <w:r w:rsidRPr="00651B54">
              <w:t xml:space="preserve">̆, образовательная платформа с </w:t>
            </w:r>
            <w:proofErr w:type="spellStart"/>
            <w:r w:rsidRPr="00651B54">
              <w:t>системои</w:t>
            </w:r>
            <w:proofErr w:type="spellEnd"/>
            <w:r w:rsidRPr="00651B54">
              <w:t xml:space="preserve">̆ </w:t>
            </w:r>
            <w:proofErr w:type="spellStart"/>
            <w:r w:rsidRPr="00651B54">
              <w:t>видеоаналитики</w:t>
            </w:r>
            <w:proofErr w:type="spellEnd"/>
            <w:r w:rsidRPr="00651B54">
              <w:t xml:space="preserve">, производство одежды, </w:t>
            </w:r>
            <w:proofErr w:type="spellStart"/>
            <w:r w:rsidRPr="00651B54">
              <w:t>энергоэффективныи</w:t>
            </w:r>
            <w:proofErr w:type="spellEnd"/>
            <w:r w:rsidRPr="00651B54">
              <w:t xml:space="preserve">̆ вентиляции и многие другие) и различными предложениями для инвесторов. 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r w:rsidRPr="00651B54">
              <w:t>Всего приняло участие 50 человек.</w:t>
            </w:r>
          </w:p>
          <w:p w:rsidR="00DA7778" w:rsidRPr="00651B54" w:rsidRDefault="00DA7778" w:rsidP="00DA7778">
            <w:pPr>
              <w:shd w:val="clear" w:color="auto" w:fill="FFFFFF"/>
              <w:spacing w:line="240" w:lineRule="auto"/>
              <w:ind w:firstLine="505"/>
              <w:textAlignment w:val="auto"/>
              <w:outlineLvl w:val="2"/>
            </w:pPr>
            <w:r w:rsidRPr="00651B54">
              <w:t xml:space="preserve">Республиканский бизнес-инкубатор совместно с Агентством стратегических инициатив провел семинар на тему: </w:t>
            </w:r>
            <w:r w:rsidRPr="00651B54">
              <w:rPr>
                <w:b/>
              </w:rPr>
              <w:t>«Коммерциализация социальных проектов»</w:t>
            </w:r>
            <w:r w:rsidRPr="00651B54">
              <w:t xml:space="preserve">. </w:t>
            </w:r>
          </w:p>
          <w:p w:rsidR="00DA7778" w:rsidRPr="00391798" w:rsidRDefault="00DA7778" w:rsidP="00DA7778">
            <w:pPr>
              <w:autoSpaceDE w:val="0"/>
              <w:autoSpaceDN w:val="0"/>
              <w:spacing w:line="240" w:lineRule="auto"/>
              <w:ind w:firstLine="505"/>
              <w:rPr>
                <w:color w:val="FF0000"/>
              </w:rPr>
            </w:pPr>
            <w:r w:rsidRPr="00651B54">
              <w:t>Количество участников 45 человек.</w:t>
            </w:r>
          </w:p>
        </w:tc>
      </w:tr>
    </w:tbl>
    <w:p w:rsidR="00661D7D" w:rsidRPr="00391798" w:rsidRDefault="00661D7D" w:rsidP="00F9659A">
      <w:pPr>
        <w:tabs>
          <w:tab w:val="left" w:pos="1418"/>
          <w:tab w:val="left" w:pos="7655"/>
        </w:tabs>
        <w:spacing w:line="240" w:lineRule="auto"/>
        <w:rPr>
          <w:color w:val="FF0000"/>
          <w:sz w:val="18"/>
        </w:rPr>
      </w:pPr>
    </w:p>
    <w:sectPr w:rsidR="00661D7D" w:rsidRPr="00391798" w:rsidSect="002F4CE5">
      <w:headerReference w:type="default" r:id="rId8"/>
      <w:pgSz w:w="16838" w:h="11906" w:orient="landscape"/>
      <w:pgMar w:top="1701" w:right="851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88" w:rsidRDefault="00786688" w:rsidP="002F4CE5">
      <w:pPr>
        <w:spacing w:line="240" w:lineRule="auto"/>
      </w:pPr>
      <w:r>
        <w:separator/>
      </w:r>
    </w:p>
  </w:endnote>
  <w:endnote w:type="continuationSeparator" w:id="0">
    <w:p w:rsidR="00786688" w:rsidRDefault="00786688" w:rsidP="002F4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88" w:rsidRDefault="00786688" w:rsidP="002F4CE5">
      <w:pPr>
        <w:spacing w:line="240" w:lineRule="auto"/>
      </w:pPr>
      <w:r>
        <w:separator/>
      </w:r>
    </w:p>
  </w:footnote>
  <w:footnote w:type="continuationSeparator" w:id="0">
    <w:p w:rsidR="00786688" w:rsidRDefault="00786688" w:rsidP="002F4C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084598"/>
      <w:docPartObj>
        <w:docPartGallery w:val="Page Numbers (Top of Page)"/>
        <w:docPartUnique/>
      </w:docPartObj>
    </w:sdtPr>
    <w:sdtEndPr/>
    <w:sdtContent>
      <w:p w:rsidR="002F4CE5" w:rsidRDefault="002F4CE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7C7">
          <w:rPr>
            <w:noProof/>
          </w:rPr>
          <w:t>2</w:t>
        </w:r>
        <w:r>
          <w:fldChar w:fldCharType="end"/>
        </w:r>
      </w:p>
    </w:sdtContent>
  </w:sdt>
  <w:p w:rsidR="002F4CE5" w:rsidRDefault="002F4C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D623B"/>
    <w:multiLevelType w:val="hybridMultilevel"/>
    <w:tmpl w:val="1946F022"/>
    <w:lvl w:ilvl="0" w:tplc="6FCC80E4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4E"/>
    <w:rsid w:val="0000036C"/>
    <w:rsid w:val="0000310C"/>
    <w:rsid w:val="00011809"/>
    <w:rsid w:val="00024A92"/>
    <w:rsid w:val="00033D1B"/>
    <w:rsid w:val="0003444C"/>
    <w:rsid w:val="00035F21"/>
    <w:rsid w:val="00036B6B"/>
    <w:rsid w:val="00037AEA"/>
    <w:rsid w:val="00047A6F"/>
    <w:rsid w:val="00056E8F"/>
    <w:rsid w:val="00061B9D"/>
    <w:rsid w:val="00064FCE"/>
    <w:rsid w:val="00065FEA"/>
    <w:rsid w:val="000703EA"/>
    <w:rsid w:val="000716E7"/>
    <w:rsid w:val="00073BC3"/>
    <w:rsid w:val="00075046"/>
    <w:rsid w:val="00080188"/>
    <w:rsid w:val="00083560"/>
    <w:rsid w:val="000844B7"/>
    <w:rsid w:val="00085C30"/>
    <w:rsid w:val="0008756A"/>
    <w:rsid w:val="00090A7F"/>
    <w:rsid w:val="00090FEF"/>
    <w:rsid w:val="000925FF"/>
    <w:rsid w:val="00093543"/>
    <w:rsid w:val="00093A8B"/>
    <w:rsid w:val="00095BB3"/>
    <w:rsid w:val="00096FA3"/>
    <w:rsid w:val="0009739F"/>
    <w:rsid w:val="000975FA"/>
    <w:rsid w:val="000A048D"/>
    <w:rsid w:val="000A1987"/>
    <w:rsid w:val="000A4FE4"/>
    <w:rsid w:val="000A5B6D"/>
    <w:rsid w:val="000A5D1C"/>
    <w:rsid w:val="000A5D5B"/>
    <w:rsid w:val="000A6111"/>
    <w:rsid w:val="000A6471"/>
    <w:rsid w:val="000B1975"/>
    <w:rsid w:val="000B5C3E"/>
    <w:rsid w:val="000B7C7A"/>
    <w:rsid w:val="000C140B"/>
    <w:rsid w:val="000C4222"/>
    <w:rsid w:val="000C51C8"/>
    <w:rsid w:val="000C52A1"/>
    <w:rsid w:val="000C5CC0"/>
    <w:rsid w:val="000D0018"/>
    <w:rsid w:val="000D6B87"/>
    <w:rsid w:val="000E0CB2"/>
    <w:rsid w:val="000F59A9"/>
    <w:rsid w:val="000F63DE"/>
    <w:rsid w:val="00111ECA"/>
    <w:rsid w:val="0011794E"/>
    <w:rsid w:val="001209E5"/>
    <w:rsid w:val="00123C6E"/>
    <w:rsid w:val="00124433"/>
    <w:rsid w:val="0013111E"/>
    <w:rsid w:val="00135A51"/>
    <w:rsid w:val="00137664"/>
    <w:rsid w:val="00144948"/>
    <w:rsid w:val="00145A29"/>
    <w:rsid w:val="0014763F"/>
    <w:rsid w:val="00147C1E"/>
    <w:rsid w:val="00151660"/>
    <w:rsid w:val="00151AC5"/>
    <w:rsid w:val="001573DB"/>
    <w:rsid w:val="00160203"/>
    <w:rsid w:val="00164D1F"/>
    <w:rsid w:val="00165590"/>
    <w:rsid w:val="00183C5F"/>
    <w:rsid w:val="00186F36"/>
    <w:rsid w:val="001913BC"/>
    <w:rsid w:val="00193296"/>
    <w:rsid w:val="00194815"/>
    <w:rsid w:val="001A46AB"/>
    <w:rsid w:val="001A5F64"/>
    <w:rsid w:val="001A720C"/>
    <w:rsid w:val="001B127F"/>
    <w:rsid w:val="001B2CCE"/>
    <w:rsid w:val="001B3C5A"/>
    <w:rsid w:val="001B5EB1"/>
    <w:rsid w:val="001B64E1"/>
    <w:rsid w:val="001B6CCF"/>
    <w:rsid w:val="001C37C7"/>
    <w:rsid w:val="001C3BDC"/>
    <w:rsid w:val="001E231E"/>
    <w:rsid w:val="001E60A1"/>
    <w:rsid w:val="001E6FCA"/>
    <w:rsid w:val="001F0D93"/>
    <w:rsid w:val="001F4071"/>
    <w:rsid w:val="001F5EFC"/>
    <w:rsid w:val="001F7BC3"/>
    <w:rsid w:val="002017A6"/>
    <w:rsid w:val="00202648"/>
    <w:rsid w:val="0021528F"/>
    <w:rsid w:val="002152C1"/>
    <w:rsid w:val="00221725"/>
    <w:rsid w:val="00221F2A"/>
    <w:rsid w:val="00227614"/>
    <w:rsid w:val="0023003D"/>
    <w:rsid w:val="002318D8"/>
    <w:rsid w:val="0023255E"/>
    <w:rsid w:val="00250E40"/>
    <w:rsid w:val="002513CA"/>
    <w:rsid w:val="002516D3"/>
    <w:rsid w:val="00251B09"/>
    <w:rsid w:val="00252D46"/>
    <w:rsid w:val="00253E35"/>
    <w:rsid w:val="002555AC"/>
    <w:rsid w:val="00256808"/>
    <w:rsid w:val="002614A3"/>
    <w:rsid w:val="002649CC"/>
    <w:rsid w:val="00271B9B"/>
    <w:rsid w:val="00272012"/>
    <w:rsid w:val="00286B67"/>
    <w:rsid w:val="00290A16"/>
    <w:rsid w:val="00293983"/>
    <w:rsid w:val="00296B9C"/>
    <w:rsid w:val="002972A1"/>
    <w:rsid w:val="002B2FAE"/>
    <w:rsid w:val="002B3D8F"/>
    <w:rsid w:val="002B7845"/>
    <w:rsid w:val="002D11D5"/>
    <w:rsid w:val="002D46A3"/>
    <w:rsid w:val="002D49DA"/>
    <w:rsid w:val="002D595E"/>
    <w:rsid w:val="002D5B64"/>
    <w:rsid w:val="002E4868"/>
    <w:rsid w:val="002E5D60"/>
    <w:rsid w:val="002F4A02"/>
    <w:rsid w:val="002F4CE5"/>
    <w:rsid w:val="003039D6"/>
    <w:rsid w:val="00303F6F"/>
    <w:rsid w:val="00304706"/>
    <w:rsid w:val="0030698A"/>
    <w:rsid w:val="003249F3"/>
    <w:rsid w:val="00325B0A"/>
    <w:rsid w:val="00342266"/>
    <w:rsid w:val="003432C4"/>
    <w:rsid w:val="00344976"/>
    <w:rsid w:val="003476A1"/>
    <w:rsid w:val="0035203A"/>
    <w:rsid w:val="00353646"/>
    <w:rsid w:val="00365C74"/>
    <w:rsid w:val="00366383"/>
    <w:rsid w:val="00370107"/>
    <w:rsid w:val="003734F5"/>
    <w:rsid w:val="00375629"/>
    <w:rsid w:val="0037611E"/>
    <w:rsid w:val="003847E2"/>
    <w:rsid w:val="0038609C"/>
    <w:rsid w:val="00386A24"/>
    <w:rsid w:val="00387F70"/>
    <w:rsid w:val="00391798"/>
    <w:rsid w:val="0039498F"/>
    <w:rsid w:val="00394D7F"/>
    <w:rsid w:val="00396564"/>
    <w:rsid w:val="003965E0"/>
    <w:rsid w:val="003A0E17"/>
    <w:rsid w:val="003A387D"/>
    <w:rsid w:val="003A3999"/>
    <w:rsid w:val="003A46F4"/>
    <w:rsid w:val="003A5D3C"/>
    <w:rsid w:val="003B05C7"/>
    <w:rsid w:val="003B305D"/>
    <w:rsid w:val="003B3747"/>
    <w:rsid w:val="003B3D5D"/>
    <w:rsid w:val="003B5B48"/>
    <w:rsid w:val="003C19FC"/>
    <w:rsid w:val="003D32F0"/>
    <w:rsid w:val="003D6B86"/>
    <w:rsid w:val="003E5E9D"/>
    <w:rsid w:val="003F7058"/>
    <w:rsid w:val="003F7F4E"/>
    <w:rsid w:val="004002CA"/>
    <w:rsid w:val="0040226D"/>
    <w:rsid w:val="004049FA"/>
    <w:rsid w:val="00411864"/>
    <w:rsid w:val="00415236"/>
    <w:rsid w:val="0042627D"/>
    <w:rsid w:val="00426647"/>
    <w:rsid w:val="004272B6"/>
    <w:rsid w:val="00430EB7"/>
    <w:rsid w:val="004319C5"/>
    <w:rsid w:val="0043434D"/>
    <w:rsid w:val="004407C5"/>
    <w:rsid w:val="0044173D"/>
    <w:rsid w:val="00441CB2"/>
    <w:rsid w:val="004440A1"/>
    <w:rsid w:val="00447555"/>
    <w:rsid w:val="00450E59"/>
    <w:rsid w:val="00451C7A"/>
    <w:rsid w:val="0045418C"/>
    <w:rsid w:val="00461D04"/>
    <w:rsid w:val="0046470C"/>
    <w:rsid w:val="00465F73"/>
    <w:rsid w:val="00466861"/>
    <w:rsid w:val="0047211E"/>
    <w:rsid w:val="004802C5"/>
    <w:rsid w:val="00480546"/>
    <w:rsid w:val="00482094"/>
    <w:rsid w:val="00483749"/>
    <w:rsid w:val="00485274"/>
    <w:rsid w:val="004909AB"/>
    <w:rsid w:val="004929CC"/>
    <w:rsid w:val="004A421F"/>
    <w:rsid w:val="004A4844"/>
    <w:rsid w:val="004A5AB8"/>
    <w:rsid w:val="004B7119"/>
    <w:rsid w:val="004C2243"/>
    <w:rsid w:val="004C2F3A"/>
    <w:rsid w:val="004C3DF6"/>
    <w:rsid w:val="004C6ABF"/>
    <w:rsid w:val="004D0186"/>
    <w:rsid w:val="004D7AA9"/>
    <w:rsid w:val="004E59B8"/>
    <w:rsid w:val="004F778B"/>
    <w:rsid w:val="0051230D"/>
    <w:rsid w:val="00513703"/>
    <w:rsid w:val="005166AE"/>
    <w:rsid w:val="00516F2C"/>
    <w:rsid w:val="00527F5A"/>
    <w:rsid w:val="00536505"/>
    <w:rsid w:val="00543D52"/>
    <w:rsid w:val="00546747"/>
    <w:rsid w:val="00550286"/>
    <w:rsid w:val="00553ED1"/>
    <w:rsid w:val="0055576A"/>
    <w:rsid w:val="00561337"/>
    <w:rsid w:val="00562BCB"/>
    <w:rsid w:val="00562BD7"/>
    <w:rsid w:val="00564319"/>
    <w:rsid w:val="00567267"/>
    <w:rsid w:val="00574586"/>
    <w:rsid w:val="00575538"/>
    <w:rsid w:val="00575B6B"/>
    <w:rsid w:val="00576D71"/>
    <w:rsid w:val="00584BBC"/>
    <w:rsid w:val="005879A2"/>
    <w:rsid w:val="00593014"/>
    <w:rsid w:val="00595BF4"/>
    <w:rsid w:val="005A1532"/>
    <w:rsid w:val="005A58EF"/>
    <w:rsid w:val="005A5C2A"/>
    <w:rsid w:val="005A5F42"/>
    <w:rsid w:val="005A6877"/>
    <w:rsid w:val="005A69D8"/>
    <w:rsid w:val="005B01D0"/>
    <w:rsid w:val="005B0CCA"/>
    <w:rsid w:val="005C3DA7"/>
    <w:rsid w:val="005C4098"/>
    <w:rsid w:val="005C6445"/>
    <w:rsid w:val="005C7198"/>
    <w:rsid w:val="005D5598"/>
    <w:rsid w:val="005E107D"/>
    <w:rsid w:val="005E239F"/>
    <w:rsid w:val="005E3ADA"/>
    <w:rsid w:val="005E5B17"/>
    <w:rsid w:val="005F617D"/>
    <w:rsid w:val="00601C93"/>
    <w:rsid w:val="00602F66"/>
    <w:rsid w:val="00603C0B"/>
    <w:rsid w:val="006049BB"/>
    <w:rsid w:val="006105BF"/>
    <w:rsid w:val="00611089"/>
    <w:rsid w:val="00612768"/>
    <w:rsid w:val="0061291B"/>
    <w:rsid w:val="00616394"/>
    <w:rsid w:val="00626A6F"/>
    <w:rsid w:val="006276E5"/>
    <w:rsid w:val="006301CF"/>
    <w:rsid w:val="00635BF9"/>
    <w:rsid w:val="00640168"/>
    <w:rsid w:val="006440AB"/>
    <w:rsid w:val="00644BA9"/>
    <w:rsid w:val="00645DDB"/>
    <w:rsid w:val="00651B54"/>
    <w:rsid w:val="006534DE"/>
    <w:rsid w:val="0065487C"/>
    <w:rsid w:val="00656A82"/>
    <w:rsid w:val="00661D7D"/>
    <w:rsid w:val="006641FA"/>
    <w:rsid w:val="006645D0"/>
    <w:rsid w:val="00671307"/>
    <w:rsid w:val="00675B9C"/>
    <w:rsid w:val="00677B30"/>
    <w:rsid w:val="00681686"/>
    <w:rsid w:val="006827E0"/>
    <w:rsid w:val="00685DB6"/>
    <w:rsid w:val="0069095D"/>
    <w:rsid w:val="00692E34"/>
    <w:rsid w:val="006956A8"/>
    <w:rsid w:val="006957A2"/>
    <w:rsid w:val="006B1DC6"/>
    <w:rsid w:val="006D01E0"/>
    <w:rsid w:val="006D526F"/>
    <w:rsid w:val="006D69A6"/>
    <w:rsid w:val="006D76EE"/>
    <w:rsid w:val="006D7951"/>
    <w:rsid w:val="006E16E7"/>
    <w:rsid w:val="006E4AF3"/>
    <w:rsid w:val="006E62DA"/>
    <w:rsid w:val="006F1F63"/>
    <w:rsid w:val="006F2711"/>
    <w:rsid w:val="006F29CF"/>
    <w:rsid w:val="006F6E3B"/>
    <w:rsid w:val="007038C6"/>
    <w:rsid w:val="007038D6"/>
    <w:rsid w:val="00704727"/>
    <w:rsid w:val="00712822"/>
    <w:rsid w:val="00717402"/>
    <w:rsid w:val="0072193F"/>
    <w:rsid w:val="00723AB3"/>
    <w:rsid w:val="007243F4"/>
    <w:rsid w:val="007261A0"/>
    <w:rsid w:val="0072769E"/>
    <w:rsid w:val="0073257A"/>
    <w:rsid w:val="00733844"/>
    <w:rsid w:val="0073504E"/>
    <w:rsid w:val="00735239"/>
    <w:rsid w:val="00746E24"/>
    <w:rsid w:val="00755736"/>
    <w:rsid w:val="00755995"/>
    <w:rsid w:val="00761480"/>
    <w:rsid w:val="00781F85"/>
    <w:rsid w:val="00783558"/>
    <w:rsid w:val="007842E6"/>
    <w:rsid w:val="00785D9F"/>
    <w:rsid w:val="00786688"/>
    <w:rsid w:val="00787950"/>
    <w:rsid w:val="007912B1"/>
    <w:rsid w:val="0079359A"/>
    <w:rsid w:val="007A1263"/>
    <w:rsid w:val="007A3331"/>
    <w:rsid w:val="007A611F"/>
    <w:rsid w:val="007A6381"/>
    <w:rsid w:val="007A7A5D"/>
    <w:rsid w:val="007B0DAF"/>
    <w:rsid w:val="007B168C"/>
    <w:rsid w:val="007B424C"/>
    <w:rsid w:val="007C5139"/>
    <w:rsid w:val="007C7324"/>
    <w:rsid w:val="007D620F"/>
    <w:rsid w:val="007D6ECD"/>
    <w:rsid w:val="007D721D"/>
    <w:rsid w:val="007E0BB2"/>
    <w:rsid w:val="007E68FE"/>
    <w:rsid w:val="00812034"/>
    <w:rsid w:val="0081246A"/>
    <w:rsid w:val="00813800"/>
    <w:rsid w:val="00820D94"/>
    <w:rsid w:val="00822AAD"/>
    <w:rsid w:val="00824460"/>
    <w:rsid w:val="00843AF3"/>
    <w:rsid w:val="00844A19"/>
    <w:rsid w:val="00844A84"/>
    <w:rsid w:val="00845DED"/>
    <w:rsid w:val="00850D90"/>
    <w:rsid w:val="00855F9F"/>
    <w:rsid w:val="008603C2"/>
    <w:rsid w:val="00873D3F"/>
    <w:rsid w:val="0087489A"/>
    <w:rsid w:val="00885025"/>
    <w:rsid w:val="00892E56"/>
    <w:rsid w:val="0089562B"/>
    <w:rsid w:val="008959E8"/>
    <w:rsid w:val="00896EA2"/>
    <w:rsid w:val="00897DE3"/>
    <w:rsid w:val="008A22FF"/>
    <w:rsid w:val="008A5535"/>
    <w:rsid w:val="008A6A47"/>
    <w:rsid w:val="008B5DD7"/>
    <w:rsid w:val="008C1414"/>
    <w:rsid w:val="008D1FE9"/>
    <w:rsid w:val="008D6350"/>
    <w:rsid w:val="008D67B3"/>
    <w:rsid w:val="008E2A2F"/>
    <w:rsid w:val="008E6B54"/>
    <w:rsid w:val="008F1848"/>
    <w:rsid w:val="008F185D"/>
    <w:rsid w:val="00900929"/>
    <w:rsid w:val="00904271"/>
    <w:rsid w:val="00906D21"/>
    <w:rsid w:val="009202B8"/>
    <w:rsid w:val="00924434"/>
    <w:rsid w:val="00924AF5"/>
    <w:rsid w:val="00925432"/>
    <w:rsid w:val="009257F5"/>
    <w:rsid w:val="009271C6"/>
    <w:rsid w:val="00933576"/>
    <w:rsid w:val="0093443D"/>
    <w:rsid w:val="0093539A"/>
    <w:rsid w:val="009372F5"/>
    <w:rsid w:val="00942364"/>
    <w:rsid w:val="00942D75"/>
    <w:rsid w:val="00950C16"/>
    <w:rsid w:val="009628C1"/>
    <w:rsid w:val="00964F60"/>
    <w:rsid w:val="009652EA"/>
    <w:rsid w:val="00980A28"/>
    <w:rsid w:val="00994274"/>
    <w:rsid w:val="009A01D0"/>
    <w:rsid w:val="009A66BF"/>
    <w:rsid w:val="009B0EA5"/>
    <w:rsid w:val="009B35D1"/>
    <w:rsid w:val="009B7234"/>
    <w:rsid w:val="009C54C0"/>
    <w:rsid w:val="009C578B"/>
    <w:rsid w:val="009E2936"/>
    <w:rsid w:val="009E3937"/>
    <w:rsid w:val="009E3C2F"/>
    <w:rsid w:val="009E7FDE"/>
    <w:rsid w:val="009F3693"/>
    <w:rsid w:val="00A02087"/>
    <w:rsid w:val="00A0466D"/>
    <w:rsid w:val="00A053B3"/>
    <w:rsid w:val="00A05A12"/>
    <w:rsid w:val="00A05E20"/>
    <w:rsid w:val="00A07837"/>
    <w:rsid w:val="00A10831"/>
    <w:rsid w:val="00A11D3D"/>
    <w:rsid w:val="00A14363"/>
    <w:rsid w:val="00A221C8"/>
    <w:rsid w:val="00A25928"/>
    <w:rsid w:val="00A32D9F"/>
    <w:rsid w:val="00A40C60"/>
    <w:rsid w:val="00A46E87"/>
    <w:rsid w:val="00A51724"/>
    <w:rsid w:val="00A52232"/>
    <w:rsid w:val="00A54985"/>
    <w:rsid w:val="00A623AC"/>
    <w:rsid w:val="00A7021A"/>
    <w:rsid w:val="00A702CD"/>
    <w:rsid w:val="00A90592"/>
    <w:rsid w:val="00A90BEF"/>
    <w:rsid w:val="00A9208E"/>
    <w:rsid w:val="00A92F65"/>
    <w:rsid w:val="00AA2BD2"/>
    <w:rsid w:val="00AB0A30"/>
    <w:rsid w:val="00AB23D7"/>
    <w:rsid w:val="00AB5503"/>
    <w:rsid w:val="00AC1281"/>
    <w:rsid w:val="00AC41CF"/>
    <w:rsid w:val="00AD0C72"/>
    <w:rsid w:val="00AD34E4"/>
    <w:rsid w:val="00AE2125"/>
    <w:rsid w:val="00AE2462"/>
    <w:rsid w:val="00AE2FEC"/>
    <w:rsid w:val="00AE430D"/>
    <w:rsid w:val="00AE447E"/>
    <w:rsid w:val="00AE7BFE"/>
    <w:rsid w:val="00AF6750"/>
    <w:rsid w:val="00AF73CB"/>
    <w:rsid w:val="00B0624D"/>
    <w:rsid w:val="00B06E42"/>
    <w:rsid w:val="00B138C5"/>
    <w:rsid w:val="00B17F4E"/>
    <w:rsid w:val="00B23611"/>
    <w:rsid w:val="00B31D5A"/>
    <w:rsid w:val="00B34AF1"/>
    <w:rsid w:val="00B357BD"/>
    <w:rsid w:val="00B4261A"/>
    <w:rsid w:val="00B42663"/>
    <w:rsid w:val="00B42802"/>
    <w:rsid w:val="00B43DAD"/>
    <w:rsid w:val="00B449A0"/>
    <w:rsid w:val="00B47B54"/>
    <w:rsid w:val="00B51537"/>
    <w:rsid w:val="00B53948"/>
    <w:rsid w:val="00B54CE1"/>
    <w:rsid w:val="00B56227"/>
    <w:rsid w:val="00B62CD4"/>
    <w:rsid w:val="00B64C32"/>
    <w:rsid w:val="00B6591E"/>
    <w:rsid w:val="00B76B68"/>
    <w:rsid w:val="00B82120"/>
    <w:rsid w:val="00B82301"/>
    <w:rsid w:val="00B8336B"/>
    <w:rsid w:val="00B91CEF"/>
    <w:rsid w:val="00B97741"/>
    <w:rsid w:val="00BA1DEC"/>
    <w:rsid w:val="00BA4231"/>
    <w:rsid w:val="00BA68CD"/>
    <w:rsid w:val="00BB1FEC"/>
    <w:rsid w:val="00BB2A6D"/>
    <w:rsid w:val="00BB5821"/>
    <w:rsid w:val="00BB7966"/>
    <w:rsid w:val="00BB7DED"/>
    <w:rsid w:val="00BC5C72"/>
    <w:rsid w:val="00BC6438"/>
    <w:rsid w:val="00BC7863"/>
    <w:rsid w:val="00BD08E5"/>
    <w:rsid w:val="00BD5062"/>
    <w:rsid w:val="00BD7DE0"/>
    <w:rsid w:val="00BE3CBE"/>
    <w:rsid w:val="00BF0CDE"/>
    <w:rsid w:val="00BF204A"/>
    <w:rsid w:val="00BF257D"/>
    <w:rsid w:val="00BF302E"/>
    <w:rsid w:val="00BF3E59"/>
    <w:rsid w:val="00C04668"/>
    <w:rsid w:val="00C05A1C"/>
    <w:rsid w:val="00C07252"/>
    <w:rsid w:val="00C07AA5"/>
    <w:rsid w:val="00C146A8"/>
    <w:rsid w:val="00C16362"/>
    <w:rsid w:val="00C2461F"/>
    <w:rsid w:val="00C31812"/>
    <w:rsid w:val="00C35A95"/>
    <w:rsid w:val="00C42DDE"/>
    <w:rsid w:val="00C51E69"/>
    <w:rsid w:val="00C532C4"/>
    <w:rsid w:val="00C61CBE"/>
    <w:rsid w:val="00C64690"/>
    <w:rsid w:val="00C73769"/>
    <w:rsid w:val="00C73DE9"/>
    <w:rsid w:val="00C77A28"/>
    <w:rsid w:val="00C77E43"/>
    <w:rsid w:val="00C93525"/>
    <w:rsid w:val="00C97F12"/>
    <w:rsid w:val="00CA131F"/>
    <w:rsid w:val="00CA1D20"/>
    <w:rsid w:val="00CA2358"/>
    <w:rsid w:val="00CA5986"/>
    <w:rsid w:val="00CB7F57"/>
    <w:rsid w:val="00CC28DC"/>
    <w:rsid w:val="00CC3CDE"/>
    <w:rsid w:val="00CC7564"/>
    <w:rsid w:val="00CC7F64"/>
    <w:rsid w:val="00CD2C91"/>
    <w:rsid w:val="00CD35A4"/>
    <w:rsid w:val="00CD460B"/>
    <w:rsid w:val="00CD4D01"/>
    <w:rsid w:val="00CE4B9E"/>
    <w:rsid w:val="00CE7CBB"/>
    <w:rsid w:val="00CF42FB"/>
    <w:rsid w:val="00CF51CC"/>
    <w:rsid w:val="00CF66C4"/>
    <w:rsid w:val="00D0257D"/>
    <w:rsid w:val="00D0280B"/>
    <w:rsid w:val="00D0361B"/>
    <w:rsid w:val="00D03E50"/>
    <w:rsid w:val="00D11E3C"/>
    <w:rsid w:val="00D12E41"/>
    <w:rsid w:val="00D159CA"/>
    <w:rsid w:val="00D245AA"/>
    <w:rsid w:val="00D3612A"/>
    <w:rsid w:val="00D40EDF"/>
    <w:rsid w:val="00D42BB7"/>
    <w:rsid w:val="00D62AA8"/>
    <w:rsid w:val="00D635A4"/>
    <w:rsid w:val="00D63E13"/>
    <w:rsid w:val="00D74EA8"/>
    <w:rsid w:val="00D769B5"/>
    <w:rsid w:val="00D91BFA"/>
    <w:rsid w:val="00DA0128"/>
    <w:rsid w:val="00DA0351"/>
    <w:rsid w:val="00DA3B91"/>
    <w:rsid w:val="00DA3C2E"/>
    <w:rsid w:val="00DA66C7"/>
    <w:rsid w:val="00DA7778"/>
    <w:rsid w:val="00DB0FB1"/>
    <w:rsid w:val="00DB31F3"/>
    <w:rsid w:val="00DC31D5"/>
    <w:rsid w:val="00DD17C7"/>
    <w:rsid w:val="00DD4810"/>
    <w:rsid w:val="00DE0660"/>
    <w:rsid w:val="00DE0EDE"/>
    <w:rsid w:val="00DE1028"/>
    <w:rsid w:val="00DF0A6B"/>
    <w:rsid w:val="00DF24D3"/>
    <w:rsid w:val="00DF361D"/>
    <w:rsid w:val="00DF6A0D"/>
    <w:rsid w:val="00DF7000"/>
    <w:rsid w:val="00E062FC"/>
    <w:rsid w:val="00E21028"/>
    <w:rsid w:val="00E22671"/>
    <w:rsid w:val="00E24D30"/>
    <w:rsid w:val="00E270BE"/>
    <w:rsid w:val="00E27505"/>
    <w:rsid w:val="00E318AB"/>
    <w:rsid w:val="00E339CB"/>
    <w:rsid w:val="00E41AAD"/>
    <w:rsid w:val="00E42870"/>
    <w:rsid w:val="00E47218"/>
    <w:rsid w:val="00E472A0"/>
    <w:rsid w:val="00E50D2C"/>
    <w:rsid w:val="00E56957"/>
    <w:rsid w:val="00E66BA4"/>
    <w:rsid w:val="00E675D9"/>
    <w:rsid w:val="00E71B61"/>
    <w:rsid w:val="00E7762F"/>
    <w:rsid w:val="00E77BF9"/>
    <w:rsid w:val="00E80B4B"/>
    <w:rsid w:val="00E83120"/>
    <w:rsid w:val="00E832FF"/>
    <w:rsid w:val="00E87657"/>
    <w:rsid w:val="00E91D38"/>
    <w:rsid w:val="00E928D5"/>
    <w:rsid w:val="00E9510A"/>
    <w:rsid w:val="00E96873"/>
    <w:rsid w:val="00EA000B"/>
    <w:rsid w:val="00EA68BD"/>
    <w:rsid w:val="00EB06BB"/>
    <w:rsid w:val="00EB13D0"/>
    <w:rsid w:val="00EB3FF9"/>
    <w:rsid w:val="00EB4876"/>
    <w:rsid w:val="00EC0CF7"/>
    <w:rsid w:val="00EC49E0"/>
    <w:rsid w:val="00ED2713"/>
    <w:rsid w:val="00ED2A62"/>
    <w:rsid w:val="00EE0BDB"/>
    <w:rsid w:val="00EE6086"/>
    <w:rsid w:val="00EE7169"/>
    <w:rsid w:val="00EF1486"/>
    <w:rsid w:val="00EF565C"/>
    <w:rsid w:val="00EF5717"/>
    <w:rsid w:val="00F1061E"/>
    <w:rsid w:val="00F10A34"/>
    <w:rsid w:val="00F141EA"/>
    <w:rsid w:val="00F218D8"/>
    <w:rsid w:val="00F240F4"/>
    <w:rsid w:val="00F2643A"/>
    <w:rsid w:val="00F309D4"/>
    <w:rsid w:val="00F323CA"/>
    <w:rsid w:val="00F33DC0"/>
    <w:rsid w:val="00F341E9"/>
    <w:rsid w:val="00F36BFB"/>
    <w:rsid w:val="00F44EBB"/>
    <w:rsid w:val="00F46EE2"/>
    <w:rsid w:val="00F47F73"/>
    <w:rsid w:val="00F568D3"/>
    <w:rsid w:val="00F5718A"/>
    <w:rsid w:val="00F63AFA"/>
    <w:rsid w:val="00F71273"/>
    <w:rsid w:val="00F72FAA"/>
    <w:rsid w:val="00F7366A"/>
    <w:rsid w:val="00F7665A"/>
    <w:rsid w:val="00F766F1"/>
    <w:rsid w:val="00F8152C"/>
    <w:rsid w:val="00F83209"/>
    <w:rsid w:val="00F86A73"/>
    <w:rsid w:val="00F9218F"/>
    <w:rsid w:val="00F9659A"/>
    <w:rsid w:val="00FA0255"/>
    <w:rsid w:val="00FA315B"/>
    <w:rsid w:val="00FA7D07"/>
    <w:rsid w:val="00FB48B0"/>
    <w:rsid w:val="00FC36AB"/>
    <w:rsid w:val="00FC3DF3"/>
    <w:rsid w:val="00FD7393"/>
    <w:rsid w:val="00FE144E"/>
    <w:rsid w:val="00FE2624"/>
    <w:rsid w:val="00FF3035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4E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qFormat/>
    <w:rsid w:val="0073504E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EF14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7047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504E"/>
    <w:rPr>
      <w:b w:val="0"/>
      <w:bCs w:val="0"/>
      <w:strike w:val="0"/>
      <w:dstrike w:val="0"/>
      <w:color w:val="333300"/>
      <w:u w:val="single"/>
      <w:effect w:val="none"/>
    </w:rPr>
  </w:style>
  <w:style w:type="table" w:styleId="a4">
    <w:name w:val="Table Grid"/>
    <w:basedOn w:val="a1"/>
    <w:rsid w:val="0073504E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3504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70472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footer"/>
    <w:basedOn w:val="a"/>
    <w:link w:val="a7"/>
    <w:rsid w:val="00E21028"/>
    <w:pPr>
      <w:widowControl/>
      <w:tabs>
        <w:tab w:val="center" w:pos="4677"/>
        <w:tab w:val="right" w:pos="9355"/>
      </w:tabs>
      <w:adjustRightInd/>
      <w:spacing w:line="240" w:lineRule="auto"/>
      <w:jc w:val="left"/>
      <w:textAlignment w:val="auto"/>
    </w:pPr>
  </w:style>
  <w:style w:type="character" w:customStyle="1" w:styleId="a7">
    <w:name w:val="Нижний колонтитул Знак"/>
    <w:basedOn w:val="a0"/>
    <w:link w:val="a6"/>
    <w:rsid w:val="00E21028"/>
    <w:rPr>
      <w:sz w:val="24"/>
      <w:szCs w:val="24"/>
    </w:rPr>
  </w:style>
  <w:style w:type="paragraph" w:styleId="3">
    <w:name w:val="Body Text Indent 3"/>
    <w:basedOn w:val="a"/>
    <w:link w:val="30"/>
    <w:rsid w:val="00E21028"/>
    <w:pPr>
      <w:widowControl/>
      <w:adjustRightInd/>
      <w:spacing w:line="240" w:lineRule="auto"/>
      <w:ind w:firstLine="720"/>
      <w:jc w:val="left"/>
      <w:textAlignment w:val="auto"/>
    </w:pPr>
  </w:style>
  <w:style w:type="character" w:customStyle="1" w:styleId="30">
    <w:name w:val="Основной текст с отступом 3 Знак"/>
    <w:basedOn w:val="a0"/>
    <w:link w:val="3"/>
    <w:rsid w:val="00E21028"/>
    <w:rPr>
      <w:sz w:val="24"/>
      <w:szCs w:val="24"/>
    </w:rPr>
  </w:style>
  <w:style w:type="paragraph" w:styleId="a8">
    <w:name w:val="List Paragraph"/>
    <w:basedOn w:val="a"/>
    <w:uiPriority w:val="34"/>
    <w:qFormat/>
    <w:rsid w:val="007038C6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FollowedHyperlink"/>
    <w:basedOn w:val="a0"/>
    <w:rsid w:val="00BE3CB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EF1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D01E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D01E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header"/>
    <w:basedOn w:val="a"/>
    <w:link w:val="ab"/>
    <w:uiPriority w:val="99"/>
    <w:unhideWhenUsed/>
    <w:rsid w:val="002F4CE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4C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4E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qFormat/>
    <w:rsid w:val="0073504E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EF14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7047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504E"/>
    <w:rPr>
      <w:b w:val="0"/>
      <w:bCs w:val="0"/>
      <w:strike w:val="0"/>
      <w:dstrike w:val="0"/>
      <w:color w:val="333300"/>
      <w:u w:val="single"/>
      <w:effect w:val="none"/>
    </w:rPr>
  </w:style>
  <w:style w:type="table" w:styleId="a4">
    <w:name w:val="Table Grid"/>
    <w:basedOn w:val="a1"/>
    <w:rsid w:val="0073504E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3504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70472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footer"/>
    <w:basedOn w:val="a"/>
    <w:link w:val="a7"/>
    <w:rsid w:val="00E21028"/>
    <w:pPr>
      <w:widowControl/>
      <w:tabs>
        <w:tab w:val="center" w:pos="4677"/>
        <w:tab w:val="right" w:pos="9355"/>
      </w:tabs>
      <w:adjustRightInd/>
      <w:spacing w:line="240" w:lineRule="auto"/>
      <w:jc w:val="left"/>
      <w:textAlignment w:val="auto"/>
    </w:pPr>
  </w:style>
  <w:style w:type="character" w:customStyle="1" w:styleId="a7">
    <w:name w:val="Нижний колонтитул Знак"/>
    <w:basedOn w:val="a0"/>
    <w:link w:val="a6"/>
    <w:rsid w:val="00E21028"/>
    <w:rPr>
      <w:sz w:val="24"/>
      <w:szCs w:val="24"/>
    </w:rPr>
  </w:style>
  <w:style w:type="paragraph" w:styleId="3">
    <w:name w:val="Body Text Indent 3"/>
    <w:basedOn w:val="a"/>
    <w:link w:val="30"/>
    <w:rsid w:val="00E21028"/>
    <w:pPr>
      <w:widowControl/>
      <w:adjustRightInd/>
      <w:spacing w:line="240" w:lineRule="auto"/>
      <w:ind w:firstLine="720"/>
      <w:jc w:val="left"/>
      <w:textAlignment w:val="auto"/>
    </w:pPr>
  </w:style>
  <w:style w:type="character" w:customStyle="1" w:styleId="30">
    <w:name w:val="Основной текст с отступом 3 Знак"/>
    <w:basedOn w:val="a0"/>
    <w:link w:val="3"/>
    <w:rsid w:val="00E21028"/>
    <w:rPr>
      <w:sz w:val="24"/>
      <w:szCs w:val="24"/>
    </w:rPr>
  </w:style>
  <w:style w:type="paragraph" w:styleId="a8">
    <w:name w:val="List Paragraph"/>
    <w:basedOn w:val="a"/>
    <w:uiPriority w:val="34"/>
    <w:qFormat/>
    <w:rsid w:val="007038C6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FollowedHyperlink"/>
    <w:basedOn w:val="a0"/>
    <w:rsid w:val="00BE3CB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EF1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D01E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D01E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header"/>
    <w:basedOn w:val="a"/>
    <w:link w:val="ab"/>
    <w:uiPriority w:val="99"/>
    <w:unhideWhenUsed/>
    <w:rsid w:val="002F4CE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4C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5286</Words>
  <Characters>30133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35349</CharactersWithSpaces>
  <SharedDoc>false</SharedDoc>
  <HLinks>
    <vt:vector size="12" baseType="variant">
      <vt:variant>
        <vt:i4>7929892</vt:i4>
      </vt:variant>
      <vt:variant>
        <vt:i4>3</vt:i4>
      </vt:variant>
      <vt:variant>
        <vt:i4>0</vt:i4>
      </vt:variant>
      <vt:variant>
        <vt:i4>5</vt:i4>
      </vt:variant>
      <vt:variant>
        <vt:lpwstr>http://www.economy.cap.ru/</vt:lpwstr>
      </vt:variant>
      <vt:variant>
        <vt:lpwstr/>
      </vt:variant>
      <vt:variant>
        <vt:i4>2031653</vt:i4>
      </vt:variant>
      <vt:variant>
        <vt:i4>0</vt:i4>
      </vt:variant>
      <vt:variant>
        <vt:i4>0</vt:i4>
      </vt:variant>
      <vt:variant>
        <vt:i4>5</vt:i4>
      </vt:variant>
      <vt:variant>
        <vt:lpwstr>mailto:economy@cap.ru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economy37 (Федорова О.В.)</cp:lastModifiedBy>
  <cp:revision>20</cp:revision>
  <cp:lastPrinted>2021-04-15T11:43:00Z</cp:lastPrinted>
  <dcterms:created xsi:type="dcterms:W3CDTF">2021-04-15T07:27:00Z</dcterms:created>
  <dcterms:modified xsi:type="dcterms:W3CDTF">2021-04-16T10:17:00Z</dcterms:modified>
</cp:coreProperties>
</file>