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10" w:rsidRPr="00A77FA6" w:rsidRDefault="00EB7510" w:rsidP="00EB75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A77FA6">
        <w:rPr>
          <w:rFonts w:ascii="Times New Roman" w:hAnsi="Times New Roman" w:cs="Times New Roman"/>
          <w:b w:val="0"/>
          <w:sz w:val="24"/>
          <w:szCs w:val="24"/>
        </w:rPr>
        <w:t xml:space="preserve">нформация о выполнении </w:t>
      </w:r>
      <w:r>
        <w:rPr>
          <w:rFonts w:ascii="Times New Roman" w:hAnsi="Times New Roman" w:cs="Times New Roman"/>
          <w:b w:val="0"/>
          <w:sz w:val="24"/>
          <w:szCs w:val="24"/>
        </w:rPr>
        <w:t>в 2019 году</w:t>
      </w:r>
    </w:p>
    <w:p w:rsidR="00EB7510" w:rsidRPr="00A77FA6" w:rsidRDefault="00EB7510" w:rsidP="00EB75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7FA6">
        <w:rPr>
          <w:rFonts w:ascii="Times New Roman" w:hAnsi="Times New Roman" w:cs="Times New Roman"/>
          <w:b w:val="0"/>
          <w:sz w:val="24"/>
          <w:szCs w:val="24"/>
        </w:rPr>
        <w:t>ПЛАНА МЕРОПРИЯТИЙ («ДОРОЖНАЯ КАРТА») ПО РЕАЛИЗАЦИИ</w:t>
      </w:r>
    </w:p>
    <w:p w:rsidR="00EB7510" w:rsidRPr="00A77FA6" w:rsidRDefault="00EB7510" w:rsidP="00EB75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7FA6">
        <w:rPr>
          <w:rFonts w:ascii="Times New Roman" w:hAnsi="Times New Roman" w:cs="Times New Roman"/>
          <w:b w:val="0"/>
          <w:sz w:val="24"/>
          <w:szCs w:val="24"/>
        </w:rPr>
        <w:t>СТРАТЕГИИ РАЗВИТИЯ МАЛОГО И СРЕДНЕГО ПРЕДПРИНИМАТЕЛЬСТВА</w:t>
      </w:r>
    </w:p>
    <w:p w:rsidR="00EB7510" w:rsidRPr="00A77FA6" w:rsidRDefault="00EB7510" w:rsidP="00EB75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7FA6">
        <w:rPr>
          <w:rFonts w:ascii="Times New Roman" w:hAnsi="Times New Roman" w:cs="Times New Roman"/>
          <w:b w:val="0"/>
          <w:sz w:val="24"/>
          <w:szCs w:val="24"/>
        </w:rPr>
        <w:t>В ЧУВАШСКОЙ РЕСПУБЛИКЕ НА ПЕРИОД ДО 2030 ГОДА</w:t>
      </w:r>
    </w:p>
    <w:p w:rsidR="00EB7510" w:rsidRPr="00A77FA6" w:rsidRDefault="00EB7510" w:rsidP="00EB7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825"/>
        <w:gridCol w:w="9214"/>
      </w:tblGrid>
      <w:tr w:rsidR="00EB7510" w:rsidRPr="00A77FA6" w:rsidTr="009B7141">
        <w:tc>
          <w:tcPr>
            <w:tcW w:w="624" w:type="dxa"/>
          </w:tcPr>
          <w:p w:rsidR="00EB7510" w:rsidRPr="00A77FA6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7510" w:rsidRPr="00A77FA6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F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7F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5" w:type="dxa"/>
          </w:tcPr>
          <w:p w:rsidR="00EB7510" w:rsidRPr="00A77FA6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14" w:type="dxa"/>
          </w:tcPr>
          <w:p w:rsidR="00EB7510" w:rsidRPr="00A77FA6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 </w:t>
            </w:r>
          </w:p>
          <w:p w:rsidR="00EB7510" w:rsidRPr="00D55F77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10" w:rsidRPr="00A77FA6" w:rsidTr="009B7141">
        <w:tc>
          <w:tcPr>
            <w:tcW w:w="624" w:type="dxa"/>
          </w:tcPr>
          <w:p w:rsidR="00EB7510" w:rsidRPr="00A77FA6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5" w:type="dxa"/>
          </w:tcPr>
          <w:p w:rsidR="00EB7510" w:rsidRPr="00A77FA6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EB7510" w:rsidRPr="00A77FA6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7510" w:rsidRPr="00A77FA6" w:rsidTr="009B7141">
        <w:tc>
          <w:tcPr>
            <w:tcW w:w="624" w:type="dxa"/>
          </w:tcPr>
          <w:p w:rsidR="00EB7510" w:rsidRPr="00A77FA6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5" w:type="dxa"/>
          </w:tcPr>
          <w:p w:rsidR="00EB7510" w:rsidRPr="00A77FA6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автоматизированном режиме сведений в </w:t>
            </w:r>
            <w:proofErr w:type="spellStart"/>
            <w:r w:rsidRPr="00A77FA6">
              <w:rPr>
                <w:rFonts w:ascii="Times New Roman" w:hAnsi="Times New Roman" w:cs="Times New Roman"/>
                <w:sz w:val="24"/>
                <w:szCs w:val="24"/>
              </w:rPr>
              <w:t>геомаркетинговую</w:t>
            </w:r>
            <w:proofErr w:type="spellEnd"/>
            <w:r w:rsidRPr="00A77FA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информационно-аналитическую систему (бизнес-навигатор), направленную на выбор рыночных ниш на социально значимых и приоритетных рынках товаров, работ, услуг и обеспечение доступа субъектов малого и среднего предпринимательства к полной информации, касающейся предоставления мер государственной поддержки</w:t>
            </w:r>
          </w:p>
        </w:tc>
        <w:tc>
          <w:tcPr>
            <w:tcW w:w="9214" w:type="dxa"/>
          </w:tcPr>
          <w:p w:rsidR="00EB7510" w:rsidRPr="00D02003" w:rsidRDefault="00EB7510" w:rsidP="009B7141">
            <w:pPr>
              <w:pStyle w:val="ConsPlusNormal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01.01.2020 г. Минэкономразвития Чувашии и администрацией г. Чебоксары в Корпорацию МСП предоставлены сведения в </w:t>
            </w:r>
            <w:proofErr w:type="spellStart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геомаркетинговую</w:t>
            </w:r>
            <w:proofErr w:type="spellEnd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информационно-аналитическую систему (бизнес-навигатор) по перечням государственного и муниципального имущества для предоставления субъектам малого и среднего предпринимательства (далее - МСП), а также по рыночным нишам на социально значимых и приоритетных рынках товаров, работ, услуг и обеспечение доступа МСП и другие). </w:t>
            </w:r>
            <w:proofErr w:type="gramEnd"/>
          </w:p>
          <w:p w:rsidR="00EB7510" w:rsidRPr="00D02003" w:rsidRDefault="00EB7510" w:rsidP="009B7141">
            <w:pPr>
              <w:pStyle w:val="ConsPlusNormal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Всего за период с 9 сентября 2016 г. по 01 января 2020 г. на Портале Бизнес-навигатора МСП зарегистрировалось 11 407 </w:t>
            </w:r>
            <w:proofErr w:type="gramStart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уникальных</w:t>
            </w:r>
            <w:proofErr w:type="gramEnd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МСП Чувашской Республики. Воспользовались сервисами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Портала Бизнес-навигатора МСП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уникальных субъектов МСП Чувашской Республики.</w:t>
            </w:r>
          </w:p>
          <w:p w:rsidR="00EB7510" w:rsidRPr="00A77FA6" w:rsidRDefault="00EB7510" w:rsidP="009B7141">
            <w:pPr>
              <w:pStyle w:val="ConsPlusNormal"/>
              <w:ind w:firstLine="37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втономное учреждение</w:t>
            </w:r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еспубликанский бизнес инкубатор</w:t>
            </w:r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Чувашии (далее – </w:t>
            </w:r>
            <w:r w:rsidRPr="005F766E">
              <w:rPr>
                <w:rFonts w:ascii="Times New Roman" w:hAnsi="Times New Roman" w:cs="Times New Roman"/>
                <w:sz w:val="24"/>
                <w:szCs w:val="24"/>
              </w:rPr>
              <w:t>АУ Чувашской Республики «РБИ» Минэкономразвития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проведенных Дней малого и среднего предпринимательства в районах и городах Чувашской Республики проинформировало 1174 МСП о действующей информационной системе. На сайте </w:t>
            </w:r>
            <w:r w:rsidRPr="005F766E">
              <w:rPr>
                <w:rFonts w:ascii="Times New Roman" w:hAnsi="Times New Roman" w:cs="Times New Roman"/>
                <w:sz w:val="24"/>
                <w:szCs w:val="24"/>
              </w:rPr>
              <w:t>АУ Чувашской Республики «РБИ» Минэкономразвития Чувашии</w:t>
            </w:r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баннер с информацией о </w:t>
            </w:r>
            <w:proofErr w:type="gramStart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бизнес-навигаторе</w:t>
            </w:r>
            <w:proofErr w:type="gramEnd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. Так же проведено 6 бесплатных семинаров для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которых приняло участие 297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</w:t>
            </w:r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МСП, где был освещен вопрос о действующей информационной системе и её возможностях.</w:t>
            </w:r>
          </w:p>
        </w:tc>
      </w:tr>
      <w:tr w:rsidR="00EB7510" w:rsidRPr="00A77FA6" w:rsidTr="009B7141">
        <w:tc>
          <w:tcPr>
            <w:tcW w:w="624" w:type="dxa"/>
          </w:tcPr>
          <w:p w:rsidR="00EB7510" w:rsidRPr="00E60EC5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EB7510" w:rsidRPr="00E60EC5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информационной кампании, направленной на освещение деятельности акционерного общества «Федеральная корпорация по развитию малого и среднего предпринимательства» </w:t>
            </w:r>
            <w:r w:rsidRPr="00E60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Корпорация МСП) и информирование о государственных программах Чувашской Республики (подпрограммах государственных программ Чувашской Республики),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9214" w:type="dxa"/>
          </w:tcPr>
          <w:p w:rsidR="00EB7510" w:rsidRPr="00D02003" w:rsidRDefault="00EB7510" w:rsidP="009B7141">
            <w:pPr>
              <w:pStyle w:val="ConsPlusNormal"/>
              <w:ind w:firstLine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 Чувашской Республики «РБИ» Минэкономразвития Чувашии</w:t>
            </w:r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01.01.2020 г. были проведены следующие мероприятия:</w:t>
            </w:r>
          </w:p>
          <w:p w:rsidR="00EB7510" w:rsidRPr="00D02003" w:rsidRDefault="00EB7510" w:rsidP="009B7141">
            <w:pPr>
              <w:pStyle w:val="ConsPlusNormal"/>
              <w:ind w:firstLine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1. Оказано 400 консультаций субъектам малого и среднего предпринимательства, связанных с вопросами ведения бизнеса.</w:t>
            </w:r>
          </w:p>
          <w:p w:rsidR="00EB7510" w:rsidRPr="00D02003" w:rsidRDefault="00EB7510" w:rsidP="009B7141">
            <w:pPr>
              <w:pStyle w:val="ConsPlusNormal"/>
              <w:ind w:firstLine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Организовано 26 Дней малого и среднего предпринимательства в </w:t>
            </w:r>
            <w:r w:rsidRPr="00D0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районах и городских округах Чувашской Республики (</w:t>
            </w:r>
            <w:proofErr w:type="spellStart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  <w:proofErr w:type="spellEnd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, Козловский, Комсомольский, Красноармейский, </w:t>
            </w:r>
            <w:proofErr w:type="spellStart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  <w:proofErr w:type="spellEnd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, Мариинско-Посадский, </w:t>
            </w:r>
            <w:proofErr w:type="spellStart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  <w:proofErr w:type="spellEnd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, Цивильский, Чебоксарский, </w:t>
            </w:r>
            <w:proofErr w:type="spellStart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  <w:proofErr w:type="spellEnd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  <w:proofErr w:type="spellEnd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, Алатырь, Шумерля, Канаш, Чебоксары, Новочебоксарск), в которых приняло участие 1174 человека.</w:t>
            </w:r>
          </w:p>
          <w:p w:rsidR="00EB7510" w:rsidRPr="00D02003" w:rsidRDefault="00EB7510" w:rsidP="009B7141">
            <w:pPr>
              <w:pStyle w:val="ConsPlusNormal"/>
              <w:ind w:firstLine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Организовано и проведено 6 обучающих бесплатных семинаров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, в которых приняло участие 297 человек.</w:t>
            </w:r>
          </w:p>
          <w:p w:rsidR="00EB7510" w:rsidRPr="00D02003" w:rsidRDefault="00EB7510" w:rsidP="009B7141">
            <w:pPr>
              <w:pStyle w:val="ConsPlusNormal"/>
              <w:ind w:firstLine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вышеперечисленных  мероприятий были освещены такие формы поддержки Корпорации МСП, как: </w:t>
            </w:r>
          </w:p>
          <w:p w:rsidR="00EB7510" w:rsidRPr="00D02003" w:rsidRDefault="00EB7510" w:rsidP="009B7141">
            <w:pPr>
              <w:pStyle w:val="ConsPlusNormal"/>
              <w:ind w:firstLine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- предоставление независимых гарантий Корпорации для обеспечения кредитов субъектов МСП в банках-партнерах и организациях-партнерах;</w:t>
            </w:r>
          </w:p>
          <w:p w:rsidR="00EB7510" w:rsidRPr="00D02003" w:rsidRDefault="00EB7510" w:rsidP="009B7141">
            <w:pPr>
              <w:pStyle w:val="ConsPlusNormal"/>
              <w:ind w:firstLine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- программа стимулирования кредитования субъектов малого и среднего предпринимательства;</w:t>
            </w:r>
          </w:p>
          <w:p w:rsidR="00EB7510" w:rsidRPr="00D02003" w:rsidRDefault="00EB7510" w:rsidP="009B7141">
            <w:pPr>
              <w:pStyle w:val="ConsPlusNormal"/>
              <w:ind w:firstLine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- совместная программа субсидирования Минэкономразвития России и Корпорации МСП в соответствии с постановлением Правительства РФ от 30.12.2017 № 1706;</w:t>
            </w:r>
          </w:p>
          <w:p w:rsidR="00EB7510" w:rsidRPr="00D02003" w:rsidRDefault="00EB7510" w:rsidP="009B7141">
            <w:pPr>
              <w:pStyle w:val="ConsPlusNormal"/>
              <w:ind w:firstLine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- программа льготного лизинга оборудования для субъектов индивидуального и малого предпринимательства, реализуемая региональными лизинговыми компаниями (РЛК);</w:t>
            </w:r>
          </w:p>
          <w:p w:rsidR="00EB7510" w:rsidRPr="00D02003" w:rsidRDefault="00EB7510" w:rsidP="009B7141">
            <w:pPr>
              <w:pStyle w:val="ConsPlusNormal"/>
              <w:ind w:firstLine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- программа Инвестиционный лифт;</w:t>
            </w:r>
          </w:p>
          <w:p w:rsidR="00EB7510" w:rsidRPr="00D02003" w:rsidRDefault="00EB7510" w:rsidP="009B7141">
            <w:pPr>
              <w:pStyle w:val="ConsPlusNormal"/>
              <w:ind w:firstLine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маркетинговой и информационной поддержки субъектам МСП в Чувашской Республике, включающую в себя </w:t>
            </w:r>
            <w:proofErr w:type="spellStart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>геомаркетинговую</w:t>
            </w:r>
            <w:proofErr w:type="spellEnd"/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информационно-аналитическую систему – бизнес-навигатор.   </w:t>
            </w:r>
          </w:p>
          <w:p w:rsidR="00EB7510" w:rsidRPr="00E60EC5" w:rsidRDefault="00EB7510" w:rsidP="009B7141">
            <w:pPr>
              <w:pStyle w:val="ConsPlusNormal"/>
              <w:ind w:firstLine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Также на сайте </w:t>
            </w:r>
            <w:r w:rsidRPr="005F766E">
              <w:rPr>
                <w:rFonts w:ascii="Times New Roman" w:hAnsi="Times New Roman" w:cs="Times New Roman"/>
                <w:sz w:val="24"/>
                <w:szCs w:val="24"/>
              </w:rPr>
              <w:t>АУ Чувашской Республики «РБИ» Минэкономразвития Чувашии</w:t>
            </w:r>
            <w:r w:rsidRPr="00D0200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информационный баннер Корпорации МСП.</w:t>
            </w:r>
          </w:p>
        </w:tc>
      </w:tr>
      <w:tr w:rsidR="00EB7510" w:rsidRPr="00A77FA6" w:rsidTr="009B7141">
        <w:tc>
          <w:tcPr>
            <w:tcW w:w="624" w:type="dxa"/>
          </w:tcPr>
          <w:p w:rsidR="00EB7510" w:rsidRPr="00EB735A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10" w:rsidRPr="00EB735A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5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многофункциональных центров предоставления государственных и муниципальных услуг (далее - МФЦ) на Портале органов власти Чувашской Республики в информационно-телекоммуникационной сети «Интернет» информации об услугах Корпорации МСП</w:t>
            </w:r>
          </w:p>
        </w:tc>
        <w:tc>
          <w:tcPr>
            <w:tcW w:w="9214" w:type="dxa"/>
          </w:tcPr>
          <w:p w:rsidR="00EB7510" w:rsidRPr="006E3D30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0">
              <w:rPr>
                <w:rFonts w:ascii="Times New Roman" w:hAnsi="Times New Roman" w:cs="Times New Roman"/>
                <w:sz w:val="24"/>
                <w:szCs w:val="24"/>
              </w:rPr>
              <w:t>Информация об услугах Корпорации МСП и баннер со ссылкой на сайт размещены на сайтах АУ «МФЦ» Минэкономразвития Чувашии и всех 32 МФЦ Чувашской Республики.</w:t>
            </w:r>
          </w:p>
          <w:p w:rsidR="00EB7510" w:rsidRPr="00EB735A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  <w:r w:rsidRPr="00014EC7">
              <w:rPr>
                <w:rFonts w:ascii="Times New Roman" w:hAnsi="Times New Roman" w:cs="Times New Roman"/>
                <w:sz w:val="24"/>
                <w:szCs w:val="24"/>
              </w:rPr>
              <w:t xml:space="preserve"> могут </w:t>
            </w:r>
            <w:r w:rsidRPr="006E3D30">
              <w:rPr>
                <w:rFonts w:ascii="Times New Roman" w:hAnsi="Times New Roman" w:cs="Times New Roman"/>
                <w:sz w:val="24"/>
                <w:szCs w:val="24"/>
              </w:rPr>
              <w:t>ознакомиться с требованиями, предъявляемыми при предоставлении услуг, скачать бланки документов. В настоящее время на официальных сайтах размещена информация по 8 услугам Корпорации МСП.</w:t>
            </w:r>
          </w:p>
        </w:tc>
      </w:tr>
      <w:tr w:rsidR="00EB7510" w:rsidRPr="00A77FA6" w:rsidTr="009B7141">
        <w:tc>
          <w:tcPr>
            <w:tcW w:w="624" w:type="dxa"/>
            <w:tcBorders>
              <w:bottom w:val="single" w:sz="4" w:space="0" w:color="auto"/>
            </w:tcBorders>
          </w:tcPr>
          <w:p w:rsidR="00EB7510" w:rsidRPr="00D304A8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EB7510" w:rsidRPr="00D304A8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A8">
              <w:rPr>
                <w:rFonts w:ascii="Times New Roman" w:hAnsi="Times New Roman" w:cs="Times New Roman"/>
                <w:sz w:val="24"/>
                <w:szCs w:val="24"/>
              </w:rPr>
              <w:t>Внедрение в Чувашской Республике стандарта развития конкуренции в субъектах Российской Федерации</w:t>
            </w:r>
          </w:p>
        </w:tc>
        <w:tc>
          <w:tcPr>
            <w:tcW w:w="9214" w:type="dxa"/>
          </w:tcPr>
          <w:p w:rsidR="00EB7510" w:rsidRDefault="00EB7510" w:rsidP="009B7141">
            <w:pPr>
              <w:autoSpaceDE w:val="0"/>
              <w:autoSpaceDN w:val="0"/>
              <w:spacing w:line="240" w:lineRule="auto"/>
              <w:rPr>
                <w:rFonts w:cs="Calibri"/>
              </w:rPr>
            </w:pPr>
            <w:proofErr w:type="gramStart"/>
            <w:r w:rsidRPr="00A6018B">
              <w:rPr>
                <w:rFonts w:cs="Calibri"/>
              </w:rPr>
              <w:t>Минэкономразвития Чувашии сформировало Доклад о состоянии и развитии конкурентной среды на рынках товаров, работ и услуг Чувашской Республики за 2019</w:t>
            </w:r>
            <w:r>
              <w:rPr>
                <w:rFonts w:cs="Calibri"/>
              </w:rPr>
              <w:t> </w:t>
            </w:r>
            <w:r w:rsidRPr="00A6018B">
              <w:rPr>
                <w:rFonts w:cs="Calibri"/>
              </w:rPr>
              <w:t>год, который рассмотрен на заседании экспертной группы по мониторингу внедрения в Чувашской Республике стандарта развития конкуренции в субъектах Российской Федерации при Совете по улучшению инвестиционного климата при Главе Чувашской Республики (Протокол № 2 от 05.03.2020)</w:t>
            </w:r>
            <w:r>
              <w:rPr>
                <w:rFonts w:cs="Calibri"/>
              </w:rPr>
              <w:t>.</w:t>
            </w:r>
            <w:proofErr w:type="gramEnd"/>
          </w:p>
          <w:p w:rsidR="00EB7510" w:rsidRPr="00A77FA6" w:rsidRDefault="00EB7510" w:rsidP="009B7141">
            <w:pPr>
              <w:autoSpaceDE w:val="0"/>
              <w:autoSpaceDN w:val="0"/>
              <w:spacing w:line="240" w:lineRule="auto"/>
              <w:rPr>
                <w:color w:val="FF0000"/>
              </w:rPr>
            </w:pPr>
            <w:r w:rsidRPr="00A6018B">
              <w:rPr>
                <w:rFonts w:eastAsia="Calibri"/>
              </w:rPr>
              <w:t>С Докладом можно ознакомиться на сайте Минэкономразвития Чувашии в информационно-телекоммуникационной сети «Интернет» по следующей ссылке: http://minec.cap.ru/action/activity/soc-econom-razvitie/konkurentnaya-politika/standart-razvitiya-konkurencii-v-subjektah-rossijsk/realizaciya-standarta-razvitiya-konkurencii-v-chuv/monitoring</w:t>
            </w:r>
            <w:r>
              <w:rPr>
                <w:rFonts w:eastAsia="Calibri"/>
              </w:rPr>
              <w:t>.</w:t>
            </w:r>
          </w:p>
        </w:tc>
      </w:tr>
      <w:tr w:rsidR="00EB7510" w:rsidRPr="00A77FA6" w:rsidTr="009B714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B7510" w:rsidRPr="008E4C7E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4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EB7510" w:rsidRPr="008E4C7E" w:rsidRDefault="00EB7510" w:rsidP="009B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7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семинаров-совещаний с заказчиками Чувашской Республики по закупкам товаров, работ, услуг для обеспечения государственных и муниципальных нужд (далее - закупки) у субъектов малого предпринимательства, социально ориентированных некоммерческих организаций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214" w:type="dxa"/>
          </w:tcPr>
          <w:p w:rsidR="00EB7510" w:rsidRPr="00A6018B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1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Минэкономразвития Чувашии с целью поддержки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СМП и</w:t>
            </w:r>
            <w:r w:rsidRPr="00A601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социально ориентированных некоммерческих организаций (далее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A601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СОНКО) в сфере закупок осуществляется методологическое сопровождение деятельности заказчиков путем проведения семинаров.</w:t>
            </w:r>
          </w:p>
          <w:p w:rsidR="00EB7510" w:rsidRPr="008E4C7E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2019 год проведено 12 семинаров – совещаний с органами местного самоуправления и органами исполнительной власти Чувашской Республики, поставщиками (подрядчиками, исполнителями) по изменениям законодательства о контрактной системе, на которых также обсуждены вопросы по поддержке</w:t>
            </w:r>
            <w:r w:rsidRPr="00925D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СМП </w:t>
            </w:r>
            <w:r w:rsidRPr="00A601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СОНКО через систему государственных закупок и увеличению объема закупок у указанной категории хозяйствующих субъектов.</w:t>
            </w:r>
          </w:p>
        </w:tc>
      </w:tr>
      <w:tr w:rsidR="00EB7510" w:rsidRPr="00A77FA6" w:rsidTr="009B7141">
        <w:tc>
          <w:tcPr>
            <w:tcW w:w="624" w:type="dxa"/>
            <w:tcBorders>
              <w:top w:val="single" w:sz="4" w:space="0" w:color="auto"/>
            </w:tcBorders>
          </w:tcPr>
          <w:p w:rsidR="00EB7510" w:rsidRPr="009A4B8C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4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EB7510" w:rsidRPr="009A4B8C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8C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«Марка качества Чувашской Республики»</w:t>
            </w:r>
          </w:p>
        </w:tc>
        <w:tc>
          <w:tcPr>
            <w:tcW w:w="9214" w:type="dxa"/>
          </w:tcPr>
          <w:p w:rsidR="00EB7510" w:rsidRPr="00006408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для участия в конкурсе «Марка качества Чувашской Республики» подано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 xml:space="preserve">9 заявок от 14 организаций. Награждение лауреатов конкурса </w:t>
            </w:r>
            <w:r w:rsidRPr="00925DC8">
              <w:rPr>
                <w:rFonts w:ascii="Times New Roman" w:hAnsi="Times New Roman" w:cs="Times New Roman"/>
                <w:sz w:val="24"/>
                <w:szCs w:val="24"/>
              </w:rPr>
              <w:t xml:space="preserve">состоялось </w:t>
            </w: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>в рамках 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Межрегионального форума «Стратегия и практика успешного бизнеса», </w:t>
            </w:r>
            <w:r w:rsidRPr="00925DC8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прошедшего в г. Чебоксары 21 ноября </w:t>
            </w:r>
            <w:proofErr w:type="spellStart"/>
            <w:r w:rsidRPr="00925D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25D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92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посвященного Всемирному Дню качества и Европейской неделе </w:t>
            </w:r>
            <w:r w:rsidRPr="00925DC8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5F76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7510" w:rsidRPr="003B6D3B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>Лауреатами стали:</w:t>
            </w:r>
          </w:p>
          <w:p w:rsidR="00EB7510" w:rsidRPr="003B6D3B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>- в номинации «Продовольственные товары»: нектар «Яблочный» из сока прямого отжима, общество с ограниченной ответственностью «Кооператор»;</w:t>
            </w:r>
          </w:p>
          <w:p w:rsidR="00EB7510" w:rsidRPr="003B6D3B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>- в номинации «Промышленные товары для населения»: кардиган женский, модельный ряд 36004, общество с ограниченной ответственностью «Швейная фабрика «Пике»;</w:t>
            </w:r>
          </w:p>
          <w:p w:rsidR="00EB7510" w:rsidRPr="003B6D3B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 xml:space="preserve">- в номинации «Продукция производственно-технического назначения»: комплекс </w:t>
            </w:r>
            <w:r w:rsidRPr="003B6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программно-технический «СУРА», акционерное общество «Научно-производственный комплекс «ЭЛАРА» имени Г.А. Ильенко»;</w:t>
            </w:r>
          </w:p>
          <w:p w:rsidR="00EB7510" w:rsidRPr="003B6D3B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>- в номинации «Услуги»: проектирование, связанное со строительством инженерных сооружений, включая гидротехнические сооружения, предоставляемые обществом с ограниченной ответственностью «Проектный центр «ЭКРА»;</w:t>
            </w:r>
          </w:p>
          <w:p w:rsidR="00EB7510" w:rsidRPr="009A4B8C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>- в номинации «Образовательные услуги»: дополнительное образование в сфере научно-технического творчества, предоставляемые негосударственным образовательным частным учреждением дополнительного образования «Академия компьютерной графики».</w:t>
            </w:r>
          </w:p>
        </w:tc>
      </w:tr>
      <w:tr w:rsidR="00EB7510" w:rsidRPr="00A77FA6" w:rsidTr="009B7141">
        <w:tc>
          <w:tcPr>
            <w:tcW w:w="624" w:type="dxa"/>
            <w:tcBorders>
              <w:top w:val="single" w:sz="4" w:space="0" w:color="auto"/>
            </w:tcBorders>
          </w:tcPr>
          <w:p w:rsidR="00EB7510" w:rsidRPr="00840D9F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840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7510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чувашских товаропроизводителей в ярмарках, выставках-продажах сельскохозяйственной продукции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7510" w:rsidRPr="000D7DDB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сложных экономических и геополитических условиях немаловажное значение имеет поддержка ярмарочной торговли, которая обеспечивает население Чувашской Республики товарами и услугами по доступным ценам. Развитие ярмарочной и рыночной торговли стимулирует </w:t>
            </w:r>
            <w:proofErr w:type="spellStart"/>
            <w:r w:rsidRPr="000D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импортозамещение</w:t>
            </w:r>
            <w:proofErr w:type="spellEnd"/>
            <w:r w:rsidRPr="000D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создает благоприятные условия для товаропроизводителей Чувашской Республики. </w:t>
            </w:r>
          </w:p>
          <w:p w:rsidR="00EB7510" w:rsidRPr="000D7DDB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период проведения ярмарок на специальных торговых площадках предоставляется возможность реализации сельскохозяйственной продукции через специальное торговое оборудование, а также  с автотранспорта. Места для торговли предоставляются  бесплатно. </w:t>
            </w:r>
          </w:p>
          <w:p w:rsidR="00EB7510" w:rsidRPr="000D7DDB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территории торговых комплексов, имевших ранее статус «розничный рынок», </w:t>
            </w:r>
            <w:proofErr w:type="spellStart"/>
            <w:r w:rsidRPr="000D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сельхозтоваропроизводителям</w:t>
            </w:r>
            <w:proofErr w:type="spellEnd"/>
            <w:r w:rsidRPr="000D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также предоставляются более 2,0 тыс. торговых мест. </w:t>
            </w:r>
          </w:p>
          <w:p w:rsidR="00EB7510" w:rsidRPr="000D7DDB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целью сокращения товародвижения от производителя до потребителя, Минэкономразвития Чувашии совместно с Минсельхозом Чувашии, органами местного самоуправления проводит активную работу в этом направлении: ежегодно проводятся сезонные ярмарки, предпраздничные продажи, развивается мобильная торговля, фирменная нестационарная торговля, ежегодно организуются месячники по проведению сельскохозяйственных ярмарок. В период проведения ярмарок торговые места для </w:t>
            </w:r>
            <w:proofErr w:type="spellStart"/>
            <w:r w:rsidRPr="000D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сельхозтоваропроизводителей</w:t>
            </w:r>
            <w:proofErr w:type="spellEnd"/>
            <w:r w:rsidRPr="000D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предоставляются на бесплатной основе, организуется бесплатная доставка овощей для пенсионеров и инвалидов. Проведение ярмарок является одной из мер, влияющих на формирование ценовой политики в организациях торговли (цены на сельхозпродукцию установлены в среднем на 30% ниже, чем средние цены в крупных розничных торговых сетях).</w:t>
            </w:r>
          </w:p>
          <w:p w:rsidR="00EB7510" w:rsidRPr="007B51A2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 на площади кафе «Встреча» проводятся выставки-продажи продукции предприятий пищевой и перерабатывающей промышленности Чувашской Республики.</w:t>
            </w:r>
          </w:p>
          <w:p w:rsidR="00EB7510" w:rsidRPr="007B51A2" w:rsidRDefault="00EB7510" w:rsidP="009B7141">
            <w:pPr>
              <w:spacing w:line="240" w:lineRule="auto"/>
            </w:pPr>
            <w:r w:rsidRPr="007B51A2">
              <w:t xml:space="preserve">В целях создания условий для реализации, произведенной в республике плодоовощной </w:t>
            </w:r>
            <w:r w:rsidRPr="007B51A2">
              <w:lastRenderedPageBreak/>
              <w:t xml:space="preserve">продукции, в Чувашской Республике организуются ярмарки, на которых оборудовано более 5,0 тыс. торговых мест, </w:t>
            </w:r>
            <w:proofErr w:type="spellStart"/>
            <w:r w:rsidRPr="007B51A2">
              <w:t>сельхозтоваропроизводителям</w:t>
            </w:r>
            <w:proofErr w:type="spellEnd"/>
            <w:r w:rsidRPr="007B51A2">
              <w:t xml:space="preserve"> торговые места предоставляются на льготных условиях и бесплатно.</w:t>
            </w:r>
          </w:p>
          <w:p w:rsidR="00EB7510" w:rsidRPr="007B51A2" w:rsidRDefault="00EB7510" w:rsidP="009B7141">
            <w:pPr>
              <w:spacing w:line="240" w:lineRule="auto"/>
            </w:pPr>
            <w:r w:rsidRPr="007B51A2">
              <w:t xml:space="preserve">Перечень ярмарок на 2019 год утвержден 23 администрациями муниципальных районов и городских округов Чувашской Республики. Количество мест проведения ярмарок – 114 ед. Ярмарки «выходного дня» проводятся еженедельно во всех  районных центрах и городах Чувашской Республики. По предварительным данным в 2019 г. проведено  более 4,3 тыс. ярмарок, из них около 800 ед. сельскохозяйственных.    </w:t>
            </w:r>
          </w:p>
          <w:p w:rsidR="00EB7510" w:rsidRPr="007B51A2" w:rsidRDefault="00EB7510" w:rsidP="009B7141">
            <w:pPr>
              <w:autoSpaceDE w:val="0"/>
              <w:autoSpaceDN w:val="0"/>
              <w:spacing w:line="240" w:lineRule="auto"/>
              <w:ind w:right="57"/>
              <w:rPr>
                <w:color w:val="000000"/>
              </w:rPr>
            </w:pPr>
            <w:r w:rsidRPr="007B51A2">
              <w:rPr>
                <w:color w:val="000000"/>
              </w:rPr>
              <w:t xml:space="preserve">С 28 февраля по 1 марта 2019 г. в г. Чебоксары прошла XI Межрегиональная отраслевая выставка «Картофель – 2019», на которой приняли участие местные </w:t>
            </w:r>
            <w:proofErr w:type="spellStart"/>
            <w:r w:rsidRPr="007B51A2">
              <w:rPr>
                <w:color w:val="000000"/>
              </w:rPr>
              <w:t>сельхозтоваропроизводители</w:t>
            </w:r>
            <w:proofErr w:type="spellEnd"/>
            <w:r w:rsidRPr="007B51A2">
              <w:rPr>
                <w:color w:val="000000"/>
              </w:rPr>
              <w:t xml:space="preserve">, предприятия-поставщики сельхозтехники, </w:t>
            </w:r>
            <w:proofErr w:type="spellStart"/>
            <w:r w:rsidRPr="007B51A2">
              <w:rPr>
                <w:color w:val="000000"/>
              </w:rPr>
              <w:t>селекционно</w:t>
            </w:r>
            <w:proofErr w:type="spellEnd"/>
            <w:r w:rsidRPr="007B51A2">
              <w:rPr>
                <w:color w:val="000000"/>
              </w:rPr>
              <w:t>-семеноводческие компании, поставщики средств защиты растений, удобрений, стимуляторов роста, ГСМ, ведущие отечественные и зарубежные научно-исследовательские институты.</w:t>
            </w:r>
          </w:p>
          <w:p w:rsidR="00EB7510" w:rsidRPr="007B51A2" w:rsidRDefault="00EB7510" w:rsidP="009B7141">
            <w:pPr>
              <w:suppressAutoHyphens/>
              <w:spacing w:line="240" w:lineRule="auto"/>
            </w:pPr>
            <w:r w:rsidRPr="007B51A2">
              <w:t xml:space="preserve">В рамках выставки «Картофель – 2019» осуществлялась торговля семенным картофелем гражданам республики. </w:t>
            </w:r>
            <w:proofErr w:type="gramStart"/>
            <w:r w:rsidRPr="007B51A2">
              <w:t>В торговле приняли участие 6 организаций республики – ООО «Агрофирма «</w:t>
            </w:r>
            <w:proofErr w:type="spellStart"/>
            <w:r w:rsidRPr="007B51A2">
              <w:t>Санары</w:t>
            </w:r>
            <w:proofErr w:type="spellEnd"/>
            <w:r w:rsidRPr="007B51A2">
              <w:t>», ООО «</w:t>
            </w:r>
            <w:proofErr w:type="spellStart"/>
            <w:r w:rsidRPr="007B51A2">
              <w:t>Агрохмель</w:t>
            </w:r>
            <w:proofErr w:type="spellEnd"/>
            <w:r w:rsidRPr="007B51A2">
              <w:t>» (</w:t>
            </w:r>
            <w:proofErr w:type="spellStart"/>
            <w:r w:rsidRPr="007B51A2">
              <w:t>Вурнарский</w:t>
            </w:r>
            <w:proofErr w:type="spellEnd"/>
            <w:r w:rsidRPr="007B51A2">
              <w:t xml:space="preserve"> район), ООО «Агрофирма «Слава картофелю» (Комсомольский район), СПК «Ударник» (</w:t>
            </w:r>
            <w:proofErr w:type="spellStart"/>
            <w:r w:rsidRPr="007B51A2">
              <w:t>Моргаушский</w:t>
            </w:r>
            <w:proofErr w:type="spellEnd"/>
            <w:r w:rsidRPr="007B51A2">
              <w:t xml:space="preserve"> район), Чувашский НИИСХ - филиал ФГБНУ ФАНЦ Северо-Востока (Цивильский район), ООО «Картофель» (</w:t>
            </w:r>
            <w:proofErr w:type="spellStart"/>
            <w:r w:rsidRPr="007B51A2">
              <w:t>Ядринский</w:t>
            </w:r>
            <w:proofErr w:type="spellEnd"/>
            <w:r w:rsidRPr="007B51A2">
              <w:t xml:space="preserve"> район).</w:t>
            </w:r>
            <w:proofErr w:type="gramEnd"/>
            <w:r w:rsidRPr="007B51A2">
              <w:t xml:space="preserve">  На выставке реализовано 54 тонны семенного картофеля. Администрация г. Чебоксары организована бесплатная доставка приобретенного картофеля льготной категории граждан. Было задействовано 12 единиц автотранспорта и привлечены волонтеры.</w:t>
            </w:r>
          </w:p>
          <w:p w:rsidR="00EB7510" w:rsidRPr="007B51A2" w:rsidRDefault="00EB7510" w:rsidP="009B7141">
            <w:pPr>
              <w:suppressAutoHyphens/>
              <w:spacing w:line="240" w:lineRule="auto"/>
            </w:pPr>
            <w:r w:rsidRPr="007B51A2">
              <w:t xml:space="preserve">В целях реализации произведенной сельскохозяйственной продукции местными товаропроизводителями и расширения рынка сбыта министерством совместно с администрациями городов республики ежегодно проводятся сезонные ярмарки «Весна» и «Дары осени». </w:t>
            </w:r>
          </w:p>
          <w:p w:rsidR="00EB7510" w:rsidRPr="007B51A2" w:rsidRDefault="00EB7510" w:rsidP="009B7141">
            <w:pPr>
              <w:suppressAutoHyphens/>
              <w:spacing w:line="240" w:lineRule="auto"/>
            </w:pPr>
            <w:r w:rsidRPr="007B51A2">
              <w:t xml:space="preserve">С 20 апреля по 12 мая 2019 года в г. Чебоксары проведен общегородской месячник «Весна–2019», на площадках, утвержденных администрацией города Чебоксары. </w:t>
            </w:r>
          </w:p>
          <w:p w:rsidR="00EB7510" w:rsidRPr="007B51A2" w:rsidRDefault="00EB7510" w:rsidP="009B7141">
            <w:pPr>
              <w:suppressAutoHyphens/>
              <w:spacing w:line="240" w:lineRule="auto"/>
            </w:pPr>
            <w:r w:rsidRPr="007B51A2">
              <w:t>С 7 сентября по 6 октября в городах Чебоксары, Новочебоксарск, Алатырь, Канаш и Шумерля прошли ярмарочные продажи сельскохозяйственной продукции «Дары осени</w:t>
            </w:r>
            <w:r>
              <w:t> </w:t>
            </w:r>
            <w:r w:rsidRPr="007B51A2">
              <w:t xml:space="preserve">– 2019». </w:t>
            </w:r>
          </w:p>
          <w:p w:rsidR="00EB7510" w:rsidRPr="007B51A2" w:rsidRDefault="00EB7510" w:rsidP="009B7141">
            <w:pPr>
              <w:spacing w:line="240" w:lineRule="auto"/>
            </w:pPr>
            <w:r w:rsidRPr="007B51A2">
              <w:t xml:space="preserve">В ярмарочных продажах активное участие приняли крестьянские (фермерские) хозяйства, индивидуальные предприниматели, предприятия пищевой и перерабатывающей промышленности, граждане, ведущие личное подсобное хозяйство, </w:t>
            </w:r>
            <w:r w:rsidRPr="007B51A2">
              <w:lastRenderedPageBreak/>
              <w:t xml:space="preserve">и потребительские общества </w:t>
            </w:r>
            <w:proofErr w:type="spellStart"/>
            <w:r w:rsidRPr="007B51A2">
              <w:t>Чувашпотребсоюза</w:t>
            </w:r>
            <w:proofErr w:type="spellEnd"/>
            <w:r w:rsidRPr="007B51A2">
              <w:t>.</w:t>
            </w:r>
          </w:p>
          <w:p w:rsidR="00EB7510" w:rsidRPr="007B51A2" w:rsidRDefault="00EB7510" w:rsidP="009B7141">
            <w:pPr>
              <w:spacing w:line="240" w:lineRule="auto"/>
            </w:pPr>
            <w:r w:rsidRPr="007B51A2">
              <w:t>В целях продвижения продукции местных товаропроизводителей и ознакомления с новыми видами производимой продукции 1 ноября 2019 г. в рамках проведения Дня работника сельского хозяйства и перерабатывающей промышленности в Ледовом дворце «Чебоксары – Арена» была организована масштабная выставка-презентация продукции местных товаропроизводителей. Свою экспозицию представили ООО</w:t>
            </w:r>
            <w:r>
              <w:t> </w:t>
            </w:r>
            <w:r w:rsidRPr="007B51A2">
              <w:t xml:space="preserve">«Агрохолдинг «ЮРМА», АО «АККОНД», </w:t>
            </w:r>
            <w:proofErr w:type="spellStart"/>
            <w:r w:rsidRPr="007B51A2">
              <w:t>Чувашпотребсоюз</w:t>
            </w:r>
            <w:proofErr w:type="spellEnd"/>
            <w:r w:rsidRPr="007B51A2">
              <w:t>, ООО</w:t>
            </w:r>
            <w:r>
              <w:t> </w:t>
            </w:r>
            <w:r w:rsidRPr="007B51A2">
              <w:t>«Чебоксарский хлебозавод №1», ООО «Чебоксарский мясокомбинат», ОАО</w:t>
            </w:r>
            <w:r>
              <w:t> </w:t>
            </w:r>
            <w:r w:rsidRPr="007B51A2">
              <w:t xml:space="preserve">«Агентство по пчеловодству», ООО «Океан», (рыбная продукция), </w:t>
            </w:r>
            <w:proofErr w:type="gramStart"/>
            <w:r w:rsidRPr="007B51A2">
              <w:t>К(</w:t>
            </w:r>
            <w:proofErr w:type="gramEnd"/>
            <w:r w:rsidRPr="007B51A2">
              <w:t>Ф)Х Афанасьева А.Ю., К(Ф)Х Кошелевой О.И., ООО «</w:t>
            </w:r>
            <w:proofErr w:type="spellStart"/>
            <w:r w:rsidRPr="007B51A2">
              <w:t>Моргаушская</w:t>
            </w:r>
            <w:proofErr w:type="spellEnd"/>
            <w:r w:rsidRPr="007B51A2">
              <w:t xml:space="preserve"> птицефабрика», Союз садоводов, К(Ф)Х Семенова В.Н., ООО «Чебоксарский городской молочный завод», ООО «Агрофирма «</w:t>
            </w:r>
            <w:proofErr w:type="spellStart"/>
            <w:r w:rsidRPr="007B51A2">
              <w:t>Атлашевская</w:t>
            </w:r>
            <w:proofErr w:type="spellEnd"/>
            <w:r w:rsidRPr="007B51A2">
              <w:t xml:space="preserve">», К(Ф)Х </w:t>
            </w:r>
            <w:proofErr w:type="spellStart"/>
            <w:r w:rsidRPr="007B51A2">
              <w:t>Санзяпова</w:t>
            </w:r>
            <w:proofErr w:type="spellEnd"/>
            <w:r w:rsidRPr="007B51A2">
              <w:t xml:space="preserve"> Р.Ш., ОАО «</w:t>
            </w:r>
            <w:proofErr w:type="spellStart"/>
            <w:r w:rsidRPr="007B51A2">
              <w:t>Ядринмолоко</w:t>
            </w:r>
            <w:proofErr w:type="spellEnd"/>
            <w:r w:rsidRPr="007B51A2">
              <w:t>», ООО</w:t>
            </w:r>
            <w:r>
              <w:t> </w:t>
            </w:r>
            <w:r w:rsidRPr="007B51A2">
              <w:t>«</w:t>
            </w:r>
            <w:proofErr w:type="spellStart"/>
            <w:r w:rsidRPr="007B51A2">
              <w:t>Вурнарский</w:t>
            </w:r>
            <w:proofErr w:type="spellEnd"/>
            <w:r w:rsidRPr="007B51A2">
              <w:t xml:space="preserve"> мясокомбинат», ООО «ЧМКФ «Вавилон» и т.д. </w:t>
            </w:r>
          </w:p>
          <w:p w:rsidR="00EB7510" w:rsidRPr="007B51A2" w:rsidRDefault="00EB7510" w:rsidP="009B7141">
            <w:pPr>
              <w:spacing w:line="240" w:lineRule="auto"/>
            </w:pPr>
            <w:r w:rsidRPr="007B51A2">
              <w:t>Ежемесячно в кафе «Встреча» ГУП «Комбинат питания» Администрации Главы Чувашской Республики проводятся выставки-продажи продукции предприятий пищевой и перерабатывающей промышленности Чувашской Республики, в которой принимали участие ООО «Чебоксарский мясокомбинат», ОАО «Чебоксарский хлебозавод № 2», ООО «Океан», ОАО «</w:t>
            </w:r>
            <w:proofErr w:type="spellStart"/>
            <w:r w:rsidRPr="007B51A2">
              <w:t>Ядринмолоко</w:t>
            </w:r>
            <w:proofErr w:type="spellEnd"/>
            <w:r w:rsidRPr="007B51A2">
              <w:t xml:space="preserve">», </w:t>
            </w:r>
            <w:proofErr w:type="gramStart"/>
            <w:r w:rsidRPr="007B51A2">
              <w:t>К(</w:t>
            </w:r>
            <w:proofErr w:type="gramEnd"/>
            <w:r w:rsidRPr="007B51A2">
              <w:t xml:space="preserve">Ф)Х </w:t>
            </w:r>
            <w:proofErr w:type="spellStart"/>
            <w:r w:rsidRPr="007B51A2">
              <w:t>Санзяпова</w:t>
            </w:r>
            <w:proofErr w:type="spellEnd"/>
            <w:r w:rsidRPr="007B51A2">
              <w:t xml:space="preserve"> Р.Ш.;</w:t>
            </w:r>
            <w:r>
              <w:t xml:space="preserve"> </w:t>
            </w:r>
            <w:r w:rsidRPr="007B51A2">
              <w:t>ЗАО</w:t>
            </w:r>
            <w:r>
              <w:t> </w:t>
            </w:r>
            <w:r w:rsidRPr="007B51A2">
              <w:t>Агрофирма «</w:t>
            </w:r>
            <w:proofErr w:type="spellStart"/>
            <w:r w:rsidRPr="007B51A2">
              <w:t>Ольдеевская</w:t>
            </w:r>
            <w:proofErr w:type="spellEnd"/>
            <w:r w:rsidRPr="007B51A2">
              <w:t>», ООО «</w:t>
            </w:r>
            <w:proofErr w:type="spellStart"/>
            <w:r w:rsidRPr="007B51A2">
              <w:t>Вурнарский</w:t>
            </w:r>
            <w:proofErr w:type="spellEnd"/>
            <w:r w:rsidRPr="007B51A2">
              <w:t xml:space="preserve"> мясокомбинат» и т.д</w:t>
            </w:r>
            <w:r>
              <w:t>.</w:t>
            </w:r>
          </w:p>
          <w:p w:rsidR="00EB7510" w:rsidRDefault="00EB7510" w:rsidP="009B7141">
            <w:pPr>
              <w:spacing w:line="240" w:lineRule="auto"/>
              <w:rPr>
                <w:color w:val="FF0000"/>
              </w:rPr>
            </w:pPr>
            <w:proofErr w:type="gramStart"/>
            <w:r w:rsidRPr="007B51A2">
              <w:t xml:space="preserve">В рамках реализации Соглашения о сотрудничестве между Министерством сельского хозяйства Чувашской Республики и Ассоциацией региональных </w:t>
            </w:r>
            <w:proofErr w:type="spellStart"/>
            <w:r w:rsidRPr="007B51A2">
              <w:t>сельхозтоваропроизводителей</w:t>
            </w:r>
            <w:proofErr w:type="spellEnd"/>
            <w:r w:rsidRPr="007B51A2">
              <w:t xml:space="preserve"> от 04.10.2017  № 01-26/2 в 2019 году чувашские </w:t>
            </w:r>
            <w:proofErr w:type="spellStart"/>
            <w:r w:rsidRPr="007B51A2">
              <w:t>сельхозтоваропроизводители</w:t>
            </w:r>
            <w:proofErr w:type="spellEnd"/>
            <w:r w:rsidRPr="007B51A2">
              <w:t xml:space="preserve"> приняли участие в 6 ярмарочных продажах региональных ярмарках, организованных в г. Москве и в Московской области.</w:t>
            </w:r>
            <w:proofErr w:type="gramEnd"/>
            <w:r>
              <w:t xml:space="preserve"> </w:t>
            </w:r>
            <w:r w:rsidRPr="007B51A2">
              <w:t>Места для торговли предоставлялись бесплатно.</w:t>
            </w:r>
          </w:p>
        </w:tc>
      </w:tr>
      <w:tr w:rsidR="00EB7510" w:rsidRPr="00A77FA6" w:rsidTr="009B714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B7510" w:rsidRPr="009A4B8C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EB7510" w:rsidRPr="009A4B8C" w:rsidRDefault="00EB7510" w:rsidP="009B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B8C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информационно-консультационного обеспечения участия субъектов малого и среднего предпринимательства в конкурсных отборах по программам поддержки малого предпринимательства, реализуемым ФГБУ «Фонд содействия развитию малых форм предприятий в научно-технической сфере»</w:t>
            </w:r>
          </w:p>
        </w:tc>
        <w:tc>
          <w:tcPr>
            <w:tcW w:w="9214" w:type="dxa"/>
          </w:tcPr>
          <w:p w:rsidR="00EB7510" w:rsidRPr="003B6D3B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государственным бюджетным учреждением «Фонд содействия развитию малых форм предприятий в научно-технической сфере» в 2019 году поддержаны проекты: </w:t>
            </w:r>
          </w:p>
          <w:p w:rsidR="00EB7510" w:rsidRPr="003B6D3B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СТАРТ - ООО НПО «</w:t>
            </w:r>
            <w:proofErr w:type="spellStart"/>
            <w:r w:rsidRPr="003B6D3B">
              <w:rPr>
                <w:rFonts w:ascii="Times New Roman" w:hAnsi="Times New Roman" w:cs="Times New Roman"/>
                <w:sz w:val="24"/>
                <w:szCs w:val="24"/>
              </w:rPr>
              <w:t>ТехнологииПлюс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переработки органических отходов с получением вторичных сырьевых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 xml:space="preserve">, (сумма поддержки - 3 млн. рублей), ИП Степанова Е.В.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 xml:space="preserve">Высококалорийные топливные </w:t>
            </w:r>
            <w:proofErr w:type="spellStart"/>
            <w:r w:rsidRPr="003B6D3B">
              <w:rPr>
                <w:rFonts w:ascii="Times New Roman" w:hAnsi="Times New Roman" w:cs="Times New Roman"/>
                <w:sz w:val="24"/>
                <w:szCs w:val="24"/>
              </w:rPr>
              <w:t>пеллеты</w:t>
            </w:r>
            <w:proofErr w:type="spellEnd"/>
            <w:r w:rsidRPr="003B6D3B">
              <w:rPr>
                <w:rFonts w:ascii="Times New Roman" w:hAnsi="Times New Roman" w:cs="Times New Roman"/>
                <w:sz w:val="24"/>
                <w:szCs w:val="24"/>
              </w:rPr>
              <w:t xml:space="preserve"> из органического сырья с ежегодным возобновлением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 xml:space="preserve"> (сумма поддержки - 2 млн. рублей);</w:t>
            </w:r>
          </w:p>
          <w:p w:rsidR="00EB7510" w:rsidRPr="003B6D3B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D3B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 «Коммерциализация-8» - 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>РПП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Pr="003B6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композитных диагональных гибких связей для энергосберегающих трехслойных панелей КПД  2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 xml:space="preserve"> (сумма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 xml:space="preserve"> 5 млн. рублей),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 xml:space="preserve">Завод электрических исполнительных механизмов и приводов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>ПРИМЕХ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проект «</w:t>
            </w: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>Производство интеллектуальных модулей для электроприводов, применяемых для управления трубопроводной арматурой с функциональными блоками – магнитный редуктор, интегральный блок управления, модуль диагностики и мониторинга состояния электропривода через облачные сервисы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 xml:space="preserve"> (сумма</w:t>
            </w:r>
            <w:proofErr w:type="gramEnd"/>
            <w:r w:rsidRPr="003B6D3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 xml:space="preserve"> 15 млн. рублей); </w:t>
            </w:r>
          </w:p>
          <w:p w:rsidR="00EB7510" w:rsidRPr="009A4B8C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>Развитие-СОПР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 ООО «</w:t>
            </w: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>КБЭА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>Разработка интерактивного игрового комплекса физического и умственного развития для объектов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6D3B">
              <w:rPr>
                <w:rFonts w:ascii="Times New Roman" w:hAnsi="Times New Roman" w:cs="Times New Roman"/>
                <w:sz w:val="24"/>
                <w:szCs w:val="24"/>
              </w:rPr>
              <w:t xml:space="preserve"> (сумма поддержки - 10 млн. рублей).</w:t>
            </w:r>
          </w:p>
        </w:tc>
      </w:tr>
      <w:tr w:rsidR="00EB7510" w:rsidRPr="00A77FA6" w:rsidTr="009B71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0" w:rsidRPr="00E85B12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0" w:rsidRPr="00E85B12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12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информационно-консультационного обеспечения участия субъектов малого и среднего предпринимательства в Программе стимулирования кредитования субъектов малого и среднего предпринимательства Корпорации МСП (Программа «6,5»)</w:t>
            </w:r>
          </w:p>
        </w:tc>
        <w:tc>
          <w:tcPr>
            <w:tcW w:w="9214" w:type="dxa"/>
          </w:tcPr>
          <w:p w:rsidR="00EB7510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97">
              <w:rPr>
                <w:rFonts w:ascii="Times New Roman" w:hAnsi="Times New Roman" w:cs="Times New Roman"/>
                <w:sz w:val="24"/>
                <w:szCs w:val="24"/>
              </w:rPr>
              <w:t>Минэкономразвития Чувашии на постоянной основе осуществляется  информационно-консультационное обеспечение участия субъектов малого и среднего предпринимательства в Программе стимулирования кредитования субъектов малого и среднего предпринимательства Корпорации МСП (Программа «6,5»).</w:t>
            </w:r>
          </w:p>
          <w:p w:rsidR="00EB7510" w:rsidRPr="00E85B12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3EE">
              <w:rPr>
                <w:rFonts w:ascii="Times New Roman" w:hAnsi="Times New Roman" w:cs="Times New Roman"/>
                <w:sz w:val="24"/>
                <w:szCs w:val="24"/>
              </w:rPr>
              <w:t xml:space="preserve">14 ноября 2019г. в зале Дома Правительства АНО «Гарантийный фонд Чувашской Республики» выступил </w:t>
            </w:r>
            <w:proofErr w:type="spellStart"/>
            <w:r w:rsidRPr="000933EE">
              <w:rPr>
                <w:rFonts w:ascii="Times New Roman" w:hAnsi="Times New Roman" w:cs="Times New Roman"/>
                <w:sz w:val="24"/>
                <w:szCs w:val="24"/>
              </w:rPr>
              <w:t>соорганизатором</w:t>
            </w:r>
            <w:proofErr w:type="spellEnd"/>
            <w:r w:rsidRPr="000933E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 семинара по мерам финансовой, гарантийной и лизинговой поддержки АО «Корпорация «МСП» и АО «МСП Банк. На мероприятии были озвучены лучшие практики оказания государственной поддержки по предоставлению поручительств,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  <w:r w:rsidRPr="000933E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презентация проектов, которым требуется лизинговая поддержка в РЛК Республики Татарстан (принято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33EE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33EE">
              <w:rPr>
                <w:rFonts w:ascii="Times New Roman" w:hAnsi="Times New Roman" w:cs="Times New Roman"/>
                <w:sz w:val="24"/>
                <w:szCs w:val="24"/>
              </w:rPr>
              <w:t>СМСП). При содействии АНО «Гарантийный фонд Чувашской Республики»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33EE">
              <w:rPr>
                <w:rFonts w:ascii="Times New Roman" w:hAnsi="Times New Roman" w:cs="Times New Roman"/>
                <w:sz w:val="24"/>
                <w:szCs w:val="24"/>
              </w:rPr>
              <w:t>«АРКТО» начата реализация инвестиционного проекта по строительству завода холодильного оборудования в г. Канаш.</w:t>
            </w:r>
          </w:p>
        </w:tc>
      </w:tr>
      <w:tr w:rsidR="00EB7510" w:rsidRPr="00A77FA6" w:rsidTr="009B714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B7510" w:rsidRPr="006011A5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EB7510" w:rsidRPr="006011A5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A5">
              <w:rPr>
                <w:rFonts w:ascii="Times New Roman" w:hAnsi="Times New Roman" w:cs="Times New Roman"/>
                <w:sz w:val="24"/>
                <w:szCs w:val="24"/>
              </w:rPr>
              <w:t>Стимулирование создания новых субъектов малого и среднего предпринимательства и рабочих мест, в том числе путем развития объектов инновационной инфраструктуры</w:t>
            </w:r>
          </w:p>
        </w:tc>
        <w:tc>
          <w:tcPr>
            <w:tcW w:w="9214" w:type="dxa"/>
          </w:tcPr>
          <w:p w:rsidR="00EB7510" w:rsidRPr="00E927FC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E05">
              <w:rPr>
                <w:rFonts w:ascii="Times New Roman" w:hAnsi="Times New Roman" w:cs="Times New Roman"/>
                <w:sz w:val="24"/>
                <w:szCs w:val="24"/>
              </w:rPr>
              <w:t xml:space="preserve">Фондом венчурных инвестиций </w:t>
            </w:r>
            <w:proofErr w:type="gramStart"/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рассмотрено 82 инвестиционных проекта из них профинансир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проектов на общую сумму</w:t>
            </w:r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113, 65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лей. П</w:t>
            </w:r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рямые налоговые поступления в бюджеты всех уровней, связанные с реализацией проектов составили 30,7 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, на портфельных предприятиях создано более 50 рабочих мест. Проведено более 70 мероприятий (форумы, выставки, презентации, продвижение в регионе Национальной технологической инициативы (НТИ)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0E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30E05">
              <w:rPr>
                <w:rFonts w:ascii="Times New Roman" w:hAnsi="Times New Roman" w:cs="Times New Roman"/>
                <w:sz w:val="24"/>
                <w:szCs w:val="24"/>
              </w:rPr>
              <w:t xml:space="preserve">С целью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30E05">
              <w:rPr>
                <w:rFonts w:ascii="Times New Roman" w:hAnsi="Times New Roman" w:cs="Times New Roman"/>
                <w:sz w:val="24"/>
                <w:szCs w:val="24"/>
              </w:rPr>
              <w:t xml:space="preserve">онда, как объекта инновационной инфраструктуры подготовлен вопрос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proofErr w:type="spellStart"/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докапитализации</w:t>
            </w:r>
            <w:proofErr w:type="spellEnd"/>
            <w:r w:rsidRPr="00D30E05">
              <w:rPr>
                <w:rFonts w:ascii="Times New Roman" w:hAnsi="Times New Roman" w:cs="Times New Roman"/>
                <w:sz w:val="24"/>
                <w:szCs w:val="24"/>
              </w:rPr>
              <w:t xml:space="preserve">, с учетом  дополнений, подготовленных </w:t>
            </w:r>
            <w:r w:rsidRPr="00925DC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экономического развития Российской Федерации и АО «Российская венчурная компания» в Уголовный Кодекс Российской Федерации (ст.41 Обоснованный риск) и </w:t>
            </w:r>
            <w:r w:rsidRPr="00925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«О науке и государственной научно-технической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 </w:t>
            </w:r>
            <w:r w:rsidRPr="00925DC8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Федерации». </w:t>
            </w:r>
            <w:proofErr w:type="gramEnd"/>
          </w:p>
        </w:tc>
      </w:tr>
      <w:tr w:rsidR="00EB7510" w:rsidRPr="00A77FA6" w:rsidTr="009B71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0" w:rsidRPr="005C10EF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0" w:rsidRPr="005C10EF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E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повышение информированности субъектов малого и среднего предпринимательства о мерах поддержки экспорта товаров (работ, услуг)</w:t>
            </w:r>
          </w:p>
        </w:tc>
        <w:tc>
          <w:tcPr>
            <w:tcW w:w="9214" w:type="dxa"/>
          </w:tcPr>
          <w:p w:rsidR="00EB7510" w:rsidRPr="005C10EF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5">
              <w:rPr>
                <w:rFonts w:ascii="Times New Roman" w:hAnsi="Times New Roman" w:cs="Times New Roman"/>
                <w:sz w:val="24"/>
                <w:szCs w:val="24"/>
              </w:rPr>
              <w:t xml:space="preserve">АНО «Центр координации поддержки экспортно-ориентированных субъектов малого и среднего предпринимательства в Чувашской Республике» (далее – АНО «ЦЭП») за 2019 год 360 субъектам </w:t>
            </w:r>
            <w:r w:rsidRPr="00925DC8">
              <w:rPr>
                <w:rFonts w:ascii="Times New Roman" w:hAnsi="Times New Roman" w:cs="Times New Roman"/>
                <w:sz w:val="24"/>
                <w:szCs w:val="24"/>
              </w:rPr>
              <w:t xml:space="preserve">МСП </w:t>
            </w:r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оказал консультации по вопросам развития и поддержки экспорта товаров (работ, услуг).</w:t>
            </w:r>
          </w:p>
        </w:tc>
      </w:tr>
      <w:tr w:rsidR="00EB7510" w:rsidRPr="00A77FA6" w:rsidTr="009B71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0" w:rsidRPr="00465432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3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0" w:rsidRPr="00465432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32">
              <w:rPr>
                <w:rFonts w:ascii="Times New Roman" w:hAnsi="Times New Roman" w:cs="Times New Roman"/>
                <w:sz w:val="24"/>
                <w:szCs w:val="24"/>
              </w:rPr>
              <w:t>Внедрение образовательной программы акционерного общества «Российский экспортный центр» для образовательной и просветительской поддержки экспортеров товаров (работ, услуг)</w:t>
            </w:r>
          </w:p>
        </w:tc>
        <w:tc>
          <w:tcPr>
            <w:tcW w:w="9214" w:type="dxa"/>
          </w:tcPr>
          <w:p w:rsidR="00EB7510" w:rsidRPr="00465432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D30E05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0E05">
              <w:rPr>
                <w:rFonts w:ascii="Times New Roman" w:hAnsi="Times New Roman" w:cs="Times New Roman"/>
                <w:sz w:val="24"/>
                <w:szCs w:val="24"/>
              </w:rPr>
              <w:t xml:space="preserve"> о совместной реализации программы экспортных семинаров «Жизненный цикл экспортных проектов» автономной некоммерческой организации дополнительного профессионального образования «Школа экспорта Акционерного общества «Российский экспортный центр» для </w:t>
            </w:r>
            <w:proofErr w:type="spellStart"/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D30E05">
              <w:rPr>
                <w:rFonts w:ascii="Times New Roman" w:hAnsi="Times New Roman" w:cs="Times New Roman"/>
                <w:sz w:val="24"/>
                <w:szCs w:val="24"/>
              </w:rPr>
              <w:t xml:space="preserve"> 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0E05">
              <w:rPr>
                <w:rFonts w:ascii="Times New Roman" w:hAnsi="Times New Roman" w:cs="Times New Roman"/>
                <w:sz w:val="24"/>
                <w:szCs w:val="24"/>
              </w:rPr>
              <w:t xml:space="preserve">тированных предприятий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Чувашской Республики в</w:t>
            </w:r>
            <w:r w:rsidRPr="00D30E05"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0E0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5 семинаров.</w:t>
            </w:r>
          </w:p>
        </w:tc>
      </w:tr>
      <w:tr w:rsidR="00EB7510" w:rsidRPr="00A77FA6" w:rsidTr="009B71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0" w:rsidRPr="00254462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0" w:rsidRPr="00254462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2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конкурса «Лучший экспортер года» среди субъектов малого и среднего предпринимательства</w:t>
            </w:r>
          </w:p>
        </w:tc>
        <w:tc>
          <w:tcPr>
            <w:tcW w:w="9214" w:type="dxa"/>
          </w:tcPr>
          <w:p w:rsidR="00EB7510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Проведен ежегодный конкурс «Экспортер года» среди субъектов малого и среднего предпринимательства.</w:t>
            </w:r>
            <w:r w:rsidRPr="00E927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B7510" w:rsidRPr="00F6196B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6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Победители: </w:t>
            </w:r>
          </w:p>
          <w:p w:rsidR="00EB7510" w:rsidRPr="00F6196B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6B">
              <w:rPr>
                <w:rFonts w:ascii="Times New Roman" w:hAnsi="Times New Roman" w:cs="Times New Roman"/>
                <w:sz w:val="24"/>
                <w:szCs w:val="24"/>
              </w:rPr>
              <w:t>Лучший экспортер Чувашской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среди малых предприятий – ООО </w:t>
            </w:r>
            <w:r w:rsidRPr="00F6196B">
              <w:rPr>
                <w:rFonts w:ascii="Times New Roman" w:hAnsi="Times New Roman" w:cs="Times New Roman"/>
                <w:sz w:val="24"/>
                <w:szCs w:val="24"/>
              </w:rPr>
              <w:t>«Энергия»;</w:t>
            </w:r>
          </w:p>
          <w:p w:rsidR="00EB7510" w:rsidRPr="00F6196B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6B">
              <w:rPr>
                <w:rFonts w:ascii="Times New Roman" w:hAnsi="Times New Roman" w:cs="Times New Roman"/>
                <w:sz w:val="24"/>
                <w:szCs w:val="24"/>
              </w:rPr>
              <w:t>Лучший экспортер Чувашской Республики среди средних предприятий - ООО «Гален»;</w:t>
            </w:r>
          </w:p>
          <w:p w:rsidR="00EB7510" w:rsidRPr="00F6196B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6B">
              <w:rPr>
                <w:rFonts w:ascii="Times New Roman" w:hAnsi="Times New Roman" w:cs="Times New Roman"/>
                <w:sz w:val="24"/>
                <w:szCs w:val="24"/>
              </w:rPr>
              <w:t>Лучший экспортер Чувашской Республики в сфере машиностроительной отрасли - ООО «ЖДК»;</w:t>
            </w:r>
          </w:p>
          <w:p w:rsidR="00EB7510" w:rsidRPr="00F6196B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6B">
              <w:rPr>
                <w:rFonts w:ascii="Times New Roman" w:hAnsi="Times New Roman" w:cs="Times New Roman"/>
                <w:sz w:val="24"/>
                <w:szCs w:val="24"/>
              </w:rPr>
              <w:t>Лучший экспортер Чувашской Республики в сфере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лектротехнической отрасли – ООО </w:t>
            </w:r>
            <w:r w:rsidRPr="00F6196B">
              <w:rPr>
                <w:rFonts w:ascii="Times New Roman" w:hAnsi="Times New Roman" w:cs="Times New Roman"/>
                <w:sz w:val="24"/>
                <w:szCs w:val="24"/>
              </w:rPr>
              <w:t>«Энергосистемы»;</w:t>
            </w:r>
          </w:p>
          <w:p w:rsidR="00EB7510" w:rsidRPr="00F6196B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6B">
              <w:rPr>
                <w:rFonts w:ascii="Times New Roman" w:hAnsi="Times New Roman" w:cs="Times New Roman"/>
                <w:sz w:val="24"/>
                <w:szCs w:val="24"/>
              </w:rPr>
              <w:t xml:space="preserve">Лучший экспортер Чувашской Республики. Прорыв года. - ООО «НИР </w:t>
            </w:r>
            <w:proofErr w:type="spellStart"/>
            <w:r w:rsidRPr="00F6196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F6196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B7510" w:rsidRPr="00F6196B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6B">
              <w:rPr>
                <w:rFonts w:ascii="Times New Roman" w:hAnsi="Times New Roman" w:cs="Times New Roman"/>
                <w:sz w:val="24"/>
                <w:szCs w:val="24"/>
              </w:rPr>
              <w:t>Лучший экспортер Чувашской Республики. Гуру экспорта. - ЗАО «Завод игрового спортивного оборудования».</w:t>
            </w:r>
          </w:p>
          <w:p w:rsidR="00EB7510" w:rsidRPr="00F6196B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6B">
              <w:rPr>
                <w:rFonts w:ascii="Times New Roman" w:hAnsi="Times New Roman" w:cs="Times New Roman"/>
                <w:sz w:val="24"/>
                <w:szCs w:val="24"/>
              </w:rPr>
              <w:t xml:space="preserve">Дипломами участника </w:t>
            </w:r>
            <w:proofErr w:type="gramStart"/>
            <w:r w:rsidRPr="00F6196B">
              <w:rPr>
                <w:rFonts w:ascii="Times New Roman" w:hAnsi="Times New Roman" w:cs="Times New Roman"/>
                <w:sz w:val="24"/>
                <w:szCs w:val="24"/>
              </w:rPr>
              <w:t>награждены</w:t>
            </w:r>
            <w:proofErr w:type="gramEnd"/>
            <w:r w:rsidRPr="00F619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7510" w:rsidRPr="00F6196B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6B">
              <w:rPr>
                <w:rFonts w:ascii="Times New Roman" w:hAnsi="Times New Roman" w:cs="Times New Roman"/>
                <w:sz w:val="24"/>
                <w:szCs w:val="24"/>
              </w:rPr>
              <w:t>ООО «Агрохимия»;</w:t>
            </w:r>
          </w:p>
          <w:p w:rsidR="00EB7510" w:rsidRPr="00F6196B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6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6196B">
              <w:rPr>
                <w:rFonts w:ascii="Times New Roman" w:hAnsi="Times New Roman" w:cs="Times New Roman"/>
                <w:sz w:val="24"/>
                <w:szCs w:val="24"/>
              </w:rPr>
              <w:t>Яхтинг</w:t>
            </w:r>
            <w:proofErr w:type="spellEnd"/>
            <w:r w:rsidRPr="00F6196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B7510" w:rsidRPr="00E927FC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196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6196B">
              <w:rPr>
                <w:rFonts w:ascii="Times New Roman" w:hAnsi="Times New Roman" w:cs="Times New Roman"/>
                <w:sz w:val="24"/>
                <w:szCs w:val="24"/>
              </w:rPr>
              <w:t>Канмаш</w:t>
            </w:r>
            <w:proofErr w:type="spellEnd"/>
            <w:r w:rsidRPr="00F6196B">
              <w:rPr>
                <w:rFonts w:ascii="Times New Roman" w:hAnsi="Times New Roman" w:cs="Times New Roman"/>
                <w:sz w:val="24"/>
                <w:szCs w:val="24"/>
              </w:rPr>
              <w:t xml:space="preserve"> АГРО».</w:t>
            </w:r>
          </w:p>
        </w:tc>
      </w:tr>
      <w:tr w:rsidR="00EB7510" w:rsidRPr="00A77FA6" w:rsidTr="009B71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0" w:rsidRPr="00254462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0" w:rsidRPr="00254462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254462">
              <w:rPr>
                <w:rFonts w:ascii="Times New Roman" w:hAnsi="Times New Roman" w:cs="Times New Roman"/>
                <w:sz w:val="24"/>
                <w:szCs w:val="24"/>
              </w:rPr>
              <w:t>бизнес-миссий</w:t>
            </w:r>
            <w:proofErr w:type="gramEnd"/>
            <w:r w:rsidRPr="00254462">
              <w:rPr>
                <w:rFonts w:ascii="Times New Roman" w:hAnsi="Times New Roman" w:cs="Times New Roman"/>
                <w:sz w:val="24"/>
                <w:szCs w:val="24"/>
              </w:rPr>
              <w:t xml:space="preserve"> в иностранные государства для субъектов малого и среднего предпринимательства</w:t>
            </w:r>
          </w:p>
        </w:tc>
        <w:tc>
          <w:tcPr>
            <w:tcW w:w="9214" w:type="dxa"/>
          </w:tcPr>
          <w:p w:rsidR="00EB7510" w:rsidRPr="00D30E05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5">
              <w:rPr>
                <w:rFonts w:ascii="Times New Roman" w:hAnsi="Times New Roman" w:cs="Times New Roman"/>
                <w:sz w:val="24"/>
                <w:szCs w:val="24"/>
              </w:rPr>
              <w:t xml:space="preserve">За 2019 год АНО «ЦЭП» организовал 3 международные </w:t>
            </w:r>
            <w:proofErr w:type="gramStart"/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  <w:proofErr w:type="gramEnd"/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7510" w:rsidRPr="00D30E05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1. в Узбекистан (</w:t>
            </w:r>
            <w:proofErr w:type="spellStart"/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ашкент</w:t>
            </w:r>
            <w:proofErr w:type="spellEnd"/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), 23-30 апреля 2019 г.;</w:t>
            </w:r>
          </w:p>
          <w:p w:rsidR="00EB7510" w:rsidRPr="00D30E05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2. в Кыргызскую Республику (</w:t>
            </w:r>
            <w:proofErr w:type="spellStart"/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ишкек</w:t>
            </w:r>
            <w:proofErr w:type="spellEnd"/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), 16-21 сентября 2019 г.;</w:t>
            </w:r>
          </w:p>
          <w:p w:rsidR="00EB7510" w:rsidRPr="00A77FA6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 Республику Вьетнам (</w:t>
            </w:r>
            <w:proofErr w:type="spellStart"/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аной</w:t>
            </w:r>
            <w:proofErr w:type="spellEnd"/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), 14-16 ноября 2019 г.</w:t>
            </w:r>
          </w:p>
        </w:tc>
      </w:tr>
      <w:tr w:rsidR="00EB7510" w:rsidRPr="00A77FA6" w:rsidTr="009B71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0" w:rsidRPr="00101D40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0" w:rsidRPr="00101D40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40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АНО «</w:t>
            </w:r>
            <w:proofErr w:type="spellStart"/>
            <w:r w:rsidRPr="00101D40">
              <w:rPr>
                <w:rFonts w:ascii="Times New Roman" w:hAnsi="Times New Roman" w:cs="Times New Roman"/>
                <w:sz w:val="24"/>
                <w:szCs w:val="24"/>
              </w:rPr>
              <w:t>Микрофинансовая</w:t>
            </w:r>
            <w:proofErr w:type="spellEnd"/>
            <w:r w:rsidRPr="00101D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«Агентство по поддержке малого бизнеса в Чувашской Республике» в Программе стимулирования кредитования субъектов малого и среднего предпринимательства Корпорации МСП (Программа «6,5»)</w:t>
            </w:r>
          </w:p>
        </w:tc>
        <w:tc>
          <w:tcPr>
            <w:tcW w:w="9214" w:type="dxa"/>
          </w:tcPr>
          <w:p w:rsidR="00EB7510" w:rsidRPr="00C10697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97">
              <w:rPr>
                <w:rFonts w:ascii="Times New Roman" w:hAnsi="Times New Roman" w:cs="Times New Roman"/>
                <w:sz w:val="24"/>
                <w:szCs w:val="24"/>
              </w:rPr>
              <w:t>АНО «АМПБ» активно сотрудничает с АО «Российский Банк поддержки малого и среднего предпринимательства» (далее – АО «МСП Банк»). В рамках заключенного в 2018 году агентского договора на оказание услуг по привлечению и отбору заемщиков - субъектов МСП АНО «АПМБ» предоставляет возможность субъектам МСП получить льготные кредиты в АО «МСП Банк».</w:t>
            </w:r>
          </w:p>
          <w:p w:rsidR="00EB7510" w:rsidRPr="00C10697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97">
              <w:rPr>
                <w:rFonts w:ascii="Times New Roman" w:hAnsi="Times New Roman" w:cs="Times New Roman"/>
                <w:sz w:val="24"/>
                <w:szCs w:val="24"/>
              </w:rPr>
              <w:t>Сумма выдачи кредита для субъектов МСП через АО «МСП «Банк» составляет от 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0697">
              <w:rPr>
                <w:rFonts w:ascii="Times New Roman" w:hAnsi="Times New Roman" w:cs="Times New Roman"/>
                <w:sz w:val="24"/>
                <w:szCs w:val="24"/>
              </w:rPr>
              <w:t>млн. до 2 млрд. рублей. Осуществляется информационное сопровождение и помощь субъектам МСП на всех этапах получения кредита от подачи заявки и предоставления документов до заключения кредитного договора с АО «МСП Банк».</w:t>
            </w:r>
          </w:p>
          <w:p w:rsidR="00EB7510" w:rsidRPr="00101D40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97">
              <w:rPr>
                <w:rFonts w:ascii="Times New Roman" w:hAnsi="Times New Roman" w:cs="Times New Roman"/>
                <w:sz w:val="24"/>
                <w:szCs w:val="24"/>
              </w:rPr>
              <w:t>Всего за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069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агентского договора с АО «МСП Банк»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0697">
              <w:rPr>
                <w:rFonts w:ascii="Times New Roman" w:hAnsi="Times New Roman" w:cs="Times New Roman"/>
                <w:sz w:val="24"/>
                <w:szCs w:val="24"/>
              </w:rPr>
              <w:t xml:space="preserve"> АНО «АМПБ» сопровождены 33 заявки субъектов МСП на получение кредита в сумме 474,0 млн. рублей.</w:t>
            </w:r>
          </w:p>
        </w:tc>
      </w:tr>
      <w:tr w:rsidR="00EB7510" w:rsidRPr="00A77FA6" w:rsidTr="009B7141">
        <w:tc>
          <w:tcPr>
            <w:tcW w:w="624" w:type="dxa"/>
            <w:tcBorders>
              <w:top w:val="single" w:sz="4" w:space="0" w:color="auto"/>
            </w:tcBorders>
          </w:tcPr>
          <w:p w:rsidR="00EB7510" w:rsidRPr="000819D9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D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EB7510" w:rsidRPr="000819D9" w:rsidRDefault="00EB7510" w:rsidP="009B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9D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банков-партнеров АНО «Гарантийный фонд Чувашской Республики»</w:t>
            </w:r>
          </w:p>
        </w:tc>
        <w:tc>
          <w:tcPr>
            <w:tcW w:w="9214" w:type="dxa"/>
          </w:tcPr>
          <w:p w:rsidR="00EB7510" w:rsidRPr="00D30E05" w:rsidRDefault="00EB7510" w:rsidP="009B7141">
            <w:pPr>
              <w:pStyle w:val="ConsPlusNormal"/>
              <w:tabs>
                <w:tab w:val="left" w:pos="-1253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E05">
              <w:rPr>
                <w:rFonts w:ascii="Times New Roman" w:hAnsi="Times New Roman"/>
                <w:sz w:val="24"/>
                <w:szCs w:val="24"/>
                <w:lang w:eastAsia="en-US"/>
              </w:rPr>
              <w:t>Объем привлеченного кредитования за 2019 год составил 2 148,9 млн. рублей, что составляет 142% к объему привлеченного кредитования в 2018 году.</w:t>
            </w:r>
          </w:p>
          <w:p w:rsidR="00EB7510" w:rsidRPr="00A77FA6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E05">
              <w:rPr>
                <w:rFonts w:ascii="Times New Roman" w:hAnsi="Times New Roman"/>
                <w:sz w:val="24"/>
                <w:szCs w:val="24"/>
                <w:lang w:eastAsia="en-US"/>
              </w:rPr>
              <w:t>Поддержка оказана 150 субъектам, что на 44% больше количества субъектов, получивших поддержку в аналогичном периоде прошлого года.</w:t>
            </w:r>
          </w:p>
        </w:tc>
      </w:tr>
      <w:tr w:rsidR="00EB7510" w:rsidRPr="00A77FA6" w:rsidTr="009B7141">
        <w:tc>
          <w:tcPr>
            <w:tcW w:w="6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B7510" w:rsidRPr="005F4FB8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B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B7510" w:rsidRPr="005F4FB8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B8">
              <w:rPr>
                <w:rFonts w:ascii="Times New Roman" w:hAnsi="Times New Roman" w:cs="Times New Roman"/>
                <w:sz w:val="24"/>
                <w:szCs w:val="24"/>
              </w:rPr>
              <w:t>Развитие механизма гарантийной поддержки субъектов малого и среднего предпринимательства, в том числе посредством поручительств АНО «Гарантийный фонд Чувашской Республики» совместно с Корпорацией МСП</w:t>
            </w:r>
          </w:p>
        </w:tc>
        <w:tc>
          <w:tcPr>
            <w:tcW w:w="9214" w:type="dxa"/>
            <w:shd w:val="clear" w:color="auto" w:fill="FFFFFF" w:themeFill="background1"/>
          </w:tcPr>
          <w:p w:rsidR="00EB7510" w:rsidRPr="00D30E05" w:rsidRDefault="00EB7510" w:rsidP="009B7141">
            <w:pPr>
              <w:tabs>
                <w:tab w:val="left" w:pos="3057"/>
              </w:tabs>
              <w:autoSpaceDE w:val="0"/>
              <w:autoSpaceDN w:val="0"/>
              <w:spacing w:line="240" w:lineRule="auto"/>
              <w:rPr>
                <w:rFonts w:eastAsia="Calibri"/>
              </w:rPr>
            </w:pPr>
            <w:r w:rsidRPr="00D30E05">
              <w:rPr>
                <w:rFonts w:eastAsia="Calibri"/>
              </w:rPr>
              <w:t xml:space="preserve">Объем привлеченного кредитования в 2019 году возрос на 42% по сравнению с объемом привлеченного кредитования в 2018 году. </w:t>
            </w:r>
          </w:p>
          <w:p w:rsidR="00EB7510" w:rsidRPr="00D30E05" w:rsidRDefault="00EB7510" w:rsidP="009B7141">
            <w:pPr>
              <w:tabs>
                <w:tab w:val="left" w:pos="3057"/>
              </w:tabs>
              <w:autoSpaceDE w:val="0"/>
              <w:autoSpaceDN w:val="0"/>
              <w:spacing w:line="240" w:lineRule="auto"/>
              <w:rPr>
                <w:rFonts w:eastAsia="Calibri"/>
              </w:rPr>
            </w:pPr>
            <w:r w:rsidRPr="00D30E05">
              <w:rPr>
                <w:rFonts w:eastAsia="Calibri"/>
              </w:rPr>
              <w:t xml:space="preserve">В 2019 году внесены изменения в нормативные правовые акты организации </w:t>
            </w:r>
            <w:r>
              <w:rPr>
                <w:rFonts w:eastAsia="Calibri"/>
              </w:rPr>
              <w:t>ф</w:t>
            </w:r>
            <w:r w:rsidRPr="00D30E05">
              <w:rPr>
                <w:rFonts w:eastAsia="Calibri"/>
              </w:rPr>
              <w:t xml:space="preserve">онда. </w:t>
            </w:r>
            <w:proofErr w:type="gramStart"/>
            <w:r w:rsidRPr="00D30E05">
              <w:rPr>
                <w:rFonts w:eastAsia="Calibri"/>
              </w:rPr>
              <w:t>В частности, увеличен максимальный срок поручительства по договору финансовой аренды лизинга с 3 (трех) до 7 (семи) лет, а также отменено требование обязательного залогового обеспечения по договорам финансовой аренды (лизинга), а также утверждена скидка в размере 50% от расчетной суммы вознаграждения для субъектов, получающих господдержку в рамках реализации мероприятий по «выращиванию СМСП».</w:t>
            </w:r>
            <w:proofErr w:type="gramEnd"/>
          </w:p>
          <w:p w:rsidR="00EB7510" w:rsidRPr="00D30E05" w:rsidRDefault="00EB7510" w:rsidP="009B7141">
            <w:pPr>
              <w:tabs>
                <w:tab w:val="left" w:pos="3057"/>
              </w:tabs>
              <w:autoSpaceDE w:val="0"/>
              <w:autoSpaceDN w:val="0"/>
              <w:spacing w:line="240" w:lineRule="auto"/>
              <w:rPr>
                <w:rFonts w:eastAsia="Calibri"/>
              </w:rPr>
            </w:pPr>
            <w:r w:rsidRPr="00D30E05">
              <w:rPr>
                <w:rFonts w:eastAsia="Calibri"/>
              </w:rPr>
              <w:t>В целях организации мер финансовой поддержки производится выезд на предприятия Республики, планирующие осуществить крупные инвестиционные проекты.</w:t>
            </w:r>
          </w:p>
          <w:p w:rsidR="00EB7510" w:rsidRPr="005F4FB8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5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заключено 3 (Три) совместные сделки с АО «ФК МСП» и Банком МСП на общую сумму 66,1 млн. рублей, привлечено финансирования на сумму 384,4 млн. рублей.</w:t>
            </w:r>
          </w:p>
        </w:tc>
      </w:tr>
      <w:tr w:rsidR="00EB7510" w:rsidRPr="00A77FA6" w:rsidTr="009B71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0" w:rsidRPr="00D304A8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A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0" w:rsidRPr="00D304A8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A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большего числа участников к </w:t>
            </w:r>
            <w:r w:rsidRPr="00D3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публичным консультациям по формированию конструктивных предложений по улучшению правового регулирования в рамках </w:t>
            </w:r>
            <w:proofErr w:type="gramStart"/>
            <w:r w:rsidRPr="00D304A8">
              <w:rPr>
                <w:rFonts w:ascii="Times New Roman" w:hAnsi="Times New Roman" w:cs="Times New Roman"/>
                <w:sz w:val="24"/>
                <w:szCs w:val="24"/>
              </w:rPr>
              <w:t>процедуры оценки регулирующего воздействия проектов нормативных правовых актов Чувашской Республики</w:t>
            </w:r>
            <w:proofErr w:type="gramEnd"/>
          </w:p>
        </w:tc>
        <w:tc>
          <w:tcPr>
            <w:tcW w:w="9214" w:type="dxa"/>
          </w:tcPr>
          <w:p w:rsidR="00EB7510" w:rsidRPr="000B1120" w:rsidRDefault="00EB7510" w:rsidP="009B7141">
            <w:pPr>
              <w:spacing w:line="240" w:lineRule="auto"/>
            </w:pPr>
            <w:r w:rsidRPr="000B1120">
              <w:lastRenderedPageBreak/>
              <w:t xml:space="preserve">Оценка регулирующего воздействия (далее – ОРВ) позволяет обсудить с </w:t>
            </w:r>
            <w:r w:rsidRPr="000B1120">
              <w:lastRenderedPageBreak/>
              <w:t>предпринимательским сообществом регуляторные решения органов власти и учесть мнение бизнеса на стадии разработки проектов актов. Проводятся публичные консультации по проектам актов. Представители бизнеса и научных кругов включены в состав рабочей группы по вопросам ОРВ в Чувашской Республике, на заседаниях которой рассматриваются вопросы и проблемы проведения ОРВ как органами исполнительной власти Чувашской Республики, так и органами местного самоуправления.</w:t>
            </w:r>
          </w:p>
          <w:p w:rsidR="00EB7510" w:rsidRPr="00D304A8" w:rsidRDefault="00EB7510" w:rsidP="009B7141">
            <w:pPr>
              <w:autoSpaceDE w:val="0"/>
              <w:autoSpaceDN w:val="0"/>
              <w:spacing w:line="240" w:lineRule="auto"/>
            </w:pPr>
            <w:r w:rsidRPr="000B1120">
              <w:t>В 2019 году в процессе публичных консультаций к рассмотрению проектов актов привлечено более 1,0 тыс. участников, поступило более 387 отзывов, что составляет 39,4% от общего числа участников публичных консультаций. В ходе процедуры ОРВ в 9 проектах актах устранены избыточные требования и ограничения к субъектам предпринимательской и инвестиционной деятельности. Экономическая эффективность от проведения процедуры ОРВ оценена в объеме более 79,2 млн. рублей.</w:t>
            </w:r>
          </w:p>
        </w:tc>
      </w:tr>
      <w:tr w:rsidR="00EB7510" w:rsidRPr="00A77FA6" w:rsidTr="009B71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0" w:rsidRPr="00D304A8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0" w:rsidRPr="00D304A8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A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Pr="00D304A8">
              <w:rPr>
                <w:rFonts w:ascii="Times New Roman" w:hAnsi="Times New Roman" w:cs="Times New Roman"/>
                <w:sz w:val="24"/>
                <w:szCs w:val="24"/>
              </w:rPr>
              <w:t>механизма оценки фактического воздействия нормативных правовых актов Чувашской Республики</w:t>
            </w:r>
            <w:proofErr w:type="gramEnd"/>
          </w:p>
        </w:tc>
        <w:tc>
          <w:tcPr>
            <w:tcW w:w="9214" w:type="dxa"/>
          </w:tcPr>
          <w:p w:rsidR="00EB7510" w:rsidRPr="00F62160" w:rsidRDefault="00EB7510" w:rsidP="009B7141">
            <w:pPr>
              <w:spacing w:line="240" w:lineRule="auto"/>
              <w:rPr>
                <w:rFonts w:eastAsia="Calibri"/>
              </w:rPr>
            </w:pPr>
            <w:r w:rsidRPr="00F62160">
              <w:rPr>
                <w:rFonts w:eastAsia="Calibri"/>
              </w:rPr>
              <w:t xml:space="preserve">В соответствии </w:t>
            </w:r>
            <w:r>
              <w:rPr>
                <w:rFonts w:eastAsia="Calibri"/>
              </w:rPr>
              <w:t xml:space="preserve">постановлением </w:t>
            </w:r>
            <w:r w:rsidRPr="00F62160">
              <w:rPr>
                <w:rFonts w:eastAsia="Calibri"/>
              </w:rPr>
              <w:t>Кабинета Министров Чувашской Республики от 29</w:t>
            </w:r>
            <w:r>
              <w:rPr>
                <w:rFonts w:eastAsia="Calibri"/>
              </w:rPr>
              <w:t> </w:t>
            </w:r>
            <w:r w:rsidRPr="00F62160">
              <w:rPr>
                <w:rFonts w:eastAsia="Calibri"/>
              </w:rPr>
              <w:t>ноября 2012 года №532 «О проведении оценки регулирующего воздействия проектов нормативных правовых актов Чувашской Республики» на 2019 год был сформирован Перечень нормативных правовых актов Чувашской Республики</w:t>
            </w:r>
            <w:r>
              <w:rPr>
                <w:rFonts w:eastAsia="Calibri"/>
              </w:rPr>
              <w:t xml:space="preserve">. В соответствии с приказом Минэкономразвития Чувашии </w:t>
            </w:r>
            <w:r w:rsidRPr="00F62160">
              <w:t>от 29 декабря 201</w:t>
            </w:r>
            <w:r>
              <w:t>8</w:t>
            </w:r>
            <w:r w:rsidRPr="00F62160">
              <w:t xml:space="preserve"> г. № 326 «Об утверждении </w:t>
            </w:r>
            <w:proofErr w:type="gramStart"/>
            <w:r w:rsidRPr="00F62160">
              <w:t>Плана проведения оценки фактического воздействия нормативных правовых актов Чувашской Республики</w:t>
            </w:r>
            <w:proofErr w:type="gramEnd"/>
            <w:r w:rsidRPr="00F62160">
              <w:t xml:space="preserve"> на 2019 год» </w:t>
            </w:r>
            <w:r w:rsidRPr="00F62160">
              <w:rPr>
                <w:rFonts w:eastAsia="Calibri"/>
              </w:rPr>
              <w:t xml:space="preserve">в отношении двух нормативных правовых актов проведена оценка фактического воздействия. </w:t>
            </w:r>
          </w:p>
          <w:p w:rsidR="00EB7510" w:rsidRPr="00A77FA6" w:rsidRDefault="00EB7510" w:rsidP="009B7141">
            <w:pPr>
              <w:spacing w:line="240" w:lineRule="auto"/>
              <w:rPr>
                <w:color w:val="FF0000"/>
              </w:rPr>
            </w:pPr>
            <w:r w:rsidRPr="00F62160">
              <w:rPr>
                <w:rFonts w:eastAsia="Calibri"/>
              </w:rPr>
              <w:t xml:space="preserve">В ходе оценки фактического воздействия </w:t>
            </w:r>
            <w:r>
              <w:rPr>
                <w:rFonts w:eastAsia="Calibri"/>
              </w:rPr>
              <w:t>этих</w:t>
            </w:r>
            <w:r w:rsidRPr="00F62160">
              <w:rPr>
                <w:rFonts w:eastAsia="Calibri"/>
              </w:rPr>
              <w:t xml:space="preserve"> нормативных правовых актов сделаны выводы о достижении заявленных целей.</w:t>
            </w:r>
          </w:p>
        </w:tc>
      </w:tr>
      <w:tr w:rsidR="00EB7510" w:rsidRPr="00A77FA6" w:rsidTr="009B71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0" w:rsidRPr="00305383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0" w:rsidRPr="00305383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3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по принципу «одного окна» субъектам малого и среднего предпринимательства</w:t>
            </w:r>
          </w:p>
        </w:tc>
        <w:tc>
          <w:tcPr>
            <w:tcW w:w="9214" w:type="dxa"/>
          </w:tcPr>
          <w:p w:rsidR="00EB7510" w:rsidRPr="006E3D30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3D30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Республике на базе многофункциональных центров предоставления государственных и муниципальных услуг (далее – МФЦ), созданных в рамках исполнения Указа Президента Российской Федерации от 7 мая 2012 г. № 601, функционируют 28 окон, осуществляющих обслуживание представителей бизнеса: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3D30">
              <w:rPr>
                <w:rFonts w:ascii="Times New Roman" w:hAnsi="Times New Roman" w:cs="Times New Roman"/>
                <w:sz w:val="24"/>
                <w:szCs w:val="24"/>
              </w:rPr>
              <w:t xml:space="preserve">окна в МФЦ г. Алатырь; 2 окна в МФЦ </w:t>
            </w:r>
            <w:proofErr w:type="spellStart"/>
            <w:r w:rsidRPr="006E3D30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6E3D30">
              <w:rPr>
                <w:rFonts w:ascii="Times New Roman" w:hAnsi="Times New Roman" w:cs="Times New Roman"/>
                <w:sz w:val="24"/>
                <w:szCs w:val="24"/>
              </w:rPr>
              <w:t xml:space="preserve"> района; 3 окна в МФЦ г. Канаш;</w:t>
            </w:r>
            <w:proofErr w:type="gramEnd"/>
            <w:r w:rsidRPr="006E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3D30">
              <w:rPr>
                <w:rFonts w:ascii="Times New Roman" w:hAnsi="Times New Roman" w:cs="Times New Roman"/>
                <w:sz w:val="24"/>
                <w:szCs w:val="24"/>
              </w:rPr>
              <w:t xml:space="preserve">1 окно в МФЦ Чебоксарского района; 4 окна в МФЦ г. Чебоксары, 1 окно в МФЦ                            г. Шумерля; 5 окон в АУ «МФЦ» Минэкономразвития Чувашии (далее – уполномоченный МФЦ); 1 окно ТОСП АУ МФЦ г. Чебоксары на базе ПАО Сбербанк (ЦОУ), 5 окон в АУ МФЦ г. Новочебоксарска, 3 окна в центре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D30">
              <w:rPr>
                <w:rFonts w:ascii="Times New Roman" w:hAnsi="Times New Roman" w:cs="Times New Roman"/>
                <w:sz w:val="24"/>
                <w:szCs w:val="24"/>
              </w:rPr>
              <w:t>Мой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3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EB7510" w:rsidRPr="00C22C3D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3D30"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D30">
              <w:rPr>
                <w:rFonts w:ascii="Times New Roman" w:hAnsi="Times New Roman" w:cs="Times New Roman"/>
                <w:sz w:val="24"/>
                <w:szCs w:val="24"/>
              </w:rPr>
              <w:t xml:space="preserve"> в окнах для бизнеса оказано 51997 услуг субъектам малого и среднего предпринимательства, в том числе: в МФЦ г. Алатырь 5520 услуг, в МФЦ </w:t>
            </w:r>
            <w:proofErr w:type="spellStart"/>
            <w:r w:rsidRPr="006E3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Батыревского</w:t>
            </w:r>
            <w:proofErr w:type="spellEnd"/>
            <w:r w:rsidRPr="006E3D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оказано 2109 услуг, в МФЦ Чебоксарского района - 466, в МФЦ г. Шумерля – 815 услуги, в ТОСП АУ МФЦ г. Чебоксары на базе ПАО Сбербанк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3D30">
              <w:rPr>
                <w:rFonts w:ascii="Times New Roman" w:hAnsi="Times New Roman" w:cs="Times New Roman"/>
                <w:sz w:val="24"/>
                <w:szCs w:val="24"/>
              </w:rPr>
              <w:t xml:space="preserve"> 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3D30">
              <w:rPr>
                <w:rFonts w:ascii="Times New Roman" w:hAnsi="Times New Roman" w:cs="Times New Roman"/>
                <w:sz w:val="24"/>
                <w:szCs w:val="24"/>
              </w:rPr>
              <w:t>услуга, в АУ ЧР «МФЦ» Минэкономразвития Чувашии</w:t>
            </w:r>
            <w:proofErr w:type="gramEnd"/>
            <w:r w:rsidRPr="006E3D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6E3D30">
              <w:rPr>
                <w:rFonts w:ascii="Times New Roman" w:hAnsi="Times New Roman" w:cs="Times New Roman"/>
                <w:sz w:val="24"/>
                <w:szCs w:val="24"/>
              </w:rPr>
              <w:t>8623 услуги, в МФЦ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3D30">
              <w:rPr>
                <w:rFonts w:ascii="Times New Roman" w:hAnsi="Times New Roman" w:cs="Times New Roman"/>
                <w:sz w:val="24"/>
                <w:szCs w:val="24"/>
              </w:rPr>
              <w:t>Канаш – 5553 услуг, в МФЦ г. Чебоксары - 19747, в МФЦ г. Новочебоксарска – 8665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3D30">
              <w:rPr>
                <w:rFonts w:ascii="Times New Roman" w:hAnsi="Times New Roman" w:cs="Times New Roman"/>
                <w:sz w:val="24"/>
                <w:szCs w:val="24"/>
              </w:rPr>
              <w:t xml:space="preserve">услуг, в центре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D30">
              <w:rPr>
                <w:rFonts w:ascii="Times New Roman" w:hAnsi="Times New Roman" w:cs="Times New Roman"/>
                <w:sz w:val="24"/>
                <w:szCs w:val="24"/>
              </w:rPr>
              <w:t>Мой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3D30">
              <w:rPr>
                <w:rFonts w:ascii="Times New Roman" w:hAnsi="Times New Roman" w:cs="Times New Roman"/>
                <w:sz w:val="24"/>
                <w:szCs w:val="24"/>
              </w:rPr>
              <w:t xml:space="preserve"> – 218 услуг.</w:t>
            </w:r>
            <w:proofErr w:type="gramEnd"/>
          </w:p>
        </w:tc>
      </w:tr>
      <w:tr w:rsidR="00EB7510" w:rsidRPr="00A77FA6" w:rsidTr="009B714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B7510" w:rsidRPr="00153083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EB7510" w:rsidRPr="00153083" w:rsidRDefault="00EB7510" w:rsidP="009B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9214" w:type="dxa"/>
          </w:tcPr>
          <w:p w:rsidR="00EB7510" w:rsidRPr="00153083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6B">
              <w:rPr>
                <w:rFonts w:ascii="Times New Roman" w:hAnsi="Times New Roman" w:cs="Times New Roman"/>
                <w:sz w:val="24"/>
                <w:szCs w:val="24"/>
              </w:rPr>
              <w:t>По состоянию на 01.01.2020 года внесена 3091 запись в реестр субъектов малого и среднего предпринимательства - получателей поддержки.</w:t>
            </w:r>
          </w:p>
        </w:tc>
      </w:tr>
      <w:tr w:rsidR="00EB7510" w:rsidRPr="00A77FA6" w:rsidTr="009B714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B7510" w:rsidRPr="00473D92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9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EB7510" w:rsidRPr="00473D92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D92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создания новых субъектов малого и среднего предпринимательства и рабочих мест, в том числе путем создания и развития центров компетенций в инновационной сфере, гарантийных и </w:t>
            </w:r>
            <w:proofErr w:type="spellStart"/>
            <w:r w:rsidRPr="00473D92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473D92">
              <w:rPr>
                <w:rFonts w:ascii="Times New Roman" w:hAnsi="Times New Roman" w:cs="Times New Roman"/>
                <w:sz w:val="24"/>
                <w:szCs w:val="24"/>
              </w:rPr>
              <w:t xml:space="preserve"> фондов, оказания поддержки </w:t>
            </w:r>
            <w:proofErr w:type="spellStart"/>
            <w:r w:rsidRPr="00473D92">
              <w:rPr>
                <w:rFonts w:ascii="Times New Roman" w:hAnsi="Times New Roman" w:cs="Times New Roman"/>
                <w:sz w:val="24"/>
                <w:szCs w:val="24"/>
              </w:rPr>
              <w:t>монопрофильным</w:t>
            </w:r>
            <w:proofErr w:type="spellEnd"/>
            <w:r w:rsidRPr="00473D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образованиям, предоставления субсидий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 в целях создания и (или) развития</w:t>
            </w:r>
            <w:proofErr w:type="gramEnd"/>
            <w:r w:rsidRPr="00473D92">
              <w:rPr>
                <w:rFonts w:ascii="Times New Roman" w:hAnsi="Times New Roman" w:cs="Times New Roman"/>
                <w:sz w:val="24"/>
                <w:szCs w:val="24"/>
              </w:rPr>
              <w:t xml:space="preserve"> либо модернизации производства товаров (работ, услуг), развития частных индустриальных (промышленных) парков</w:t>
            </w:r>
          </w:p>
        </w:tc>
        <w:tc>
          <w:tcPr>
            <w:tcW w:w="9214" w:type="dxa"/>
          </w:tcPr>
          <w:p w:rsidR="00EB7510" w:rsidRPr="009407FA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0697">
              <w:rPr>
                <w:rFonts w:ascii="Times New Roman" w:hAnsi="Times New Roman" w:cs="Times New Roman"/>
                <w:sz w:val="24"/>
                <w:szCs w:val="24"/>
              </w:rPr>
              <w:t xml:space="preserve"> АНО «АПМБ» заключено 433 договора </w:t>
            </w:r>
            <w:proofErr w:type="spellStart"/>
            <w:r w:rsidRPr="00C10697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C10697">
              <w:rPr>
                <w:rFonts w:ascii="Times New Roman" w:hAnsi="Times New Roman" w:cs="Times New Roman"/>
                <w:sz w:val="24"/>
                <w:szCs w:val="24"/>
              </w:rPr>
              <w:t xml:space="preserve"> с 359 субъектами МСП. Общая сумма заключенных договоров за 2019 год составила 705,9 млн. рублей. Субъектами МСП создано 391 рабочее место.</w:t>
            </w:r>
          </w:p>
          <w:p w:rsidR="00EB7510" w:rsidRPr="009407FA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3D30">
              <w:rPr>
                <w:rFonts w:ascii="Times New Roman" w:hAnsi="Times New Roman" w:cs="Times New Roman"/>
                <w:sz w:val="24"/>
                <w:szCs w:val="24"/>
              </w:rPr>
              <w:t>АНО «ГФЧР» предоставлены поручительства 150 СМСП на общую сумму 845,0 млн. рублей, создано 163 рабочих места.</w:t>
            </w:r>
          </w:p>
          <w:p w:rsidR="00EB7510" w:rsidRPr="00E31636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B7510" w:rsidRPr="00A77FA6" w:rsidTr="009B71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0" w:rsidRPr="007850B5" w:rsidRDefault="00EB7510" w:rsidP="009B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0" w:rsidRPr="007850B5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5">
              <w:rPr>
                <w:rFonts w:ascii="Times New Roman" w:hAnsi="Times New Roman" w:cs="Times New Roman"/>
                <w:sz w:val="24"/>
                <w:szCs w:val="24"/>
              </w:rPr>
              <w:t>Создание системы вовлечения молодежи в предпринимательскую деятельность:</w:t>
            </w:r>
          </w:p>
          <w:p w:rsidR="00EB7510" w:rsidRPr="007850B5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игровых и </w:t>
            </w:r>
            <w:proofErr w:type="spellStart"/>
            <w:r w:rsidRPr="007850B5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7850B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образовательных курсов, конкурсов среди старшеклассников;</w:t>
            </w:r>
          </w:p>
          <w:p w:rsidR="00EB7510" w:rsidRPr="007850B5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5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кампании, направленной на вовлечение молодежи в предпринимательскую деятельность;</w:t>
            </w:r>
          </w:p>
          <w:p w:rsidR="00EB7510" w:rsidRPr="007850B5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регионального этапа всероссийского конкурса «Молодой предприниматель России»;</w:t>
            </w:r>
          </w:p>
          <w:p w:rsidR="00EB7510" w:rsidRPr="007850B5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</w:t>
            </w:r>
            <w:proofErr w:type="gramStart"/>
            <w:r w:rsidRPr="007850B5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gramEnd"/>
            <w:r w:rsidRPr="007850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7510" w:rsidRPr="007850B5" w:rsidRDefault="00EB7510" w:rsidP="009B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5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межрегиональных, общероссийских и международных мероприятиях, направленных на поддержку и развитие молодежного предпринимательства</w:t>
            </w:r>
          </w:p>
        </w:tc>
        <w:tc>
          <w:tcPr>
            <w:tcW w:w="9214" w:type="dxa"/>
          </w:tcPr>
          <w:p w:rsidR="00EB7510" w:rsidRPr="00C10697" w:rsidRDefault="00EB7510" w:rsidP="009B7141">
            <w:pPr>
              <w:autoSpaceDE w:val="0"/>
              <w:autoSpaceDN w:val="0"/>
              <w:spacing w:line="240" w:lineRule="auto"/>
              <w:rPr>
                <w:rFonts w:eastAsia="Calibri"/>
              </w:rPr>
            </w:pPr>
            <w:r w:rsidRPr="00C10697">
              <w:rPr>
                <w:rFonts w:eastAsia="Calibri"/>
              </w:rPr>
              <w:lastRenderedPageBreak/>
              <w:t>С 8 по 13 июня 2019 г. на базе отдыха «Буревестник» состоялся XI Молодежный форум регионального развития «</w:t>
            </w:r>
            <w:proofErr w:type="spellStart"/>
            <w:r w:rsidRPr="00C10697">
              <w:rPr>
                <w:rFonts w:eastAsia="Calibri"/>
              </w:rPr>
              <w:t>МолГород</w:t>
            </w:r>
            <w:proofErr w:type="spellEnd"/>
            <w:r w:rsidRPr="00C10697">
              <w:rPr>
                <w:rFonts w:eastAsia="Calibri"/>
              </w:rPr>
              <w:t xml:space="preserve"> – 2019». Участниками и гостями мероприятия стали более 1700 человек.</w:t>
            </w:r>
          </w:p>
          <w:p w:rsidR="00EB7510" w:rsidRPr="00C10697" w:rsidRDefault="00EB7510" w:rsidP="009B7141">
            <w:pPr>
              <w:autoSpaceDE w:val="0"/>
              <w:autoSpaceDN w:val="0"/>
              <w:spacing w:line="240" w:lineRule="auto"/>
              <w:rPr>
                <w:rFonts w:eastAsia="Calibri"/>
              </w:rPr>
            </w:pPr>
            <w:r w:rsidRPr="00C10697">
              <w:rPr>
                <w:rFonts w:eastAsia="Calibri"/>
              </w:rPr>
              <w:t>Организаторы разделили образовательную программу «</w:t>
            </w:r>
            <w:proofErr w:type="spellStart"/>
            <w:r w:rsidRPr="00C10697">
              <w:rPr>
                <w:rFonts w:eastAsia="Calibri"/>
              </w:rPr>
              <w:t>МолГорода</w:t>
            </w:r>
            <w:proofErr w:type="spellEnd"/>
            <w:r w:rsidRPr="00C10697">
              <w:rPr>
                <w:rFonts w:eastAsia="Calibri"/>
              </w:rPr>
              <w:t xml:space="preserve">» на две части: общую и профильную. В рамках общей образовательной программы состоялись тематические сессии по реализации региональных проектов «Образование», «Малое и среднее предпринимательство и индивидуальная предпринимательская инициатива», «Жилье и городская среда», «Демография» и «Здравоохранение». Участники также </w:t>
            </w:r>
            <w:r w:rsidRPr="00C10697">
              <w:rPr>
                <w:rFonts w:eastAsia="Calibri"/>
              </w:rPr>
              <w:lastRenderedPageBreak/>
              <w:t>вели дискуссии на темы: «Карьера и трудоустройство», «Мой город Чебоксары», «Культура и творчество», «Развитие малого предпринимательства», «Гражданская активность» и др.</w:t>
            </w:r>
          </w:p>
          <w:p w:rsidR="00EB7510" w:rsidRPr="00C10697" w:rsidRDefault="00EB7510" w:rsidP="009B7141">
            <w:pPr>
              <w:autoSpaceDE w:val="0"/>
              <w:autoSpaceDN w:val="0"/>
              <w:spacing w:line="240" w:lineRule="auto"/>
              <w:rPr>
                <w:rFonts w:eastAsia="Calibri"/>
              </w:rPr>
            </w:pPr>
            <w:r w:rsidRPr="00C10697">
              <w:rPr>
                <w:rFonts w:eastAsia="Calibri"/>
              </w:rPr>
              <w:t xml:space="preserve">В рамках Чебоксарского культурного форума 21 июня </w:t>
            </w:r>
            <w:r>
              <w:rPr>
                <w:rFonts w:eastAsia="Calibri"/>
              </w:rPr>
              <w:t xml:space="preserve">2019 г. в </w:t>
            </w:r>
            <w:proofErr w:type="gramStart"/>
            <w:r>
              <w:rPr>
                <w:rFonts w:eastAsia="Calibri"/>
              </w:rPr>
              <w:t>Бизнес-инкубаторе</w:t>
            </w:r>
            <w:proofErr w:type="gramEnd"/>
            <w:r>
              <w:rPr>
                <w:rFonts w:eastAsia="Calibri"/>
              </w:rPr>
              <w:t xml:space="preserve"> ЧГУ </w:t>
            </w:r>
            <w:r w:rsidRPr="00C10697">
              <w:rPr>
                <w:rFonts w:eastAsia="Calibri"/>
              </w:rPr>
              <w:t>им. И.Н. Ульянова состоялся круглый стол «Бизнес-культура молодежного предпринимательства».</w:t>
            </w:r>
          </w:p>
          <w:p w:rsidR="00EB7510" w:rsidRPr="00C10697" w:rsidRDefault="00EB7510" w:rsidP="009B7141">
            <w:pPr>
              <w:autoSpaceDE w:val="0"/>
              <w:autoSpaceDN w:val="0"/>
              <w:spacing w:line="240" w:lineRule="auto"/>
              <w:rPr>
                <w:rFonts w:eastAsia="Calibri"/>
              </w:rPr>
            </w:pPr>
            <w:r w:rsidRPr="00C10697">
              <w:rPr>
                <w:rFonts w:eastAsia="Calibri"/>
              </w:rPr>
              <w:t>Модераторами выступили ведущая АО «Первый канал» Марина Ким, а также вице-президент Общероссийской общественной организации малого и среднего предпринимательства «Опора России» Эдуард Омаров.</w:t>
            </w:r>
          </w:p>
          <w:p w:rsidR="00EB7510" w:rsidRDefault="00EB7510" w:rsidP="009B7141">
            <w:pPr>
              <w:autoSpaceDE w:val="0"/>
              <w:autoSpaceDN w:val="0"/>
              <w:spacing w:line="240" w:lineRule="auto"/>
              <w:rPr>
                <w:rFonts w:eastAsia="Calibri"/>
              </w:rPr>
            </w:pPr>
            <w:r w:rsidRPr="00C10697">
              <w:rPr>
                <w:rFonts w:eastAsia="Calibri"/>
              </w:rPr>
              <w:t xml:space="preserve">В работе круглого стола приняли участие руководитель республиканского </w:t>
            </w:r>
            <w:proofErr w:type="gramStart"/>
            <w:r w:rsidRPr="00C10697">
              <w:rPr>
                <w:rFonts w:eastAsia="Calibri"/>
              </w:rPr>
              <w:t>бизнес-инкубатора</w:t>
            </w:r>
            <w:proofErr w:type="gramEnd"/>
            <w:r w:rsidRPr="00C10697">
              <w:rPr>
                <w:rFonts w:eastAsia="Calibri"/>
              </w:rPr>
              <w:t xml:space="preserve"> Василий Викторов, председатель Чувашского отделения Общероссийской общественной организации малого и среднего предпринимательства «Опора России» Андрей Семёнов, ректор ЧГУ им. И.Н. Ульянова Андрей Александров, редакционный директор </w:t>
            </w:r>
            <w:proofErr w:type="spellStart"/>
            <w:r w:rsidRPr="00C10697">
              <w:rPr>
                <w:rFonts w:eastAsia="Calibri"/>
              </w:rPr>
              <w:t>Forbes</w:t>
            </w:r>
            <w:proofErr w:type="spellEnd"/>
            <w:r w:rsidRPr="00C10697">
              <w:rPr>
                <w:rFonts w:eastAsia="Calibri"/>
              </w:rPr>
              <w:t xml:space="preserve"> </w:t>
            </w:r>
            <w:proofErr w:type="spellStart"/>
            <w:r w:rsidRPr="00C10697">
              <w:rPr>
                <w:rFonts w:eastAsia="Calibri"/>
              </w:rPr>
              <w:t>Russia</w:t>
            </w:r>
            <w:proofErr w:type="spellEnd"/>
            <w:r w:rsidRPr="00C10697">
              <w:rPr>
                <w:rFonts w:eastAsia="Calibri"/>
              </w:rPr>
              <w:t xml:space="preserve"> Николай </w:t>
            </w:r>
            <w:proofErr w:type="spellStart"/>
            <w:r w:rsidRPr="00C10697">
              <w:rPr>
                <w:rFonts w:eastAsia="Calibri"/>
              </w:rPr>
              <w:t>Усков</w:t>
            </w:r>
            <w:proofErr w:type="spellEnd"/>
            <w:r w:rsidRPr="00C10697">
              <w:rPr>
                <w:rFonts w:eastAsia="Calibri"/>
              </w:rPr>
              <w:t>, руководитель Би</w:t>
            </w:r>
            <w:r>
              <w:rPr>
                <w:rFonts w:eastAsia="Calibri"/>
              </w:rPr>
              <w:t>знес-инкубатора  </w:t>
            </w:r>
          </w:p>
          <w:p w:rsidR="00EB7510" w:rsidRPr="00C10697" w:rsidRDefault="00EB7510" w:rsidP="009B7141">
            <w:pPr>
              <w:autoSpaceDE w:val="0"/>
              <w:autoSpaceDN w:val="0"/>
              <w:spacing w:line="240" w:lineRule="auto"/>
              <w:rPr>
                <w:rFonts w:eastAsia="Calibri"/>
              </w:rPr>
            </w:pPr>
            <w:r w:rsidRPr="00C10697">
              <w:rPr>
                <w:rFonts w:eastAsia="Calibri"/>
              </w:rPr>
              <w:t>ЧГУ им. И.Н. Ульянова Владимир Иванов, студенты ЧГУ им. И.Н. Ульянова.</w:t>
            </w:r>
          </w:p>
          <w:p w:rsidR="00EB7510" w:rsidRPr="00C10697" w:rsidRDefault="00EB7510" w:rsidP="009B7141">
            <w:pPr>
              <w:autoSpaceDE w:val="0"/>
              <w:autoSpaceDN w:val="0"/>
              <w:spacing w:line="240" w:lineRule="auto"/>
              <w:rPr>
                <w:rFonts w:eastAsia="Calibri"/>
              </w:rPr>
            </w:pPr>
            <w:r w:rsidRPr="00C10697">
              <w:rPr>
                <w:rFonts w:eastAsia="Calibri"/>
              </w:rPr>
              <w:t xml:space="preserve">В ходе встречи было рассмотрены вопросы развития молодежного предпринимательства, вопросы получения поддержки для </w:t>
            </w:r>
            <w:proofErr w:type="spellStart"/>
            <w:r w:rsidRPr="00C10697">
              <w:rPr>
                <w:rFonts w:eastAsia="Calibri"/>
              </w:rPr>
              <w:t>стартап</w:t>
            </w:r>
            <w:proofErr w:type="spellEnd"/>
            <w:r w:rsidRPr="00C10697">
              <w:rPr>
                <w:rFonts w:eastAsia="Calibri"/>
              </w:rPr>
              <w:t>-проектов.</w:t>
            </w:r>
          </w:p>
          <w:p w:rsidR="00EB7510" w:rsidRPr="007850B5" w:rsidRDefault="00EB7510" w:rsidP="009B7141">
            <w:pPr>
              <w:shd w:val="clear" w:color="auto" w:fill="FFFFFF"/>
              <w:spacing w:line="240" w:lineRule="auto"/>
              <w:outlineLvl w:val="2"/>
            </w:pPr>
            <w:r w:rsidRPr="00C10697">
              <w:rPr>
                <w:rFonts w:eastAsia="Calibri"/>
              </w:rPr>
              <w:t>Всего в мероприятии приняло участие около 50 человек.</w:t>
            </w:r>
          </w:p>
        </w:tc>
      </w:tr>
    </w:tbl>
    <w:p w:rsidR="00EB7510" w:rsidRDefault="00EB7510" w:rsidP="00EB7510">
      <w:pPr>
        <w:tabs>
          <w:tab w:val="left" w:pos="1418"/>
          <w:tab w:val="left" w:pos="7655"/>
        </w:tabs>
        <w:spacing w:line="240" w:lineRule="auto"/>
        <w:rPr>
          <w:sz w:val="18"/>
        </w:rPr>
      </w:pPr>
    </w:p>
    <w:p w:rsidR="0022119A" w:rsidRDefault="00EB7510"/>
    <w:sectPr w:rsidR="0022119A" w:rsidSect="00EB7510">
      <w:pgSz w:w="16838" w:h="11906" w:orient="landscape"/>
      <w:pgMar w:top="993" w:right="851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10"/>
    <w:rsid w:val="00197BCD"/>
    <w:rsid w:val="00EB7510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1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1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4402</Words>
  <Characters>25095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economy37 (Федорова О.В.)</dc:creator>
  <cp:lastModifiedBy>economy37 (Федорова О.В.)</cp:lastModifiedBy>
  <cp:revision>1</cp:revision>
  <dcterms:created xsi:type="dcterms:W3CDTF">2021-04-16T08:03:00Z</dcterms:created>
  <dcterms:modified xsi:type="dcterms:W3CDTF">2021-04-16T08:04:00Z</dcterms:modified>
</cp:coreProperties>
</file>