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4"/>
          <w:szCs w:val="24"/>
          <w:lang w:eastAsia="en-US"/>
        </w:rPr>
        <w:id w:val="-1569950530"/>
        <w:docPartObj>
          <w:docPartGallery w:val="Table of Contents"/>
          <w:docPartUnique/>
        </w:docPartObj>
      </w:sdtPr>
      <w:sdtEndPr>
        <w:rPr>
          <w:b/>
          <w:bCs/>
        </w:rPr>
      </w:sdtEndPr>
      <w:sdtContent>
        <w:p w14:paraId="3E5F9BA4" w14:textId="5AFE0C96" w:rsidR="001F7EA3" w:rsidRPr="00E05122" w:rsidRDefault="00E05122" w:rsidP="00E05122">
          <w:pPr>
            <w:pStyle w:val="aff5"/>
            <w:spacing w:before="0" w:line="240" w:lineRule="auto"/>
            <w:ind w:left="4678" w:right="-1"/>
            <w:rPr>
              <w:rFonts w:ascii="Times New Roman" w:eastAsiaTheme="minorHAnsi" w:hAnsi="Times New Roman" w:cs="Times New Roman"/>
              <w:color w:val="auto"/>
              <w:sz w:val="28"/>
              <w:szCs w:val="28"/>
              <w:lang w:eastAsia="en-US"/>
            </w:rPr>
          </w:pPr>
          <w:r w:rsidRPr="00E05122">
            <w:rPr>
              <w:rFonts w:ascii="Times New Roman" w:eastAsiaTheme="minorHAnsi" w:hAnsi="Times New Roman" w:cs="Times New Roman"/>
              <w:color w:val="auto"/>
              <w:sz w:val="28"/>
              <w:szCs w:val="28"/>
              <w:lang w:eastAsia="en-US"/>
            </w:rPr>
            <w:t>УТВЕРЖДЕНА</w:t>
          </w:r>
        </w:p>
        <w:p w14:paraId="5F35C922" w14:textId="6199E648" w:rsidR="00E05122" w:rsidRPr="00E05122" w:rsidRDefault="00E05122" w:rsidP="00E05122">
          <w:pPr>
            <w:spacing w:after="0" w:line="240" w:lineRule="auto"/>
            <w:ind w:left="4678"/>
            <w:rPr>
              <w:rFonts w:ascii="Times New Roman" w:hAnsi="Times New Roman" w:cs="Times New Roman"/>
              <w:sz w:val="28"/>
              <w:szCs w:val="28"/>
            </w:rPr>
          </w:pPr>
          <w:r w:rsidRPr="00E05122">
            <w:rPr>
              <w:rFonts w:ascii="Times New Roman" w:hAnsi="Times New Roman" w:cs="Times New Roman"/>
              <w:sz w:val="28"/>
              <w:szCs w:val="28"/>
            </w:rPr>
            <w:t>постановлением администрации</w:t>
          </w:r>
        </w:p>
        <w:p w14:paraId="6824397C" w14:textId="6BE6F4DB" w:rsidR="00E05122" w:rsidRPr="00E05122" w:rsidRDefault="00E05122" w:rsidP="00E05122">
          <w:pPr>
            <w:spacing w:after="0" w:line="240" w:lineRule="auto"/>
            <w:ind w:left="4678"/>
            <w:rPr>
              <w:rFonts w:ascii="Times New Roman" w:hAnsi="Times New Roman" w:cs="Times New Roman"/>
              <w:sz w:val="28"/>
              <w:szCs w:val="28"/>
            </w:rPr>
          </w:pPr>
          <w:r w:rsidRPr="00E05122">
            <w:rPr>
              <w:rFonts w:ascii="Times New Roman" w:hAnsi="Times New Roman" w:cs="Times New Roman"/>
              <w:sz w:val="28"/>
              <w:szCs w:val="28"/>
            </w:rPr>
            <w:t>города Чебоксары</w:t>
          </w:r>
        </w:p>
        <w:p w14:paraId="261AC43C" w14:textId="461725F4" w:rsidR="00E05122" w:rsidRPr="00E05122" w:rsidRDefault="00E05122" w:rsidP="00E05122">
          <w:pPr>
            <w:spacing w:after="0" w:line="240" w:lineRule="auto"/>
            <w:ind w:left="4678"/>
            <w:rPr>
              <w:rFonts w:ascii="Times New Roman" w:hAnsi="Times New Roman" w:cs="Times New Roman"/>
              <w:sz w:val="28"/>
              <w:szCs w:val="28"/>
            </w:rPr>
          </w:pPr>
          <w:r w:rsidRPr="00E05122">
            <w:rPr>
              <w:rFonts w:ascii="Times New Roman" w:hAnsi="Times New Roman" w:cs="Times New Roman"/>
              <w:sz w:val="28"/>
              <w:szCs w:val="28"/>
            </w:rPr>
            <w:t xml:space="preserve">от </w:t>
          </w:r>
          <w:r w:rsidR="00C41D55">
            <w:rPr>
              <w:rFonts w:ascii="Times New Roman" w:hAnsi="Times New Roman" w:cs="Times New Roman"/>
              <w:sz w:val="28"/>
              <w:szCs w:val="28"/>
            </w:rPr>
            <w:t>25.12.2020</w:t>
          </w:r>
          <w:r w:rsidRPr="00E05122">
            <w:rPr>
              <w:rFonts w:ascii="Times New Roman" w:hAnsi="Times New Roman" w:cs="Times New Roman"/>
              <w:sz w:val="28"/>
              <w:szCs w:val="28"/>
            </w:rPr>
            <w:t xml:space="preserve"> № </w:t>
          </w:r>
          <w:r w:rsidR="00C41D55">
            <w:rPr>
              <w:rFonts w:ascii="Times New Roman" w:hAnsi="Times New Roman" w:cs="Times New Roman"/>
              <w:sz w:val="28"/>
              <w:szCs w:val="28"/>
            </w:rPr>
            <w:t>2585</w:t>
          </w:r>
        </w:p>
        <w:p w14:paraId="3704A1D5"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47C13508"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5A1C46C7"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09D41617"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28602302"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0B2BD57A" w14:textId="77777777" w:rsidR="001F7EA3" w:rsidRDefault="001F7EA3" w:rsidP="001F7EA3">
          <w:pPr>
            <w:pStyle w:val="aff5"/>
            <w:ind w:right="-1"/>
            <w:rPr>
              <w:rFonts w:ascii="Times New Roman" w:eastAsiaTheme="minorHAnsi" w:hAnsi="Times New Roman" w:cs="Times New Roman"/>
              <w:color w:val="auto"/>
              <w:sz w:val="24"/>
              <w:szCs w:val="24"/>
              <w:lang w:eastAsia="en-US"/>
            </w:rPr>
          </w:pPr>
        </w:p>
        <w:p w14:paraId="788A62CB" w14:textId="1C53E488" w:rsidR="001F7EA3" w:rsidRDefault="001F7EA3" w:rsidP="00E05122">
          <w:pPr>
            <w:pStyle w:val="aff5"/>
            <w:pBdr>
              <w:left w:val="single" w:sz="4" w:space="4" w:color="auto"/>
            </w:pBdr>
            <w:ind w:right="-1"/>
            <w:jc w:val="center"/>
            <w:rPr>
              <w:rFonts w:ascii="Times New Roman" w:eastAsiaTheme="minorHAnsi" w:hAnsi="Times New Roman" w:cs="Times New Roman"/>
              <w:b/>
              <w:color w:val="auto"/>
              <w:sz w:val="48"/>
              <w:szCs w:val="48"/>
              <w:lang w:eastAsia="en-US"/>
            </w:rPr>
          </w:pPr>
          <w:r w:rsidRPr="001F7EA3">
            <w:rPr>
              <w:rFonts w:ascii="Times New Roman" w:eastAsiaTheme="minorHAnsi" w:hAnsi="Times New Roman" w:cs="Times New Roman"/>
              <w:b/>
              <w:color w:val="auto"/>
              <w:sz w:val="48"/>
              <w:szCs w:val="48"/>
              <w:lang w:eastAsia="en-US"/>
            </w:rPr>
            <w:t>КОМПЛЕКСНАЯ ПРОГРАММА     СОЦИАЛЬНО-КУЛЬТУРНОГО И ЭКОНОМИЧЕСКОГО РАЗВИТИЯ ГОРОДСКОГО ОКРУГА ЧЕБОКСАРЫ              НА 2020-2025 ГОДЫ</w:t>
          </w:r>
        </w:p>
        <w:p w14:paraId="02932786" w14:textId="77777777" w:rsidR="00E05122" w:rsidRDefault="00E05122" w:rsidP="00E05122"/>
        <w:p w14:paraId="6E2BC9E0" w14:textId="77777777" w:rsidR="00E05122" w:rsidRDefault="00E05122" w:rsidP="00E05122"/>
        <w:p w14:paraId="20EC857F" w14:textId="77777777" w:rsidR="00E05122" w:rsidRDefault="00E05122" w:rsidP="00E05122"/>
        <w:p w14:paraId="2CCA1B00" w14:textId="77777777" w:rsidR="00E05122" w:rsidRDefault="00E05122" w:rsidP="00E05122"/>
        <w:p w14:paraId="607A9BE0" w14:textId="77777777" w:rsidR="00E05122" w:rsidRDefault="00E05122" w:rsidP="00E05122"/>
        <w:p w14:paraId="5ABAC826" w14:textId="77777777" w:rsidR="00E05122" w:rsidRDefault="00E05122" w:rsidP="00E05122"/>
        <w:p w14:paraId="4A9D4999" w14:textId="77777777" w:rsidR="00E05122" w:rsidRDefault="00E05122" w:rsidP="00E05122"/>
        <w:p w14:paraId="0F1D4CB9" w14:textId="77777777" w:rsidR="00E05122" w:rsidRDefault="00E05122" w:rsidP="00E05122"/>
        <w:p w14:paraId="72151C63" w14:textId="77777777" w:rsidR="00E05122" w:rsidRDefault="00E05122" w:rsidP="00E05122"/>
        <w:p w14:paraId="2EEEF13C" w14:textId="77777777" w:rsidR="00E05122" w:rsidRDefault="00E05122" w:rsidP="00E05122"/>
        <w:p w14:paraId="1FA95A99" w14:textId="77777777" w:rsidR="00E05122" w:rsidRDefault="00E05122" w:rsidP="00E05122"/>
        <w:p w14:paraId="3F056437" w14:textId="77777777" w:rsidR="00E05122" w:rsidRDefault="00E05122" w:rsidP="00E05122"/>
        <w:p w14:paraId="4CE27A81" w14:textId="77777777" w:rsidR="00E05122" w:rsidRDefault="00E05122" w:rsidP="00E05122"/>
        <w:p w14:paraId="27828F9D" w14:textId="77777777" w:rsidR="00E05122" w:rsidRDefault="00E05122" w:rsidP="00E05122"/>
        <w:p w14:paraId="59B48332" w14:textId="2A902210" w:rsidR="001F7EA3" w:rsidRPr="00E05122" w:rsidRDefault="00E05122" w:rsidP="00E05122">
          <w:pPr>
            <w:spacing w:after="200" w:line="276" w:lineRule="auto"/>
            <w:jc w:val="center"/>
            <w:rPr>
              <w:rFonts w:ascii="Times New Roman" w:hAnsi="Times New Roman" w:cs="Times New Roman"/>
              <w:sz w:val="28"/>
              <w:szCs w:val="28"/>
            </w:rPr>
          </w:pPr>
          <w:r w:rsidRPr="00E05122">
            <w:rPr>
              <w:rFonts w:ascii="Times New Roman" w:hAnsi="Times New Roman" w:cs="Times New Roman"/>
              <w:sz w:val="28"/>
              <w:szCs w:val="28"/>
            </w:rPr>
            <w:t>г. Чебоксары, 2020</w:t>
          </w:r>
          <w:r w:rsidR="001F7EA3" w:rsidRPr="00E05122">
            <w:rPr>
              <w:rFonts w:ascii="Times New Roman" w:hAnsi="Times New Roman" w:cs="Times New Roman"/>
              <w:sz w:val="28"/>
              <w:szCs w:val="28"/>
            </w:rPr>
            <w:br w:type="page"/>
          </w:r>
        </w:p>
        <w:p w14:paraId="674213B7" w14:textId="6FFD0BA4" w:rsidR="00B8342F" w:rsidRPr="00B8342F" w:rsidRDefault="00BC4023" w:rsidP="00B8342F">
          <w:pPr>
            <w:pStyle w:val="aff5"/>
            <w:ind w:right="-1"/>
            <w:jc w:val="center"/>
            <w:rPr>
              <w:rFonts w:ascii="Times New Roman" w:hAnsi="Times New Roman" w:cs="Times New Roman"/>
              <w:color w:val="auto"/>
              <w:sz w:val="28"/>
              <w:szCs w:val="24"/>
            </w:rPr>
          </w:pPr>
          <w:r w:rsidRPr="00B8342F">
            <w:rPr>
              <w:rFonts w:ascii="Times New Roman" w:hAnsi="Times New Roman" w:cs="Times New Roman"/>
              <w:color w:val="auto"/>
              <w:sz w:val="28"/>
              <w:szCs w:val="24"/>
            </w:rPr>
            <w:lastRenderedPageBreak/>
            <w:t>Оглавление</w:t>
          </w:r>
        </w:p>
        <w:p w14:paraId="4FEA487F" w14:textId="59EF9C0E" w:rsidR="00BC4023" w:rsidRPr="00EC6FD1" w:rsidRDefault="009664B6" w:rsidP="00EC6FD1">
          <w:pPr>
            <w:pStyle w:val="15"/>
            <w:rPr>
              <w:rFonts w:eastAsiaTheme="minorEastAsia"/>
              <w:lang w:eastAsia="ru-RU"/>
            </w:rPr>
          </w:pPr>
          <w:r w:rsidRPr="005705C3">
            <w:rPr>
              <w:b/>
            </w:rPr>
            <w:fldChar w:fldCharType="begin"/>
          </w:r>
          <w:r w:rsidR="00BC4023" w:rsidRPr="005705C3">
            <w:rPr>
              <w:b/>
            </w:rPr>
            <w:instrText xml:space="preserve"> TOC \o "1-3" \h \z \u </w:instrText>
          </w:r>
          <w:r w:rsidRPr="005705C3">
            <w:rPr>
              <w:b/>
            </w:rPr>
            <w:fldChar w:fldCharType="separate"/>
          </w:r>
          <w:hyperlink w:anchor="_Toc49253948" w:history="1">
            <w:r w:rsidR="00BC4023" w:rsidRPr="00EC6FD1">
              <w:rPr>
                <w:rStyle w:val="a5"/>
                <w:bCs w:val="0"/>
              </w:rPr>
              <w:t>I.</w:t>
            </w:r>
            <w:r w:rsidR="006A0123">
              <w:rPr>
                <w:rFonts w:eastAsiaTheme="minorEastAsia"/>
                <w:lang w:eastAsia="ru-RU"/>
              </w:rPr>
              <w:t> </w:t>
            </w:r>
            <w:r w:rsidR="00BC4023" w:rsidRPr="00EC6FD1">
              <w:rPr>
                <w:rStyle w:val="a5"/>
                <w:bCs w:val="0"/>
              </w:rPr>
              <w:t>СОЦИАЛЬНО-ЭКОНОМИЧЕСКОЕ СОСТОЯНИЕ Г. ЧЕБОКСАРЫ</w:t>
            </w:r>
            <w:r w:rsidR="006A0123">
              <w:rPr>
                <w:rStyle w:val="a5"/>
                <w:bCs w:val="0"/>
              </w:rPr>
              <w:tab/>
            </w:r>
            <w:r w:rsidRPr="00EC6FD1">
              <w:rPr>
                <w:webHidden/>
              </w:rPr>
              <w:fldChar w:fldCharType="begin"/>
            </w:r>
            <w:r w:rsidR="00BC4023" w:rsidRPr="00EC6FD1">
              <w:rPr>
                <w:webHidden/>
              </w:rPr>
              <w:instrText xml:space="preserve"> PAGEREF _Toc49253948 \h </w:instrText>
            </w:r>
            <w:r w:rsidRPr="00EC6FD1">
              <w:rPr>
                <w:webHidden/>
              </w:rPr>
            </w:r>
            <w:r w:rsidRPr="00EC6FD1">
              <w:rPr>
                <w:webHidden/>
              </w:rPr>
              <w:fldChar w:fldCharType="separate"/>
            </w:r>
            <w:r w:rsidR="00073D94">
              <w:rPr>
                <w:webHidden/>
              </w:rPr>
              <w:t>5</w:t>
            </w:r>
            <w:r w:rsidRPr="00EC6FD1">
              <w:rPr>
                <w:webHidden/>
              </w:rPr>
              <w:fldChar w:fldCharType="end"/>
            </w:r>
          </w:hyperlink>
        </w:p>
        <w:p w14:paraId="69EC02EE" w14:textId="00CEEB2E"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49" w:history="1">
            <w:r w:rsidR="00BC4023" w:rsidRPr="00B8342F">
              <w:rPr>
                <w:rStyle w:val="a5"/>
                <w:rFonts w:ascii="Times New Roman" w:hAnsi="Times New Roman" w:cs="Times New Roman"/>
                <w:b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Общая информация о городе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_Toc49253949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9664B6" w:rsidRPr="00B8342F">
              <w:rPr>
                <w:rFonts w:ascii="Times New Roman" w:hAnsi="Times New Roman" w:cs="Times New Roman"/>
                <w:noProof/>
                <w:webHidden/>
                <w:sz w:val="24"/>
                <w:szCs w:val="24"/>
              </w:rPr>
              <w:fldChar w:fldCharType="end"/>
            </w:r>
          </w:hyperlink>
        </w:p>
        <w:p w14:paraId="1E3959A7" w14:textId="1298768E"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0" w:history="1">
            <w:r w:rsidR="00BC4023" w:rsidRPr="00B8342F">
              <w:rPr>
                <w:rStyle w:val="a5"/>
                <w:rFonts w:ascii="Times New Roman" w:hAnsi="Times New Roman" w:cs="Times New Roman"/>
                <w:bCs/>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Анализ экономического и социального положения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9664B6" w:rsidRPr="00B8342F">
              <w:rPr>
                <w:rFonts w:ascii="Times New Roman" w:hAnsi="Times New Roman" w:cs="Times New Roman"/>
                <w:noProof/>
                <w:webHidden/>
                <w:sz w:val="24"/>
                <w:szCs w:val="24"/>
              </w:rPr>
              <w:fldChar w:fldCharType="end"/>
            </w:r>
          </w:hyperlink>
        </w:p>
        <w:p w14:paraId="19311271" w14:textId="37E1955D"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1" w:history="1">
            <w:r w:rsidR="00BC4023" w:rsidRPr="00B8342F">
              <w:rPr>
                <w:rStyle w:val="a5"/>
                <w:rFonts w:ascii="Times New Roman" w:hAnsi="Times New Roman" w:cs="Times New Roman"/>
                <w:i/>
                <w:iCs/>
                <w:noProof/>
                <w:sz w:val="24"/>
                <w:szCs w:val="24"/>
              </w:rPr>
              <w:t>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Макроэкономические показатели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9664B6" w:rsidRPr="00B8342F">
              <w:rPr>
                <w:rFonts w:ascii="Times New Roman" w:hAnsi="Times New Roman" w:cs="Times New Roman"/>
                <w:noProof/>
                <w:webHidden/>
                <w:sz w:val="24"/>
                <w:szCs w:val="24"/>
              </w:rPr>
              <w:fldChar w:fldCharType="end"/>
            </w:r>
          </w:hyperlink>
        </w:p>
        <w:p w14:paraId="0A9D4A6D" w14:textId="03CF0E0F"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2" w:history="1">
            <w:r w:rsidR="00BC4023" w:rsidRPr="00B8342F">
              <w:rPr>
                <w:rStyle w:val="a5"/>
                <w:rFonts w:ascii="Times New Roman" w:hAnsi="Times New Roman" w:cs="Times New Roman"/>
                <w:i/>
                <w:iCs/>
                <w:noProof/>
                <w:sz w:val="24"/>
                <w:szCs w:val="24"/>
              </w:rPr>
              <w:t>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Сельское хозяйство</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9664B6" w:rsidRPr="00B8342F">
              <w:rPr>
                <w:rFonts w:ascii="Times New Roman" w:hAnsi="Times New Roman" w:cs="Times New Roman"/>
                <w:noProof/>
                <w:webHidden/>
                <w:sz w:val="24"/>
                <w:szCs w:val="24"/>
              </w:rPr>
              <w:fldChar w:fldCharType="end"/>
            </w:r>
          </w:hyperlink>
        </w:p>
        <w:p w14:paraId="4F3CF51D" w14:textId="759D3051"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3" w:history="1">
            <w:r w:rsidR="00BC4023" w:rsidRPr="00B8342F">
              <w:rPr>
                <w:rStyle w:val="a5"/>
                <w:rFonts w:ascii="Times New Roman" w:hAnsi="Times New Roman" w:cs="Times New Roman"/>
                <w:i/>
                <w:iCs/>
                <w:noProof/>
                <w:sz w:val="24"/>
                <w:szCs w:val="24"/>
              </w:rPr>
              <w:t>2.3.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Промышленность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664B6" w:rsidRPr="00B8342F">
              <w:rPr>
                <w:rFonts w:ascii="Times New Roman" w:hAnsi="Times New Roman" w:cs="Times New Roman"/>
                <w:noProof/>
                <w:webHidden/>
                <w:sz w:val="24"/>
                <w:szCs w:val="24"/>
              </w:rPr>
              <w:fldChar w:fldCharType="end"/>
            </w:r>
          </w:hyperlink>
        </w:p>
        <w:p w14:paraId="7094383E" w14:textId="62452564"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4" w:history="1">
            <w:r w:rsidR="00BC4023" w:rsidRPr="00B8342F">
              <w:rPr>
                <w:rStyle w:val="a5"/>
                <w:rFonts w:ascii="Times New Roman" w:hAnsi="Times New Roman" w:cs="Times New Roman"/>
                <w:i/>
                <w:iCs/>
                <w:noProof/>
                <w:sz w:val="24"/>
                <w:szCs w:val="24"/>
              </w:rPr>
              <w:t>2.4.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Строительство</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9664B6" w:rsidRPr="00B8342F">
              <w:rPr>
                <w:rFonts w:ascii="Times New Roman" w:hAnsi="Times New Roman" w:cs="Times New Roman"/>
                <w:noProof/>
                <w:webHidden/>
                <w:sz w:val="24"/>
                <w:szCs w:val="24"/>
              </w:rPr>
              <w:fldChar w:fldCharType="end"/>
            </w:r>
          </w:hyperlink>
        </w:p>
        <w:p w14:paraId="013E9325" w14:textId="6718DC93"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5" w:history="1">
            <w:r w:rsidR="00BC4023" w:rsidRPr="00B8342F">
              <w:rPr>
                <w:rStyle w:val="a5"/>
                <w:rFonts w:ascii="Times New Roman" w:hAnsi="Times New Roman" w:cs="Times New Roman"/>
                <w:i/>
                <w:iCs/>
                <w:noProof/>
                <w:sz w:val="24"/>
                <w:szCs w:val="24"/>
              </w:rPr>
              <w:t>2.5.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Транспорт</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9664B6" w:rsidRPr="00B8342F">
              <w:rPr>
                <w:rFonts w:ascii="Times New Roman" w:hAnsi="Times New Roman" w:cs="Times New Roman"/>
                <w:noProof/>
                <w:webHidden/>
                <w:sz w:val="24"/>
                <w:szCs w:val="24"/>
              </w:rPr>
              <w:fldChar w:fldCharType="end"/>
            </w:r>
          </w:hyperlink>
        </w:p>
        <w:p w14:paraId="589FA637" w14:textId="16A82339"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6" w:history="1">
            <w:r w:rsidR="00BC4023" w:rsidRPr="00B8342F">
              <w:rPr>
                <w:rStyle w:val="a5"/>
                <w:rFonts w:ascii="Times New Roman" w:hAnsi="Times New Roman" w:cs="Times New Roman"/>
                <w:i/>
                <w:iCs/>
                <w:noProof/>
                <w:sz w:val="24"/>
                <w:szCs w:val="24"/>
              </w:rPr>
              <w:t>2.6.</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Связь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664B6" w:rsidRPr="00B8342F">
              <w:rPr>
                <w:rFonts w:ascii="Times New Roman" w:hAnsi="Times New Roman" w:cs="Times New Roman"/>
                <w:noProof/>
                <w:webHidden/>
                <w:sz w:val="24"/>
                <w:szCs w:val="24"/>
              </w:rPr>
              <w:fldChar w:fldCharType="end"/>
            </w:r>
          </w:hyperlink>
        </w:p>
        <w:p w14:paraId="7FB87986" w14:textId="222D39FF"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7" w:history="1">
            <w:r w:rsidR="00BC4023" w:rsidRPr="00B8342F">
              <w:rPr>
                <w:rStyle w:val="a5"/>
                <w:rFonts w:ascii="Times New Roman" w:hAnsi="Times New Roman" w:cs="Times New Roman"/>
                <w:i/>
                <w:iCs/>
                <w:noProof/>
                <w:sz w:val="24"/>
                <w:szCs w:val="24"/>
              </w:rPr>
              <w:t>2.7.</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664B6" w:rsidRPr="00B8342F">
              <w:rPr>
                <w:rFonts w:ascii="Times New Roman" w:hAnsi="Times New Roman" w:cs="Times New Roman"/>
                <w:noProof/>
                <w:webHidden/>
                <w:sz w:val="24"/>
                <w:szCs w:val="24"/>
              </w:rPr>
              <w:fldChar w:fldCharType="end"/>
            </w:r>
          </w:hyperlink>
        </w:p>
        <w:p w14:paraId="631B0469" w14:textId="4FE7D366"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8" w:history="1">
            <w:r w:rsidR="00BC4023" w:rsidRPr="00B8342F">
              <w:rPr>
                <w:rStyle w:val="a5"/>
                <w:rFonts w:ascii="Times New Roman" w:hAnsi="Times New Roman" w:cs="Times New Roman"/>
                <w:i/>
                <w:iCs/>
                <w:noProof/>
                <w:sz w:val="24"/>
                <w:szCs w:val="24"/>
              </w:rPr>
              <w:t>2.8.</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Финансовое положение предприятий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9664B6" w:rsidRPr="00B8342F">
              <w:rPr>
                <w:rFonts w:ascii="Times New Roman" w:hAnsi="Times New Roman" w:cs="Times New Roman"/>
                <w:noProof/>
                <w:webHidden/>
                <w:sz w:val="24"/>
                <w:szCs w:val="24"/>
              </w:rPr>
              <w:fldChar w:fldCharType="end"/>
            </w:r>
          </w:hyperlink>
        </w:p>
        <w:p w14:paraId="1E851E5E" w14:textId="721409CD"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9" w:history="1">
            <w:r w:rsidR="00BC4023" w:rsidRPr="00B8342F">
              <w:rPr>
                <w:rStyle w:val="a5"/>
                <w:rFonts w:ascii="Times New Roman" w:hAnsi="Times New Roman" w:cs="Times New Roman"/>
                <w:i/>
                <w:iCs/>
                <w:noProof/>
                <w:sz w:val="24"/>
                <w:szCs w:val="24"/>
              </w:rPr>
              <w:t>2.9.</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Инвестиции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9664B6" w:rsidRPr="00B8342F">
              <w:rPr>
                <w:rFonts w:ascii="Times New Roman" w:hAnsi="Times New Roman" w:cs="Times New Roman"/>
                <w:noProof/>
                <w:webHidden/>
                <w:sz w:val="24"/>
                <w:szCs w:val="24"/>
              </w:rPr>
              <w:fldChar w:fldCharType="end"/>
            </w:r>
          </w:hyperlink>
        </w:p>
        <w:p w14:paraId="73EAB70A" w14:textId="086B622F"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0" w:history="1">
            <w:r w:rsidR="00BC4023" w:rsidRPr="00B8342F">
              <w:rPr>
                <w:rStyle w:val="a5"/>
                <w:rFonts w:ascii="Times New Roman" w:hAnsi="Times New Roman" w:cs="Times New Roman"/>
                <w:i/>
                <w:iCs/>
                <w:noProof/>
                <w:sz w:val="24"/>
                <w:szCs w:val="24"/>
              </w:rPr>
              <w:t>2.10.</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Внешнеэкономическая деятельность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9664B6" w:rsidRPr="00B8342F">
              <w:rPr>
                <w:rFonts w:ascii="Times New Roman" w:hAnsi="Times New Roman" w:cs="Times New Roman"/>
                <w:noProof/>
                <w:webHidden/>
                <w:sz w:val="24"/>
                <w:szCs w:val="24"/>
              </w:rPr>
              <w:fldChar w:fldCharType="end"/>
            </w:r>
          </w:hyperlink>
        </w:p>
        <w:p w14:paraId="0E7CF1FF" w14:textId="6350F231"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1" w:history="1">
            <w:r w:rsidR="00BC4023" w:rsidRPr="00B8342F">
              <w:rPr>
                <w:rStyle w:val="a5"/>
                <w:rFonts w:ascii="Times New Roman" w:hAnsi="Times New Roman" w:cs="Times New Roman"/>
                <w:i/>
                <w:iCs/>
                <w:noProof/>
                <w:sz w:val="24"/>
                <w:szCs w:val="24"/>
              </w:rPr>
              <w:t>2.11.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Торговля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9664B6" w:rsidRPr="00B8342F">
              <w:rPr>
                <w:rFonts w:ascii="Times New Roman" w:hAnsi="Times New Roman" w:cs="Times New Roman"/>
                <w:noProof/>
                <w:webHidden/>
                <w:sz w:val="24"/>
                <w:szCs w:val="24"/>
              </w:rPr>
              <w:fldChar w:fldCharType="end"/>
            </w:r>
          </w:hyperlink>
        </w:p>
        <w:p w14:paraId="6A5C84BF" w14:textId="3EADF515"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2" w:history="1">
            <w:r w:rsidR="00BC4023" w:rsidRPr="00B8342F">
              <w:rPr>
                <w:rStyle w:val="a5"/>
                <w:rFonts w:ascii="Times New Roman" w:hAnsi="Times New Roman" w:cs="Times New Roman"/>
                <w:i/>
                <w:iCs/>
                <w:noProof/>
                <w:sz w:val="24"/>
                <w:szCs w:val="24"/>
              </w:rPr>
              <w:t>2.12.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Уровень жизни населения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9664B6" w:rsidRPr="00B8342F">
              <w:rPr>
                <w:rFonts w:ascii="Times New Roman" w:hAnsi="Times New Roman" w:cs="Times New Roman"/>
                <w:noProof/>
                <w:webHidden/>
                <w:sz w:val="24"/>
                <w:szCs w:val="24"/>
              </w:rPr>
              <w:fldChar w:fldCharType="end"/>
            </w:r>
          </w:hyperlink>
        </w:p>
        <w:p w14:paraId="7A5D8DAB" w14:textId="3FD166AC"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3" w:history="1">
            <w:r w:rsidR="00BC4023" w:rsidRPr="00B8342F">
              <w:rPr>
                <w:rStyle w:val="a5"/>
                <w:rFonts w:ascii="Times New Roman" w:hAnsi="Times New Roman" w:cs="Times New Roman"/>
                <w:i/>
                <w:iCs/>
                <w:noProof/>
                <w:sz w:val="24"/>
                <w:szCs w:val="24"/>
              </w:rPr>
              <w:t>2.13.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Демографическая ситуация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9664B6" w:rsidRPr="00B8342F">
              <w:rPr>
                <w:rFonts w:ascii="Times New Roman" w:hAnsi="Times New Roman" w:cs="Times New Roman"/>
                <w:noProof/>
                <w:webHidden/>
                <w:sz w:val="24"/>
                <w:szCs w:val="24"/>
              </w:rPr>
              <w:fldChar w:fldCharType="end"/>
            </w:r>
          </w:hyperlink>
        </w:p>
        <w:p w14:paraId="7210C3BE" w14:textId="7EC6F848"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4" w:history="1">
            <w:r w:rsidR="00BC4023" w:rsidRPr="00B8342F">
              <w:rPr>
                <w:rStyle w:val="a5"/>
                <w:rFonts w:ascii="Times New Roman" w:hAnsi="Times New Roman" w:cs="Times New Roman"/>
                <w:i/>
                <w:iCs/>
                <w:noProof/>
                <w:sz w:val="24"/>
                <w:szCs w:val="24"/>
              </w:rPr>
              <w:t>2.14.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Образование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9664B6" w:rsidRPr="00B8342F">
              <w:rPr>
                <w:rFonts w:ascii="Times New Roman" w:hAnsi="Times New Roman" w:cs="Times New Roman"/>
                <w:noProof/>
                <w:webHidden/>
                <w:sz w:val="24"/>
                <w:szCs w:val="24"/>
              </w:rPr>
              <w:fldChar w:fldCharType="end"/>
            </w:r>
          </w:hyperlink>
        </w:p>
        <w:p w14:paraId="08323C26" w14:textId="71C3D879"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5" w:history="1">
            <w:r w:rsidR="00BC4023" w:rsidRPr="00B8342F">
              <w:rPr>
                <w:rStyle w:val="a5"/>
                <w:rFonts w:ascii="Times New Roman" w:hAnsi="Times New Roman" w:cs="Times New Roman"/>
                <w:i/>
                <w:iCs/>
                <w:noProof/>
                <w:sz w:val="24"/>
                <w:szCs w:val="24"/>
              </w:rPr>
              <w:t>2.15.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Здравоохранение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9664B6" w:rsidRPr="00B8342F">
              <w:rPr>
                <w:rFonts w:ascii="Times New Roman" w:hAnsi="Times New Roman" w:cs="Times New Roman"/>
                <w:noProof/>
                <w:webHidden/>
                <w:sz w:val="24"/>
                <w:szCs w:val="24"/>
              </w:rPr>
              <w:fldChar w:fldCharType="end"/>
            </w:r>
          </w:hyperlink>
        </w:p>
        <w:p w14:paraId="0A3A357B" w14:textId="25E18643"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6" w:history="1">
            <w:r w:rsidR="00BC4023" w:rsidRPr="00B8342F">
              <w:rPr>
                <w:rStyle w:val="a5"/>
                <w:rFonts w:ascii="Times New Roman" w:hAnsi="Times New Roman" w:cs="Times New Roman"/>
                <w:i/>
                <w:iCs/>
                <w:noProof/>
                <w:sz w:val="24"/>
                <w:szCs w:val="24"/>
              </w:rPr>
              <w:t>2.16.</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Культура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9664B6" w:rsidRPr="00B8342F">
              <w:rPr>
                <w:rFonts w:ascii="Times New Roman" w:hAnsi="Times New Roman" w:cs="Times New Roman"/>
                <w:noProof/>
                <w:webHidden/>
                <w:sz w:val="24"/>
                <w:szCs w:val="24"/>
              </w:rPr>
              <w:fldChar w:fldCharType="end"/>
            </w:r>
          </w:hyperlink>
        </w:p>
        <w:p w14:paraId="76226195" w14:textId="0C46198A"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7" w:history="1">
            <w:r w:rsidR="00BC4023" w:rsidRPr="00B8342F">
              <w:rPr>
                <w:rStyle w:val="a5"/>
                <w:rFonts w:ascii="Times New Roman" w:hAnsi="Times New Roman" w:cs="Times New Roman"/>
                <w:i/>
                <w:iCs/>
                <w:noProof/>
                <w:sz w:val="24"/>
                <w:szCs w:val="24"/>
              </w:rPr>
              <w:t>2.17.</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Физическая культура и спорт</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9664B6" w:rsidRPr="00B8342F">
              <w:rPr>
                <w:rFonts w:ascii="Times New Roman" w:hAnsi="Times New Roman" w:cs="Times New Roman"/>
                <w:noProof/>
                <w:webHidden/>
                <w:sz w:val="24"/>
                <w:szCs w:val="24"/>
              </w:rPr>
              <w:fldChar w:fldCharType="end"/>
            </w:r>
          </w:hyperlink>
        </w:p>
        <w:p w14:paraId="20069049" w14:textId="76D55D12"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8" w:history="1">
            <w:r w:rsidR="00BC4023" w:rsidRPr="00B8342F">
              <w:rPr>
                <w:rStyle w:val="a5"/>
                <w:rFonts w:ascii="Times New Roman" w:hAnsi="Times New Roman" w:cs="Times New Roman"/>
                <w:i/>
                <w:iCs/>
                <w:noProof/>
                <w:sz w:val="24"/>
                <w:szCs w:val="24"/>
              </w:rPr>
              <w:t>2.18.</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Молодежная политика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9664B6" w:rsidRPr="00B8342F">
              <w:rPr>
                <w:rFonts w:ascii="Times New Roman" w:hAnsi="Times New Roman" w:cs="Times New Roman"/>
                <w:noProof/>
                <w:webHidden/>
                <w:sz w:val="24"/>
                <w:szCs w:val="24"/>
              </w:rPr>
              <w:fldChar w:fldCharType="end"/>
            </w:r>
          </w:hyperlink>
        </w:p>
        <w:p w14:paraId="36D9FD70" w14:textId="7A60FACD"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9" w:history="1">
            <w:r w:rsidR="00BC4023" w:rsidRPr="00B8342F">
              <w:rPr>
                <w:rStyle w:val="a5"/>
                <w:rFonts w:ascii="Times New Roman" w:hAnsi="Times New Roman" w:cs="Times New Roman"/>
                <w:i/>
                <w:iCs/>
                <w:noProof/>
                <w:sz w:val="24"/>
                <w:szCs w:val="24"/>
              </w:rPr>
              <w:t>2.19.</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Социальная поддержка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9664B6" w:rsidRPr="00B8342F">
              <w:rPr>
                <w:rFonts w:ascii="Times New Roman" w:hAnsi="Times New Roman" w:cs="Times New Roman"/>
                <w:noProof/>
                <w:webHidden/>
                <w:sz w:val="24"/>
                <w:szCs w:val="24"/>
              </w:rPr>
              <w:fldChar w:fldCharType="end"/>
            </w:r>
          </w:hyperlink>
        </w:p>
        <w:p w14:paraId="63DC7F03" w14:textId="2C3CDE87"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0" w:history="1">
            <w:r w:rsidR="00BC4023" w:rsidRPr="00B8342F">
              <w:rPr>
                <w:rStyle w:val="a5"/>
                <w:rFonts w:ascii="Times New Roman" w:hAnsi="Times New Roman" w:cs="Times New Roman"/>
                <w:i/>
                <w:iCs/>
                <w:noProof/>
                <w:sz w:val="24"/>
                <w:szCs w:val="24"/>
              </w:rPr>
              <w:t>2.20.</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Уровень преступности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9664B6" w:rsidRPr="00B8342F">
              <w:rPr>
                <w:rFonts w:ascii="Times New Roman" w:hAnsi="Times New Roman" w:cs="Times New Roman"/>
                <w:noProof/>
                <w:webHidden/>
                <w:sz w:val="24"/>
                <w:szCs w:val="24"/>
              </w:rPr>
              <w:fldChar w:fldCharType="end"/>
            </w:r>
          </w:hyperlink>
        </w:p>
        <w:p w14:paraId="1D018151" w14:textId="29B665FD"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1" w:history="1">
            <w:r w:rsidR="00BC4023" w:rsidRPr="00B8342F">
              <w:rPr>
                <w:rStyle w:val="a5"/>
                <w:rFonts w:ascii="Times New Roman" w:hAnsi="Times New Roman" w:cs="Times New Roman"/>
                <w:i/>
                <w:iCs/>
                <w:noProof/>
                <w:sz w:val="24"/>
                <w:szCs w:val="24"/>
              </w:rPr>
              <w:t>2.21.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Туризм</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9664B6" w:rsidRPr="00B8342F">
              <w:rPr>
                <w:rFonts w:ascii="Times New Roman" w:hAnsi="Times New Roman" w:cs="Times New Roman"/>
                <w:noProof/>
                <w:webHidden/>
                <w:sz w:val="24"/>
                <w:szCs w:val="24"/>
              </w:rPr>
              <w:fldChar w:fldCharType="end"/>
            </w:r>
          </w:hyperlink>
        </w:p>
        <w:p w14:paraId="5DCAB121" w14:textId="43F4B93D" w:rsidR="00BC4023" w:rsidRPr="00B8342F" w:rsidRDefault="00073D94"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2" w:history="1">
            <w:r w:rsidR="00BC4023" w:rsidRPr="00B8342F">
              <w:rPr>
                <w:rStyle w:val="a5"/>
                <w:rFonts w:ascii="Times New Roman" w:hAnsi="Times New Roman" w:cs="Times New Roman"/>
                <w:i/>
                <w:iCs/>
                <w:noProof/>
                <w:sz w:val="24"/>
                <w:szCs w:val="24"/>
              </w:rPr>
              <w:t>2.22.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окружающей среды, природные ресурсы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9664B6" w:rsidRPr="00B8342F">
              <w:rPr>
                <w:rFonts w:ascii="Times New Roman" w:hAnsi="Times New Roman" w:cs="Times New Roman"/>
                <w:noProof/>
                <w:webHidden/>
                <w:sz w:val="24"/>
                <w:szCs w:val="24"/>
              </w:rPr>
              <w:fldChar w:fldCharType="end"/>
            </w:r>
          </w:hyperlink>
        </w:p>
        <w:p w14:paraId="43FA1B60" w14:textId="4666C26D"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3" w:history="1">
            <w:r w:rsidR="00BC4023" w:rsidRPr="00B8342F">
              <w:rPr>
                <w:rStyle w:val="a5"/>
                <w:rFonts w:ascii="Times New Roman" w:hAnsi="Times New Roman" w:cs="Times New Roman"/>
                <w:b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Состояние и потребности в инфраструктуре ЖКХ</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9664B6" w:rsidRPr="00B8342F">
              <w:rPr>
                <w:rFonts w:ascii="Times New Roman" w:hAnsi="Times New Roman" w:cs="Times New Roman"/>
                <w:noProof/>
                <w:webHidden/>
                <w:sz w:val="24"/>
                <w:szCs w:val="24"/>
              </w:rPr>
              <w:fldChar w:fldCharType="end"/>
            </w:r>
          </w:hyperlink>
        </w:p>
        <w:p w14:paraId="6CF90A4A" w14:textId="2E8B1D7A"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4" w:history="1">
            <w:r w:rsidR="00BC4023" w:rsidRPr="00B8342F">
              <w:rPr>
                <w:rStyle w:val="a5"/>
                <w:rFonts w:ascii="Times New Roman" w:hAnsi="Times New Roman" w:cs="Times New Roman"/>
                <w:i/>
                <w:iCs/>
                <w:noProof/>
                <w:sz w:val="24"/>
                <w:szCs w:val="24"/>
              </w:rPr>
              <w:t>3.1.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и потребности электросетевого хозяйства города с разбивкой по 3 районам и Заволжью.</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9664B6" w:rsidRPr="00B8342F">
              <w:rPr>
                <w:rFonts w:ascii="Times New Roman" w:hAnsi="Times New Roman" w:cs="Times New Roman"/>
                <w:noProof/>
                <w:webHidden/>
                <w:sz w:val="24"/>
                <w:szCs w:val="24"/>
              </w:rPr>
              <w:fldChar w:fldCharType="end"/>
            </w:r>
          </w:hyperlink>
        </w:p>
        <w:p w14:paraId="290C9F9C" w14:textId="762B1FE9"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5" w:history="1">
            <w:r w:rsidR="00BC4023" w:rsidRPr="00B8342F">
              <w:rPr>
                <w:rStyle w:val="a5"/>
                <w:rFonts w:ascii="Times New Roman" w:hAnsi="Times New Roman" w:cs="Times New Roman"/>
                <w:i/>
                <w:iCs/>
                <w:noProof/>
                <w:sz w:val="24"/>
                <w:szCs w:val="24"/>
              </w:rPr>
              <w:t>3.2.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проблематика и потребности теплосетевого хозяйства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9664B6" w:rsidRPr="00B8342F">
              <w:rPr>
                <w:rFonts w:ascii="Times New Roman" w:hAnsi="Times New Roman" w:cs="Times New Roman"/>
                <w:noProof/>
                <w:webHidden/>
                <w:sz w:val="24"/>
                <w:szCs w:val="24"/>
              </w:rPr>
              <w:fldChar w:fldCharType="end"/>
            </w:r>
          </w:hyperlink>
        </w:p>
        <w:p w14:paraId="6453FEB5" w14:textId="54A88B41"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6" w:history="1">
            <w:r w:rsidR="00BC4023" w:rsidRPr="00B8342F">
              <w:rPr>
                <w:rStyle w:val="a5"/>
                <w:rFonts w:ascii="Times New Roman" w:hAnsi="Times New Roman" w:cs="Times New Roman"/>
                <w:i/>
                <w:iCs/>
                <w:noProof/>
                <w:sz w:val="24"/>
                <w:szCs w:val="24"/>
              </w:rPr>
              <w:t>3.3.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Водоподача. Состояние и потребность в развитии. Источники водоснабжения.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9664B6" w:rsidRPr="00B8342F">
              <w:rPr>
                <w:rFonts w:ascii="Times New Roman" w:hAnsi="Times New Roman" w:cs="Times New Roman"/>
                <w:noProof/>
                <w:webHidden/>
                <w:sz w:val="24"/>
                <w:szCs w:val="24"/>
              </w:rPr>
              <w:fldChar w:fldCharType="end"/>
            </w:r>
          </w:hyperlink>
        </w:p>
        <w:p w14:paraId="055F5A32" w14:textId="699CE735"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7" w:history="1">
            <w:r w:rsidR="00BC4023" w:rsidRPr="00B8342F">
              <w:rPr>
                <w:rStyle w:val="a5"/>
                <w:rFonts w:ascii="Times New Roman" w:hAnsi="Times New Roman" w:cs="Times New Roman"/>
                <w:i/>
                <w:iCs/>
                <w:noProof/>
                <w:sz w:val="24"/>
                <w:szCs w:val="24"/>
              </w:rPr>
              <w:t>3.4.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Водоотведение. Состояние и потребность в развитии. Состояние канализационных сетей.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9664B6" w:rsidRPr="00B8342F">
              <w:rPr>
                <w:rFonts w:ascii="Times New Roman" w:hAnsi="Times New Roman" w:cs="Times New Roman"/>
                <w:noProof/>
                <w:webHidden/>
                <w:sz w:val="24"/>
                <w:szCs w:val="24"/>
              </w:rPr>
              <w:fldChar w:fldCharType="end"/>
            </w:r>
          </w:hyperlink>
        </w:p>
        <w:p w14:paraId="3613EDFB" w14:textId="2484FC7F"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8" w:history="1">
            <w:r w:rsidR="00BC4023" w:rsidRPr="00B8342F">
              <w:rPr>
                <w:rStyle w:val="a5"/>
                <w:rFonts w:ascii="Times New Roman" w:hAnsi="Times New Roman" w:cs="Times New Roman"/>
                <w:i/>
                <w:iCs/>
                <w:noProof/>
                <w:sz w:val="24"/>
                <w:szCs w:val="24"/>
              </w:rPr>
              <w:t>3.5.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Потребности в инфраструктуре на 2021-2025 годы.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9664B6" w:rsidRPr="00B8342F">
              <w:rPr>
                <w:rFonts w:ascii="Times New Roman" w:hAnsi="Times New Roman" w:cs="Times New Roman"/>
                <w:noProof/>
                <w:webHidden/>
                <w:sz w:val="24"/>
                <w:szCs w:val="24"/>
              </w:rPr>
              <w:fldChar w:fldCharType="end"/>
            </w:r>
          </w:hyperlink>
        </w:p>
        <w:p w14:paraId="359D8A67" w14:textId="5FD59763" w:rsidR="00BC4023" w:rsidRPr="00B8342F" w:rsidRDefault="00073D94" w:rsidP="00EC6FD1">
          <w:pPr>
            <w:pStyle w:val="15"/>
            <w:rPr>
              <w:rFonts w:eastAsiaTheme="minorEastAsia"/>
              <w:lang w:eastAsia="ru-RU"/>
            </w:rPr>
          </w:pPr>
          <w:hyperlink w:anchor="_Toc49253979" w:history="1">
            <w:r w:rsidR="00BC4023" w:rsidRPr="00B8342F">
              <w:rPr>
                <w:rStyle w:val="a5"/>
                <w:szCs w:val="24"/>
              </w:rPr>
              <w:t>II.</w:t>
            </w:r>
            <w:r w:rsidR="00E05122">
              <w:rPr>
                <w:rStyle w:val="a5"/>
                <w:szCs w:val="24"/>
              </w:rPr>
              <w:t> </w:t>
            </w:r>
            <w:r w:rsidR="00BC4023" w:rsidRPr="00B8342F">
              <w:rPr>
                <w:rStyle w:val="a5"/>
                <w:szCs w:val="24"/>
              </w:rPr>
              <w:t>ЦЕЛИ И ЗАДАЧИ, СРОКИ И ЭТАПЫ РЕАЛИЗАЦИИ ПРОГРАММЫ</w:t>
            </w:r>
            <w:r w:rsidR="006A0123">
              <w:rPr>
                <w:rStyle w:val="a5"/>
                <w:szCs w:val="24"/>
              </w:rPr>
              <w:tab/>
            </w:r>
            <w:r w:rsidR="009664B6" w:rsidRPr="00B8342F">
              <w:rPr>
                <w:webHidden/>
              </w:rPr>
              <w:fldChar w:fldCharType="begin"/>
            </w:r>
            <w:r w:rsidR="00BC4023" w:rsidRPr="00B8342F">
              <w:rPr>
                <w:webHidden/>
              </w:rPr>
              <w:instrText xml:space="preserve"> PAGEREF _Toc49253979 \h </w:instrText>
            </w:r>
            <w:r w:rsidR="009664B6" w:rsidRPr="00B8342F">
              <w:rPr>
                <w:webHidden/>
              </w:rPr>
            </w:r>
            <w:r w:rsidR="009664B6" w:rsidRPr="00B8342F">
              <w:rPr>
                <w:webHidden/>
              </w:rPr>
              <w:fldChar w:fldCharType="separate"/>
            </w:r>
            <w:r>
              <w:rPr>
                <w:webHidden/>
              </w:rPr>
              <w:t>84</w:t>
            </w:r>
            <w:r w:rsidR="009664B6" w:rsidRPr="00B8342F">
              <w:rPr>
                <w:webHidden/>
              </w:rPr>
              <w:fldChar w:fldCharType="end"/>
            </w:r>
          </w:hyperlink>
        </w:p>
        <w:p w14:paraId="77D3718C" w14:textId="2AD4349E"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0" w:history="1">
            <w:r w:rsidR="00BC4023" w:rsidRPr="00B8342F">
              <w:rPr>
                <w:rStyle w:val="a5"/>
                <w:rFonts w:ascii="Times New Roman" w:hAnsi="Times New Roman" w:cs="Times New Roman"/>
                <w:bCs/>
                <w:i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Общие основы концепции развития города Чебоксары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9664B6" w:rsidRPr="00B8342F">
              <w:rPr>
                <w:rFonts w:ascii="Times New Roman" w:hAnsi="Times New Roman" w:cs="Times New Roman"/>
                <w:noProof/>
                <w:webHidden/>
                <w:sz w:val="24"/>
                <w:szCs w:val="24"/>
              </w:rPr>
              <w:fldChar w:fldCharType="end"/>
            </w:r>
          </w:hyperlink>
        </w:p>
        <w:p w14:paraId="05B809CA" w14:textId="7888AA4C"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1" w:history="1">
            <w:r w:rsidR="00BC4023" w:rsidRPr="00B8342F">
              <w:rPr>
                <w:rStyle w:val="a5"/>
                <w:rFonts w:ascii="Times New Roman" w:hAnsi="Times New Roman" w:cs="Times New Roman"/>
                <w:bCs/>
                <w:iCs/>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Декомпозиция целей и задач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9664B6" w:rsidRPr="00B8342F">
              <w:rPr>
                <w:rFonts w:ascii="Times New Roman" w:hAnsi="Times New Roman" w:cs="Times New Roman"/>
                <w:noProof/>
                <w:webHidden/>
                <w:sz w:val="24"/>
                <w:szCs w:val="24"/>
              </w:rPr>
              <w:fldChar w:fldCharType="end"/>
            </w:r>
          </w:hyperlink>
        </w:p>
        <w:p w14:paraId="005C3CAA" w14:textId="6F80FA34"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2" w:history="1">
            <w:r w:rsidR="00BC4023" w:rsidRPr="00B8342F">
              <w:rPr>
                <w:rStyle w:val="a5"/>
                <w:rFonts w:ascii="Times New Roman" w:hAnsi="Times New Roman" w:cs="Times New Roman"/>
                <w:bCs/>
                <w:i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Сроки и этапы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9664B6" w:rsidRPr="00B8342F">
              <w:rPr>
                <w:rFonts w:ascii="Times New Roman" w:hAnsi="Times New Roman" w:cs="Times New Roman"/>
                <w:noProof/>
                <w:webHidden/>
                <w:sz w:val="24"/>
                <w:szCs w:val="24"/>
              </w:rPr>
              <w:fldChar w:fldCharType="end"/>
            </w:r>
          </w:hyperlink>
        </w:p>
        <w:p w14:paraId="6D8FF4A9" w14:textId="0BDDD4A8" w:rsidR="00BC4023" w:rsidRPr="00B8342F" w:rsidRDefault="00073D94" w:rsidP="00EC6FD1">
          <w:pPr>
            <w:pStyle w:val="15"/>
            <w:rPr>
              <w:rFonts w:eastAsiaTheme="minorEastAsia"/>
              <w:lang w:eastAsia="ru-RU"/>
            </w:rPr>
          </w:pPr>
          <w:hyperlink w:anchor="_Toc49253983" w:history="1">
            <w:r w:rsidR="00BC4023" w:rsidRPr="00B8342F">
              <w:rPr>
                <w:rStyle w:val="a5"/>
                <w:bCs w:val="0"/>
                <w:szCs w:val="24"/>
              </w:rPr>
              <w:t>III.</w:t>
            </w:r>
            <w:r w:rsidR="00E05122">
              <w:rPr>
                <w:rFonts w:eastAsiaTheme="minorEastAsia"/>
                <w:lang w:eastAsia="ru-RU"/>
              </w:rPr>
              <w:t> </w:t>
            </w:r>
            <w:r w:rsidR="00BC4023" w:rsidRPr="00B8342F">
              <w:rPr>
                <w:rStyle w:val="a5"/>
                <w:bCs w:val="0"/>
                <w:szCs w:val="24"/>
              </w:rPr>
              <w:t>СИСТЕМА ПРОГРАММНЫХ МЕРОПРИЯТИЙ</w:t>
            </w:r>
            <w:r w:rsidR="006A0123">
              <w:rPr>
                <w:rStyle w:val="a5"/>
                <w:bCs w:val="0"/>
                <w:szCs w:val="24"/>
              </w:rPr>
              <w:tab/>
            </w:r>
            <w:r w:rsidR="009664B6" w:rsidRPr="00B8342F">
              <w:rPr>
                <w:webHidden/>
              </w:rPr>
              <w:fldChar w:fldCharType="begin"/>
            </w:r>
            <w:r w:rsidR="00BC4023" w:rsidRPr="00B8342F">
              <w:rPr>
                <w:webHidden/>
              </w:rPr>
              <w:instrText xml:space="preserve"> PAGEREF _Toc49253983 \h </w:instrText>
            </w:r>
            <w:r w:rsidR="009664B6" w:rsidRPr="00B8342F">
              <w:rPr>
                <w:webHidden/>
              </w:rPr>
            </w:r>
            <w:r w:rsidR="009664B6" w:rsidRPr="00B8342F">
              <w:rPr>
                <w:webHidden/>
              </w:rPr>
              <w:fldChar w:fldCharType="separate"/>
            </w:r>
            <w:r>
              <w:rPr>
                <w:webHidden/>
              </w:rPr>
              <w:t>94</w:t>
            </w:r>
            <w:r w:rsidR="009664B6" w:rsidRPr="00B8342F">
              <w:rPr>
                <w:webHidden/>
              </w:rPr>
              <w:fldChar w:fldCharType="end"/>
            </w:r>
          </w:hyperlink>
        </w:p>
        <w:p w14:paraId="46A9EC5C" w14:textId="03835654"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4" w:history="1">
            <w:r w:rsidR="00BC4023" w:rsidRPr="00B8342F">
              <w:rPr>
                <w:rStyle w:val="a5"/>
                <w:rFonts w:ascii="Times New Roman" w:hAnsi="Times New Roman" w:cs="Times New Roman"/>
                <w:b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Гармонично развитые люди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9664B6" w:rsidRPr="00B8342F">
              <w:rPr>
                <w:rFonts w:ascii="Times New Roman" w:hAnsi="Times New Roman" w:cs="Times New Roman"/>
                <w:noProof/>
                <w:webHidden/>
                <w:sz w:val="24"/>
                <w:szCs w:val="24"/>
              </w:rPr>
              <w:fldChar w:fldCharType="end"/>
            </w:r>
          </w:hyperlink>
        </w:p>
        <w:p w14:paraId="7FDD5C1C" w14:textId="17D4C170"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5" w:history="1">
            <w:r w:rsidR="00BC4023" w:rsidRPr="00B8342F">
              <w:rPr>
                <w:rStyle w:val="a5"/>
                <w:rFonts w:ascii="Times New Roman" w:hAnsi="Times New Roman" w:cs="Times New Roman"/>
                <w:i/>
                <w:iCs/>
                <w:noProof/>
                <w:sz w:val="24"/>
                <w:szCs w:val="24"/>
              </w:rPr>
              <w:t>1.1.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условий для самореализации жителей в профессиональной трудовой и предпринимательской сферах</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9664B6" w:rsidRPr="00B8342F">
              <w:rPr>
                <w:rFonts w:ascii="Times New Roman" w:hAnsi="Times New Roman" w:cs="Times New Roman"/>
                <w:noProof/>
                <w:webHidden/>
                <w:sz w:val="24"/>
                <w:szCs w:val="24"/>
              </w:rPr>
              <w:fldChar w:fldCharType="end"/>
            </w:r>
          </w:hyperlink>
        </w:p>
        <w:p w14:paraId="6A23A471" w14:textId="4A093753"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6" w:history="1">
            <w:r w:rsidR="00BC4023" w:rsidRPr="00B8342F">
              <w:rPr>
                <w:rStyle w:val="a5"/>
                <w:rFonts w:ascii="Times New Roman" w:hAnsi="Times New Roman" w:cs="Times New Roman"/>
                <w:i/>
                <w:iCs/>
                <w:noProof/>
                <w:sz w:val="24"/>
                <w:szCs w:val="24"/>
              </w:rPr>
              <w:t>1.2.</w:t>
            </w:r>
            <w:r w:rsidR="00E05122">
              <w:rPr>
                <w:rFonts w:ascii="Times New Roman" w:eastAsiaTheme="minorEastAsia" w:hAnsi="Times New Roman" w:cs="Times New Roman"/>
                <w:noProof/>
                <w:sz w:val="24"/>
                <w:szCs w:val="24"/>
                <w:lang w:eastAsia="ru-RU"/>
              </w:rPr>
              <w:t> </w:t>
            </w:r>
            <w:r w:rsidR="00BC4023" w:rsidRPr="00B8342F">
              <w:rPr>
                <w:rStyle w:val="a5"/>
                <w:rFonts w:ascii="Times New Roman" w:hAnsi="Times New Roman" w:cs="Times New Roman"/>
                <w:i/>
                <w:iCs/>
                <w:noProof/>
                <w:sz w:val="24"/>
                <w:szCs w:val="24"/>
              </w:rPr>
              <w:t>Создание условий для самореализации жителей в культурно-досуговой сфере.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9664B6" w:rsidRPr="00B8342F">
              <w:rPr>
                <w:rFonts w:ascii="Times New Roman" w:hAnsi="Times New Roman" w:cs="Times New Roman"/>
                <w:noProof/>
                <w:webHidden/>
                <w:sz w:val="24"/>
                <w:szCs w:val="24"/>
              </w:rPr>
              <w:fldChar w:fldCharType="end"/>
            </w:r>
          </w:hyperlink>
        </w:p>
        <w:p w14:paraId="74687012" w14:textId="3600A5D4"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7" w:history="1">
            <w:r w:rsidR="00BC4023" w:rsidRPr="00B8342F">
              <w:rPr>
                <w:rStyle w:val="a5"/>
                <w:rFonts w:ascii="Times New Roman" w:hAnsi="Times New Roman" w:cs="Times New Roman"/>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noProof/>
                <w:sz w:val="24"/>
                <w:szCs w:val="24"/>
              </w:rPr>
              <w:t>Комфортная городская среда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9664B6" w:rsidRPr="00B8342F">
              <w:rPr>
                <w:rFonts w:ascii="Times New Roman" w:hAnsi="Times New Roman" w:cs="Times New Roman"/>
                <w:noProof/>
                <w:webHidden/>
                <w:sz w:val="24"/>
                <w:szCs w:val="24"/>
              </w:rPr>
              <w:fldChar w:fldCharType="end"/>
            </w:r>
          </w:hyperlink>
        </w:p>
        <w:p w14:paraId="65A04764" w14:textId="1277B546"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8" w:history="1">
            <w:r w:rsidR="00BC4023" w:rsidRPr="00B8342F">
              <w:rPr>
                <w:rStyle w:val="a5"/>
                <w:rFonts w:ascii="Times New Roman" w:hAnsi="Times New Roman" w:cs="Times New Roman"/>
                <w:i/>
                <w:iCs/>
                <w:noProof/>
                <w:sz w:val="24"/>
                <w:szCs w:val="24"/>
              </w:rPr>
              <w:t>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развитой социальной инфраструктуры и обеспечение доступности соответствующих социальных услуг.</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9664B6" w:rsidRPr="00B8342F">
              <w:rPr>
                <w:rFonts w:ascii="Times New Roman" w:hAnsi="Times New Roman" w:cs="Times New Roman"/>
                <w:noProof/>
                <w:webHidden/>
                <w:sz w:val="24"/>
                <w:szCs w:val="24"/>
              </w:rPr>
              <w:fldChar w:fldCharType="end"/>
            </w:r>
          </w:hyperlink>
        </w:p>
        <w:p w14:paraId="50DFB40C" w14:textId="4E06F237"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9" w:history="1">
            <w:r w:rsidR="00BC4023" w:rsidRPr="00B8342F">
              <w:rPr>
                <w:rStyle w:val="a5"/>
                <w:rFonts w:ascii="Times New Roman" w:hAnsi="Times New Roman" w:cs="Times New Roman"/>
                <w:i/>
                <w:iCs/>
                <w:noProof/>
                <w:sz w:val="24"/>
                <w:szCs w:val="24"/>
              </w:rPr>
              <w:t>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комфортного личного жизненного пространства.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009664B6" w:rsidRPr="00B8342F">
              <w:rPr>
                <w:rFonts w:ascii="Times New Roman" w:hAnsi="Times New Roman" w:cs="Times New Roman"/>
                <w:noProof/>
                <w:webHidden/>
                <w:sz w:val="24"/>
                <w:szCs w:val="24"/>
              </w:rPr>
              <w:fldChar w:fldCharType="end"/>
            </w:r>
          </w:hyperlink>
        </w:p>
        <w:p w14:paraId="310B1FB4" w14:textId="036F3D36"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0" w:history="1">
            <w:r w:rsidR="00BC4023" w:rsidRPr="00B8342F">
              <w:rPr>
                <w:rStyle w:val="a5"/>
                <w:rFonts w:ascii="Times New Roman" w:hAnsi="Times New Roman" w:cs="Times New Roman"/>
                <w:i/>
                <w:iCs/>
                <w:noProof/>
                <w:sz w:val="24"/>
                <w:szCs w:val="24"/>
              </w:rPr>
              <w:t>2.3.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комфортных городских пространств.</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009664B6" w:rsidRPr="00B8342F">
              <w:rPr>
                <w:rFonts w:ascii="Times New Roman" w:hAnsi="Times New Roman" w:cs="Times New Roman"/>
                <w:noProof/>
                <w:webHidden/>
                <w:sz w:val="24"/>
                <w:szCs w:val="24"/>
              </w:rPr>
              <w:fldChar w:fldCharType="end"/>
            </w:r>
          </w:hyperlink>
        </w:p>
        <w:p w14:paraId="12CC1316" w14:textId="62934C51"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1" w:history="1">
            <w:r w:rsidR="00BC4023" w:rsidRPr="00B8342F">
              <w:rPr>
                <w:rStyle w:val="a5"/>
                <w:rFonts w:ascii="Times New Roman" w:hAnsi="Times New Roman" w:cs="Times New Roman"/>
                <w:i/>
                <w:iCs/>
                <w:noProof/>
                <w:sz w:val="24"/>
                <w:szCs w:val="24"/>
              </w:rPr>
              <w:t>2.4.</w:t>
            </w:r>
            <w:r w:rsidR="00BC4023" w:rsidRPr="00713ADC">
              <w:rPr>
                <w:rFonts w:ascii="Times New Roman" w:eastAsiaTheme="minorEastAsia" w:hAnsi="Times New Roman" w:cs="Times New Roman"/>
                <w:noProof/>
                <w:spacing w:val="-6"/>
                <w:sz w:val="24"/>
                <w:szCs w:val="24"/>
                <w:lang w:eastAsia="ru-RU"/>
              </w:rPr>
              <w:tab/>
            </w:r>
            <w:r w:rsidR="00BC4023" w:rsidRPr="00713ADC">
              <w:rPr>
                <w:rStyle w:val="a5"/>
                <w:rFonts w:ascii="Times New Roman" w:hAnsi="Times New Roman" w:cs="Times New Roman"/>
                <w:i/>
                <w:iCs/>
                <w:noProof/>
                <w:spacing w:val="-6"/>
                <w:sz w:val="24"/>
                <w:szCs w:val="24"/>
              </w:rPr>
              <w:t>Формирование комфортной сферы обслуживания жителей и гостей города.</w:t>
            </w:r>
            <w:r w:rsidR="00713ADC">
              <w:rPr>
                <w:rStyle w:val="a5"/>
                <w:rFonts w:ascii="Times New Roman" w:hAnsi="Times New Roman" w:cs="Times New Roman"/>
                <w:i/>
                <w:iCs/>
                <w:noProof/>
                <w:spacing w:val="-6"/>
                <w:sz w:val="24"/>
                <w:szCs w:val="24"/>
              </w:rPr>
              <w:tab/>
            </w:r>
            <w:r w:rsidR="009664B6" w:rsidRPr="00713ADC">
              <w:rPr>
                <w:rFonts w:ascii="Times New Roman" w:hAnsi="Times New Roman" w:cs="Times New Roman"/>
                <w:noProof/>
                <w:webHidden/>
                <w:spacing w:val="-6"/>
                <w:sz w:val="24"/>
                <w:szCs w:val="24"/>
              </w:rPr>
              <w:fldChar w:fldCharType="begin"/>
            </w:r>
            <w:r w:rsidR="00BC4023" w:rsidRPr="00713ADC">
              <w:rPr>
                <w:rFonts w:ascii="Times New Roman" w:hAnsi="Times New Roman" w:cs="Times New Roman"/>
                <w:noProof/>
                <w:webHidden/>
                <w:spacing w:val="-6"/>
                <w:sz w:val="24"/>
                <w:szCs w:val="24"/>
              </w:rPr>
              <w:instrText xml:space="preserve"> PAGEREF _Toc49253991 \h </w:instrText>
            </w:r>
            <w:r w:rsidR="009664B6" w:rsidRPr="00713ADC">
              <w:rPr>
                <w:rFonts w:ascii="Times New Roman" w:hAnsi="Times New Roman" w:cs="Times New Roman"/>
                <w:noProof/>
                <w:webHidden/>
                <w:spacing w:val="-6"/>
                <w:sz w:val="24"/>
                <w:szCs w:val="24"/>
              </w:rPr>
            </w:r>
            <w:r w:rsidR="009664B6" w:rsidRPr="00713ADC">
              <w:rPr>
                <w:rFonts w:ascii="Times New Roman" w:hAnsi="Times New Roman" w:cs="Times New Roman"/>
                <w:noProof/>
                <w:webHidden/>
                <w:spacing w:val="-6"/>
                <w:sz w:val="24"/>
                <w:szCs w:val="24"/>
              </w:rPr>
              <w:fldChar w:fldCharType="separate"/>
            </w:r>
            <w:r>
              <w:rPr>
                <w:rFonts w:ascii="Times New Roman" w:hAnsi="Times New Roman" w:cs="Times New Roman"/>
                <w:noProof/>
                <w:webHidden/>
                <w:spacing w:val="-6"/>
                <w:sz w:val="24"/>
                <w:szCs w:val="24"/>
              </w:rPr>
              <w:t>130</w:t>
            </w:r>
            <w:r w:rsidR="009664B6" w:rsidRPr="00713ADC">
              <w:rPr>
                <w:rFonts w:ascii="Times New Roman" w:hAnsi="Times New Roman" w:cs="Times New Roman"/>
                <w:noProof/>
                <w:webHidden/>
                <w:spacing w:val="-6"/>
                <w:sz w:val="24"/>
                <w:szCs w:val="24"/>
              </w:rPr>
              <w:fldChar w:fldCharType="end"/>
            </w:r>
          </w:hyperlink>
        </w:p>
        <w:p w14:paraId="3A04EC8A" w14:textId="4F4E88EA" w:rsidR="00BC4023" w:rsidRDefault="00073D94" w:rsidP="00B8342F">
          <w:pPr>
            <w:pStyle w:val="33"/>
            <w:tabs>
              <w:tab w:val="left" w:pos="1100"/>
              <w:tab w:val="right" w:leader="dot" w:pos="9345"/>
            </w:tabs>
            <w:spacing w:after="0" w:line="240" w:lineRule="auto"/>
            <w:ind w:right="-1"/>
            <w:jc w:val="both"/>
            <w:rPr>
              <w:rFonts w:ascii="Times New Roman" w:hAnsi="Times New Roman" w:cs="Times New Roman"/>
              <w:noProof/>
              <w:sz w:val="24"/>
              <w:szCs w:val="24"/>
            </w:rPr>
          </w:pPr>
          <w:hyperlink w:anchor="_Toc49253992" w:history="1">
            <w:r w:rsidR="00BC4023" w:rsidRPr="00B8342F">
              <w:rPr>
                <w:rStyle w:val="a5"/>
                <w:rFonts w:ascii="Times New Roman" w:hAnsi="Times New Roman" w:cs="Times New Roman"/>
                <w:i/>
                <w:iCs/>
                <w:noProof/>
                <w:sz w:val="24"/>
                <w:szCs w:val="24"/>
              </w:rPr>
              <w:t>2.5.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Обеспечение здоровой и комфортной природной среды в городе.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9664B6" w:rsidRPr="00B8342F">
              <w:rPr>
                <w:rFonts w:ascii="Times New Roman" w:hAnsi="Times New Roman" w:cs="Times New Roman"/>
                <w:noProof/>
                <w:webHidden/>
                <w:sz w:val="24"/>
                <w:szCs w:val="24"/>
              </w:rPr>
              <w:fldChar w:fldCharType="end"/>
            </w:r>
          </w:hyperlink>
        </w:p>
        <w:p w14:paraId="47E3BDC1" w14:textId="77777777" w:rsidR="00713ADC" w:rsidRPr="00713ADC" w:rsidRDefault="00713ADC" w:rsidP="00713ADC"/>
        <w:p w14:paraId="69F330CA" w14:textId="52D778AC"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3" w:history="1">
            <w:r w:rsidR="00BC4023" w:rsidRPr="00B8342F">
              <w:rPr>
                <w:rStyle w:val="a5"/>
                <w:rFonts w:ascii="Times New Roman" w:hAnsi="Times New Roman" w:cs="Times New Roman"/>
                <w:b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Развивающаяся эффективная экономика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009664B6" w:rsidRPr="00B8342F">
              <w:rPr>
                <w:rFonts w:ascii="Times New Roman" w:hAnsi="Times New Roman" w:cs="Times New Roman"/>
                <w:noProof/>
                <w:webHidden/>
                <w:sz w:val="24"/>
                <w:szCs w:val="24"/>
              </w:rPr>
              <w:fldChar w:fldCharType="end"/>
            </w:r>
          </w:hyperlink>
        </w:p>
        <w:p w14:paraId="31A39A3D" w14:textId="5A16E04A"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4" w:history="1">
            <w:r w:rsidR="00BC4023" w:rsidRPr="00B8342F">
              <w:rPr>
                <w:rStyle w:val="a5"/>
                <w:rFonts w:ascii="Times New Roman" w:hAnsi="Times New Roman" w:cs="Times New Roman"/>
                <w:i/>
                <w:iCs/>
                <w:noProof/>
                <w:sz w:val="24"/>
                <w:szCs w:val="24"/>
              </w:rPr>
              <w:t>3.1.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Реализация системообразующих проектов экономического развития.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009664B6" w:rsidRPr="00B8342F">
              <w:rPr>
                <w:rFonts w:ascii="Times New Roman" w:hAnsi="Times New Roman" w:cs="Times New Roman"/>
                <w:noProof/>
                <w:webHidden/>
                <w:sz w:val="24"/>
                <w:szCs w:val="24"/>
              </w:rPr>
              <w:fldChar w:fldCharType="end"/>
            </w:r>
          </w:hyperlink>
        </w:p>
        <w:p w14:paraId="6C60DC5E" w14:textId="41E18315"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5" w:history="1">
            <w:r w:rsidR="00BC4023" w:rsidRPr="00B8342F">
              <w:rPr>
                <w:rStyle w:val="a5"/>
                <w:rFonts w:ascii="Times New Roman" w:hAnsi="Times New Roman" w:cs="Times New Roman"/>
                <w:i/>
                <w:iCs/>
                <w:noProof/>
                <w:sz w:val="24"/>
                <w:szCs w:val="24"/>
              </w:rPr>
              <w:t>3.2.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Реализация туристско-рекреационного потенциала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9664B6" w:rsidRPr="00B8342F">
              <w:rPr>
                <w:rFonts w:ascii="Times New Roman" w:hAnsi="Times New Roman" w:cs="Times New Roman"/>
                <w:noProof/>
                <w:webHidden/>
                <w:sz w:val="24"/>
                <w:szCs w:val="24"/>
              </w:rPr>
              <w:fldChar w:fldCharType="end"/>
            </w:r>
          </w:hyperlink>
        </w:p>
        <w:p w14:paraId="5AF2E38E" w14:textId="45D6FC86"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6" w:history="1">
            <w:r w:rsidR="00BC4023" w:rsidRPr="00B8342F">
              <w:rPr>
                <w:rStyle w:val="a5"/>
                <w:rFonts w:ascii="Times New Roman" w:hAnsi="Times New Roman" w:cs="Times New Roman"/>
                <w:i/>
                <w:iCs/>
                <w:noProof/>
                <w:sz w:val="24"/>
                <w:szCs w:val="24"/>
              </w:rPr>
              <w:t>3.3.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Финансовое обеспечение реализации проектов экономического развития.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009664B6" w:rsidRPr="00B8342F">
              <w:rPr>
                <w:rFonts w:ascii="Times New Roman" w:hAnsi="Times New Roman" w:cs="Times New Roman"/>
                <w:noProof/>
                <w:webHidden/>
                <w:sz w:val="24"/>
                <w:szCs w:val="24"/>
              </w:rPr>
              <w:fldChar w:fldCharType="end"/>
            </w:r>
          </w:hyperlink>
        </w:p>
        <w:p w14:paraId="33109D85" w14:textId="455E8804"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7" w:history="1">
            <w:r w:rsidR="00BC4023" w:rsidRPr="00B8342F">
              <w:rPr>
                <w:rStyle w:val="a5"/>
                <w:rFonts w:ascii="Times New Roman" w:hAnsi="Times New Roman" w:cs="Times New Roman"/>
                <w:i/>
                <w:iCs/>
                <w:noProof/>
                <w:sz w:val="24"/>
                <w:szCs w:val="24"/>
              </w:rPr>
              <w:t>3.4.</w:t>
            </w:r>
            <w:r w:rsidR="00BC4023" w:rsidRPr="00B8342F">
              <w:rPr>
                <w:rFonts w:ascii="Times New Roman" w:eastAsiaTheme="minorEastAsia" w:hAnsi="Times New Roman" w:cs="Times New Roman"/>
                <w:noProof/>
                <w:sz w:val="24"/>
                <w:szCs w:val="24"/>
                <w:lang w:eastAsia="ru-RU"/>
              </w:rPr>
              <w:tab/>
            </w:r>
            <w:r w:rsidR="00BC4023" w:rsidRPr="00713ADC">
              <w:rPr>
                <w:rStyle w:val="a5"/>
                <w:rFonts w:ascii="Times New Roman" w:hAnsi="Times New Roman" w:cs="Times New Roman"/>
                <w:i/>
                <w:iCs/>
                <w:noProof/>
                <w:spacing w:val="-6"/>
                <w:sz w:val="24"/>
                <w:szCs w:val="24"/>
              </w:rPr>
              <w:t>Снятие внешних инфраструктурных ограничений развития экономики города.</w:t>
            </w:r>
            <w:r w:rsidR="00713ADC">
              <w:rPr>
                <w:rStyle w:val="a5"/>
                <w:rFonts w:ascii="Times New Roman" w:hAnsi="Times New Roman" w:cs="Times New Roman"/>
                <w:i/>
                <w:iCs/>
                <w:noProof/>
                <w:spacing w:val="-6"/>
                <w:sz w:val="24"/>
                <w:szCs w:val="24"/>
              </w:rPr>
              <w:tab/>
            </w:r>
            <w:r w:rsidR="009664B6" w:rsidRPr="00713ADC">
              <w:rPr>
                <w:rFonts w:ascii="Times New Roman" w:hAnsi="Times New Roman" w:cs="Times New Roman"/>
                <w:noProof/>
                <w:webHidden/>
                <w:spacing w:val="-6"/>
                <w:sz w:val="24"/>
                <w:szCs w:val="24"/>
              </w:rPr>
              <w:fldChar w:fldCharType="begin"/>
            </w:r>
            <w:r w:rsidR="00BC4023" w:rsidRPr="00713ADC">
              <w:rPr>
                <w:rFonts w:ascii="Times New Roman" w:hAnsi="Times New Roman" w:cs="Times New Roman"/>
                <w:noProof/>
                <w:webHidden/>
                <w:spacing w:val="-6"/>
                <w:sz w:val="24"/>
                <w:szCs w:val="24"/>
              </w:rPr>
              <w:instrText xml:space="preserve"> PAGEREF _Toc49253997 \h </w:instrText>
            </w:r>
            <w:r w:rsidR="009664B6" w:rsidRPr="00713ADC">
              <w:rPr>
                <w:rFonts w:ascii="Times New Roman" w:hAnsi="Times New Roman" w:cs="Times New Roman"/>
                <w:noProof/>
                <w:webHidden/>
                <w:spacing w:val="-6"/>
                <w:sz w:val="24"/>
                <w:szCs w:val="24"/>
              </w:rPr>
            </w:r>
            <w:r w:rsidR="009664B6" w:rsidRPr="00713ADC">
              <w:rPr>
                <w:rFonts w:ascii="Times New Roman" w:hAnsi="Times New Roman" w:cs="Times New Roman"/>
                <w:noProof/>
                <w:webHidden/>
                <w:spacing w:val="-6"/>
                <w:sz w:val="24"/>
                <w:szCs w:val="24"/>
              </w:rPr>
              <w:fldChar w:fldCharType="separate"/>
            </w:r>
            <w:r>
              <w:rPr>
                <w:rFonts w:ascii="Times New Roman" w:hAnsi="Times New Roman" w:cs="Times New Roman"/>
                <w:noProof/>
                <w:webHidden/>
                <w:spacing w:val="-6"/>
                <w:sz w:val="24"/>
                <w:szCs w:val="24"/>
              </w:rPr>
              <w:t>150</w:t>
            </w:r>
            <w:r w:rsidR="009664B6" w:rsidRPr="00713ADC">
              <w:rPr>
                <w:rFonts w:ascii="Times New Roman" w:hAnsi="Times New Roman" w:cs="Times New Roman"/>
                <w:noProof/>
                <w:webHidden/>
                <w:spacing w:val="-6"/>
                <w:sz w:val="24"/>
                <w:szCs w:val="24"/>
              </w:rPr>
              <w:fldChar w:fldCharType="end"/>
            </w:r>
          </w:hyperlink>
        </w:p>
        <w:p w14:paraId="1F77D67A" w14:textId="3C572D6F" w:rsidR="00BC4023" w:rsidRPr="00B8342F" w:rsidRDefault="00073D94"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8" w:history="1">
            <w:r w:rsidR="00BC4023" w:rsidRPr="00B8342F">
              <w:rPr>
                <w:rStyle w:val="a5"/>
                <w:rFonts w:ascii="Times New Roman" w:hAnsi="Times New Roman" w:cs="Times New Roman"/>
                <w:i/>
                <w:iCs/>
                <w:noProof/>
                <w:sz w:val="24"/>
                <w:szCs w:val="24"/>
              </w:rPr>
              <w:t>3.5.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Снятие внутренних инфраструктурных ограничений развития экономики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153</w:t>
            </w:r>
            <w:r w:rsidR="009664B6" w:rsidRPr="00B8342F">
              <w:rPr>
                <w:rFonts w:ascii="Times New Roman" w:hAnsi="Times New Roman" w:cs="Times New Roman"/>
                <w:noProof/>
                <w:webHidden/>
                <w:sz w:val="24"/>
                <w:szCs w:val="24"/>
              </w:rPr>
              <w:fldChar w:fldCharType="end"/>
            </w:r>
          </w:hyperlink>
        </w:p>
        <w:p w14:paraId="536BD405" w14:textId="236C8E7C" w:rsidR="00BC4023" w:rsidRPr="00B8342F" w:rsidRDefault="00073D94"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9" w:history="1">
            <w:r w:rsidR="00BC4023" w:rsidRPr="00B8342F">
              <w:rPr>
                <w:rStyle w:val="a5"/>
                <w:rFonts w:ascii="Times New Roman" w:hAnsi="Times New Roman" w:cs="Times New Roman"/>
                <w:bCs/>
                <w:noProof/>
                <w:sz w:val="24"/>
                <w:szCs w:val="24"/>
              </w:rPr>
              <w:t>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Система программных мероприятий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166</w:t>
            </w:r>
            <w:r w:rsidR="009664B6" w:rsidRPr="00B8342F">
              <w:rPr>
                <w:rFonts w:ascii="Times New Roman" w:hAnsi="Times New Roman" w:cs="Times New Roman"/>
                <w:noProof/>
                <w:webHidden/>
                <w:sz w:val="24"/>
                <w:szCs w:val="24"/>
              </w:rPr>
              <w:fldChar w:fldCharType="end"/>
            </w:r>
          </w:hyperlink>
        </w:p>
        <w:p w14:paraId="6AB1AB84" w14:textId="6A58505A" w:rsidR="00BC4023" w:rsidRPr="00B8342F" w:rsidRDefault="00073D94" w:rsidP="00EC6FD1">
          <w:pPr>
            <w:pStyle w:val="15"/>
            <w:rPr>
              <w:rFonts w:eastAsiaTheme="minorEastAsia"/>
              <w:lang w:eastAsia="ru-RU"/>
            </w:rPr>
          </w:pPr>
          <w:hyperlink w:anchor="_Toc49254000" w:history="1">
            <w:r w:rsidR="00BC4023" w:rsidRPr="00B8342F">
              <w:rPr>
                <w:rStyle w:val="a5"/>
                <w:bCs w:val="0"/>
                <w:szCs w:val="24"/>
              </w:rPr>
              <w:t>IV.</w:t>
            </w:r>
            <w:r w:rsidR="006A0123">
              <w:rPr>
                <w:rFonts w:eastAsiaTheme="minorEastAsia"/>
                <w:lang w:eastAsia="ru-RU"/>
              </w:rPr>
              <w:t> </w:t>
            </w:r>
            <w:r w:rsidR="00BC4023" w:rsidRPr="00B8342F">
              <w:rPr>
                <w:rStyle w:val="a5"/>
                <w:bCs w:val="0"/>
                <w:szCs w:val="24"/>
              </w:rPr>
              <w:t>МЕХАНИЗМЫ РЕАЛИЗАЦИИ ПРОГРАММЫ</w:t>
            </w:r>
            <w:r w:rsidR="006A0123">
              <w:rPr>
                <w:rStyle w:val="a5"/>
                <w:bCs w:val="0"/>
                <w:szCs w:val="24"/>
              </w:rPr>
              <w:tab/>
            </w:r>
            <w:r w:rsidR="009664B6" w:rsidRPr="00B8342F">
              <w:rPr>
                <w:webHidden/>
              </w:rPr>
              <w:fldChar w:fldCharType="begin"/>
            </w:r>
            <w:r w:rsidR="00BC4023" w:rsidRPr="00B8342F">
              <w:rPr>
                <w:webHidden/>
              </w:rPr>
              <w:instrText xml:space="preserve"> PAGEREF _Toc49254000 \h </w:instrText>
            </w:r>
            <w:r w:rsidR="009664B6" w:rsidRPr="00B8342F">
              <w:rPr>
                <w:webHidden/>
              </w:rPr>
            </w:r>
            <w:r w:rsidR="009664B6" w:rsidRPr="00B8342F">
              <w:rPr>
                <w:webHidden/>
              </w:rPr>
              <w:fldChar w:fldCharType="separate"/>
            </w:r>
            <w:r>
              <w:rPr>
                <w:webHidden/>
              </w:rPr>
              <w:t>167</w:t>
            </w:r>
            <w:r w:rsidR="009664B6" w:rsidRPr="00B8342F">
              <w:rPr>
                <w:webHidden/>
              </w:rPr>
              <w:fldChar w:fldCharType="end"/>
            </w:r>
          </w:hyperlink>
        </w:p>
        <w:p w14:paraId="3D0DCFC7" w14:textId="44E73EB1" w:rsidR="00BC4023" w:rsidRPr="00B8342F" w:rsidRDefault="00073D94" w:rsidP="00EC6FD1">
          <w:pPr>
            <w:pStyle w:val="15"/>
            <w:rPr>
              <w:rFonts w:eastAsiaTheme="minorEastAsia"/>
              <w:lang w:eastAsia="ru-RU"/>
            </w:rPr>
          </w:pPr>
          <w:hyperlink w:anchor="_Toc49254001" w:history="1">
            <w:r w:rsidR="00BC4023" w:rsidRPr="00B8342F">
              <w:rPr>
                <w:rStyle w:val="a5"/>
                <w:bCs w:val="0"/>
                <w:szCs w:val="24"/>
              </w:rPr>
              <w:t>V.</w:t>
            </w:r>
            <w:r w:rsidR="006A0123">
              <w:rPr>
                <w:rStyle w:val="a5"/>
                <w:bCs w:val="0"/>
                <w:szCs w:val="24"/>
              </w:rPr>
              <w:t> </w:t>
            </w:r>
            <w:r w:rsidR="00BC4023" w:rsidRPr="00B8342F">
              <w:rPr>
                <w:rStyle w:val="a5"/>
                <w:bCs w:val="0"/>
                <w:szCs w:val="24"/>
              </w:rPr>
              <w:t>РЕСУРСНОЕ ОБЕСПЕЧЕНИЕ ПРОГРАММЫ</w:t>
            </w:r>
            <w:r w:rsidR="006A0123">
              <w:rPr>
                <w:rStyle w:val="a5"/>
                <w:bCs w:val="0"/>
                <w:szCs w:val="24"/>
              </w:rPr>
              <w:tab/>
            </w:r>
            <w:r w:rsidR="009664B6" w:rsidRPr="00B8342F">
              <w:rPr>
                <w:webHidden/>
              </w:rPr>
              <w:fldChar w:fldCharType="begin"/>
            </w:r>
            <w:r w:rsidR="00BC4023" w:rsidRPr="00B8342F">
              <w:rPr>
                <w:webHidden/>
              </w:rPr>
              <w:instrText xml:space="preserve"> PAGEREF _Toc49254001 \h </w:instrText>
            </w:r>
            <w:r w:rsidR="009664B6" w:rsidRPr="00B8342F">
              <w:rPr>
                <w:webHidden/>
              </w:rPr>
            </w:r>
            <w:r w:rsidR="009664B6" w:rsidRPr="00B8342F">
              <w:rPr>
                <w:webHidden/>
              </w:rPr>
              <w:fldChar w:fldCharType="separate"/>
            </w:r>
            <w:r>
              <w:rPr>
                <w:webHidden/>
              </w:rPr>
              <w:t>170</w:t>
            </w:r>
            <w:r w:rsidR="009664B6" w:rsidRPr="00B8342F">
              <w:rPr>
                <w:webHidden/>
              </w:rPr>
              <w:fldChar w:fldCharType="end"/>
            </w:r>
          </w:hyperlink>
        </w:p>
        <w:p w14:paraId="55E8E38D" w14:textId="39D3A44B" w:rsidR="00BC4023" w:rsidRPr="00B8342F" w:rsidRDefault="00073D94" w:rsidP="00EC6FD1">
          <w:pPr>
            <w:pStyle w:val="15"/>
            <w:rPr>
              <w:rFonts w:eastAsiaTheme="minorEastAsia"/>
              <w:lang w:eastAsia="ru-RU"/>
            </w:rPr>
          </w:pPr>
          <w:hyperlink w:anchor="_Toc49254002" w:history="1">
            <w:r w:rsidR="00BC4023" w:rsidRPr="00B8342F">
              <w:rPr>
                <w:rStyle w:val="a5"/>
                <w:bCs w:val="0"/>
                <w:szCs w:val="24"/>
              </w:rPr>
              <w:t>VI.</w:t>
            </w:r>
            <w:r w:rsidR="006A0123">
              <w:rPr>
                <w:rStyle w:val="a5"/>
                <w:bCs w:val="0"/>
                <w:szCs w:val="24"/>
              </w:rPr>
              <w:t> </w:t>
            </w:r>
            <w:r w:rsidR="00BC4023" w:rsidRPr="00B8342F">
              <w:rPr>
                <w:rStyle w:val="a5"/>
                <w:bCs w:val="0"/>
                <w:szCs w:val="24"/>
              </w:rPr>
              <w:t>ЭФФЕКТИВНОСТЬ РЕАЛИЗАЦИИ ПРОГРАММЫ</w:t>
            </w:r>
            <w:r w:rsidR="006A0123">
              <w:rPr>
                <w:rStyle w:val="a5"/>
                <w:bCs w:val="0"/>
                <w:szCs w:val="24"/>
              </w:rPr>
              <w:tab/>
            </w:r>
            <w:r w:rsidR="009664B6" w:rsidRPr="00B8342F">
              <w:rPr>
                <w:webHidden/>
              </w:rPr>
              <w:fldChar w:fldCharType="begin"/>
            </w:r>
            <w:r w:rsidR="00BC4023" w:rsidRPr="00B8342F">
              <w:rPr>
                <w:webHidden/>
              </w:rPr>
              <w:instrText xml:space="preserve"> PAGEREF _Toc49254002 \h </w:instrText>
            </w:r>
            <w:r w:rsidR="009664B6" w:rsidRPr="00B8342F">
              <w:rPr>
                <w:webHidden/>
              </w:rPr>
            </w:r>
            <w:r w:rsidR="009664B6" w:rsidRPr="00B8342F">
              <w:rPr>
                <w:webHidden/>
              </w:rPr>
              <w:fldChar w:fldCharType="separate"/>
            </w:r>
            <w:r>
              <w:rPr>
                <w:webHidden/>
              </w:rPr>
              <w:t>174</w:t>
            </w:r>
            <w:r w:rsidR="009664B6" w:rsidRPr="00B8342F">
              <w:rPr>
                <w:webHidden/>
              </w:rPr>
              <w:fldChar w:fldCharType="end"/>
            </w:r>
          </w:hyperlink>
        </w:p>
        <w:p w14:paraId="626E8564" w14:textId="1C3C772E" w:rsidR="00BC4023" w:rsidRPr="00B8342F" w:rsidRDefault="00073D94"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3" w:history="1">
            <w:r w:rsidR="00BC4023" w:rsidRPr="00B8342F">
              <w:rPr>
                <w:rStyle w:val="a5"/>
                <w:rFonts w:ascii="Times New Roman" w:hAnsi="Times New Roman" w:cs="Times New Roman"/>
                <w:noProof/>
                <w:sz w:val="24"/>
                <w:szCs w:val="24"/>
              </w:rPr>
              <w:t>Демографические условия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174</w:t>
            </w:r>
            <w:r w:rsidR="009664B6" w:rsidRPr="00B8342F">
              <w:rPr>
                <w:rFonts w:ascii="Times New Roman" w:hAnsi="Times New Roman" w:cs="Times New Roman"/>
                <w:noProof/>
                <w:webHidden/>
                <w:sz w:val="24"/>
                <w:szCs w:val="24"/>
              </w:rPr>
              <w:fldChar w:fldCharType="end"/>
            </w:r>
          </w:hyperlink>
        </w:p>
        <w:p w14:paraId="4500401E" w14:textId="744A10C2" w:rsidR="00BC4023" w:rsidRPr="00B8342F" w:rsidRDefault="00073D94"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4" w:history="1">
            <w:r w:rsidR="00BC4023" w:rsidRPr="00B8342F">
              <w:rPr>
                <w:rStyle w:val="a5"/>
                <w:rFonts w:ascii="Times New Roman" w:hAnsi="Times New Roman" w:cs="Times New Roman"/>
                <w:noProof/>
                <w:sz w:val="24"/>
                <w:szCs w:val="24"/>
              </w:rPr>
              <w:t>Индикаторы эффективности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176</w:t>
            </w:r>
            <w:r w:rsidR="009664B6" w:rsidRPr="00B8342F">
              <w:rPr>
                <w:rFonts w:ascii="Times New Roman" w:hAnsi="Times New Roman" w:cs="Times New Roman"/>
                <w:noProof/>
                <w:webHidden/>
                <w:sz w:val="24"/>
                <w:szCs w:val="24"/>
              </w:rPr>
              <w:fldChar w:fldCharType="end"/>
            </w:r>
          </w:hyperlink>
        </w:p>
        <w:p w14:paraId="35A8A33A" w14:textId="23B0435B" w:rsidR="00BC4023" w:rsidRPr="00B8342F" w:rsidRDefault="00073D94"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5" w:history="1">
            <w:r w:rsidR="00BC4023" w:rsidRPr="00B8342F">
              <w:rPr>
                <w:rStyle w:val="a5"/>
                <w:rFonts w:ascii="Times New Roman" w:hAnsi="Times New Roman" w:cs="Times New Roman"/>
                <w:noProof/>
                <w:sz w:val="24"/>
                <w:szCs w:val="24"/>
              </w:rPr>
              <w:t>Интегральные показатели эффективности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183</w:t>
            </w:r>
            <w:r w:rsidR="009664B6" w:rsidRPr="00B8342F">
              <w:rPr>
                <w:rFonts w:ascii="Times New Roman" w:hAnsi="Times New Roman" w:cs="Times New Roman"/>
                <w:noProof/>
                <w:webHidden/>
                <w:sz w:val="24"/>
                <w:szCs w:val="24"/>
              </w:rPr>
              <w:fldChar w:fldCharType="end"/>
            </w:r>
          </w:hyperlink>
        </w:p>
        <w:p w14:paraId="218ACA3B" w14:textId="77777777" w:rsidR="00BC4023" w:rsidRPr="005705C3" w:rsidRDefault="009664B6" w:rsidP="00B8342F">
          <w:pPr>
            <w:ind w:right="-1"/>
            <w:jc w:val="both"/>
            <w:rPr>
              <w:rFonts w:ascii="Times New Roman" w:hAnsi="Times New Roman" w:cs="Times New Roman"/>
              <w:sz w:val="24"/>
              <w:szCs w:val="24"/>
            </w:rPr>
          </w:pPr>
          <w:r w:rsidRPr="005705C3">
            <w:rPr>
              <w:rFonts w:ascii="Times New Roman" w:hAnsi="Times New Roman" w:cs="Times New Roman"/>
              <w:b/>
              <w:bCs/>
              <w:sz w:val="24"/>
              <w:szCs w:val="24"/>
            </w:rPr>
            <w:fldChar w:fldCharType="end"/>
          </w:r>
        </w:p>
      </w:sdtContent>
    </w:sdt>
    <w:p w14:paraId="647CEAF6" w14:textId="0BE60DB1" w:rsidR="00AB203F" w:rsidRPr="00C41D55" w:rsidRDefault="00AB203F" w:rsidP="00667A6C">
      <w:pPr>
        <w:spacing w:after="120" w:line="240" w:lineRule="auto"/>
        <w:jc w:val="both"/>
        <w:rPr>
          <w:rFonts w:ascii="Times New Roman" w:eastAsia="Times New Roman" w:hAnsi="Times New Roman" w:cs="Times New Roman"/>
          <w:sz w:val="24"/>
          <w:szCs w:val="24"/>
        </w:rPr>
      </w:pPr>
      <w:r w:rsidRPr="00C41D55">
        <w:rPr>
          <w:rFonts w:ascii="Times New Roman" w:eastAsia="Times New Roman" w:hAnsi="Times New Roman" w:cs="Times New Roman"/>
          <w:sz w:val="24"/>
          <w:szCs w:val="24"/>
        </w:rPr>
        <w:t>Приложение 1</w:t>
      </w:r>
      <w:r w:rsidR="00283DB7" w:rsidRPr="00C41D55">
        <w:rPr>
          <w:rFonts w:ascii="Times New Roman" w:eastAsia="Times New Roman" w:hAnsi="Times New Roman" w:cs="Times New Roman"/>
          <w:sz w:val="24"/>
          <w:szCs w:val="24"/>
        </w:rPr>
        <w:t>. Общие сведения о проектах</w:t>
      </w:r>
      <w:r w:rsidR="00EF3A59" w:rsidRPr="00C41D55">
        <w:rPr>
          <w:rFonts w:ascii="Times New Roman" w:eastAsia="Times New Roman" w:hAnsi="Times New Roman" w:cs="Times New Roman"/>
          <w:sz w:val="24"/>
          <w:szCs w:val="24"/>
        </w:rPr>
        <w:t xml:space="preserve"> социального и </w:t>
      </w:r>
      <w:r w:rsidR="00667A6C" w:rsidRPr="00C41D55">
        <w:rPr>
          <w:rFonts w:ascii="Times New Roman" w:eastAsia="Times New Roman" w:hAnsi="Times New Roman" w:cs="Times New Roman"/>
          <w:sz w:val="24"/>
          <w:szCs w:val="24"/>
        </w:rPr>
        <w:t>инфраструктурного развития</w:t>
      </w:r>
      <w:r w:rsidR="002705D5" w:rsidRPr="00C41D55">
        <w:rPr>
          <w:rFonts w:ascii="Times New Roman" w:eastAsia="Times New Roman" w:hAnsi="Times New Roman" w:cs="Times New Roman"/>
          <w:sz w:val="24"/>
          <w:szCs w:val="24"/>
        </w:rPr>
        <w:t xml:space="preserve"> городского округа Чебоксары на 2021</w:t>
      </w:r>
      <w:r w:rsidR="00EF3A59" w:rsidRPr="00C41D55">
        <w:rPr>
          <w:rFonts w:ascii="Times New Roman" w:eastAsia="Times New Roman" w:hAnsi="Times New Roman" w:cs="Times New Roman"/>
          <w:sz w:val="24"/>
          <w:szCs w:val="24"/>
        </w:rPr>
        <w:t>–</w:t>
      </w:r>
      <w:r w:rsidR="002705D5" w:rsidRPr="00C41D55">
        <w:rPr>
          <w:rFonts w:ascii="Times New Roman" w:eastAsia="Times New Roman" w:hAnsi="Times New Roman" w:cs="Times New Roman"/>
          <w:sz w:val="24"/>
          <w:szCs w:val="24"/>
        </w:rPr>
        <w:t>2025 годы</w:t>
      </w:r>
      <w:r w:rsidR="0020285A" w:rsidRPr="00C41D55">
        <w:rPr>
          <w:rFonts w:ascii="Times New Roman" w:eastAsia="Times New Roman" w:hAnsi="Times New Roman" w:cs="Times New Roman"/>
          <w:sz w:val="24"/>
          <w:szCs w:val="24"/>
        </w:rPr>
        <w:t>………………………………………</w:t>
      </w:r>
      <w:r w:rsidR="00C41D55" w:rsidRPr="00C41D55">
        <w:rPr>
          <w:rFonts w:ascii="Times New Roman" w:eastAsia="Times New Roman" w:hAnsi="Times New Roman" w:cs="Times New Roman"/>
          <w:sz w:val="24"/>
          <w:szCs w:val="24"/>
        </w:rPr>
        <w:t>161</w:t>
      </w:r>
    </w:p>
    <w:p w14:paraId="274EBBAE" w14:textId="093F6605" w:rsidR="00667A6C" w:rsidRPr="00C41D55" w:rsidRDefault="00667A6C" w:rsidP="00667A6C">
      <w:pPr>
        <w:spacing w:after="120" w:line="240" w:lineRule="auto"/>
        <w:jc w:val="both"/>
        <w:rPr>
          <w:rFonts w:ascii="Times New Roman" w:eastAsia="Times New Roman" w:hAnsi="Times New Roman" w:cs="Times New Roman"/>
          <w:sz w:val="24"/>
          <w:szCs w:val="24"/>
        </w:rPr>
      </w:pPr>
      <w:r w:rsidRPr="00C41D55">
        <w:rPr>
          <w:rFonts w:ascii="Times New Roman" w:eastAsia="Times New Roman" w:hAnsi="Times New Roman" w:cs="Times New Roman"/>
          <w:sz w:val="24"/>
          <w:szCs w:val="24"/>
        </w:rPr>
        <w:t xml:space="preserve">Приложение 2. Объемы и источники финансирования проектов социального и </w:t>
      </w:r>
      <w:r w:rsidRPr="00C41D55">
        <w:rPr>
          <w:rFonts w:ascii="Times New Roman" w:eastAsia="Times New Roman" w:hAnsi="Times New Roman" w:cs="Times New Roman"/>
          <w:spacing w:val="-4"/>
          <w:sz w:val="24"/>
          <w:szCs w:val="24"/>
        </w:rPr>
        <w:t>инфраструктурного развития</w:t>
      </w:r>
      <w:r w:rsidR="002705D5" w:rsidRPr="00C41D55">
        <w:rPr>
          <w:rFonts w:ascii="Times New Roman" w:hAnsi="Times New Roman" w:cs="Times New Roman"/>
          <w:spacing w:val="-4"/>
          <w:sz w:val="24"/>
          <w:szCs w:val="24"/>
        </w:rPr>
        <w:t xml:space="preserve"> </w:t>
      </w:r>
      <w:r w:rsidR="002705D5" w:rsidRPr="00C41D55">
        <w:rPr>
          <w:rFonts w:ascii="Times New Roman" w:eastAsia="Times New Roman" w:hAnsi="Times New Roman" w:cs="Times New Roman"/>
          <w:spacing w:val="-4"/>
          <w:sz w:val="24"/>
          <w:szCs w:val="24"/>
        </w:rPr>
        <w:t>городского округа Чебоксары на 2021</w:t>
      </w:r>
      <w:r w:rsidR="00EF3A59" w:rsidRPr="00C41D55">
        <w:rPr>
          <w:rFonts w:ascii="Times New Roman" w:eastAsia="Times New Roman" w:hAnsi="Times New Roman" w:cs="Times New Roman"/>
          <w:spacing w:val="-4"/>
          <w:sz w:val="24"/>
          <w:szCs w:val="24"/>
        </w:rPr>
        <w:t>–</w:t>
      </w:r>
      <w:r w:rsidR="002705D5" w:rsidRPr="00C41D55">
        <w:rPr>
          <w:rFonts w:ascii="Times New Roman" w:eastAsia="Times New Roman" w:hAnsi="Times New Roman" w:cs="Times New Roman"/>
          <w:spacing w:val="-4"/>
          <w:sz w:val="24"/>
          <w:szCs w:val="24"/>
        </w:rPr>
        <w:t>2025 годы</w:t>
      </w:r>
      <w:r w:rsidR="00C41D55" w:rsidRPr="00C41D55">
        <w:rPr>
          <w:rFonts w:ascii="Times New Roman" w:eastAsia="Times New Roman" w:hAnsi="Times New Roman" w:cs="Times New Roman"/>
          <w:sz w:val="24"/>
          <w:szCs w:val="24"/>
        </w:rPr>
        <w:t>…</w:t>
      </w:r>
      <w:r w:rsidR="00073D94">
        <w:rPr>
          <w:rFonts w:ascii="Times New Roman" w:eastAsia="Times New Roman" w:hAnsi="Times New Roman" w:cs="Times New Roman"/>
          <w:sz w:val="24"/>
          <w:szCs w:val="24"/>
        </w:rPr>
        <w:tab/>
      </w:r>
      <w:r w:rsidR="00C41D55" w:rsidRPr="00C41D55">
        <w:rPr>
          <w:rFonts w:ascii="Times New Roman" w:eastAsia="Times New Roman" w:hAnsi="Times New Roman" w:cs="Times New Roman"/>
          <w:sz w:val="24"/>
          <w:szCs w:val="24"/>
        </w:rPr>
        <w:t>…</w:t>
      </w:r>
      <w:r w:rsidR="0020285A" w:rsidRPr="00C41D55">
        <w:rPr>
          <w:rFonts w:ascii="Times New Roman" w:eastAsia="Times New Roman" w:hAnsi="Times New Roman" w:cs="Times New Roman"/>
          <w:sz w:val="24"/>
          <w:szCs w:val="24"/>
        </w:rPr>
        <w:t>.</w:t>
      </w:r>
      <w:r w:rsidR="00C41D55" w:rsidRPr="00C41D55">
        <w:rPr>
          <w:rFonts w:ascii="Times New Roman" w:eastAsia="Times New Roman" w:hAnsi="Times New Roman" w:cs="Times New Roman"/>
          <w:sz w:val="24"/>
          <w:szCs w:val="24"/>
        </w:rPr>
        <w:t>180</w:t>
      </w:r>
    </w:p>
    <w:p w14:paraId="1282D3A9" w14:textId="7A418F7F" w:rsidR="00AB203F" w:rsidRPr="00C41D55" w:rsidRDefault="00AB203F" w:rsidP="00667A6C">
      <w:pPr>
        <w:spacing w:after="120" w:line="240" w:lineRule="auto"/>
        <w:jc w:val="both"/>
        <w:rPr>
          <w:rFonts w:ascii="Times New Roman" w:eastAsia="Times New Roman" w:hAnsi="Times New Roman" w:cs="Times New Roman"/>
          <w:sz w:val="24"/>
          <w:szCs w:val="24"/>
        </w:rPr>
      </w:pPr>
      <w:r w:rsidRPr="00C41D55">
        <w:rPr>
          <w:rFonts w:ascii="Times New Roman" w:eastAsia="Times New Roman" w:hAnsi="Times New Roman" w:cs="Times New Roman"/>
          <w:sz w:val="24"/>
          <w:szCs w:val="24"/>
        </w:rPr>
        <w:t xml:space="preserve">Приложение </w:t>
      </w:r>
      <w:r w:rsidR="00667A6C" w:rsidRPr="00C41D55">
        <w:rPr>
          <w:rFonts w:ascii="Times New Roman" w:eastAsia="Times New Roman" w:hAnsi="Times New Roman" w:cs="Times New Roman"/>
          <w:sz w:val="24"/>
          <w:szCs w:val="24"/>
        </w:rPr>
        <w:t>3</w:t>
      </w:r>
      <w:r w:rsidR="00283DB7" w:rsidRPr="00C41D55">
        <w:rPr>
          <w:rFonts w:ascii="Times New Roman" w:eastAsia="Times New Roman" w:hAnsi="Times New Roman" w:cs="Times New Roman"/>
          <w:sz w:val="24"/>
          <w:szCs w:val="24"/>
        </w:rPr>
        <w:t>. Общая характеристика коммерческих инвестиционных проект</w:t>
      </w:r>
      <w:r w:rsidR="00667A6C" w:rsidRPr="00C41D55">
        <w:rPr>
          <w:rFonts w:ascii="Times New Roman" w:eastAsia="Times New Roman" w:hAnsi="Times New Roman" w:cs="Times New Roman"/>
          <w:sz w:val="24"/>
          <w:szCs w:val="24"/>
        </w:rPr>
        <w:t>ов</w:t>
      </w:r>
      <w:r w:rsidR="002705D5" w:rsidRPr="00C41D55">
        <w:rPr>
          <w:rFonts w:ascii="Times New Roman" w:eastAsia="Times New Roman" w:hAnsi="Times New Roman" w:cs="Times New Roman"/>
          <w:sz w:val="24"/>
          <w:szCs w:val="24"/>
        </w:rPr>
        <w:t xml:space="preserve"> в городском округе Чебоксары на 2021</w:t>
      </w:r>
      <w:r w:rsidR="00EF3A59" w:rsidRPr="00C41D55">
        <w:rPr>
          <w:rFonts w:ascii="Times New Roman" w:eastAsia="Times New Roman" w:hAnsi="Times New Roman" w:cs="Times New Roman"/>
          <w:sz w:val="24"/>
          <w:szCs w:val="24"/>
        </w:rPr>
        <w:t>–</w:t>
      </w:r>
      <w:r w:rsidR="002705D5" w:rsidRPr="00C41D55">
        <w:rPr>
          <w:rFonts w:ascii="Times New Roman" w:eastAsia="Times New Roman" w:hAnsi="Times New Roman" w:cs="Times New Roman"/>
          <w:sz w:val="24"/>
          <w:szCs w:val="24"/>
        </w:rPr>
        <w:t>2025 годы</w:t>
      </w:r>
      <w:r w:rsidR="0020285A" w:rsidRPr="00C41D55">
        <w:rPr>
          <w:rFonts w:ascii="Times New Roman" w:eastAsia="Times New Roman" w:hAnsi="Times New Roman" w:cs="Times New Roman"/>
          <w:sz w:val="24"/>
          <w:szCs w:val="24"/>
        </w:rPr>
        <w:t>……………………………………….</w:t>
      </w:r>
      <w:r w:rsidR="00C41D55" w:rsidRPr="00C41D55">
        <w:rPr>
          <w:rFonts w:ascii="Times New Roman" w:eastAsia="Times New Roman" w:hAnsi="Times New Roman" w:cs="Times New Roman"/>
          <w:sz w:val="24"/>
          <w:szCs w:val="24"/>
        </w:rPr>
        <w:t>208</w:t>
      </w:r>
    </w:p>
    <w:p w14:paraId="3FFEBEE1" w14:textId="5EB142DE" w:rsidR="0055365F" w:rsidRPr="00C41D55" w:rsidRDefault="00667A6C" w:rsidP="0046418A">
      <w:pPr>
        <w:spacing w:after="120" w:line="240" w:lineRule="auto"/>
        <w:jc w:val="both"/>
        <w:rPr>
          <w:rFonts w:ascii="Times New Roman" w:eastAsia="Times New Roman" w:hAnsi="Times New Roman" w:cs="Times New Roman"/>
          <w:sz w:val="24"/>
          <w:szCs w:val="24"/>
        </w:rPr>
      </w:pPr>
      <w:r w:rsidRPr="00C41D55">
        <w:rPr>
          <w:rFonts w:ascii="Times New Roman" w:eastAsia="Times New Roman" w:hAnsi="Times New Roman" w:cs="Times New Roman"/>
          <w:sz w:val="24"/>
          <w:szCs w:val="24"/>
        </w:rPr>
        <w:t>Приложение 4. Объемы и источники финансирования коммерческих инвестиционных проектов</w:t>
      </w:r>
      <w:r w:rsidR="002705D5" w:rsidRPr="00C41D55">
        <w:rPr>
          <w:rFonts w:ascii="Times New Roman" w:eastAsia="Times New Roman" w:hAnsi="Times New Roman" w:cs="Times New Roman"/>
          <w:sz w:val="24"/>
          <w:szCs w:val="24"/>
        </w:rPr>
        <w:t xml:space="preserve"> в городском округе Чебоксары на 2021</w:t>
      </w:r>
      <w:r w:rsidR="00EF3A59" w:rsidRPr="00C41D55">
        <w:rPr>
          <w:rFonts w:ascii="Times New Roman" w:eastAsia="Times New Roman" w:hAnsi="Times New Roman" w:cs="Times New Roman"/>
          <w:sz w:val="24"/>
          <w:szCs w:val="24"/>
        </w:rPr>
        <w:t>–</w:t>
      </w:r>
      <w:r w:rsidR="002705D5" w:rsidRPr="00C41D55">
        <w:rPr>
          <w:rFonts w:ascii="Times New Roman" w:eastAsia="Times New Roman" w:hAnsi="Times New Roman" w:cs="Times New Roman"/>
          <w:sz w:val="24"/>
          <w:szCs w:val="24"/>
        </w:rPr>
        <w:t>2025 годы</w:t>
      </w:r>
      <w:r w:rsidR="0020285A" w:rsidRPr="00C41D55">
        <w:rPr>
          <w:rFonts w:ascii="Times New Roman" w:eastAsia="Times New Roman" w:hAnsi="Times New Roman" w:cs="Times New Roman"/>
          <w:sz w:val="24"/>
          <w:szCs w:val="24"/>
        </w:rPr>
        <w:t>…</w:t>
      </w:r>
      <w:bookmarkStart w:id="0" w:name="_Toc48750389"/>
      <w:r w:rsidR="0020285A" w:rsidRPr="00C41D55">
        <w:rPr>
          <w:rFonts w:ascii="Times New Roman" w:eastAsia="Times New Roman" w:hAnsi="Times New Roman" w:cs="Times New Roman"/>
          <w:sz w:val="24"/>
          <w:szCs w:val="24"/>
        </w:rPr>
        <w:t>………………………..</w:t>
      </w:r>
      <w:r w:rsidR="00C41D55" w:rsidRPr="00C41D55">
        <w:rPr>
          <w:rFonts w:ascii="Times New Roman" w:eastAsia="Times New Roman" w:hAnsi="Times New Roman" w:cs="Times New Roman"/>
          <w:sz w:val="24"/>
          <w:szCs w:val="24"/>
        </w:rPr>
        <w:t>229</w:t>
      </w:r>
    </w:p>
    <w:p w14:paraId="2AED9854" w14:textId="41ACA5AE" w:rsidR="009B5802" w:rsidRPr="00C41D55" w:rsidRDefault="0055365F" w:rsidP="0055365F">
      <w:pPr>
        <w:spacing w:after="120" w:line="240" w:lineRule="auto"/>
        <w:jc w:val="both"/>
        <w:rPr>
          <w:rFonts w:ascii="Times New Roman" w:eastAsia="Times New Roman" w:hAnsi="Times New Roman" w:cs="Times New Roman"/>
          <w:sz w:val="24"/>
          <w:szCs w:val="24"/>
        </w:rPr>
      </w:pPr>
      <w:r w:rsidRPr="00C41D55">
        <w:rPr>
          <w:rFonts w:ascii="Times New Roman" w:eastAsia="Times New Roman" w:hAnsi="Times New Roman" w:cs="Times New Roman"/>
          <w:sz w:val="24"/>
          <w:szCs w:val="24"/>
        </w:rPr>
        <w:t xml:space="preserve">Приложение 5. </w:t>
      </w:r>
      <w:bookmarkStart w:id="1" w:name="_Hlk49251686"/>
      <w:r w:rsidRPr="00C41D55">
        <w:rPr>
          <w:rFonts w:ascii="Times New Roman" w:eastAsia="Times New Roman" w:hAnsi="Times New Roman" w:cs="Times New Roman"/>
          <w:sz w:val="24"/>
          <w:szCs w:val="24"/>
        </w:rPr>
        <w:t>Система показателей и индикаторов реализации</w:t>
      </w:r>
      <w:r w:rsidR="009B5802" w:rsidRPr="00C41D55">
        <w:rPr>
          <w:rFonts w:ascii="Times New Roman" w:eastAsia="Times New Roman" w:hAnsi="Times New Roman" w:cs="Times New Roman"/>
          <w:sz w:val="24"/>
          <w:szCs w:val="24"/>
        </w:rPr>
        <w:t xml:space="preserve"> </w:t>
      </w:r>
      <w:r w:rsidRPr="00C41D55">
        <w:rPr>
          <w:rFonts w:ascii="Times New Roman" w:eastAsia="Times New Roman" w:hAnsi="Times New Roman" w:cs="Times New Roman"/>
          <w:sz w:val="24"/>
          <w:szCs w:val="24"/>
        </w:rPr>
        <w:t>Программы</w:t>
      </w:r>
      <w:bookmarkEnd w:id="1"/>
      <w:r w:rsidR="0020285A" w:rsidRPr="00C41D55">
        <w:rPr>
          <w:rFonts w:ascii="Times New Roman" w:eastAsia="Times New Roman" w:hAnsi="Times New Roman" w:cs="Times New Roman"/>
          <w:sz w:val="24"/>
          <w:szCs w:val="24"/>
        </w:rPr>
        <w:t>………..</w:t>
      </w:r>
      <w:r w:rsidR="00C41D55" w:rsidRPr="00C41D55">
        <w:rPr>
          <w:rFonts w:ascii="Times New Roman" w:eastAsia="Times New Roman" w:hAnsi="Times New Roman" w:cs="Times New Roman"/>
          <w:sz w:val="24"/>
          <w:szCs w:val="24"/>
        </w:rPr>
        <w:t>248</w:t>
      </w:r>
    </w:p>
    <w:p w14:paraId="16C58ED4" w14:textId="30738198" w:rsidR="005705C3" w:rsidRPr="00C41D55" w:rsidRDefault="005705C3" w:rsidP="0055365F">
      <w:pPr>
        <w:spacing w:after="120" w:line="240" w:lineRule="auto"/>
        <w:jc w:val="both"/>
        <w:rPr>
          <w:rFonts w:ascii="Times New Roman" w:eastAsia="Times New Roman" w:hAnsi="Times New Roman" w:cs="Times New Roman"/>
          <w:sz w:val="24"/>
          <w:szCs w:val="24"/>
        </w:rPr>
      </w:pPr>
      <w:r w:rsidRPr="00C41D55">
        <w:rPr>
          <w:rFonts w:ascii="Times New Roman" w:eastAsia="Times New Roman" w:hAnsi="Times New Roman" w:cs="Times New Roman"/>
          <w:sz w:val="24"/>
          <w:szCs w:val="24"/>
        </w:rPr>
        <w:t>Приложение 6. Некоторые направления совершенствования градостроительной политики в городе Чебоксары</w:t>
      </w:r>
      <w:r w:rsidR="0020285A" w:rsidRPr="00C41D55">
        <w:rPr>
          <w:rFonts w:ascii="Times New Roman" w:eastAsia="Times New Roman" w:hAnsi="Times New Roman" w:cs="Times New Roman"/>
          <w:sz w:val="24"/>
          <w:szCs w:val="24"/>
        </w:rPr>
        <w:t>…………………………………………………………………………</w:t>
      </w:r>
      <w:r w:rsidR="00C41D55" w:rsidRPr="00C41D55">
        <w:rPr>
          <w:rFonts w:ascii="Times New Roman" w:eastAsia="Times New Roman" w:hAnsi="Times New Roman" w:cs="Times New Roman"/>
          <w:sz w:val="24"/>
          <w:szCs w:val="24"/>
        </w:rPr>
        <w:t>252</w:t>
      </w:r>
    </w:p>
    <w:p w14:paraId="4A887CF9" w14:textId="4CC1C5CD" w:rsidR="005D00E3" w:rsidRPr="00E05122" w:rsidRDefault="005D00E3" w:rsidP="005D00E3">
      <w:pPr>
        <w:spacing w:after="120" w:line="240" w:lineRule="auto"/>
        <w:jc w:val="both"/>
        <w:rPr>
          <w:rFonts w:ascii="Times New Roman" w:eastAsia="Times New Roman" w:hAnsi="Times New Roman" w:cs="Times New Roman"/>
          <w:spacing w:val="-6"/>
          <w:sz w:val="24"/>
          <w:szCs w:val="24"/>
        </w:rPr>
      </w:pPr>
      <w:r w:rsidRPr="00C41D55">
        <w:rPr>
          <w:rFonts w:ascii="Times New Roman" w:eastAsia="Times New Roman" w:hAnsi="Times New Roman" w:cs="Times New Roman"/>
          <w:spacing w:val="-6"/>
          <w:sz w:val="24"/>
          <w:szCs w:val="24"/>
        </w:rPr>
        <w:t>Приложение 7. Концепция социокультурного развития городского округа Чебоксары</w:t>
      </w:r>
      <w:r w:rsidR="00E05122" w:rsidRPr="00C41D55">
        <w:rPr>
          <w:rFonts w:ascii="Times New Roman" w:eastAsia="Times New Roman" w:hAnsi="Times New Roman" w:cs="Times New Roman"/>
          <w:spacing w:val="-6"/>
          <w:sz w:val="24"/>
          <w:szCs w:val="24"/>
        </w:rPr>
        <w:t xml:space="preserve"> </w:t>
      </w:r>
      <w:r w:rsidR="00073D94">
        <w:rPr>
          <w:rFonts w:ascii="Times New Roman" w:eastAsia="Times New Roman" w:hAnsi="Times New Roman" w:cs="Times New Roman"/>
          <w:spacing w:val="-6"/>
          <w:sz w:val="24"/>
          <w:szCs w:val="24"/>
        </w:rPr>
        <w:tab/>
      </w:r>
      <w:bookmarkStart w:id="2" w:name="_GoBack"/>
      <w:bookmarkEnd w:id="2"/>
      <w:r w:rsidR="00C41D55" w:rsidRPr="00C41D55">
        <w:rPr>
          <w:rFonts w:ascii="Times New Roman" w:eastAsia="Times New Roman" w:hAnsi="Times New Roman" w:cs="Times New Roman"/>
          <w:spacing w:val="-6"/>
          <w:sz w:val="24"/>
          <w:szCs w:val="24"/>
        </w:rPr>
        <w:t>262</w:t>
      </w:r>
    </w:p>
    <w:bookmarkEnd w:id="0"/>
    <w:p w14:paraId="77F99924" w14:textId="6E09EB10" w:rsidR="0012127F" w:rsidRPr="00B8342F" w:rsidRDefault="0012127F" w:rsidP="00B8342F">
      <w:pPr>
        <w:spacing w:after="200" w:line="276" w:lineRule="auto"/>
        <w:jc w:val="both"/>
        <w:rPr>
          <w:rFonts w:ascii="Times New Roman" w:eastAsia="Calibri" w:hAnsi="Times New Roman" w:cs="Times New Roman"/>
          <w:sz w:val="24"/>
          <w:szCs w:val="24"/>
        </w:rPr>
      </w:pPr>
    </w:p>
    <w:p w14:paraId="5B611F65" w14:textId="77777777" w:rsidR="005705C3" w:rsidRDefault="005705C3">
      <w:pPr>
        <w:spacing w:after="200" w:line="276" w:lineRule="auto"/>
        <w:rPr>
          <w:rFonts w:ascii="Times New Roman" w:hAnsi="Times New Roman" w:cs="Times New Roman"/>
          <w:b/>
          <w:bCs/>
          <w:sz w:val="28"/>
          <w:szCs w:val="28"/>
        </w:rPr>
      </w:pPr>
      <w:bookmarkStart w:id="3" w:name="_Toc48750391"/>
      <w:bookmarkStart w:id="4" w:name="_Toc48834750"/>
      <w:bookmarkStart w:id="5" w:name="_Toc49165157"/>
      <w:bookmarkStart w:id="6" w:name="_Toc49253948"/>
      <w:r>
        <w:rPr>
          <w:rFonts w:ascii="Times New Roman" w:hAnsi="Times New Roman" w:cs="Times New Roman"/>
          <w:b/>
          <w:bCs/>
          <w:sz w:val="28"/>
          <w:szCs w:val="28"/>
        </w:rPr>
        <w:br w:type="page"/>
      </w:r>
    </w:p>
    <w:p w14:paraId="3D74F6FC" w14:textId="281226A4" w:rsidR="00BF4B44" w:rsidRPr="002B7389" w:rsidRDefault="00BF4B44" w:rsidP="00AB203F">
      <w:pPr>
        <w:pStyle w:val="a3"/>
        <w:numPr>
          <w:ilvl w:val="0"/>
          <w:numId w:val="18"/>
        </w:numPr>
        <w:spacing w:after="0" w:line="240" w:lineRule="auto"/>
        <w:jc w:val="center"/>
        <w:outlineLvl w:val="0"/>
        <w:rPr>
          <w:rFonts w:ascii="Times New Roman" w:hAnsi="Times New Roman" w:cs="Times New Roman"/>
          <w:b/>
          <w:bCs/>
          <w:sz w:val="28"/>
          <w:szCs w:val="28"/>
        </w:rPr>
      </w:pPr>
      <w:r w:rsidRPr="002B7389">
        <w:rPr>
          <w:rFonts w:ascii="Times New Roman" w:hAnsi="Times New Roman" w:cs="Times New Roman"/>
          <w:b/>
          <w:bCs/>
          <w:sz w:val="28"/>
          <w:szCs w:val="28"/>
        </w:rPr>
        <w:lastRenderedPageBreak/>
        <w:t>СОЦИАЛЬНО-ЭКОНОМИЧЕСКОЕ СОСТОЯНИЕ Г</w:t>
      </w:r>
      <w:r w:rsidR="00304C17" w:rsidRPr="002B7389">
        <w:rPr>
          <w:rFonts w:ascii="Times New Roman" w:hAnsi="Times New Roman" w:cs="Times New Roman"/>
          <w:b/>
          <w:bCs/>
          <w:sz w:val="28"/>
          <w:szCs w:val="28"/>
        </w:rPr>
        <w:t>. ЧЕБОКСАРЫ</w:t>
      </w:r>
      <w:bookmarkEnd w:id="3"/>
      <w:bookmarkEnd w:id="4"/>
      <w:bookmarkEnd w:id="5"/>
      <w:bookmarkEnd w:id="6"/>
    </w:p>
    <w:p w14:paraId="4B33F398" w14:textId="77777777" w:rsidR="00A561BC" w:rsidRPr="002B7389" w:rsidRDefault="00A561BC" w:rsidP="00AB203F">
      <w:pPr>
        <w:pStyle w:val="a3"/>
        <w:numPr>
          <w:ilvl w:val="0"/>
          <w:numId w:val="6"/>
        </w:numPr>
        <w:spacing w:after="0" w:line="240" w:lineRule="auto"/>
        <w:jc w:val="both"/>
        <w:outlineLvl w:val="1"/>
        <w:rPr>
          <w:rFonts w:ascii="Times New Roman" w:hAnsi="Times New Roman" w:cs="Times New Roman"/>
          <w:bCs/>
          <w:sz w:val="28"/>
          <w:szCs w:val="28"/>
        </w:rPr>
      </w:pPr>
      <w:bookmarkStart w:id="7" w:name="_Toc48750392"/>
      <w:bookmarkStart w:id="8" w:name="_Toc49165158"/>
      <w:bookmarkStart w:id="9" w:name="_Toc49253949"/>
      <w:r w:rsidRPr="002B7389">
        <w:rPr>
          <w:rFonts w:ascii="Times New Roman" w:hAnsi="Times New Roman" w:cs="Times New Roman"/>
          <w:b/>
          <w:bCs/>
          <w:sz w:val="28"/>
          <w:szCs w:val="28"/>
        </w:rPr>
        <w:t>Общая информация о городе</w:t>
      </w:r>
      <w:bookmarkEnd w:id="7"/>
      <w:bookmarkEnd w:id="8"/>
      <w:bookmarkEnd w:id="9"/>
    </w:p>
    <w:p w14:paraId="2314E417"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Город Чебоксары</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 xml:space="preserve">столица Чувашской Республики, один из крупных городов Поволжья, удобно связанный железнодорожной, автомобильной сетью, Волжской </w:t>
      </w:r>
      <w:r w:rsidR="003820E7" w:rsidRPr="002B7389">
        <w:rPr>
          <w:rFonts w:ascii="Times New Roman" w:hAnsi="Times New Roman" w:cs="Times New Roman"/>
          <w:sz w:val="28"/>
          <w:szCs w:val="28"/>
        </w:rPr>
        <w:t>в</w:t>
      </w:r>
      <w:r w:rsidR="00764440" w:rsidRPr="002B7389">
        <w:rPr>
          <w:rFonts w:ascii="Times New Roman" w:hAnsi="Times New Roman" w:cs="Times New Roman"/>
          <w:sz w:val="28"/>
          <w:szCs w:val="28"/>
        </w:rPr>
        <w:t>однотранспортной</w:t>
      </w:r>
      <w:r w:rsidRPr="002B7389">
        <w:rPr>
          <w:rFonts w:ascii="Times New Roman" w:hAnsi="Times New Roman" w:cs="Times New Roman"/>
          <w:sz w:val="28"/>
          <w:szCs w:val="28"/>
        </w:rPr>
        <w:t xml:space="preserve"> системой с центральными районами страны, с Поволжским и Сибирским регионами.</w:t>
      </w:r>
    </w:p>
    <w:p w14:paraId="737EFFF9"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соответствии с Законом Чувашской Республики </w:t>
      </w:r>
      <w:r w:rsidRPr="002B7389">
        <w:rPr>
          <w:rFonts w:ascii="Times New Roman" w:hAnsi="Times New Roman" w:cs="Times New Roman"/>
          <w:sz w:val="28"/>
          <w:szCs w:val="28"/>
          <w:shd w:val="clear" w:color="auto" w:fill="FFFFFF"/>
        </w:rPr>
        <w:t>от 24 ноября 2004 года №</w:t>
      </w:r>
      <w:r w:rsidR="003C78AD" w:rsidRPr="002B7389">
        <w:rPr>
          <w:rFonts w:ascii="Times New Roman" w:hAnsi="Times New Roman" w:cs="Times New Roman"/>
          <w:sz w:val="28"/>
          <w:szCs w:val="28"/>
          <w:shd w:val="clear" w:color="auto" w:fill="FFFFFF"/>
        </w:rPr>
        <w:t> </w:t>
      </w:r>
      <w:r w:rsidRPr="002B7389">
        <w:rPr>
          <w:rFonts w:ascii="Times New Roman" w:hAnsi="Times New Roman" w:cs="Times New Roman"/>
          <w:sz w:val="28"/>
          <w:szCs w:val="28"/>
          <w:shd w:val="clear" w:color="auto" w:fill="FFFFFF"/>
        </w:rPr>
        <w:t xml:space="preserve">37 </w:t>
      </w:r>
      <w:r w:rsidRPr="002B7389">
        <w:rPr>
          <w:rFonts w:ascii="Times New Roman" w:hAnsi="Times New Roman" w:cs="Times New Roman"/>
          <w:sz w:val="28"/>
          <w:szCs w:val="28"/>
        </w:rPr>
        <w:t>«Об установлении границ муниципальных образ</w:t>
      </w:r>
      <w:r w:rsidR="00E64C1B" w:rsidRPr="002B7389">
        <w:rPr>
          <w:rFonts w:ascii="Times New Roman" w:hAnsi="Times New Roman" w:cs="Times New Roman"/>
          <w:sz w:val="28"/>
          <w:szCs w:val="28"/>
        </w:rPr>
        <w:t>ований Чувашской Республики» г</w:t>
      </w:r>
      <w:r w:rsidR="003C78AD" w:rsidRPr="002B7389">
        <w:rPr>
          <w:rFonts w:ascii="Times New Roman" w:hAnsi="Times New Roman" w:cs="Times New Roman"/>
          <w:sz w:val="28"/>
          <w:szCs w:val="28"/>
        </w:rPr>
        <w:t>орода</w:t>
      </w:r>
      <w:r w:rsidR="00362BF4" w:rsidRPr="002B7389">
        <w:rPr>
          <w:rFonts w:ascii="Times New Roman" w:hAnsi="Times New Roman" w:cs="Times New Roman"/>
          <w:sz w:val="28"/>
          <w:szCs w:val="28"/>
        </w:rPr>
        <w:t xml:space="preserve"> </w:t>
      </w:r>
      <w:r w:rsidRPr="002B7389">
        <w:rPr>
          <w:rFonts w:ascii="Times New Roman" w:hAnsi="Times New Roman" w:cs="Times New Roman"/>
          <w:sz w:val="28"/>
          <w:szCs w:val="28"/>
        </w:rPr>
        <w:t>Чебоксары с входящими в его состав населенными пунктами</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 xml:space="preserve">поселками городского типа Новые </w:t>
      </w:r>
      <w:proofErr w:type="spellStart"/>
      <w:r w:rsidRPr="002B7389">
        <w:rPr>
          <w:rFonts w:ascii="Times New Roman" w:hAnsi="Times New Roman" w:cs="Times New Roman"/>
          <w:sz w:val="28"/>
          <w:szCs w:val="28"/>
        </w:rPr>
        <w:t>Лапсары</w:t>
      </w:r>
      <w:proofErr w:type="spellEnd"/>
      <w:r w:rsidRPr="002B7389">
        <w:rPr>
          <w:rFonts w:ascii="Times New Roman" w:hAnsi="Times New Roman" w:cs="Times New Roman"/>
          <w:sz w:val="28"/>
          <w:szCs w:val="28"/>
        </w:rPr>
        <w:t>, Сосновка, пос. Северный, дер.</w:t>
      </w:r>
      <w:r w:rsidR="003C78AD" w:rsidRPr="002B7389">
        <w:rPr>
          <w:rFonts w:ascii="Times New Roman" w:hAnsi="Times New Roman" w:cs="Times New Roman"/>
          <w:sz w:val="28"/>
          <w:szCs w:val="28"/>
        </w:rPr>
        <w:t xml:space="preserve"> </w:t>
      </w:r>
      <w:proofErr w:type="spellStart"/>
      <w:r w:rsidRPr="002B7389">
        <w:rPr>
          <w:rFonts w:ascii="Times New Roman" w:hAnsi="Times New Roman" w:cs="Times New Roman"/>
          <w:sz w:val="28"/>
          <w:szCs w:val="28"/>
        </w:rPr>
        <w:t>Чандрово</w:t>
      </w:r>
      <w:proofErr w:type="spellEnd"/>
      <w:r w:rsidR="003C78AD" w:rsidRPr="002B7389">
        <w:rPr>
          <w:rFonts w:ascii="Times New Roman" w:hAnsi="Times New Roman" w:cs="Times New Roman"/>
          <w:sz w:val="28"/>
          <w:szCs w:val="28"/>
        </w:rPr>
        <w:t> – </w:t>
      </w:r>
      <w:r w:rsidRPr="002B7389">
        <w:rPr>
          <w:rFonts w:ascii="Times New Roman" w:hAnsi="Times New Roman" w:cs="Times New Roman"/>
          <w:sz w:val="28"/>
          <w:szCs w:val="28"/>
        </w:rPr>
        <w:t>наделен статусом городского округа.</w:t>
      </w:r>
    </w:p>
    <w:p w14:paraId="6A2EE772" w14:textId="77777777" w:rsidR="00092A57" w:rsidRPr="002B7389" w:rsidRDefault="00092A57" w:rsidP="00092A57">
      <w:pPr>
        <w:pStyle w:val="21"/>
        <w:widowControl w:val="0"/>
        <w:tabs>
          <w:tab w:val="left" w:pos="142"/>
        </w:tabs>
        <w:autoSpaceDE w:val="0"/>
        <w:autoSpaceDN w:val="0"/>
        <w:adjustRightInd w:val="0"/>
        <w:ind w:firstLine="567"/>
        <w:rPr>
          <w:sz w:val="28"/>
          <w:szCs w:val="28"/>
        </w:rPr>
      </w:pPr>
      <w:r w:rsidRPr="002B7389">
        <w:rPr>
          <w:sz w:val="28"/>
          <w:szCs w:val="28"/>
        </w:rPr>
        <w:t>Общий земельный фонд Чебоксарского городского округа составляет 25</w:t>
      </w:r>
      <w:r w:rsidR="003C78AD" w:rsidRPr="002B7389">
        <w:rPr>
          <w:sz w:val="28"/>
          <w:szCs w:val="28"/>
        </w:rPr>
        <w:t> </w:t>
      </w:r>
      <w:r w:rsidRPr="002B7389">
        <w:rPr>
          <w:sz w:val="28"/>
          <w:szCs w:val="28"/>
        </w:rPr>
        <w:t>276</w:t>
      </w:r>
      <w:r w:rsidR="003C78AD" w:rsidRPr="002B7389">
        <w:rPr>
          <w:sz w:val="28"/>
          <w:szCs w:val="28"/>
        </w:rPr>
        <w:t> </w:t>
      </w:r>
      <w:r w:rsidRPr="002B7389">
        <w:rPr>
          <w:sz w:val="28"/>
          <w:szCs w:val="28"/>
        </w:rPr>
        <w:t>га, из них в частной собственности находится 5</w:t>
      </w:r>
      <w:r w:rsidR="003C78AD" w:rsidRPr="002B7389">
        <w:rPr>
          <w:sz w:val="28"/>
          <w:szCs w:val="28"/>
        </w:rPr>
        <w:t> </w:t>
      </w:r>
      <w:r w:rsidRPr="002B7389">
        <w:rPr>
          <w:sz w:val="28"/>
          <w:szCs w:val="28"/>
        </w:rPr>
        <w:t>011</w:t>
      </w:r>
      <w:r w:rsidR="003C78AD" w:rsidRPr="002B7389">
        <w:rPr>
          <w:sz w:val="28"/>
          <w:szCs w:val="28"/>
        </w:rPr>
        <w:t> </w:t>
      </w:r>
      <w:r w:rsidRPr="002B7389">
        <w:rPr>
          <w:sz w:val="28"/>
          <w:szCs w:val="28"/>
        </w:rPr>
        <w:t>га, в</w:t>
      </w:r>
      <w:r w:rsidR="003C78AD" w:rsidRPr="002B7389">
        <w:rPr>
          <w:sz w:val="28"/>
          <w:szCs w:val="28"/>
        </w:rPr>
        <w:t> </w:t>
      </w:r>
      <w:r w:rsidRPr="002B7389">
        <w:rPr>
          <w:sz w:val="28"/>
          <w:szCs w:val="28"/>
        </w:rPr>
        <w:t>федеральной</w:t>
      </w:r>
      <w:r w:rsidR="003C78AD" w:rsidRPr="002B7389">
        <w:rPr>
          <w:sz w:val="28"/>
          <w:szCs w:val="28"/>
        </w:rPr>
        <w:t> </w:t>
      </w:r>
      <w:r w:rsidRPr="002B7389">
        <w:rPr>
          <w:sz w:val="28"/>
          <w:szCs w:val="28"/>
        </w:rPr>
        <w:t>–</w:t>
      </w:r>
      <w:r w:rsidR="003C78AD" w:rsidRPr="002B7389">
        <w:rPr>
          <w:sz w:val="28"/>
          <w:szCs w:val="28"/>
        </w:rPr>
        <w:t> </w:t>
      </w:r>
      <w:r w:rsidRPr="002B7389">
        <w:rPr>
          <w:sz w:val="28"/>
          <w:szCs w:val="28"/>
        </w:rPr>
        <w:t>13</w:t>
      </w:r>
      <w:r w:rsidR="003C78AD" w:rsidRPr="002B7389">
        <w:rPr>
          <w:sz w:val="28"/>
          <w:szCs w:val="28"/>
        </w:rPr>
        <w:t> </w:t>
      </w:r>
      <w:r w:rsidRPr="002B7389">
        <w:rPr>
          <w:sz w:val="28"/>
          <w:szCs w:val="28"/>
        </w:rPr>
        <w:t>529</w:t>
      </w:r>
      <w:r w:rsidR="003C78AD" w:rsidRPr="002B7389">
        <w:rPr>
          <w:sz w:val="28"/>
          <w:szCs w:val="28"/>
        </w:rPr>
        <w:t> </w:t>
      </w:r>
      <w:r w:rsidRPr="002B7389">
        <w:rPr>
          <w:sz w:val="28"/>
          <w:szCs w:val="28"/>
        </w:rPr>
        <w:t>га, в республиканской</w:t>
      </w:r>
      <w:r w:rsidR="003C78AD" w:rsidRPr="002B7389">
        <w:rPr>
          <w:sz w:val="28"/>
          <w:szCs w:val="28"/>
        </w:rPr>
        <w:t> </w:t>
      </w:r>
      <w:r w:rsidRPr="002B7389">
        <w:rPr>
          <w:sz w:val="28"/>
          <w:szCs w:val="28"/>
        </w:rPr>
        <w:t>–</w:t>
      </w:r>
      <w:r w:rsidR="003C78AD" w:rsidRPr="002B7389">
        <w:rPr>
          <w:sz w:val="28"/>
          <w:szCs w:val="28"/>
        </w:rPr>
        <w:t> </w:t>
      </w:r>
      <w:r w:rsidRPr="002B7389">
        <w:rPr>
          <w:sz w:val="28"/>
          <w:szCs w:val="28"/>
        </w:rPr>
        <w:t>635</w:t>
      </w:r>
      <w:r w:rsidR="003C78AD" w:rsidRPr="002B7389">
        <w:rPr>
          <w:sz w:val="28"/>
          <w:szCs w:val="28"/>
        </w:rPr>
        <w:t> </w:t>
      </w:r>
      <w:r w:rsidRPr="002B7389">
        <w:rPr>
          <w:sz w:val="28"/>
          <w:szCs w:val="28"/>
        </w:rPr>
        <w:t>га, в муниципальной</w:t>
      </w:r>
      <w:r w:rsidR="003C78AD" w:rsidRPr="002B7389">
        <w:rPr>
          <w:sz w:val="28"/>
          <w:szCs w:val="28"/>
        </w:rPr>
        <w:t> </w:t>
      </w:r>
      <w:r w:rsidRPr="002B7389">
        <w:rPr>
          <w:sz w:val="28"/>
          <w:szCs w:val="28"/>
        </w:rPr>
        <w:t>– 2</w:t>
      </w:r>
      <w:r w:rsidR="003C78AD" w:rsidRPr="002B7389">
        <w:rPr>
          <w:sz w:val="28"/>
          <w:szCs w:val="28"/>
        </w:rPr>
        <w:t> </w:t>
      </w:r>
      <w:r w:rsidRPr="002B7389">
        <w:rPr>
          <w:sz w:val="28"/>
          <w:szCs w:val="28"/>
        </w:rPr>
        <w:t>598</w:t>
      </w:r>
      <w:r w:rsidR="003C78AD" w:rsidRPr="002B7389">
        <w:rPr>
          <w:sz w:val="28"/>
          <w:szCs w:val="28"/>
        </w:rPr>
        <w:t> </w:t>
      </w:r>
      <w:r w:rsidRPr="002B7389">
        <w:rPr>
          <w:sz w:val="28"/>
          <w:szCs w:val="28"/>
        </w:rPr>
        <w:t>га, неразграниченные земли, находящиеся в распоряжении ОМС</w:t>
      </w:r>
      <w:r w:rsidR="003C78AD" w:rsidRPr="002B7389">
        <w:rPr>
          <w:sz w:val="28"/>
          <w:szCs w:val="28"/>
        </w:rPr>
        <w:t> </w:t>
      </w:r>
      <w:r w:rsidRPr="002B7389">
        <w:rPr>
          <w:sz w:val="28"/>
          <w:szCs w:val="28"/>
        </w:rPr>
        <w:t>–</w:t>
      </w:r>
      <w:r w:rsidR="003C78AD" w:rsidRPr="002B7389">
        <w:rPr>
          <w:sz w:val="28"/>
          <w:szCs w:val="28"/>
        </w:rPr>
        <w:t xml:space="preserve"> </w:t>
      </w:r>
      <w:r w:rsidRPr="002B7389">
        <w:rPr>
          <w:sz w:val="28"/>
          <w:szCs w:val="28"/>
        </w:rPr>
        <w:t>3</w:t>
      </w:r>
      <w:r w:rsidR="003C78AD" w:rsidRPr="002B7389">
        <w:rPr>
          <w:sz w:val="28"/>
          <w:szCs w:val="28"/>
        </w:rPr>
        <w:t> </w:t>
      </w:r>
      <w:r w:rsidRPr="002B7389">
        <w:rPr>
          <w:sz w:val="28"/>
          <w:szCs w:val="28"/>
        </w:rPr>
        <w:t>505</w:t>
      </w:r>
      <w:r w:rsidR="003C78AD" w:rsidRPr="002B7389">
        <w:rPr>
          <w:sz w:val="28"/>
          <w:szCs w:val="28"/>
        </w:rPr>
        <w:t> </w:t>
      </w:r>
      <w:r w:rsidRPr="002B7389">
        <w:rPr>
          <w:sz w:val="28"/>
          <w:szCs w:val="28"/>
        </w:rPr>
        <w:t>га.</w:t>
      </w:r>
    </w:p>
    <w:p w14:paraId="2471E126" w14:textId="77777777" w:rsidR="00092A57" w:rsidRPr="002B7389" w:rsidRDefault="00092A57" w:rsidP="00AB203F">
      <w:pPr>
        <w:pStyle w:val="a6"/>
        <w:spacing w:before="0" w:beforeAutospacing="0" w:after="0" w:afterAutospacing="0"/>
        <w:ind w:firstLine="709"/>
        <w:jc w:val="both"/>
        <w:rPr>
          <w:sz w:val="28"/>
          <w:szCs w:val="28"/>
        </w:rPr>
      </w:pPr>
      <w:r w:rsidRPr="002B7389">
        <w:rPr>
          <w:sz w:val="28"/>
          <w:szCs w:val="28"/>
        </w:rPr>
        <w:t>Площадь населенного пункта город Чебоксары, согласно Генеральному плану, составляет 11</w:t>
      </w:r>
      <w:r w:rsidR="00617D6D" w:rsidRPr="002B7389">
        <w:rPr>
          <w:sz w:val="28"/>
          <w:szCs w:val="28"/>
        </w:rPr>
        <w:t>,</w:t>
      </w:r>
      <w:r w:rsidRPr="002B7389">
        <w:rPr>
          <w:sz w:val="28"/>
          <w:szCs w:val="28"/>
        </w:rPr>
        <w:t xml:space="preserve">3 </w:t>
      </w:r>
      <w:r w:rsidR="00617D6D" w:rsidRPr="002B7389">
        <w:rPr>
          <w:sz w:val="28"/>
          <w:szCs w:val="28"/>
        </w:rPr>
        <w:t>тыс.</w:t>
      </w:r>
      <w:r w:rsidR="003C78AD" w:rsidRPr="002B7389">
        <w:rPr>
          <w:sz w:val="28"/>
          <w:szCs w:val="28"/>
        </w:rPr>
        <w:t> </w:t>
      </w:r>
      <w:r w:rsidR="00617D6D" w:rsidRPr="002B7389">
        <w:rPr>
          <w:sz w:val="28"/>
          <w:szCs w:val="28"/>
        </w:rPr>
        <w:t>га</w:t>
      </w:r>
      <w:r w:rsidRPr="002B7389">
        <w:rPr>
          <w:sz w:val="28"/>
          <w:szCs w:val="28"/>
        </w:rPr>
        <w:t>.</w:t>
      </w:r>
    </w:p>
    <w:p w14:paraId="3FD73563" w14:textId="77777777" w:rsidR="003820E7" w:rsidRPr="002B7389" w:rsidRDefault="003820E7" w:rsidP="003820E7">
      <w:pPr>
        <w:pStyle w:val="a6"/>
        <w:spacing w:before="0" w:beforeAutospacing="0" w:after="0" w:afterAutospacing="0"/>
        <w:ind w:firstLine="709"/>
        <w:jc w:val="both"/>
        <w:rPr>
          <w:sz w:val="28"/>
          <w:szCs w:val="28"/>
        </w:rPr>
      </w:pPr>
      <w:r w:rsidRPr="002B7389">
        <w:rPr>
          <w:sz w:val="28"/>
          <w:szCs w:val="28"/>
        </w:rPr>
        <w:t>В состав Чебоксар входят три административных района</w:t>
      </w:r>
      <w:r w:rsidRPr="002B7389">
        <w:rPr>
          <w:rFonts w:eastAsia="Calibri"/>
          <w:sz w:val="28"/>
          <w:szCs w:val="28"/>
          <w:lang w:eastAsia="en-US"/>
        </w:rPr>
        <w:t xml:space="preserve">: </w:t>
      </w:r>
      <w:r w:rsidRPr="002B7389">
        <w:rPr>
          <w:sz w:val="28"/>
          <w:szCs w:val="28"/>
        </w:rPr>
        <w:t>Калининский, Ленинский, Московский.</w:t>
      </w:r>
    </w:p>
    <w:p w14:paraId="3E27F4DA" w14:textId="59222EE6" w:rsidR="00A561BC" w:rsidRPr="002B7389" w:rsidRDefault="00A561BC" w:rsidP="00AB203F">
      <w:pPr>
        <w:pStyle w:val="a6"/>
        <w:spacing w:before="0" w:beforeAutospacing="0" w:after="0" w:afterAutospacing="0"/>
        <w:ind w:firstLine="709"/>
        <w:jc w:val="both"/>
        <w:rPr>
          <w:sz w:val="28"/>
          <w:szCs w:val="28"/>
        </w:rPr>
      </w:pPr>
      <w:r w:rsidRPr="002B7389">
        <w:rPr>
          <w:sz w:val="28"/>
          <w:szCs w:val="28"/>
        </w:rPr>
        <w:t xml:space="preserve">Городу подчинено 1 территориальное управление </w:t>
      </w:r>
      <w:r w:rsidR="00E05122">
        <w:rPr>
          <w:sz w:val="28"/>
          <w:szCs w:val="28"/>
        </w:rPr>
        <w:t xml:space="preserve">– </w:t>
      </w:r>
      <w:r w:rsidRPr="002B7389">
        <w:rPr>
          <w:sz w:val="28"/>
          <w:szCs w:val="28"/>
        </w:rPr>
        <w:t>Заволжье.</w:t>
      </w:r>
    </w:p>
    <w:p w14:paraId="1DE91987" w14:textId="77777777" w:rsidR="00820995" w:rsidRPr="002B7389" w:rsidRDefault="00820995" w:rsidP="00AB203F">
      <w:pPr>
        <w:pStyle w:val="a6"/>
        <w:spacing w:before="0" w:beforeAutospacing="0" w:after="0" w:afterAutospacing="0"/>
        <w:ind w:firstLine="709"/>
        <w:jc w:val="both"/>
        <w:rPr>
          <w:sz w:val="28"/>
          <w:szCs w:val="28"/>
        </w:rPr>
      </w:pPr>
      <w:r w:rsidRPr="002B7389">
        <w:rPr>
          <w:sz w:val="28"/>
          <w:szCs w:val="28"/>
        </w:rPr>
        <w:t xml:space="preserve">Город Чебоксары расположен </w:t>
      </w:r>
      <w:r w:rsidR="003C78AD" w:rsidRPr="002B7389">
        <w:rPr>
          <w:sz w:val="28"/>
          <w:szCs w:val="28"/>
        </w:rPr>
        <w:t>на Приволжской возвышенности на </w:t>
      </w:r>
      <w:r w:rsidRPr="002B7389">
        <w:rPr>
          <w:sz w:val="28"/>
          <w:szCs w:val="28"/>
        </w:rPr>
        <w:t>берегу Чебоксарского водохранилища реки Волги. Общая протяжённость границ города составляет 83,3 км, из них по суходольной части </w:t>
      </w:r>
      <w:r w:rsidR="003C78AD" w:rsidRPr="002B7389">
        <w:rPr>
          <w:sz w:val="28"/>
          <w:szCs w:val="28"/>
        </w:rPr>
        <w:t>– </w:t>
      </w:r>
      <w:r w:rsidRPr="002B7389">
        <w:rPr>
          <w:sz w:val="28"/>
          <w:szCs w:val="28"/>
        </w:rPr>
        <w:t>67,0 км, по</w:t>
      </w:r>
      <w:r w:rsidR="003C78AD" w:rsidRPr="002B7389">
        <w:rPr>
          <w:sz w:val="28"/>
          <w:szCs w:val="28"/>
        </w:rPr>
        <w:t> </w:t>
      </w:r>
      <w:r w:rsidRPr="002B7389">
        <w:rPr>
          <w:sz w:val="28"/>
          <w:szCs w:val="28"/>
        </w:rPr>
        <w:t>набережной Волги </w:t>
      </w:r>
      <w:r w:rsidR="003C78AD" w:rsidRPr="002B7389">
        <w:rPr>
          <w:sz w:val="28"/>
          <w:szCs w:val="28"/>
        </w:rPr>
        <w:t>– </w:t>
      </w:r>
      <w:r w:rsidRPr="002B7389">
        <w:rPr>
          <w:sz w:val="28"/>
          <w:szCs w:val="28"/>
        </w:rPr>
        <w:t>16,3 км.</w:t>
      </w:r>
    </w:p>
    <w:p w14:paraId="12850AB7" w14:textId="77777777" w:rsidR="00820995" w:rsidRPr="002B7389" w:rsidRDefault="00820995" w:rsidP="00AB203F">
      <w:pPr>
        <w:pStyle w:val="a6"/>
        <w:spacing w:before="0" w:beforeAutospacing="0" w:after="0" w:afterAutospacing="0"/>
        <w:ind w:firstLine="709"/>
        <w:jc w:val="both"/>
        <w:rPr>
          <w:sz w:val="28"/>
          <w:szCs w:val="28"/>
        </w:rPr>
      </w:pPr>
      <w:r w:rsidRPr="002B7389">
        <w:rPr>
          <w:sz w:val="28"/>
          <w:szCs w:val="28"/>
        </w:rPr>
        <w:t>Рельеф города относится к Приволжскому плато, в котором преобладают холмы и овраги. Из-за особенностей расположения города</w:t>
      </w:r>
      <w:r w:rsidR="00615420" w:rsidRPr="002B7389">
        <w:rPr>
          <w:sz w:val="28"/>
          <w:szCs w:val="28"/>
        </w:rPr>
        <w:t>,</w:t>
      </w:r>
      <w:r w:rsidR="003C78AD" w:rsidRPr="002B7389">
        <w:rPr>
          <w:sz w:val="28"/>
          <w:szCs w:val="28"/>
        </w:rPr>
        <w:t xml:space="preserve"> в </w:t>
      </w:r>
      <w:r w:rsidRPr="002B7389">
        <w:rPr>
          <w:sz w:val="28"/>
          <w:szCs w:val="28"/>
        </w:rPr>
        <w:t>городе для соединения районов построены мосты, из которых можно выделить несколько самых крупных:</w:t>
      </w:r>
      <w:r w:rsidR="008C33DE" w:rsidRPr="002B7389">
        <w:rPr>
          <w:sz w:val="28"/>
          <w:szCs w:val="28"/>
        </w:rPr>
        <w:t xml:space="preserve"> </w:t>
      </w:r>
      <w:r w:rsidRPr="002B7389">
        <w:rPr>
          <w:sz w:val="28"/>
          <w:szCs w:val="28"/>
        </w:rPr>
        <w:t>Калининский</w:t>
      </w:r>
      <w:r w:rsidR="008C33DE" w:rsidRPr="002B7389">
        <w:rPr>
          <w:sz w:val="28"/>
          <w:szCs w:val="28"/>
        </w:rPr>
        <w:t xml:space="preserve">, </w:t>
      </w:r>
      <w:r w:rsidRPr="002B7389">
        <w:rPr>
          <w:sz w:val="28"/>
          <w:szCs w:val="28"/>
        </w:rPr>
        <w:t>Гагаринский</w:t>
      </w:r>
      <w:r w:rsidR="008C33DE" w:rsidRPr="002B7389">
        <w:rPr>
          <w:sz w:val="28"/>
          <w:szCs w:val="28"/>
        </w:rPr>
        <w:t xml:space="preserve">, </w:t>
      </w:r>
      <w:r w:rsidRPr="002B7389">
        <w:rPr>
          <w:sz w:val="28"/>
          <w:szCs w:val="28"/>
        </w:rPr>
        <w:t>Октябрьский</w:t>
      </w:r>
      <w:r w:rsidR="008C33DE" w:rsidRPr="002B7389">
        <w:rPr>
          <w:sz w:val="28"/>
          <w:szCs w:val="28"/>
        </w:rPr>
        <w:t xml:space="preserve">, </w:t>
      </w:r>
      <w:r w:rsidRPr="002B7389">
        <w:rPr>
          <w:sz w:val="28"/>
          <w:szCs w:val="28"/>
        </w:rPr>
        <w:t>Московский</w:t>
      </w:r>
      <w:r w:rsidR="008C33DE" w:rsidRPr="002B7389">
        <w:rPr>
          <w:sz w:val="28"/>
          <w:szCs w:val="28"/>
        </w:rPr>
        <w:t xml:space="preserve">, </w:t>
      </w:r>
      <w:proofErr w:type="spellStart"/>
      <w:r w:rsidRPr="002B7389">
        <w:rPr>
          <w:sz w:val="28"/>
          <w:szCs w:val="28"/>
        </w:rPr>
        <w:t>Сугутский</w:t>
      </w:r>
      <w:proofErr w:type="spellEnd"/>
      <w:r w:rsidR="003C78AD" w:rsidRPr="002B7389">
        <w:rPr>
          <w:sz w:val="28"/>
          <w:szCs w:val="28"/>
        </w:rPr>
        <w:t>.</w:t>
      </w:r>
    </w:p>
    <w:p w14:paraId="14F8CA93"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Часовой пояс в Чебоксарах соо</w:t>
      </w:r>
      <w:r w:rsidR="003C78AD" w:rsidRPr="002B7389">
        <w:rPr>
          <w:sz w:val="28"/>
          <w:szCs w:val="28"/>
        </w:rPr>
        <w:t>тветствует Московскому времени.</w:t>
      </w:r>
    </w:p>
    <w:p w14:paraId="278036CE"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Климат Чебоксар </w:t>
      </w:r>
      <w:r w:rsidR="003C78AD" w:rsidRPr="002B7389">
        <w:rPr>
          <w:sz w:val="28"/>
          <w:szCs w:val="28"/>
        </w:rPr>
        <w:t>– </w:t>
      </w:r>
      <w:r w:rsidRPr="002B7389">
        <w:rPr>
          <w:sz w:val="28"/>
          <w:szCs w:val="28"/>
        </w:rPr>
        <w:t>умеренно континентальный; формируется под воздействием холодных арктических и влажных атлантических воздушных масс. Также на формирование климата в Чебоксарах оказыва</w:t>
      </w:r>
      <w:r w:rsidR="003C78AD" w:rsidRPr="002B7389">
        <w:rPr>
          <w:sz w:val="28"/>
          <w:szCs w:val="28"/>
        </w:rPr>
        <w:t>ет влияние азиатский континент.</w:t>
      </w:r>
    </w:p>
    <w:p w14:paraId="7CC348A9"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Зима </w:t>
      </w:r>
      <w:r w:rsidR="003C78AD" w:rsidRPr="002B7389">
        <w:rPr>
          <w:sz w:val="28"/>
          <w:szCs w:val="28"/>
        </w:rPr>
        <w:t>– </w:t>
      </w:r>
      <w:r w:rsidRPr="002B7389">
        <w:rPr>
          <w:sz w:val="28"/>
          <w:szCs w:val="28"/>
        </w:rPr>
        <w:t>морозная, снежная, продолжительностью в среднем пять месяцев. Лето </w:t>
      </w:r>
      <w:r w:rsidR="003C78AD" w:rsidRPr="002B7389">
        <w:rPr>
          <w:sz w:val="28"/>
          <w:szCs w:val="28"/>
        </w:rPr>
        <w:t>– </w:t>
      </w:r>
      <w:r w:rsidRPr="002B7389">
        <w:rPr>
          <w:sz w:val="28"/>
          <w:szCs w:val="28"/>
        </w:rPr>
        <w:t>тёплое, иногда жаркое,</w:t>
      </w:r>
      <w:r w:rsidR="003C78AD" w:rsidRPr="002B7389">
        <w:rPr>
          <w:sz w:val="28"/>
          <w:szCs w:val="28"/>
        </w:rPr>
        <w:t xml:space="preserve"> продолжительностью три месяца.</w:t>
      </w:r>
    </w:p>
    <w:p w14:paraId="6AC774B3"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Переходные периоды весна и осень характеризуются неустойчивой погодой, резким подъёмом и снижением температуры воздуха, увеличением количества осадков во второй половине весны и уменьшением в начале осени. Продолжительность переходных периодов: весна </w:t>
      </w:r>
      <w:r w:rsidR="003C78AD" w:rsidRPr="002B7389">
        <w:rPr>
          <w:sz w:val="28"/>
          <w:szCs w:val="28"/>
        </w:rPr>
        <w:t>– </w:t>
      </w:r>
      <w:r w:rsidRPr="002B7389">
        <w:rPr>
          <w:sz w:val="28"/>
          <w:szCs w:val="28"/>
        </w:rPr>
        <w:t>один-два месяца, осень </w:t>
      </w:r>
      <w:r w:rsidR="003C78AD" w:rsidRPr="002B7389">
        <w:rPr>
          <w:sz w:val="28"/>
          <w:szCs w:val="28"/>
        </w:rPr>
        <w:t>– </w:t>
      </w:r>
      <w:r w:rsidRPr="002B7389">
        <w:rPr>
          <w:sz w:val="28"/>
          <w:szCs w:val="28"/>
        </w:rPr>
        <w:t xml:space="preserve">два месяца. </w:t>
      </w:r>
    </w:p>
    <w:p w14:paraId="00D4FA3B"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lastRenderedPageBreak/>
        <w:t>Территория города относится к зон</w:t>
      </w:r>
      <w:r w:rsidR="003C78AD" w:rsidRPr="002B7389">
        <w:rPr>
          <w:sz w:val="28"/>
          <w:szCs w:val="28"/>
        </w:rPr>
        <w:t>е достаточного увлажнения, но с </w:t>
      </w:r>
      <w:r w:rsidRPr="002B7389">
        <w:rPr>
          <w:sz w:val="28"/>
          <w:szCs w:val="28"/>
        </w:rPr>
        <w:t>неустойчивым режимом, где испарение нередко превышает количеств</w:t>
      </w:r>
      <w:r w:rsidR="003C78AD" w:rsidRPr="002B7389">
        <w:rPr>
          <w:sz w:val="28"/>
          <w:szCs w:val="28"/>
        </w:rPr>
        <w:t>о осадков, что вызывает засуху.</w:t>
      </w:r>
    </w:p>
    <w:p w14:paraId="05905F03" w14:textId="77777777" w:rsidR="00A561BC" w:rsidRPr="002B7389" w:rsidRDefault="00A561BC" w:rsidP="00AB203F">
      <w:pPr>
        <w:pStyle w:val="a6"/>
        <w:spacing w:before="0" w:beforeAutospacing="0" w:after="0" w:afterAutospacing="0"/>
        <w:ind w:firstLine="709"/>
        <w:jc w:val="both"/>
        <w:rPr>
          <w:sz w:val="28"/>
          <w:szCs w:val="28"/>
        </w:rPr>
      </w:pPr>
      <w:r w:rsidRPr="002B7389">
        <w:rPr>
          <w:sz w:val="28"/>
          <w:szCs w:val="28"/>
        </w:rPr>
        <w:t>В городе по состоянию на начало 2020 года проживало 508,1 тыс. человек, или 41,7</w:t>
      </w:r>
      <w:r w:rsidR="003C78AD" w:rsidRPr="002B7389">
        <w:rPr>
          <w:sz w:val="28"/>
          <w:szCs w:val="28"/>
        </w:rPr>
        <w:t> </w:t>
      </w:r>
      <w:r w:rsidR="002C2E0A" w:rsidRPr="002B7389">
        <w:rPr>
          <w:sz w:val="28"/>
          <w:szCs w:val="28"/>
        </w:rPr>
        <w:t>% населения</w:t>
      </w:r>
      <w:r w:rsidRPr="002B7389">
        <w:rPr>
          <w:sz w:val="28"/>
          <w:szCs w:val="28"/>
        </w:rPr>
        <w:t xml:space="preserve"> Чувашской Республики.</w:t>
      </w:r>
    </w:p>
    <w:p w14:paraId="0E99A4B3" w14:textId="77777777" w:rsidR="00787E37" w:rsidRPr="002B7389" w:rsidRDefault="00787E37" w:rsidP="00AB203F">
      <w:pPr>
        <w:pStyle w:val="a6"/>
        <w:spacing w:before="0" w:beforeAutospacing="0" w:after="0" w:afterAutospacing="0"/>
        <w:ind w:firstLine="709"/>
        <w:jc w:val="both"/>
        <w:rPr>
          <w:sz w:val="28"/>
          <w:szCs w:val="28"/>
        </w:rPr>
      </w:pPr>
      <w:r w:rsidRPr="002B7389">
        <w:rPr>
          <w:sz w:val="28"/>
          <w:szCs w:val="28"/>
        </w:rPr>
        <w:t xml:space="preserve">По данным переписи населения 2010 </w:t>
      </w:r>
      <w:r w:rsidR="003C78AD" w:rsidRPr="002B7389">
        <w:rPr>
          <w:sz w:val="28"/>
          <w:szCs w:val="28"/>
        </w:rPr>
        <w:t xml:space="preserve">года </w:t>
      </w:r>
      <w:r w:rsidRPr="002B7389">
        <w:rPr>
          <w:sz w:val="28"/>
          <w:szCs w:val="28"/>
        </w:rPr>
        <w:t>в Чебоксарах около 59</w:t>
      </w:r>
      <w:r w:rsidR="003C78AD" w:rsidRPr="002B7389">
        <w:rPr>
          <w:sz w:val="28"/>
          <w:szCs w:val="28"/>
        </w:rPr>
        <w:t>,0</w:t>
      </w:r>
      <w:r w:rsidRPr="002B7389">
        <w:rPr>
          <w:sz w:val="28"/>
          <w:szCs w:val="28"/>
        </w:rPr>
        <w:t> % населения составляют чуваши, около 32</w:t>
      </w:r>
      <w:r w:rsidR="003C78AD" w:rsidRPr="002B7389">
        <w:rPr>
          <w:sz w:val="28"/>
          <w:szCs w:val="28"/>
        </w:rPr>
        <w:t>,0</w:t>
      </w:r>
      <w:r w:rsidRPr="002B7389">
        <w:rPr>
          <w:sz w:val="28"/>
          <w:szCs w:val="28"/>
        </w:rPr>
        <w:t> % русские, в значительно меньшем количестве проживают также татары (1</w:t>
      </w:r>
      <w:r w:rsidR="003C78AD" w:rsidRPr="002B7389">
        <w:rPr>
          <w:sz w:val="28"/>
          <w:szCs w:val="28"/>
        </w:rPr>
        <w:t>,0</w:t>
      </w:r>
      <w:r w:rsidRPr="002B7389">
        <w:rPr>
          <w:sz w:val="28"/>
          <w:szCs w:val="28"/>
        </w:rPr>
        <w:t> %) и представители других национальностей: украинцы (0,5 %), марийцы (0,4 %), мордва (0,4 %).</w:t>
      </w:r>
    </w:p>
    <w:p w14:paraId="37502540" w14:textId="77777777" w:rsidR="00A561BC" w:rsidRPr="002B7389" w:rsidRDefault="00763964" w:rsidP="00AB203F">
      <w:pPr>
        <w:pStyle w:val="a6"/>
        <w:spacing w:before="0" w:beforeAutospacing="0" w:after="0" w:afterAutospacing="0"/>
        <w:ind w:firstLine="709"/>
        <w:jc w:val="both"/>
        <w:rPr>
          <w:sz w:val="28"/>
          <w:szCs w:val="28"/>
        </w:rPr>
      </w:pPr>
      <w:r w:rsidRPr="002B7389">
        <w:rPr>
          <w:sz w:val="28"/>
          <w:szCs w:val="28"/>
        </w:rPr>
        <w:t xml:space="preserve">В городе </w:t>
      </w:r>
      <w:r w:rsidR="00A561BC" w:rsidRPr="002B7389">
        <w:rPr>
          <w:sz w:val="28"/>
          <w:szCs w:val="28"/>
        </w:rPr>
        <w:t xml:space="preserve">сконцентрированы высококвалифицированные рабочие кадры, управленческий и инженерно-технический персонал, работники образования, науки и культуры. Это территория с высоким экономическим потенциалом. Имеются промышленные и транспортные узлы, развитая инфраструктура. </w:t>
      </w:r>
      <w:r w:rsidR="0081229B" w:rsidRPr="002B7389">
        <w:rPr>
          <w:sz w:val="28"/>
          <w:szCs w:val="28"/>
        </w:rPr>
        <w:t xml:space="preserve">В непосредственной близости </w:t>
      </w:r>
      <w:r w:rsidR="00A561BC" w:rsidRPr="002B7389">
        <w:rPr>
          <w:sz w:val="28"/>
          <w:szCs w:val="28"/>
        </w:rPr>
        <w:t>сосредоточены основные энергетические мощности Чувашской Республики (Чебоксарская ГЭС, тепловые электростанции), самые крупные промышленные предприятия. Данная территория характеризуется как инновационная с точки зрения внедрения высокотехнологичного оборудования в здравоохранении, образовании, производственной сфере, строительной индустрии.</w:t>
      </w:r>
    </w:p>
    <w:p w14:paraId="18B1E7FE" w14:textId="77777777" w:rsidR="00A561BC" w:rsidRPr="002B7389" w:rsidRDefault="00A561B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hAnsi="Times New Roman" w:cs="Times New Roman"/>
          <w:sz w:val="28"/>
          <w:szCs w:val="28"/>
        </w:rPr>
        <w:t>К г</w:t>
      </w:r>
      <w:r w:rsidR="003C78AD" w:rsidRPr="002B7389">
        <w:rPr>
          <w:rFonts w:ascii="Times New Roman" w:hAnsi="Times New Roman" w:cs="Times New Roman"/>
          <w:sz w:val="28"/>
          <w:szCs w:val="28"/>
        </w:rPr>
        <w:t xml:space="preserve">ороду </w:t>
      </w:r>
      <w:r w:rsidRPr="002B7389">
        <w:rPr>
          <w:rFonts w:ascii="Times New Roman" w:hAnsi="Times New Roman" w:cs="Times New Roman"/>
          <w:sz w:val="28"/>
          <w:szCs w:val="28"/>
        </w:rPr>
        <w:t>Чебоксары подходит железнодорожная линия Канаш</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Чебоксары, примыкающая к железнодорожной магистрали Москва-Казань-Екатеринбург, которая обеспечивает связи города с сетью железных дорог страны</w:t>
      </w:r>
      <w:r w:rsidRPr="002B7389">
        <w:rPr>
          <w:rFonts w:ascii="Times New Roman" w:eastAsia="Times New Roman" w:hAnsi="Times New Roman" w:cs="Times New Roman"/>
          <w:sz w:val="28"/>
          <w:szCs w:val="28"/>
          <w:lang w:eastAsia="ru-RU"/>
        </w:rPr>
        <w:t xml:space="preserve">.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 xml:space="preserve">егулярно ходят поезда до </w:t>
      </w:r>
      <w:r w:rsidR="00376A01" w:rsidRPr="002B7389">
        <w:rPr>
          <w:rFonts w:ascii="Times New Roman" w:eastAsia="Times New Roman" w:hAnsi="Times New Roman" w:cs="Times New Roman"/>
          <w:sz w:val="28"/>
          <w:szCs w:val="28"/>
          <w:lang w:eastAsia="ru-RU"/>
        </w:rPr>
        <w:t xml:space="preserve">Москвы и </w:t>
      </w:r>
      <w:r w:rsidRPr="002B7389">
        <w:rPr>
          <w:rFonts w:ascii="Times New Roman" w:hAnsi="Times New Roman" w:cs="Times New Roman"/>
          <w:sz w:val="28"/>
          <w:szCs w:val="28"/>
        </w:rPr>
        <w:t>Санкт-Петербурга</w:t>
      </w:r>
      <w:r w:rsidRPr="002B7389">
        <w:rPr>
          <w:rFonts w:ascii="Times New Roman" w:eastAsia="Times New Roman" w:hAnsi="Times New Roman" w:cs="Times New Roman"/>
          <w:sz w:val="28"/>
          <w:szCs w:val="28"/>
          <w:lang w:eastAsia="ru-RU"/>
        </w:rPr>
        <w:t>, а в летнее время </w:t>
      </w:r>
      <w:r w:rsidR="003C78A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до </w:t>
      </w:r>
      <w:r w:rsidRPr="002B7389">
        <w:rPr>
          <w:rFonts w:ascii="Times New Roman" w:hAnsi="Times New Roman" w:cs="Times New Roman"/>
          <w:sz w:val="28"/>
          <w:szCs w:val="28"/>
        </w:rPr>
        <w:t>Адлера</w:t>
      </w:r>
      <w:r w:rsidRPr="002B7389">
        <w:rPr>
          <w:rFonts w:ascii="Times New Roman" w:eastAsia="Times New Roman" w:hAnsi="Times New Roman" w:cs="Times New Roman"/>
          <w:sz w:val="28"/>
          <w:szCs w:val="28"/>
          <w:lang w:eastAsia="ru-RU"/>
        </w:rPr>
        <w:t xml:space="preserve"> и </w:t>
      </w:r>
      <w:r w:rsidRPr="002B7389">
        <w:rPr>
          <w:rFonts w:ascii="Times New Roman" w:hAnsi="Times New Roman" w:cs="Times New Roman"/>
          <w:sz w:val="28"/>
          <w:szCs w:val="28"/>
        </w:rPr>
        <w:t>Новороссийска</w:t>
      </w:r>
      <w:r w:rsidR="003C78AD" w:rsidRPr="002B7389">
        <w:rPr>
          <w:rFonts w:ascii="Times New Roman" w:eastAsia="Times New Roman" w:hAnsi="Times New Roman" w:cs="Times New Roman"/>
          <w:sz w:val="28"/>
          <w:szCs w:val="28"/>
          <w:lang w:eastAsia="ru-RU"/>
        </w:rPr>
        <w:t>.</w:t>
      </w:r>
    </w:p>
    <w:p w14:paraId="7C1DBBDC"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Развита и сеть автомобильных дорог, основу которых составляют федеральные автодороги Москва-Нижний Новгород-Уфа (а/д Волга</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М7) и</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автодорога Сыктывкар</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Йошкар-Ола</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Чебоксары (а/д Вятка</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119).</w:t>
      </w:r>
    </w:p>
    <w:p w14:paraId="1BBCD6CB"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Особое значение имеет водная магистраль Волга, включающая Чувашию во всероссийскую и международную систему водного транспорта.</w:t>
      </w:r>
    </w:p>
    <w:p w14:paraId="3688E491" w14:textId="77777777" w:rsidR="00A561BC" w:rsidRPr="002B7389" w:rsidRDefault="00A561BC" w:rsidP="00AB203F">
      <w:pPr>
        <w:pStyle w:val="a6"/>
        <w:spacing w:before="0" w:beforeAutospacing="0" w:after="0" w:afterAutospacing="0"/>
        <w:ind w:firstLine="709"/>
        <w:jc w:val="both"/>
        <w:rPr>
          <w:rFonts w:eastAsia="Calibri"/>
          <w:sz w:val="28"/>
          <w:szCs w:val="28"/>
          <w:lang w:eastAsia="en-US"/>
        </w:rPr>
      </w:pPr>
      <w:r w:rsidRPr="002B7389">
        <w:rPr>
          <w:sz w:val="28"/>
          <w:szCs w:val="28"/>
        </w:rPr>
        <w:t xml:space="preserve">Из </w:t>
      </w:r>
      <w:r w:rsidRPr="002B7389">
        <w:rPr>
          <w:rFonts w:eastAsia="Calibri"/>
          <w:sz w:val="28"/>
          <w:szCs w:val="28"/>
          <w:lang w:eastAsia="en-US"/>
        </w:rPr>
        <w:t>Чебоксарского аэропорта осуществляются регулярны</w:t>
      </w:r>
      <w:r w:rsidR="003C78AD" w:rsidRPr="002B7389">
        <w:rPr>
          <w:rFonts w:eastAsia="Calibri"/>
          <w:sz w:val="28"/>
          <w:szCs w:val="28"/>
          <w:lang w:eastAsia="en-US"/>
        </w:rPr>
        <w:t>е авиарейсы «Чебоксары-Москва».</w:t>
      </w:r>
    </w:p>
    <w:p w14:paraId="3CB558B5" w14:textId="77777777" w:rsidR="00A561BC" w:rsidRPr="002B7389" w:rsidRDefault="00A561BC" w:rsidP="00AB203F">
      <w:pPr>
        <w:pStyle w:val="a6"/>
        <w:spacing w:before="0" w:beforeAutospacing="0" w:after="0" w:afterAutospacing="0"/>
        <w:ind w:firstLine="709"/>
        <w:jc w:val="both"/>
        <w:rPr>
          <w:rFonts w:eastAsia="Calibri"/>
          <w:sz w:val="28"/>
          <w:szCs w:val="28"/>
          <w:lang w:eastAsia="en-US"/>
        </w:rPr>
      </w:pPr>
      <w:r w:rsidRPr="002B7389">
        <w:rPr>
          <w:rFonts w:eastAsia="Calibri"/>
          <w:sz w:val="28"/>
          <w:szCs w:val="28"/>
          <w:lang w:eastAsia="en-US"/>
        </w:rPr>
        <w:t>Городской транспорт представлен троллейбусом, автобу</w:t>
      </w:r>
      <w:r w:rsidR="003C78AD" w:rsidRPr="002B7389">
        <w:rPr>
          <w:rFonts w:eastAsia="Calibri"/>
          <w:sz w:val="28"/>
          <w:szCs w:val="28"/>
          <w:lang w:eastAsia="en-US"/>
        </w:rPr>
        <w:t>сом, маршрутными такси и такси.</w:t>
      </w:r>
    </w:p>
    <w:p w14:paraId="1418DCEA"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Общая протяженность магистральных дорог города Чебоксары</w:t>
      </w:r>
      <w:r w:rsidR="003C78AD" w:rsidRPr="002B7389">
        <w:rPr>
          <w:rFonts w:ascii="Times New Roman" w:hAnsi="Times New Roman" w:cs="Times New Roman"/>
          <w:sz w:val="28"/>
          <w:szCs w:val="28"/>
        </w:rPr>
        <w:t xml:space="preserve"> – </w:t>
      </w:r>
      <w:r w:rsidRPr="002B7389">
        <w:rPr>
          <w:rFonts w:ascii="Times New Roman" w:hAnsi="Times New Roman" w:cs="Times New Roman"/>
          <w:sz w:val="28"/>
          <w:szCs w:val="28"/>
        </w:rPr>
        <w:t>254,7</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км, в том числе:</w:t>
      </w:r>
    </w:p>
    <w:p w14:paraId="18DFC996"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федерального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16,0 км</w:t>
      </w:r>
      <w:r w:rsidR="003D6813" w:rsidRPr="002B7389">
        <w:rPr>
          <w:rFonts w:ascii="Times New Roman" w:hAnsi="Times New Roman" w:cs="Times New Roman"/>
          <w:sz w:val="28"/>
          <w:szCs w:val="28"/>
        </w:rPr>
        <w:t>,</w:t>
      </w:r>
    </w:p>
    <w:p w14:paraId="5C454B65"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республиканского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3,7 км</w:t>
      </w:r>
      <w:r w:rsidR="003D6813" w:rsidRPr="002B7389">
        <w:rPr>
          <w:rFonts w:ascii="Times New Roman" w:hAnsi="Times New Roman" w:cs="Times New Roman"/>
          <w:sz w:val="28"/>
          <w:szCs w:val="28"/>
        </w:rPr>
        <w:t>,</w:t>
      </w:r>
    </w:p>
    <w:p w14:paraId="696A3B9A"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местного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235,0 км</w:t>
      </w:r>
      <w:r w:rsidR="003D6813" w:rsidRPr="002B7389">
        <w:rPr>
          <w:rFonts w:ascii="Times New Roman" w:hAnsi="Times New Roman" w:cs="Times New Roman"/>
          <w:sz w:val="28"/>
          <w:szCs w:val="28"/>
        </w:rPr>
        <w:t>.</w:t>
      </w:r>
    </w:p>
    <w:p w14:paraId="2B7D81F3"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автомобильных дорог общего пользования федерального значения является ФКУ «Волго-</w:t>
      </w:r>
      <w:proofErr w:type="spellStart"/>
      <w:r w:rsidRPr="002B7389">
        <w:rPr>
          <w:rFonts w:ascii="Times New Roman" w:hAnsi="Times New Roman" w:cs="Times New Roman"/>
          <w:sz w:val="28"/>
          <w:szCs w:val="28"/>
        </w:rPr>
        <w:t>Вятскуправтодор</w:t>
      </w:r>
      <w:proofErr w:type="spellEnd"/>
      <w:r w:rsidRPr="002B7389">
        <w:rPr>
          <w:rFonts w:ascii="Times New Roman" w:hAnsi="Times New Roman" w:cs="Times New Roman"/>
          <w:sz w:val="28"/>
          <w:szCs w:val="28"/>
        </w:rPr>
        <w:t>».</w:t>
      </w:r>
    </w:p>
    <w:p w14:paraId="08EF1C8D"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автомобильных дорог общего пользования республиканского значения является КУ «</w:t>
      </w:r>
      <w:proofErr w:type="spellStart"/>
      <w:r w:rsidRPr="002B7389">
        <w:rPr>
          <w:rFonts w:ascii="Times New Roman" w:hAnsi="Times New Roman" w:cs="Times New Roman"/>
          <w:sz w:val="28"/>
          <w:szCs w:val="28"/>
        </w:rPr>
        <w:t>Чувашупрдор</w:t>
      </w:r>
      <w:proofErr w:type="spellEnd"/>
      <w:r w:rsidRPr="002B7389">
        <w:rPr>
          <w:rFonts w:ascii="Times New Roman" w:hAnsi="Times New Roman" w:cs="Times New Roman"/>
          <w:sz w:val="28"/>
          <w:szCs w:val="28"/>
        </w:rPr>
        <w:t>».</w:t>
      </w:r>
    </w:p>
    <w:p w14:paraId="5826F575"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Балансодержателем магистральных автомобильных дорог общего пользования местного значения</w:t>
      </w:r>
      <w:r w:rsidR="003D6813" w:rsidRPr="002B7389">
        <w:rPr>
          <w:rFonts w:ascii="Times New Roman" w:hAnsi="Times New Roman" w:cs="Times New Roman"/>
          <w:sz w:val="28"/>
          <w:szCs w:val="28"/>
        </w:rPr>
        <w:t xml:space="preserve"> является МБУ «Управление ЖКХ и </w:t>
      </w:r>
      <w:r w:rsidRPr="002B7389">
        <w:rPr>
          <w:rFonts w:ascii="Times New Roman" w:hAnsi="Times New Roman" w:cs="Times New Roman"/>
          <w:sz w:val="28"/>
          <w:szCs w:val="28"/>
        </w:rPr>
        <w:t>благоустройства».</w:t>
      </w:r>
    </w:p>
    <w:p w14:paraId="69A37819" w14:textId="77777777" w:rsidR="00A561BC" w:rsidRPr="002B7389" w:rsidRDefault="00A561BC" w:rsidP="00AB203F">
      <w:pPr>
        <w:pStyle w:val="HTML"/>
        <w:ind w:firstLine="709"/>
        <w:jc w:val="both"/>
        <w:rPr>
          <w:rFonts w:ascii="Times New Roman" w:hAnsi="Times New Roman" w:cs="Times New Roman"/>
          <w:sz w:val="28"/>
          <w:szCs w:val="28"/>
        </w:rPr>
      </w:pPr>
      <w:r w:rsidRPr="002B7389">
        <w:rPr>
          <w:rFonts w:ascii="Times New Roman" w:hAnsi="Times New Roman" w:cs="Times New Roman"/>
          <w:sz w:val="28"/>
          <w:szCs w:val="28"/>
        </w:rPr>
        <w:t>Город имеет достаточно развитую много</w:t>
      </w:r>
      <w:r w:rsidR="003D6813" w:rsidRPr="002B7389">
        <w:rPr>
          <w:rFonts w:ascii="Times New Roman" w:hAnsi="Times New Roman" w:cs="Times New Roman"/>
          <w:sz w:val="28"/>
          <w:szCs w:val="28"/>
        </w:rPr>
        <w:t>отраслевую структуру экономики.</w:t>
      </w:r>
    </w:p>
    <w:p w14:paraId="3F4334D1" w14:textId="77777777" w:rsidR="00C20C8C" w:rsidRPr="002B7389" w:rsidRDefault="00C20C8C" w:rsidP="00AB203F">
      <w:pPr>
        <w:spacing w:after="0" w:line="240" w:lineRule="auto"/>
        <w:ind w:firstLine="709"/>
        <w:jc w:val="both"/>
        <w:rPr>
          <w:rFonts w:ascii="Times New Roman" w:hAnsi="Times New Roman" w:cs="Times New Roman"/>
          <w:sz w:val="28"/>
          <w:szCs w:val="28"/>
        </w:rPr>
      </w:pPr>
      <w:r w:rsidRPr="002B7389">
        <w:rPr>
          <w:rFonts w:ascii="Times New Roman" w:eastAsia="Arial Unicode MS" w:hAnsi="Times New Roman" w:cs="Times New Roman"/>
          <w:sz w:val="28"/>
          <w:szCs w:val="28"/>
          <w:lang w:eastAsia="ru-RU"/>
        </w:rPr>
        <w:t xml:space="preserve">В </w:t>
      </w:r>
      <w:r w:rsidRPr="002B7389">
        <w:rPr>
          <w:rFonts w:ascii="Times New Roman" w:hAnsi="Times New Roman" w:cs="Times New Roman"/>
          <w:sz w:val="28"/>
          <w:szCs w:val="28"/>
        </w:rPr>
        <w:t>общем обороте организаций по всем видам экономической деятельности доля промышленного сектора занимает 48,1</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торговля</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33,8</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строительство</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2,2</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104E18AF"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Основу промышленной базы составляет промышленность, сложившаяся в советский период</w:t>
      </w:r>
      <w:r w:rsidR="00376A01" w:rsidRPr="002B7389">
        <w:rPr>
          <w:rFonts w:ascii="Times New Roman" w:hAnsi="Times New Roman" w:cs="Times New Roman"/>
          <w:sz w:val="28"/>
          <w:szCs w:val="28"/>
        </w:rPr>
        <w:t xml:space="preserve">. В промышленности </w:t>
      </w:r>
      <w:r w:rsidR="003D6813" w:rsidRPr="002B7389">
        <w:rPr>
          <w:rFonts w:ascii="Times New Roman" w:hAnsi="Times New Roman" w:cs="Times New Roman"/>
          <w:sz w:val="28"/>
          <w:szCs w:val="28"/>
        </w:rPr>
        <w:t>занято около трети от </w:t>
      </w:r>
      <w:r w:rsidRPr="002B7389">
        <w:rPr>
          <w:rFonts w:ascii="Times New Roman" w:hAnsi="Times New Roman" w:cs="Times New Roman"/>
          <w:sz w:val="28"/>
          <w:szCs w:val="28"/>
        </w:rPr>
        <w:t>общего количества занятых во всех сферах экономики.</w:t>
      </w:r>
    </w:p>
    <w:p w14:paraId="1F15B47D"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Чебоксары сосредоточены значительные производственные мощности. В настоящее время промышленность г</w:t>
      </w:r>
      <w:r w:rsidR="003D6813"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w:t>
      </w:r>
      <w:r w:rsidR="002C2E0A" w:rsidRPr="002B7389">
        <w:rPr>
          <w:rFonts w:ascii="Times New Roman" w:hAnsi="Times New Roman" w:cs="Times New Roman"/>
          <w:sz w:val="28"/>
          <w:szCs w:val="28"/>
        </w:rPr>
        <w:t>Чебоксары играет</w:t>
      </w:r>
      <w:r w:rsidRPr="002B7389">
        <w:rPr>
          <w:rFonts w:ascii="Times New Roman" w:hAnsi="Times New Roman" w:cs="Times New Roman"/>
          <w:sz w:val="28"/>
          <w:szCs w:val="28"/>
        </w:rPr>
        <w:t xml:space="preserve"> ведущую роль в городской экономике как основное место приложения трудовых ресурсов и источник доходной части местного бюджета</w:t>
      </w:r>
      <w:r w:rsidR="00763964" w:rsidRPr="002B7389">
        <w:rPr>
          <w:rFonts w:ascii="Times New Roman" w:hAnsi="Times New Roman" w:cs="Times New Roman"/>
          <w:sz w:val="28"/>
          <w:szCs w:val="28"/>
        </w:rPr>
        <w:t>.</w:t>
      </w:r>
    </w:p>
    <w:p w14:paraId="1EB9DAC1"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Основными отраслями промышленности являются машиностроение, </w:t>
      </w:r>
      <w:r w:rsidRPr="002B7389">
        <w:rPr>
          <w:rFonts w:ascii="Times New Roman" w:hAnsi="Times New Roman" w:cs="Times New Roman"/>
          <w:color w:val="000000"/>
          <w:sz w:val="28"/>
          <w:szCs w:val="28"/>
          <w:shd w:val="clear" w:color="auto" w:fill="FFFFFF"/>
        </w:rPr>
        <w:t>металлургия, производство электрического, электронного и оптического оборудования</w:t>
      </w:r>
      <w:r w:rsidRPr="002B7389">
        <w:rPr>
          <w:rFonts w:ascii="Times New Roman" w:hAnsi="Times New Roman" w:cs="Times New Roman"/>
          <w:sz w:val="28"/>
          <w:szCs w:val="28"/>
        </w:rPr>
        <w:t>, пищевая.</w:t>
      </w:r>
    </w:p>
    <w:p w14:paraId="5B09F28E" w14:textId="77777777" w:rsidR="00C20C8C" w:rsidRPr="002B7389" w:rsidRDefault="00C20C8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2019 году объем работ, выполненных по виду деятельности </w:t>
      </w:r>
      <w:r w:rsidR="002C2E0A" w:rsidRPr="002B7389">
        <w:rPr>
          <w:rFonts w:ascii="Times New Roman" w:hAnsi="Times New Roman" w:cs="Times New Roman"/>
          <w:sz w:val="28"/>
          <w:szCs w:val="28"/>
        </w:rPr>
        <w:t>«Строительство»,</w:t>
      </w:r>
      <w:r w:rsidRPr="002B7389">
        <w:rPr>
          <w:rFonts w:ascii="Times New Roman" w:hAnsi="Times New Roman" w:cs="Times New Roman"/>
          <w:sz w:val="28"/>
          <w:szCs w:val="28"/>
        </w:rPr>
        <w:t xml:space="preserve"> </w:t>
      </w:r>
      <w:r w:rsidR="00376A01" w:rsidRPr="002B7389">
        <w:rPr>
          <w:rFonts w:ascii="Times New Roman" w:hAnsi="Times New Roman" w:cs="Times New Roman"/>
          <w:sz w:val="28"/>
          <w:szCs w:val="28"/>
        </w:rPr>
        <w:t>превысил</w:t>
      </w:r>
      <w:r w:rsidRPr="002B7389">
        <w:rPr>
          <w:rFonts w:ascii="Times New Roman" w:hAnsi="Times New Roman" w:cs="Times New Roman"/>
          <w:sz w:val="28"/>
          <w:szCs w:val="28"/>
        </w:rPr>
        <w:t xml:space="preserve"> 5,1 млрд. рублей, или 76,7 % в сопоставимых ценах к соответствующему периоду 2018 года.</w:t>
      </w:r>
    </w:p>
    <w:p w14:paraId="27AB26A0" w14:textId="77777777" w:rsidR="00A561BC" w:rsidRPr="002B7389" w:rsidRDefault="00C20C8C" w:rsidP="00AB203F">
      <w:pPr>
        <w:pStyle w:val="a6"/>
        <w:spacing w:before="0" w:beforeAutospacing="0" w:after="0" w:afterAutospacing="0"/>
        <w:ind w:firstLine="709"/>
        <w:jc w:val="both"/>
        <w:rPr>
          <w:sz w:val="28"/>
          <w:szCs w:val="28"/>
        </w:rPr>
      </w:pPr>
      <w:r w:rsidRPr="002B7389">
        <w:rPr>
          <w:sz w:val="28"/>
          <w:szCs w:val="28"/>
        </w:rPr>
        <w:t>С</w:t>
      </w:r>
      <w:r w:rsidR="00A561BC" w:rsidRPr="002B7389">
        <w:rPr>
          <w:sz w:val="28"/>
          <w:szCs w:val="28"/>
        </w:rPr>
        <w:t>троительная отрасль обеспечила на территории города ввод 423,5 тыс.</w:t>
      </w:r>
      <w:r w:rsidR="003D6813" w:rsidRPr="002B7389">
        <w:rPr>
          <w:sz w:val="28"/>
          <w:szCs w:val="28"/>
        </w:rPr>
        <w:t> </w:t>
      </w:r>
      <w:r w:rsidR="00A561BC" w:rsidRPr="002B7389">
        <w:rPr>
          <w:sz w:val="28"/>
          <w:szCs w:val="28"/>
        </w:rPr>
        <w:t>м</w:t>
      </w:r>
      <w:r w:rsidR="0083183A" w:rsidRPr="002B7389">
        <w:rPr>
          <w:sz w:val="28"/>
          <w:szCs w:val="28"/>
          <w:vertAlign w:val="superscript"/>
        </w:rPr>
        <w:t>2</w:t>
      </w:r>
      <w:r w:rsidR="00A561BC" w:rsidRPr="002B7389">
        <w:rPr>
          <w:sz w:val="28"/>
          <w:szCs w:val="28"/>
        </w:rPr>
        <w:t xml:space="preserve"> общей площади жилья за счёт всех источников финансирования, что</w:t>
      </w:r>
      <w:r w:rsidR="003D6813" w:rsidRPr="002B7389">
        <w:rPr>
          <w:sz w:val="28"/>
          <w:szCs w:val="28"/>
        </w:rPr>
        <w:t> </w:t>
      </w:r>
      <w:r w:rsidR="00A561BC" w:rsidRPr="002B7389">
        <w:rPr>
          <w:sz w:val="28"/>
          <w:szCs w:val="28"/>
        </w:rPr>
        <w:t>составило 103,3</w:t>
      </w:r>
      <w:r w:rsidR="003D6813" w:rsidRPr="002B7389">
        <w:rPr>
          <w:sz w:val="28"/>
          <w:szCs w:val="28"/>
        </w:rPr>
        <w:t> </w:t>
      </w:r>
      <w:r w:rsidR="00A561BC" w:rsidRPr="002B7389">
        <w:rPr>
          <w:sz w:val="28"/>
          <w:szCs w:val="28"/>
        </w:rPr>
        <w:t xml:space="preserve">% </w:t>
      </w:r>
      <w:r w:rsidR="002C2E0A" w:rsidRPr="002B7389">
        <w:rPr>
          <w:sz w:val="28"/>
          <w:szCs w:val="28"/>
        </w:rPr>
        <w:t>к 2018</w:t>
      </w:r>
      <w:r w:rsidR="00A561BC" w:rsidRPr="002B7389">
        <w:rPr>
          <w:sz w:val="28"/>
          <w:szCs w:val="28"/>
        </w:rPr>
        <w:t xml:space="preserve"> году. </w:t>
      </w:r>
    </w:p>
    <w:p w14:paraId="6BF59752" w14:textId="77777777" w:rsidR="00C20C8C" w:rsidRPr="002B7389" w:rsidRDefault="00A561BC" w:rsidP="00AB203F">
      <w:pPr>
        <w:pStyle w:val="a6"/>
        <w:spacing w:before="0" w:beforeAutospacing="0" w:after="0" w:afterAutospacing="0"/>
        <w:ind w:firstLine="709"/>
        <w:jc w:val="both"/>
        <w:rPr>
          <w:sz w:val="28"/>
          <w:szCs w:val="28"/>
        </w:rPr>
      </w:pPr>
      <w:r w:rsidRPr="002B7389">
        <w:rPr>
          <w:sz w:val="28"/>
          <w:szCs w:val="28"/>
        </w:rPr>
        <w:t>Объем инвестиций за счет всех источников финансирования в 201</w:t>
      </w:r>
      <w:r w:rsidR="00C20C8C" w:rsidRPr="002B7389">
        <w:rPr>
          <w:sz w:val="28"/>
          <w:szCs w:val="28"/>
        </w:rPr>
        <w:t>9</w:t>
      </w:r>
      <w:r w:rsidRPr="002B7389">
        <w:rPr>
          <w:sz w:val="28"/>
          <w:szCs w:val="28"/>
        </w:rPr>
        <w:t xml:space="preserve"> году </w:t>
      </w:r>
      <w:r w:rsidR="00376A01" w:rsidRPr="002B7389">
        <w:rPr>
          <w:sz w:val="28"/>
          <w:szCs w:val="28"/>
        </w:rPr>
        <w:t>превысил</w:t>
      </w:r>
      <w:r w:rsidRPr="002B7389">
        <w:rPr>
          <w:sz w:val="28"/>
          <w:szCs w:val="28"/>
        </w:rPr>
        <w:t xml:space="preserve"> 25</w:t>
      </w:r>
      <w:r w:rsidR="003D6813" w:rsidRPr="002B7389">
        <w:rPr>
          <w:sz w:val="28"/>
          <w:szCs w:val="28"/>
        </w:rPr>
        <w:t> </w:t>
      </w:r>
      <w:r w:rsidRPr="002B7389">
        <w:rPr>
          <w:sz w:val="28"/>
          <w:szCs w:val="28"/>
        </w:rPr>
        <w:t xml:space="preserve">497,5 </w:t>
      </w:r>
      <w:r w:rsidR="00220C5E" w:rsidRPr="002B7389">
        <w:rPr>
          <w:sz w:val="28"/>
          <w:szCs w:val="28"/>
        </w:rPr>
        <w:t>млн</w:t>
      </w:r>
      <w:r w:rsidR="003D6813" w:rsidRPr="002B7389">
        <w:rPr>
          <w:sz w:val="28"/>
          <w:szCs w:val="28"/>
        </w:rPr>
        <w:t>.</w:t>
      </w:r>
      <w:r w:rsidRPr="002B7389">
        <w:rPr>
          <w:sz w:val="28"/>
          <w:szCs w:val="28"/>
        </w:rPr>
        <w:t xml:space="preserve"> </w:t>
      </w:r>
      <w:r w:rsidR="00302756" w:rsidRPr="002B7389">
        <w:rPr>
          <w:sz w:val="28"/>
          <w:szCs w:val="28"/>
        </w:rPr>
        <w:t>р</w:t>
      </w:r>
      <w:r w:rsidRPr="002B7389">
        <w:rPr>
          <w:sz w:val="28"/>
          <w:szCs w:val="28"/>
        </w:rPr>
        <w:t>ублей</w:t>
      </w:r>
      <w:r w:rsidR="00C20C8C" w:rsidRPr="002B7389">
        <w:rPr>
          <w:sz w:val="28"/>
          <w:szCs w:val="28"/>
        </w:rPr>
        <w:t>,</w:t>
      </w:r>
      <w:r w:rsidRPr="002B7389">
        <w:rPr>
          <w:sz w:val="28"/>
          <w:szCs w:val="28"/>
        </w:rPr>
        <w:t xml:space="preserve"> </w:t>
      </w:r>
      <w:r w:rsidR="00C20C8C" w:rsidRPr="002B7389">
        <w:rPr>
          <w:sz w:val="28"/>
          <w:szCs w:val="28"/>
        </w:rPr>
        <w:t>или 96,1</w:t>
      </w:r>
      <w:r w:rsidR="003D6813" w:rsidRPr="002B7389">
        <w:rPr>
          <w:sz w:val="28"/>
          <w:szCs w:val="28"/>
        </w:rPr>
        <w:t> </w:t>
      </w:r>
      <w:r w:rsidR="00C20C8C" w:rsidRPr="002B7389">
        <w:rPr>
          <w:sz w:val="28"/>
          <w:szCs w:val="28"/>
        </w:rPr>
        <w:t xml:space="preserve">% к 2018 </w:t>
      </w:r>
      <w:r w:rsidR="002C2E0A" w:rsidRPr="002B7389">
        <w:rPr>
          <w:sz w:val="28"/>
          <w:szCs w:val="28"/>
        </w:rPr>
        <w:t>году в</w:t>
      </w:r>
      <w:r w:rsidR="00C20C8C" w:rsidRPr="002B7389">
        <w:rPr>
          <w:sz w:val="28"/>
          <w:szCs w:val="28"/>
        </w:rPr>
        <w:t xml:space="preserve"> сопоставимых ценах</w:t>
      </w:r>
      <w:r w:rsidR="003D6813" w:rsidRPr="002B7389">
        <w:rPr>
          <w:sz w:val="28"/>
          <w:szCs w:val="28"/>
        </w:rPr>
        <w:t>.</w:t>
      </w:r>
    </w:p>
    <w:p w14:paraId="47BB24C4" w14:textId="77777777" w:rsidR="00A561BC" w:rsidRPr="002B7389" w:rsidRDefault="00A561B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последние годы значительно развилась сфера торговли и питания.</w:t>
      </w:r>
    </w:p>
    <w:p w14:paraId="717E5655" w14:textId="77777777" w:rsidR="00A561BC" w:rsidRPr="002B7389" w:rsidRDefault="00C20C8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Потребительский рынок города характеризуется развитой сетью предприятий розничной торговли и общественного питания. </w:t>
      </w:r>
      <w:r w:rsidR="00A561BC" w:rsidRPr="002B7389">
        <w:rPr>
          <w:rFonts w:ascii="Times New Roman" w:eastAsia="Times New Roman" w:hAnsi="Times New Roman" w:cs="Times New Roman"/>
          <w:sz w:val="28"/>
          <w:szCs w:val="28"/>
          <w:lang w:eastAsia="ru-RU"/>
        </w:rPr>
        <w:t>На 1 января 2020 года на территории города осуществляли деятельность 3</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944 объекта торговли и сферы услуг, в том числе: 1</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573 стационарные предприятия розничной торговли; 537</w:t>
      </w:r>
      <w:r w:rsidR="003D6813" w:rsidRPr="002B7389">
        <w:rPr>
          <w:rFonts w:ascii="Times New Roman" w:eastAsia="Times New Roman" w:hAnsi="Times New Roman" w:cs="Times New Roman"/>
          <w:sz w:val="28"/>
          <w:szCs w:val="28"/>
          <w:lang w:eastAsia="ru-RU"/>
        </w:rPr>
        <w:t xml:space="preserve"> </w:t>
      </w:r>
      <w:r w:rsidR="00A561BC" w:rsidRPr="002B7389">
        <w:rPr>
          <w:rFonts w:ascii="Times New Roman" w:eastAsia="Times New Roman" w:hAnsi="Times New Roman" w:cs="Times New Roman"/>
          <w:sz w:val="28"/>
          <w:szCs w:val="28"/>
          <w:lang w:eastAsia="ru-RU"/>
        </w:rPr>
        <w:t>предприяти</w:t>
      </w:r>
      <w:r w:rsidR="003820E7" w:rsidRPr="002B7389">
        <w:rPr>
          <w:rFonts w:ascii="Times New Roman" w:eastAsia="Times New Roman" w:hAnsi="Times New Roman" w:cs="Times New Roman"/>
          <w:sz w:val="28"/>
          <w:szCs w:val="28"/>
          <w:lang w:eastAsia="ru-RU"/>
        </w:rPr>
        <w:t>й</w:t>
      </w:r>
      <w:r w:rsidR="00A561BC" w:rsidRPr="002B7389">
        <w:rPr>
          <w:rFonts w:ascii="Times New Roman" w:eastAsia="Times New Roman" w:hAnsi="Times New Roman" w:cs="Times New Roman"/>
          <w:sz w:val="28"/>
          <w:szCs w:val="28"/>
          <w:lang w:eastAsia="ru-RU"/>
        </w:rPr>
        <w:t xml:space="preserve"> общественного питания; 263 НТО; 1</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082 предприятия бытового обслуживания и т.д.</w:t>
      </w:r>
    </w:p>
    <w:p w14:paraId="16C2E0A2" w14:textId="77777777" w:rsidR="00763964" w:rsidRPr="002B7389" w:rsidRDefault="00763964" w:rsidP="00AB203F">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За 2019 год оборот розничной торговли организа</w:t>
      </w:r>
      <w:r w:rsidR="003D6813" w:rsidRPr="002B7389">
        <w:rPr>
          <w:rFonts w:ascii="Times New Roman" w:eastAsia="Times New Roman" w:hAnsi="Times New Roman" w:cs="Times New Roman"/>
          <w:sz w:val="28"/>
          <w:szCs w:val="28"/>
          <w:lang w:eastAsia="ru-RU"/>
        </w:rPr>
        <w:t>ций, не относящихся к </w:t>
      </w:r>
      <w:r w:rsidRPr="002B7389">
        <w:rPr>
          <w:rFonts w:ascii="Times New Roman" w:eastAsia="Times New Roman" w:hAnsi="Times New Roman" w:cs="Times New Roman"/>
          <w:sz w:val="28"/>
          <w:szCs w:val="28"/>
          <w:lang w:eastAsia="ru-RU"/>
        </w:rPr>
        <w:t>субъектам малого предпринимательства, сложился в сумме 48,5 млрд. рублей, или 105,0 % к соответст</w:t>
      </w:r>
      <w:r w:rsidR="003D6813" w:rsidRPr="002B7389">
        <w:rPr>
          <w:rFonts w:ascii="Times New Roman" w:eastAsia="Times New Roman" w:hAnsi="Times New Roman" w:cs="Times New Roman"/>
          <w:sz w:val="28"/>
          <w:szCs w:val="28"/>
          <w:lang w:eastAsia="ru-RU"/>
        </w:rPr>
        <w:t>вующему периоду прошлого года в </w:t>
      </w:r>
      <w:r w:rsidRPr="002B7389">
        <w:rPr>
          <w:rFonts w:ascii="Times New Roman" w:eastAsia="Times New Roman" w:hAnsi="Times New Roman" w:cs="Times New Roman"/>
          <w:sz w:val="28"/>
          <w:szCs w:val="28"/>
          <w:lang w:eastAsia="ru-RU"/>
        </w:rPr>
        <w:t xml:space="preserve">сопоставимых ценах; оборот общественного питания </w:t>
      </w:r>
      <w:r w:rsidR="00376A01" w:rsidRPr="002B7389">
        <w:rPr>
          <w:rFonts w:ascii="Times New Roman" w:eastAsia="Times New Roman" w:hAnsi="Times New Roman" w:cs="Times New Roman"/>
          <w:sz w:val="28"/>
          <w:szCs w:val="28"/>
          <w:lang w:eastAsia="ru-RU"/>
        </w:rPr>
        <w:t>достиг</w:t>
      </w:r>
      <w:r w:rsidRPr="002B7389">
        <w:rPr>
          <w:rFonts w:ascii="Times New Roman" w:eastAsia="Times New Roman" w:hAnsi="Times New Roman" w:cs="Times New Roman"/>
          <w:sz w:val="28"/>
          <w:szCs w:val="28"/>
          <w:lang w:eastAsia="ru-RU"/>
        </w:rPr>
        <w:t xml:space="preserve"> 1 665,9 </w:t>
      </w:r>
      <w:r w:rsidR="00220C5E" w:rsidRPr="002B7389">
        <w:rPr>
          <w:rFonts w:ascii="Times New Roman" w:eastAsia="Times New Roman" w:hAnsi="Times New Roman" w:cs="Times New Roman"/>
          <w:sz w:val="28"/>
          <w:szCs w:val="28"/>
          <w:lang w:eastAsia="ru-RU"/>
        </w:rPr>
        <w:t>млн</w:t>
      </w:r>
      <w:r w:rsidR="003D6813"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106,6 % к соответствующему периоду </w:t>
      </w:r>
      <w:r w:rsidR="00376A01" w:rsidRPr="002B7389">
        <w:rPr>
          <w:rFonts w:ascii="Times New Roman" w:eastAsia="Times New Roman" w:hAnsi="Times New Roman" w:cs="Times New Roman"/>
          <w:sz w:val="28"/>
          <w:szCs w:val="28"/>
          <w:lang w:eastAsia="ru-RU"/>
        </w:rPr>
        <w:t>2018</w:t>
      </w:r>
      <w:r w:rsidR="003D6813" w:rsidRPr="002B7389">
        <w:rPr>
          <w:rFonts w:ascii="Times New Roman" w:eastAsia="Times New Roman" w:hAnsi="Times New Roman" w:cs="Times New Roman"/>
          <w:sz w:val="28"/>
          <w:szCs w:val="28"/>
          <w:lang w:eastAsia="ru-RU"/>
        </w:rPr>
        <w:t xml:space="preserve"> года по </w:t>
      </w:r>
      <w:r w:rsidRPr="002B7389">
        <w:rPr>
          <w:rFonts w:ascii="Times New Roman" w:eastAsia="Times New Roman" w:hAnsi="Times New Roman" w:cs="Times New Roman"/>
          <w:sz w:val="28"/>
          <w:szCs w:val="28"/>
          <w:lang w:eastAsia="ru-RU"/>
        </w:rPr>
        <w:t>сопоста</w:t>
      </w:r>
      <w:r w:rsidR="003D6813" w:rsidRPr="002B7389">
        <w:rPr>
          <w:rFonts w:ascii="Times New Roman" w:eastAsia="Times New Roman" w:hAnsi="Times New Roman" w:cs="Times New Roman"/>
          <w:sz w:val="28"/>
          <w:szCs w:val="28"/>
          <w:lang w:eastAsia="ru-RU"/>
        </w:rPr>
        <w:t>вимой совокупности организаций.</w:t>
      </w:r>
    </w:p>
    <w:p w14:paraId="4D30741A" w14:textId="05FBE6D8" w:rsidR="00E166B9" w:rsidRPr="002B7389" w:rsidRDefault="00763964" w:rsidP="00AB203F">
      <w:pPr>
        <w:pStyle w:val="a6"/>
        <w:spacing w:before="0" w:beforeAutospacing="0" w:after="0" w:afterAutospacing="0"/>
        <w:ind w:firstLine="709"/>
        <w:jc w:val="both"/>
        <w:rPr>
          <w:bCs/>
          <w:sz w:val="28"/>
          <w:szCs w:val="28"/>
        </w:rPr>
      </w:pPr>
      <w:r w:rsidRPr="002B7389">
        <w:rPr>
          <w:sz w:val="28"/>
          <w:szCs w:val="28"/>
        </w:rPr>
        <w:t>В столице Чувашии большое внимание удел</w:t>
      </w:r>
      <w:r w:rsidR="00E166B9" w:rsidRPr="002B7389">
        <w:rPr>
          <w:sz w:val="28"/>
          <w:szCs w:val="28"/>
        </w:rPr>
        <w:t xml:space="preserve">яется образовательному процессу. </w:t>
      </w:r>
      <w:r w:rsidR="00E166B9" w:rsidRPr="002B7389">
        <w:rPr>
          <w:bCs/>
          <w:sz w:val="28"/>
          <w:szCs w:val="28"/>
        </w:rPr>
        <w:t>В 2019 году система дошкольного образования города Чебоксары включала 12</w:t>
      </w:r>
      <w:r w:rsidR="004C5E51">
        <w:rPr>
          <w:bCs/>
          <w:sz w:val="28"/>
          <w:szCs w:val="28"/>
        </w:rPr>
        <w:t>5</w:t>
      </w:r>
      <w:r w:rsidR="00E166B9" w:rsidRPr="002B7389">
        <w:rPr>
          <w:bCs/>
          <w:sz w:val="28"/>
          <w:szCs w:val="28"/>
        </w:rPr>
        <w:t xml:space="preserve"> муниципальных дошкольных </w:t>
      </w:r>
      <w:r w:rsidR="003D6813" w:rsidRPr="002B7389">
        <w:rPr>
          <w:bCs/>
          <w:sz w:val="28"/>
          <w:szCs w:val="28"/>
        </w:rPr>
        <w:t>образовательных организаций и 4 </w:t>
      </w:r>
      <w:r w:rsidR="00E166B9" w:rsidRPr="002B7389">
        <w:rPr>
          <w:bCs/>
          <w:sz w:val="28"/>
          <w:szCs w:val="28"/>
        </w:rPr>
        <w:t xml:space="preserve">негосударственные дошкольные организации. В городе функционирует </w:t>
      </w:r>
      <w:r w:rsidR="00E166B9" w:rsidRPr="002B7389">
        <w:rPr>
          <w:bCs/>
          <w:sz w:val="28"/>
          <w:szCs w:val="28"/>
        </w:rPr>
        <w:lastRenderedPageBreak/>
        <w:t>6</w:t>
      </w:r>
      <w:r w:rsidR="004C5E51">
        <w:rPr>
          <w:bCs/>
          <w:sz w:val="28"/>
          <w:szCs w:val="28"/>
        </w:rPr>
        <w:t>2</w:t>
      </w:r>
      <w:r w:rsidR="00E166B9" w:rsidRPr="002B7389">
        <w:rPr>
          <w:bCs/>
          <w:sz w:val="28"/>
          <w:szCs w:val="28"/>
        </w:rPr>
        <w:t xml:space="preserve"> общеобразовательн</w:t>
      </w:r>
      <w:r w:rsidR="004C5E51">
        <w:rPr>
          <w:bCs/>
          <w:sz w:val="28"/>
          <w:szCs w:val="28"/>
        </w:rPr>
        <w:t>ые</w:t>
      </w:r>
      <w:r w:rsidR="00E166B9" w:rsidRPr="002B7389">
        <w:rPr>
          <w:bCs/>
          <w:sz w:val="28"/>
          <w:szCs w:val="28"/>
        </w:rPr>
        <w:t xml:space="preserve"> организаци</w:t>
      </w:r>
      <w:r w:rsidR="004C5E51">
        <w:rPr>
          <w:bCs/>
          <w:sz w:val="28"/>
          <w:szCs w:val="28"/>
        </w:rPr>
        <w:t>и</w:t>
      </w:r>
      <w:r w:rsidR="00E166B9" w:rsidRPr="002B7389">
        <w:rPr>
          <w:bCs/>
          <w:sz w:val="28"/>
          <w:szCs w:val="28"/>
        </w:rPr>
        <w:t>. Система дополнительного образования представлена 7 учреждениями дополнитель</w:t>
      </w:r>
      <w:r w:rsidR="003D6813" w:rsidRPr="002B7389">
        <w:rPr>
          <w:bCs/>
          <w:sz w:val="28"/>
          <w:szCs w:val="28"/>
        </w:rPr>
        <w:t>ного образования (в том числе 3 оздоровительных лагеря).</w:t>
      </w:r>
    </w:p>
    <w:p w14:paraId="1EE09292" w14:textId="77777777" w:rsidR="004C5E51" w:rsidRDefault="004C5E51" w:rsidP="00AB203F">
      <w:pPr>
        <w:pStyle w:val="a6"/>
        <w:spacing w:before="0" w:beforeAutospacing="0" w:after="0" w:afterAutospacing="0"/>
        <w:ind w:firstLine="709"/>
        <w:jc w:val="both"/>
        <w:rPr>
          <w:sz w:val="28"/>
          <w:szCs w:val="28"/>
        </w:rPr>
      </w:pPr>
      <w:r w:rsidRPr="004C5E51">
        <w:rPr>
          <w:sz w:val="28"/>
          <w:szCs w:val="28"/>
        </w:rPr>
        <w:t>На начало 2020 года на территории города Чебоксары сохранена сеть учреждений культуры, которая составляет 45 единиц, из них 25 муниципальных учреждений культуры имеют статус юридического лица На сегодня свою деятельность осуществляют 13 школ дополнительного образования, 18 филиалов городских библиотек, 7 сетевых единиц учреждений клубно-досугового типа, 2 парка культуры и отдыха, 2 профессиональных самостоятельных коллектива, АУ «Музейно-туристический центр города Чебоксары»,  АУ «Творческий город», МБУ «Управление финансово-производственного контроля муниципальных учреждений культуры».</w:t>
      </w:r>
    </w:p>
    <w:p w14:paraId="5AC5C737" w14:textId="23556A6D" w:rsidR="00550126" w:rsidRPr="002B7389" w:rsidRDefault="00550126" w:rsidP="00AB203F">
      <w:pPr>
        <w:pStyle w:val="a6"/>
        <w:spacing w:before="0" w:beforeAutospacing="0" w:after="0" w:afterAutospacing="0"/>
        <w:ind w:firstLine="709"/>
        <w:jc w:val="both"/>
        <w:rPr>
          <w:bCs/>
          <w:sz w:val="28"/>
          <w:szCs w:val="28"/>
        </w:rPr>
      </w:pPr>
      <w:r w:rsidRPr="002B7389">
        <w:rPr>
          <w:bCs/>
          <w:sz w:val="28"/>
          <w:szCs w:val="28"/>
        </w:rPr>
        <w:t>Город Чебоксары является привлекательным туристическим центром, обладая многовековой историей и значительным историко-культурным наследием. Здесь находится более 90 памятников истории и культуры.</w:t>
      </w:r>
    </w:p>
    <w:p w14:paraId="707864FD" w14:textId="77777777" w:rsidR="002D622A" w:rsidRPr="002B7389" w:rsidRDefault="002D622A" w:rsidP="00AB203F">
      <w:pPr>
        <w:pStyle w:val="a3"/>
        <w:spacing w:after="0" w:line="240" w:lineRule="auto"/>
        <w:ind w:left="0"/>
        <w:jc w:val="both"/>
        <w:rPr>
          <w:rFonts w:ascii="Times New Roman" w:hAnsi="Times New Roman" w:cs="Times New Roman"/>
          <w:sz w:val="28"/>
          <w:szCs w:val="28"/>
        </w:rPr>
      </w:pPr>
    </w:p>
    <w:p w14:paraId="55C74036" w14:textId="77777777" w:rsidR="00262F0A" w:rsidRPr="002B7389" w:rsidRDefault="00262F0A" w:rsidP="00AB203F">
      <w:pPr>
        <w:pStyle w:val="a3"/>
        <w:numPr>
          <w:ilvl w:val="0"/>
          <w:numId w:val="6"/>
        </w:numPr>
        <w:spacing w:after="0" w:line="240" w:lineRule="auto"/>
        <w:outlineLvl w:val="1"/>
        <w:rPr>
          <w:rFonts w:ascii="Times New Roman" w:hAnsi="Times New Roman" w:cs="Times New Roman"/>
          <w:bCs/>
          <w:sz w:val="28"/>
          <w:szCs w:val="28"/>
        </w:rPr>
      </w:pPr>
      <w:bookmarkStart w:id="10" w:name="_Toc48750393"/>
      <w:bookmarkStart w:id="11" w:name="_Toc49165159"/>
      <w:bookmarkStart w:id="12" w:name="_Toc49253950"/>
      <w:r w:rsidRPr="002B7389">
        <w:rPr>
          <w:rFonts w:ascii="Times New Roman" w:hAnsi="Times New Roman" w:cs="Times New Roman"/>
          <w:b/>
          <w:bCs/>
          <w:sz w:val="28"/>
          <w:szCs w:val="28"/>
        </w:rPr>
        <w:t>Анализ экономического и социального положения города</w:t>
      </w:r>
      <w:bookmarkEnd w:id="10"/>
      <w:bookmarkEnd w:id="11"/>
      <w:bookmarkEnd w:id="12"/>
    </w:p>
    <w:p w14:paraId="57F72CA9"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13" w:name="_Toc48750394"/>
      <w:bookmarkStart w:id="14" w:name="_Toc49165160"/>
      <w:bookmarkStart w:id="15" w:name="_Toc49253951"/>
      <w:r w:rsidRPr="002B7389">
        <w:rPr>
          <w:i/>
          <w:iCs/>
          <w:sz w:val="28"/>
          <w:szCs w:val="28"/>
        </w:rPr>
        <w:t>Макроэкономические показатели</w:t>
      </w:r>
      <w:bookmarkEnd w:id="13"/>
      <w:bookmarkEnd w:id="14"/>
      <w:bookmarkEnd w:id="15"/>
    </w:p>
    <w:p w14:paraId="40792F74" w14:textId="77777777" w:rsidR="009C4348" w:rsidRPr="002B7389" w:rsidRDefault="00103691" w:rsidP="00AB203F">
      <w:pPr>
        <w:pStyle w:val="21"/>
        <w:widowControl w:val="0"/>
        <w:autoSpaceDE w:val="0"/>
        <w:autoSpaceDN w:val="0"/>
        <w:adjustRightInd w:val="0"/>
        <w:rPr>
          <w:snapToGrid w:val="0"/>
          <w:sz w:val="28"/>
          <w:szCs w:val="28"/>
        </w:rPr>
      </w:pPr>
      <w:r w:rsidRPr="002B7389">
        <w:rPr>
          <w:sz w:val="28"/>
          <w:szCs w:val="28"/>
        </w:rPr>
        <w:t xml:space="preserve">Социально-экономическое развитие города Чебоксары в </w:t>
      </w:r>
      <w:r w:rsidR="00E30E25" w:rsidRPr="002B7389">
        <w:rPr>
          <w:sz w:val="28"/>
          <w:szCs w:val="28"/>
        </w:rPr>
        <w:t>2015</w:t>
      </w:r>
      <w:r w:rsidR="003D6813" w:rsidRPr="002B7389">
        <w:rPr>
          <w:sz w:val="28"/>
          <w:szCs w:val="28"/>
        </w:rPr>
        <w:t>–</w:t>
      </w:r>
      <w:r w:rsidRPr="002B7389">
        <w:rPr>
          <w:sz w:val="28"/>
          <w:szCs w:val="28"/>
        </w:rPr>
        <w:t>2019 г</w:t>
      </w:r>
      <w:r w:rsidR="00E30E25" w:rsidRPr="002B7389">
        <w:rPr>
          <w:sz w:val="28"/>
          <w:szCs w:val="28"/>
        </w:rPr>
        <w:t xml:space="preserve">г. </w:t>
      </w:r>
      <w:r w:rsidRPr="002B7389">
        <w:rPr>
          <w:sz w:val="28"/>
          <w:szCs w:val="28"/>
        </w:rPr>
        <w:t>характериз</w:t>
      </w:r>
      <w:r w:rsidR="00E968BD" w:rsidRPr="002B7389">
        <w:rPr>
          <w:sz w:val="28"/>
          <w:szCs w:val="28"/>
        </w:rPr>
        <w:t xml:space="preserve">уется </w:t>
      </w:r>
      <w:r w:rsidRPr="002B7389">
        <w:rPr>
          <w:sz w:val="28"/>
          <w:szCs w:val="28"/>
        </w:rPr>
        <w:t xml:space="preserve">ростом </w:t>
      </w:r>
      <w:r w:rsidRPr="002B7389">
        <w:rPr>
          <w:bCs/>
          <w:sz w:val="28"/>
          <w:szCs w:val="28"/>
        </w:rPr>
        <w:t>промышленного</w:t>
      </w:r>
      <w:r w:rsidR="00E30E25" w:rsidRPr="002B7389">
        <w:rPr>
          <w:bCs/>
          <w:sz w:val="28"/>
          <w:szCs w:val="28"/>
        </w:rPr>
        <w:t xml:space="preserve"> производства (140,6</w:t>
      </w:r>
      <w:r w:rsidR="003D6813" w:rsidRPr="002B7389">
        <w:rPr>
          <w:bCs/>
          <w:sz w:val="28"/>
          <w:szCs w:val="28"/>
        </w:rPr>
        <w:t> </w:t>
      </w:r>
      <w:r w:rsidR="00E30E25" w:rsidRPr="002B7389">
        <w:rPr>
          <w:bCs/>
          <w:sz w:val="28"/>
          <w:szCs w:val="28"/>
        </w:rPr>
        <w:t>%), в том числе</w:t>
      </w:r>
      <w:r w:rsidR="007C3A2B" w:rsidRPr="002B7389">
        <w:rPr>
          <w:bCs/>
          <w:sz w:val="28"/>
          <w:szCs w:val="28"/>
        </w:rPr>
        <w:t xml:space="preserve"> </w:t>
      </w:r>
      <w:r w:rsidR="00E30E25" w:rsidRPr="002B7389">
        <w:rPr>
          <w:bCs/>
          <w:sz w:val="28"/>
          <w:szCs w:val="28"/>
        </w:rPr>
        <w:t>обрабатывающ</w:t>
      </w:r>
      <w:r w:rsidR="00E968BD" w:rsidRPr="002B7389">
        <w:rPr>
          <w:bCs/>
          <w:sz w:val="28"/>
          <w:szCs w:val="28"/>
        </w:rPr>
        <w:t>его</w:t>
      </w:r>
      <w:r w:rsidR="00E30E25" w:rsidRPr="002B7389">
        <w:rPr>
          <w:bCs/>
          <w:sz w:val="28"/>
          <w:szCs w:val="28"/>
        </w:rPr>
        <w:t xml:space="preserve"> производства (136,1</w:t>
      </w:r>
      <w:r w:rsidR="003D6813" w:rsidRPr="002B7389">
        <w:rPr>
          <w:bCs/>
          <w:sz w:val="28"/>
          <w:szCs w:val="28"/>
        </w:rPr>
        <w:t> </w:t>
      </w:r>
      <w:r w:rsidR="00E30E25" w:rsidRPr="002B7389">
        <w:rPr>
          <w:bCs/>
          <w:sz w:val="28"/>
          <w:szCs w:val="28"/>
        </w:rPr>
        <w:t xml:space="preserve">%), </w:t>
      </w:r>
      <w:r w:rsidR="009C4348" w:rsidRPr="002B7389">
        <w:rPr>
          <w:bCs/>
          <w:sz w:val="28"/>
          <w:szCs w:val="28"/>
        </w:rPr>
        <w:t>торговли (130,7</w:t>
      </w:r>
      <w:r w:rsidR="003D6813" w:rsidRPr="002B7389">
        <w:rPr>
          <w:bCs/>
          <w:sz w:val="28"/>
          <w:szCs w:val="28"/>
        </w:rPr>
        <w:t> </w:t>
      </w:r>
      <w:r w:rsidR="009C4348" w:rsidRPr="002B7389">
        <w:rPr>
          <w:bCs/>
          <w:sz w:val="28"/>
          <w:szCs w:val="28"/>
        </w:rPr>
        <w:t>%), в сфере образования (131,5</w:t>
      </w:r>
      <w:r w:rsidR="003D6813" w:rsidRPr="002B7389">
        <w:rPr>
          <w:bCs/>
          <w:sz w:val="28"/>
          <w:szCs w:val="28"/>
        </w:rPr>
        <w:t> </w:t>
      </w:r>
      <w:r w:rsidR="009C4348" w:rsidRPr="002B7389">
        <w:rPr>
          <w:bCs/>
          <w:sz w:val="28"/>
          <w:szCs w:val="28"/>
        </w:rPr>
        <w:t>%), здравоохранения и социальных услуг (142,6</w:t>
      </w:r>
      <w:r w:rsidR="003D6813" w:rsidRPr="002B7389">
        <w:rPr>
          <w:bCs/>
          <w:sz w:val="28"/>
          <w:szCs w:val="28"/>
        </w:rPr>
        <w:t> </w:t>
      </w:r>
      <w:r w:rsidR="009C4348" w:rsidRPr="002B7389">
        <w:rPr>
          <w:bCs/>
          <w:sz w:val="28"/>
          <w:szCs w:val="28"/>
        </w:rPr>
        <w:t>%)</w:t>
      </w:r>
      <w:r w:rsidR="00E968BD" w:rsidRPr="002B7389">
        <w:rPr>
          <w:bCs/>
          <w:sz w:val="28"/>
          <w:szCs w:val="28"/>
        </w:rPr>
        <w:t>,</w:t>
      </w:r>
      <w:r w:rsidR="009C4348" w:rsidRPr="002B7389">
        <w:rPr>
          <w:bCs/>
          <w:sz w:val="28"/>
          <w:szCs w:val="28"/>
        </w:rPr>
        <w:t xml:space="preserve"> снижением </w:t>
      </w:r>
      <w:r w:rsidR="009C4348" w:rsidRPr="002B7389">
        <w:rPr>
          <w:snapToGrid w:val="0"/>
          <w:sz w:val="28"/>
          <w:szCs w:val="28"/>
        </w:rPr>
        <w:t>о</w:t>
      </w:r>
      <w:r w:rsidR="009C4348" w:rsidRPr="002B7389">
        <w:rPr>
          <w:sz w:val="28"/>
          <w:szCs w:val="28"/>
        </w:rPr>
        <w:t xml:space="preserve">бъемов работ, выполненных по виду деятельности «Строительство» </w:t>
      </w:r>
      <w:r w:rsidR="009C4348" w:rsidRPr="002B7389">
        <w:rPr>
          <w:snapToGrid w:val="0"/>
          <w:sz w:val="28"/>
          <w:szCs w:val="28"/>
        </w:rPr>
        <w:t>(55,1</w:t>
      </w:r>
      <w:r w:rsidR="003D6813" w:rsidRPr="002B7389">
        <w:rPr>
          <w:snapToGrid w:val="0"/>
          <w:sz w:val="28"/>
          <w:szCs w:val="28"/>
        </w:rPr>
        <w:t> </w:t>
      </w:r>
      <w:r w:rsidR="009C4348" w:rsidRPr="002B7389">
        <w:rPr>
          <w:snapToGrid w:val="0"/>
          <w:sz w:val="28"/>
          <w:szCs w:val="28"/>
        </w:rPr>
        <w:t>%)</w:t>
      </w:r>
      <w:r w:rsidR="00E968BD" w:rsidRPr="002B7389">
        <w:rPr>
          <w:snapToGrid w:val="0"/>
          <w:sz w:val="28"/>
          <w:szCs w:val="28"/>
        </w:rPr>
        <w:t>.</w:t>
      </w:r>
    </w:p>
    <w:p w14:paraId="041E49BD" w14:textId="77777777" w:rsidR="001A0ACA" w:rsidRPr="002B7389" w:rsidRDefault="002800F4"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w:t>
      </w:r>
      <w:r w:rsidR="002A2A81" w:rsidRPr="002B7389">
        <w:rPr>
          <w:rFonts w:ascii="Times New Roman" w:hAnsi="Times New Roman" w:cs="Times New Roman"/>
          <w:sz w:val="28"/>
          <w:szCs w:val="28"/>
        </w:rPr>
        <w:t xml:space="preserve"> структуре экономики города ведущую роль занимает промышленное производство</w:t>
      </w:r>
      <w:r w:rsidR="00834F4A" w:rsidRPr="002B7389">
        <w:rPr>
          <w:rFonts w:ascii="Times New Roman" w:hAnsi="Times New Roman" w:cs="Times New Roman"/>
          <w:sz w:val="28"/>
          <w:szCs w:val="28"/>
        </w:rPr>
        <w:t xml:space="preserve"> (табл. 1, рис.1)</w:t>
      </w:r>
      <w:r w:rsidR="002A2A81" w:rsidRPr="002B7389">
        <w:rPr>
          <w:rFonts w:ascii="Times New Roman" w:hAnsi="Times New Roman" w:cs="Times New Roman"/>
          <w:sz w:val="28"/>
          <w:szCs w:val="28"/>
        </w:rPr>
        <w:t>.</w:t>
      </w:r>
      <w:r w:rsidR="001A0ACA" w:rsidRPr="002B7389">
        <w:rPr>
          <w:rFonts w:ascii="Times New Roman" w:hAnsi="Times New Roman" w:cs="Times New Roman"/>
          <w:sz w:val="28"/>
          <w:szCs w:val="28"/>
        </w:rPr>
        <w:t xml:space="preserve"> Доля промышленного сектора в общем обороте занимает 48,1</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 торговл</w:t>
      </w:r>
      <w:r w:rsidR="00751C34" w:rsidRPr="002B7389">
        <w:rPr>
          <w:rFonts w:ascii="Times New Roman" w:hAnsi="Times New Roman" w:cs="Times New Roman"/>
          <w:sz w:val="28"/>
          <w:szCs w:val="28"/>
        </w:rPr>
        <w:t>и</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33,8</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 строительств</w:t>
      </w:r>
      <w:r w:rsidR="00751C34" w:rsidRPr="002B7389">
        <w:rPr>
          <w:rFonts w:ascii="Times New Roman" w:hAnsi="Times New Roman" w:cs="Times New Roman"/>
          <w:sz w:val="28"/>
          <w:szCs w:val="28"/>
        </w:rPr>
        <w:t>а</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2,2</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p>
    <w:p w14:paraId="18FF8DE9" w14:textId="77777777" w:rsidR="00834F4A" w:rsidRPr="002B7389" w:rsidRDefault="00834F4A" w:rsidP="00AB203F">
      <w:pPr>
        <w:pStyle w:val="21"/>
        <w:widowControl w:val="0"/>
        <w:tabs>
          <w:tab w:val="left" w:pos="142"/>
        </w:tabs>
        <w:autoSpaceDE w:val="0"/>
        <w:autoSpaceDN w:val="0"/>
        <w:adjustRightInd w:val="0"/>
        <w:jc w:val="right"/>
        <w:rPr>
          <w:sz w:val="28"/>
          <w:szCs w:val="28"/>
        </w:rPr>
      </w:pPr>
      <w:r w:rsidRPr="002B7389">
        <w:rPr>
          <w:sz w:val="28"/>
          <w:szCs w:val="28"/>
        </w:rPr>
        <w:t>Таблица 1.</w:t>
      </w:r>
    </w:p>
    <w:p w14:paraId="1EF3EA9B" w14:textId="77777777" w:rsidR="003D6813" w:rsidRPr="002B7389" w:rsidRDefault="004108E9" w:rsidP="00AB203F">
      <w:pPr>
        <w:pStyle w:val="21"/>
        <w:widowControl w:val="0"/>
        <w:tabs>
          <w:tab w:val="left" w:pos="142"/>
        </w:tabs>
        <w:autoSpaceDE w:val="0"/>
        <w:autoSpaceDN w:val="0"/>
        <w:adjustRightInd w:val="0"/>
        <w:jc w:val="center"/>
        <w:rPr>
          <w:sz w:val="28"/>
          <w:szCs w:val="28"/>
        </w:rPr>
      </w:pPr>
      <w:r w:rsidRPr="002B7389">
        <w:rPr>
          <w:sz w:val="28"/>
          <w:szCs w:val="28"/>
        </w:rPr>
        <w:t xml:space="preserve">Оборот организаций </w:t>
      </w:r>
      <w:r w:rsidR="00A30CBF" w:rsidRPr="002B7389">
        <w:rPr>
          <w:sz w:val="28"/>
          <w:szCs w:val="28"/>
        </w:rPr>
        <w:t>по видам экономической деятельности</w:t>
      </w:r>
      <w:r w:rsidR="00E87973" w:rsidRPr="002B7389">
        <w:rPr>
          <w:sz w:val="28"/>
          <w:szCs w:val="28"/>
        </w:rPr>
        <w:t xml:space="preserve"> </w:t>
      </w:r>
      <w:r w:rsidR="00A30CBF" w:rsidRPr="002B7389">
        <w:rPr>
          <w:sz w:val="28"/>
          <w:szCs w:val="28"/>
        </w:rPr>
        <w:t>(не</w:t>
      </w:r>
      <w:r w:rsidR="003D6813" w:rsidRPr="002B7389">
        <w:rPr>
          <w:sz w:val="28"/>
          <w:szCs w:val="28"/>
        </w:rPr>
        <w:t> </w:t>
      </w:r>
      <w:r w:rsidR="00A30CBF" w:rsidRPr="002B7389">
        <w:rPr>
          <w:sz w:val="28"/>
          <w:szCs w:val="28"/>
        </w:rPr>
        <w:t>относящихся к субъектам малого предпринимательства, средняя численность работников которых превышает 15 человек)</w:t>
      </w:r>
    </w:p>
    <w:p w14:paraId="0E7BF050" w14:textId="77777777" w:rsidR="00A30CBF" w:rsidRPr="002B7389" w:rsidRDefault="004108E9" w:rsidP="00AB203F">
      <w:pPr>
        <w:pStyle w:val="21"/>
        <w:widowControl w:val="0"/>
        <w:tabs>
          <w:tab w:val="left" w:pos="142"/>
        </w:tabs>
        <w:autoSpaceDE w:val="0"/>
        <w:autoSpaceDN w:val="0"/>
        <w:adjustRightInd w:val="0"/>
        <w:jc w:val="center"/>
        <w:rPr>
          <w:sz w:val="28"/>
          <w:szCs w:val="28"/>
        </w:rPr>
      </w:pPr>
      <w:r w:rsidRPr="002B7389">
        <w:rPr>
          <w:sz w:val="28"/>
          <w:szCs w:val="28"/>
        </w:rPr>
        <w:t>за 2015</w:t>
      </w:r>
      <w:r w:rsidR="003D6813" w:rsidRPr="002B7389">
        <w:rPr>
          <w:sz w:val="28"/>
          <w:szCs w:val="28"/>
        </w:rPr>
        <w:t>–</w:t>
      </w:r>
      <w:r w:rsidRPr="002B7389">
        <w:rPr>
          <w:sz w:val="28"/>
          <w:szCs w:val="28"/>
        </w:rPr>
        <w:t>2019 гг</w:t>
      </w:r>
      <w:r w:rsidR="00A30CBF" w:rsidRPr="002B7389">
        <w:rPr>
          <w:sz w:val="28"/>
          <w:szCs w:val="28"/>
        </w:rPr>
        <w:t>.</w:t>
      </w:r>
      <w:r w:rsidR="00834F4A" w:rsidRPr="002B7389">
        <w:rPr>
          <w:sz w:val="28"/>
          <w:szCs w:val="28"/>
        </w:rPr>
        <w:t xml:space="preserve">, </w:t>
      </w:r>
      <w:r w:rsidR="00220C5E" w:rsidRPr="002B7389">
        <w:rPr>
          <w:sz w:val="28"/>
          <w:szCs w:val="28"/>
        </w:rPr>
        <w:t>млн</w:t>
      </w:r>
      <w:r w:rsidR="003D6813" w:rsidRPr="002B7389">
        <w:rPr>
          <w:sz w:val="28"/>
          <w:szCs w:val="28"/>
        </w:rPr>
        <w:t>.</w:t>
      </w:r>
      <w:r w:rsidR="00A30CBF" w:rsidRPr="002B7389">
        <w:rPr>
          <w:sz w:val="28"/>
          <w:szCs w:val="28"/>
        </w:rPr>
        <w:t xml:space="preserve"> руб</w:t>
      </w:r>
      <w:r w:rsidR="00220C5E" w:rsidRPr="002B7389">
        <w:rPr>
          <w:sz w:val="28"/>
          <w:szCs w:val="28"/>
        </w:rPr>
        <w:t>лей</w:t>
      </w:r>
      <w:r w:rsidR="00A30CBF" w:rsidRPr="002B7389">
        <w:rPr>
          <w:sz w:val="28"/>
          <w:szCs w:val="28"/>
        </w:rPr>
        <w:t>.</w:t>
      </w:r>
    </w:p>
    <w:tbl>
      <w:tblPr>
        <w:tblStyle w:val="ab"/>
        <w:tblW w:w="5000" w:type="pct"/>
        <w:tblLayout w:type="fixed"/>
        <w:tblLook w:val="04A0" w:firstRow="1" w:lastRow="0" w:firstColumn="1" w:lastColumn="0" w:noHBand="0" w:noVBand="1"/>
      </w:tblPr>
      <w:tblGrid>
        <w:gridCol w:w="4096"/>
        <w:gridCol w:w="1095"/>
        <w:gridCol w:w="1095"/>
        <w:gridCol w:w="1095"/>
        <w:gridCol w:w="1095"/>
        <w:gridCol w:w="1095"/>
      </w:tblGrid>
      <w:tr w:rsidR="00901920" w:rsidRPr="002B7389" w14:paraId="6C079A5A" w14:textId="77777777" w:rsidTr="00901920">
        <w:trPr>
          <w:cantSplit/>
          <w:tblHeader/>
        </w:trPr>
        <w:tc>
          <w:tcPr>
            <w:tcW w:w="2140" w:type="pct"/>
          </w:tcPr>
          <w:p w14:paraId="43BEE2C9" w14:textId="77777777" w:rsidR="00901920" w:rsidRPr="002B7389" w:rsidRDefault="00901920" w:rsidP="00AB203F">
            <w:pPr>
              <w:pStyle w:val="21"/>
              <w:tabs>
                <w:tab w:val="left" w:pos="142"/>
              </w:tabs>
              <w:ind w:firstLine="0"/>
              <w:rPr>
                <w:sz w:val="22"/>
                <w:szCs w:val="22"/>
              </w:rPr>
            </w:pPr>
          </w:p>
        </w:tc>
        <w:tc>
          <w:tcPr>
            <w:tcW w:w="572" w:type="pct"/>
          </w:tcPr>
          <w:p w14:paraId="0D0F1BEE" w14:textId="77777777" w:rsidR="00901920" w:rsidRPr="002B7389" w:rsidRDefault="00901920" w:rsidP="00AB203F">
            <w:pPr>
              <w:pStyle w:val="21"/>
              <w:tabs>
                <w:tab w:val="left" w:pos="142"/>
              </w:tabs>
              <w:ind w:firstLine="0"/>
              <w:jc w:val="center"/>
              <w:rPr>
                <w:sz w:val="22"/>
                <w:szCs w:val="22"/>
              </w:rPr>
            </w:pPr>
            <w:r w:rsidRPr="002B7389">
              <w:rPr>
                <w:sz w:val="22"/>
                <w:szCs w:val="22"/>
              </w:rPr>
              <w:t>2015</w:t>
            </w:r>
          </w:p>
        </w:tc>
        <w:tc>
          <w:tcPr>
            <w:tcW w:w="572" w:type="pct"/>
          </w:tcPr>
          <w:p w14:paraId="17AF23F3" w14:textId="77777777" w:rsidR="00901920" w:rsidRPr="002B7389" w:rsidRDefault="00901920" w:rsidP="00AB203F">
            <w:pPr>
              <w:pStyle w:val="21"/>
              <w:tabs>
                <w:tab w:val="left" w:pos="142"/>
              </w:tabs>
              <w:ind w:firstLine="0"/>
              <w:jc w:val="center"/>
              <w:rPr>
                <w:sz w:val="22"/>
                <w:szCs w:val="22"/>
              </w:rPr>
            </w:pPr>
            <w:r w:rsidRPr="002B7389">
              <w:rPr>
                <w:sz w:val="22"/>
                <w:szCs w:val="22"/>
              </w:rPr>
              <w:t>2016</w:t>
            </w:r>
          </w:p>
        </w:tc>
        <w:tc>
          <w:tcPr>
            <w:tcW w:w="572" w:type="pct"/>
          </w:tcPr>
          <w:p w14:paraId="3502D461" w14:textId="77777777" w:rsidR="00901920" w:rsidRPr="002B7389" w:rsidRDefault="00901920" w:rsidP="00AB203F">
            <w:pPr>
              <w:pStyle w:val="21"/>
              <w:tabs>
                <w:tab w:val="left" w:pos="142"/>
              </w:tabs>
              <w:ind w:firstLine="0"/>
              <w:jc w:val="center"/>
              <w:rPr>
                <w:sz w:val="22"/>
                <w:szCs w:val="22"/>
              </w:rPr>
            </w:pPr>
            <w:r w:rsidRPr="002B7389">
              <w:rPr>
                <w:sz w:val="22"/>
                <w:szCs w:val="22"/>
              </w:rPr>
              <w:t>2017</w:t>
            </w:r>
          </w:p>
        </w:tc>
        <w:tc>
          <w:tcPr>
            <w:tcW w:w="572" w:type="pct"/>
          </w:tcPr>
          <w:p w14:paraId="489A626E" w14:textId="77777777" w:rsidR="00901920" w:rsidRPr="002B7389" w:rsidRDefault="00901920" w:rsidP="00AB203F">
            <w:pPr>
              <w:pStyle w:val="21"/>
              <w:tabs>
                <w:tab w:val="left" w:pos="142"/>
              </w:tabs>
              <w:ind w:firstLine="0"/>
              <w:jc w:val="center"/>
              <w:rPr>
                <w:sz w:val="22"/>
                <w:szCs w:val="22"/>
              </w:rPr>
            </w:pPr>
            <w:r w:rsidRPr="002B7389">
              <w:rPr>
                <w:sz w:val="22"/>
                <w:szCs w:val="22"/>
              </w:rPr>
              <w:t>2018</w:t>
            </w:r>
          </w:p>
        </w:tc>
        <w:tc>
          <w:tcPr>
            <w:tcW w:w="572" w:type="pct"/>
          </w:tcPr>
          <w:p w14:paraId="65BF03F4" w14:textId="77777777" w:rsidR="00901920" w:rsidRPr="002B7389" w:rsidRDefault="00901920" w:rsidP="00AB203F">
            <w:pPr>
              <w:pStyle w:val="21"/>
              <w:tabs>
                <w:tab w:val="left" w:pos="142"/>
              </w:tabs>
              <w:ind w:firstLine="0"/>
              <w:jc w:val="center"/>
              <w:rPr>
                <w:sz w:val="22"/>
                <w:szCs w:val="22"/>
              </w:rPr>
            </w:pPr>
            <w:r w:rsidRPr="002B7389">
              <w:rPr>
                <w:sz w:val="22"/>
                <w:szCs w:val="22"/>
              </w:rPr>
              <w:t>2019</w:t>
            </w:r>
          </w:p>
        </w:tc>
      </w:tr>
      <w:tr w:rsidR="00901920" w:rsidRPr="002B7389" w14:paraId="67C46125" w14:textId="77777777" w:rsidTr="00901920">
        <w:tc>
          <w:tcPr>
            <w:tcW w:w="2140" w:type="pct"/>
          </w:tcPr>
          <w:p w14:paraId="7AB9726A" w14:textId="77777777" w:rsidR="00901920" w:rsidRPr="002B7389" w:rsidRDefault="00901920" w:rsidP="003D6813">
            <w:pPr>
              <w:pStyle w:val="21"/>
              <w:tabs>
                <w:tab w:val="left" w:pos="0"/>
              </w:tabs>
              <w:ind w:firstLine="0"/>
              <w:rPr>
                <w:sz w:val="22"/>
                <w:szCs w:val="22"/>
              </w:rPr>
            </w:pPr>
            <w:r w:rsidRPr="002B7389">
              <w:rPr>
                <w:sz w:val="22"/>
                <w:szCs w:val="22"/>
              </w:rPr>
              <w:t>Всего</w:t>
            </w:r>
          </w:p>
        </w:tc>
        <w:tc>
          <w:tcPr>
            <w:tcW w:w="572" w:type="pct"/>
            <w:vAlign w:val="bottom"/>
          </w:tcPr>
          <w:p w14:paraId="3767594D" w14:textId="77777777" w:rsidR="00901920" w:rsidRPr="002B7389" w:rsidRDefault="00901920" w:rsidP="00AB203F">
            <w:pPr>
              <w:spacing w:after="0" w:line="240" w:lineRule="auto"/>
              <w:rPr>
                <w:color w:val="000000"/>
                <w:sz w:val="22"/>
                <w:szCs w:val="22"/>
              </w:rPr>
            </w:pPr>
            <w:r w:rsidRPr="002B7389">
              <w:rPr>
                <w:color w:val="000000"/>
                <w:sz w:val="22"/>
                <w:szCs w:val="22"/>
              </w:rPr>
              <w:t>199918,7</w:t>
            </w:r>
          </w:p>
        </w:tc>
        <w:tc>
          <w:tcPr>
            <w:tcW w:w="572" w:type="pct"/>
            <w:vAlign w:val="bottom"/>
          </w:tcPr>
          <w:p w14:paraId="12D99E24"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204427,4</w:t>
            </w:r>
          </w:p>
        </w:tc>
        <w:tc>
          <w:tcPr>
            <w:tcW w:w="572" w:type="pct"/>
            <w:vAlign w:val="bottom"/>
          </w:tcPr>
          <w:p w14:paraId="41948346"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215744,2</w:t>
            </w:r>
          </w:p>
        </w:tc>
        <w:tc>
          <w:tcPr>
            <w:tcW w:w="572" w:type="pct"/>
            <w:vAlign w:val="bottom"/>
          </w:tcPr>
          <w:p w14:paraId="797CF71B"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234168,3</w:t>
            </w:r>
          </w:p>
        </w:tc>
        <w:tc>
          <w:tcPr>
            <w:tcW w:w="572" w:type="pct"/>
            <w:vAlign w:val="bottom"/>
          </w:tcPr>
          <w:p w14:paraId="4A20CF7A" w14:textId="77777777" w:rsidR="00901920" w:rsidRPr="002B7389" w:rsidRDefault="00901920" w:rsidP="00AB203F">
            <w:pPr>
              <w:spacing w:after="0" w:line="240" w:lineRule="auto"/>
              <w:ind w:right="-143"/>
              <w:rPr>
                <w:color w:val="000000"/>
                <w:sz w:val="22"/>
                <w:szCs w:val="22"/>
              </w:rPr>
            </w:pPr>
            <w:r w:rsidRPr="002B7389">
              <w:rPr>
                <w:color w:val="000000"/>
                <w:sz w:val="22"/>
                <w:szCs w:val="22"/>
              </w:rPr>
              <w:t>264649,6</w:t>
            </w:r>
          </w:p>
        </w:tc>
      </w:tr>
      <w:tr w:rsidR="00901920" w:rsidRPr="002B7389" w14:paraId="093FBBD7" w14:textId="77777777" w:rsidTr="00901920">
        <w:tc>
          <w:tcPr>
            <w:tcW w:w="2140" w:type="pct"/>
            <w:vAlign w:val="center"/>
          </w:tcPr>
          <w:p w14:paraId="73CFC2DF" w14:textId="77777777" w:rsidR="00901920" w:rsidRPr="002B7389" w:rsidRDefault="00901920" w:rsidP="003D6813">
            <w:pPr>
              <w:pStyle w:val="21"/>
              <w:tabs>
                <w:tab w:val="left" w:pos="0"/>
              </w:tabs>
              <w:ind w:firstLine="0"/>
              <w:rPr>
                <w:sz w:val="22"/>
                <w:szCs w:val="22"/>
              </w:rPr>
            </w:pPr>
            <w:r w:rsidRPr="002B7389">
              <w:rPr>
                <w:bCs/>
                <w:sz w:val="22"/>
                <w:szCs w:val="22"/>
              </w:rPr>
              <w:t>сельское, лесное хозяйство, охота,</w:t>
            </w:r>
            <w:r w:rsidR="003D6813" w:rsidRPr="002B7389">
              <w:rPr>
                <w:bCs/>
                <w:sz w:val="22"/>
                <w:szCs w:val="22"/>
              </w:rPr>
              <w:t xml:space="preserve"> </w:t>
            </w:r>
            <w:r w:rsidRPr="002B7389">
              <w:rPr>
                <w:bCs/>
                <w:sz w:val="22"/>
                <w:szCs w:val="22"/>
              </w:rPr>
              <w:t>рыболовство и рыбоводство</w:t>
            </w:r>
          </w:p>
        </w:tc>
        <w:tc>
          <w:tcPr>
            <w:tcW w:w="572" w:type="pct"/>
            <w:vAlign w:val="center"/>
          </w:tcPr>
          <w:p w14:paraId="0473DD93" w14:textId="77777777" w:rsidR="00901920" w:rsidRPr="002B7389" w:rsidRDefault="00901920" w:rsidP="00AB203F">
            <w:pPr>
              <w:spacing w:after="0" w:line="240" w:lineRule="auto"/>
              <w:jc w:val="both"/>
              <w:rPr>
                <w:color w:val="000000"/>
                <w:sz w:val="22"/>
                <w:szCs w:val="22"/>
              </w:rPr>
            </w:pPr>
            <w:r w:rsidRPr="002B7389">
              <w:rPr>
                <w:color w:val="000000"/>
                <w:sz w:val="22"/>
                <w:szCs w:val="22"/>
              </w:rPr>
              <w:t>135,2</w:t>
            </w:r>
          </w:p>
        </w:tc>
        <w:tc>
          <w:tcPr>
            <w:tcW w:w="572" w:type="pct"/>
            <w:vAlign w:val="center"/>
          </w:tcPr>
          <w:p w14:paraId="6C080DEB" w14:textId="77777777" w:rsidR="00901920" w:rsidRPr="002B7389" w:rsidRDefault="00901920" w:rsidP="00AB203F">
            <w:pPr>
              <w:spacing w:after="0" w:line="240" w:lineRule="auto"/>
              <w:jc w:val="both"/>
              <w:rPr>
                <w:color w:val="000000"/>
                <w:sz w:val="22"/>
                <w:szCs w:val="22"/>
              </w:rPr>
            </w:pPr>
            <w:r w:rsidRPr="002B7389">
              <w:rPr>
                <w:color w:val="000000"/>
                <w:sz w:val="22"/>
                <w:szCs w:val="22"/>
              </w:rPr>
              <w:t>175,2</w:t>
            </w:r>
          </w:p>
        </w:tc>
        <w:tc>
          <w:tcPr>
            <w:tcW w:w="572" w:type="pct"/>
            <w:vAlign w:val="center"/>
          </w:tcPr>
          <w:p w14:paraId="0C0ACF15" w14:textId="77777777" w:rsidR="00901920" w:rsidRPr="002B7389" w:rsidRDefault="00901920" w:rsidP="00AB203F">
            <w:pPr>
              <w:spacing w:after="0" w:line="240" w:lineRule="auto"/>
              <w:jc w:val="both"/>
              <w:rPr>
                <w:color w:val="000000"/>
                <w:sz w:val="22"/>
                <w:szCs w:val="22"/>
              </w:rPr>
            </w:pPr>
            <w:r w:rsidRPr="002B7389">
              <w:rPr>
                <w:color w:val="000000"/>
                <w:sz w:val="22"/>
                <w:szCs w:val="22"/>
              </w:rPr>
              <w:t>196,0</w:t>
            </w:r>
          </w:p>
        </w:tc>
        <w:tc>
          <w:tcPr>
            <w:tcW w:w="572" w:type="pct"/>
            <w:vAlign w:val="center"/>
          </w:tcPr>
          <w:p w14:paraId="15B722E3" w14:textId="77777777" w:rsidR="00901920" w:rsidRPr="002B7389" w:rsidRDefault="00901920" w:rsidP="00AB203F">
            <w:pPr>
              <w:spacing w:after="0" w:line="240" w:lineRule="auto"/>
              <w:jc w:val="both"/>
              <w:rPr>
                <w:color w:val="000000"/>
                <w:sz w:val="22"/>
                <w:szCs w:val="22"/>
              </w:rPr>
            </w:pPr>
            <w:r w:rsidRPr="002B7389">
              <w:rPr>
                <w:color w:val="000000"/>
                <w:sz w:val="22"/>
                <w:szCs w:val="22"/>
              </w:rPr>
              <w:t>240,0</w:t>
            </w:r>
          </w:p>
        </w:tc>
        <w:tc>
          <w:tcPr>
            <w:tcW w:w="572" w:type="pct"/>
            <w:vAlign w:val="center"/>
          </w:tcPr>
          <w:p w14:paraId="2DC2122B" w14:textId="77777777" w:rsidR="00901920" w:rsidRPr="002B7389" w:rsidRDefault="00901920" w:rsidP="00AB203F">
            <w:pPr>
              <w:spacing w:after="0" w:line="240" w:lineRule="auto"/>
              <w:jc w:val="both"/>
              <w:rPr>
                <w:color w:val="000000"/>
                <w:sz w:val="22"/>
                <w:szCs w:val="22"/>
              </w:rPr>
            </w:pPr>
            <w:r w:rsidRPr="002B7389">
              <w:rPr>
                <w:color w:val="000000"/>
                <w:sz w:val="22"/>
                <w:szCs w:val="22"/>
              </w:rPr>
              <w:t>446,3</w:t>
            </w:r>
          </w:p>
        </w:tc>
      </w:tr>
      <w:tr w:rsidR="00901920" w:rsidRPr="002B7389" w14:paraId="215187B8" w14:textId="77777777" w:rsidTr="00901920">
        <w:tc>
          <w:tcPr>
            <w:tcW w:w="2140" w:type="pct"/>
            <w:vAlign w:val="center"/>
          </w:tcPr>
          <w:p w14:paraId="6D15CDC4"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добыча полезных ископаемых</w:t>
            </w:r>
          </w:p>
        </w:tc>
        <w:tc>
          <w:tcPr>
            <w:tcW w:w="572" w:type="pct"/>
            <w:vAlign w:val="center"/>
          </w:tcPr>
          <w:p w14:paraId="7883CDEA"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737F71A1"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7B3735C8"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10172315"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62A9A5FB" w14:textId="77777777" w:rsidR="00901920" w:rsidRPr="002B7389" w:rsidRDefault="00901920" w:rsidP="00AB203F">
            <w:pPr>
              <w:spacing w:after="0" w:line="240" w:lineRule="auto"/>
              <w:jc w:val="both"/>
              <w:rPr>
                <w:bCs/>
                <w:sz w:val="22"/>
                <w:szCs w:val="22"/>
              </w:rPr>
            </w:pPr>
            <w:r w:rsidRPr="002B7389">
              <w:rPr>
                <w:bCs/>
                <w:sz w:val="22"/>
                <w:szCs w:val="22"/>
              </w:rPr>
              <w:t>-</w:t>
            </w:r>
          </w:p>
        </w:tc>
      </w:tr>
      <w:tr w:rsidR="00901920" w:rsidRPr="002B7389" w14:paraId="349E4A5F" w14:textId="77777777" w:rsidTr="00901920">
        <w:tc>
          <w:tcPr>
            <w:tcW w:w="2140" w:type="pct"/>
            <w:vAlign w:val="center"/>
          </w:tcPr>
          <w:p w14:paraId="4FD06925"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обрабатывающие производства</w:t>
            </w:r>
          </w:p>
        </w:tc>
        <w:tc>
          <w:tcPr>
            <w:tcW w:w="572" w:type="pct"/>
            <w:vAlign w:val="center"/>
          </w:tcPr>
          <w:p w14:paraId="095E9F57" w14:textId="77777777" w:rsidR="00901920" w:rsidRPr="002B7389" w:rsidRDefault="00901920" w:rsidP="00AB203F">
            <w:pPr>
              <w:spacing w:after="0" w:line="240" w:lineRule="auto"/>
              <w:jc w:val="both"/>
              <w:rPr>
                <w:color w:val="000000"/>
                <w:sz w:val="22"/>
                <w:szCs w:val="22"/>
              </w:rPr>
            </w:pPr>
            <w:r w:rsidRPr="002B7389">
              <w:rPr>
                <w:color w:val="000000"/>
                <w:sz w:val="22"/>
                <w:szCs w:val="22"/>
              </w:rPr>
              <w:t>65889,5</w:t>
            </w:r>
          </w:p>
        </w:tc>
        <w:tc>
          <w:tcPr>
            <w:tcW w:w="572" w:type="pct"/>
            <w:vAlign w:val="center"/>
          </w:tcPr>
          <w:p w14:paraId="0E13797E" w14:textId="77777777" w:rsidR="00901920" w:rsidRPr="002B7389" w:rsidRDefault="00901920" w:rsidP="00AB203F">
            <w:pPr>
              <w:spacing w:after="0" w:line="240" w:lineRule="auto"/>
              <w:jc w:val="both"/>
              <w:rPr>
                <w:color w:val="000000"/>
                <w:sz w:val="22"/>
                <w:szCs w:val="22"/>
              </w:rPr>
            </w:pPr>
            <w:r w:rsidRPr="002B7389">
              <w:rPr>
                <w:color w:val="000000"/>
                <w:sz w:val="22"/>
                <w:szCs w:val="22"/>
              </w:rPr>
              <w:t>72587,2</w:t>
            </w:r>
          </w:p>
        </w:tc>
        <w:tc>
          <w:tcPr>
            <w:tcW w:w="572" w:type="pct"/>
            <w:vAlign w:val="center"/>
          </w:tcPr>
          <w:p w14:paraId="1C2882AF" w14:textId="77777777" w:rsidR="00901920" w:rsidRPr="002B7389" w:rsidRDefault="00901920" w:rsidP="00AB203F">
            <w:pPr>
              <w:spacing w:after="0" w:line="240" w:lineRule="auto"/>
              <w:jc w:val="both"/>
              <w:rPr>
                <w:color w:val="000000"/>
                <w:sz w:val="22"/>
                <w:szCs w:val="22"/>
              </w:rPr>
            </w:pPr>
            <w:r w:rsidRPr="002B7389">
              <w:rPr>
                <w:color w:val="000000"/>
                <w:sz w:val="22"/>
                <w:szCs w:val="22"/>
              </w:rPr>
              <w:t>75429,6</w:t>
            </w:r>
          </w:p>
        </w:tc>
        <w:tc>
          <w:tcPr>
            <w:tcW w:w="572" w:type="pct"/>
            <w:vAlign w:val="center"/>
          </w:tcPr>
          <w:p w14:paraId="592A37FC" w14:textId="77777777" w:rsidR="00901920" w:rsidRPr="002B7389" w:rsidRDefault="00901920" w:rsidP="00AB203F">
            <w:pPr>
              <w:spacing w:after="0" w:line="240" w:lineRule="auto"/>
              <w:jc w:val="both"/>
              <w:rPr>
                <w:color w:val="000000"/>
                <w:sz w:val="22"/>
                <w:szCs w:val="22"/>
              </w:rPr>
            </w:pPr>
            <w:r w:rsidRPr="002B7389">
              <w:rPr>
                <w:color w:val="000000"/>
                <w:sz w:val="22"/>
                <w:szCs w:val="22"/>
              </w:rPr>
              <w:t>82054,3</w:t>
            </w:r>
          </w:p>
        </w:tc>
        <w:tc>
          <w:tcPr>
            <w:tcW w:w="572" w:type="pct"/>
            <w:vAlign w:val="center"/>
          </w:tcPr>
          <w:p w14:paraId="43B2922B" w14:textId="77777777" w:rsidR="00901920" w:rsidRPr="002B7389" w:rsidRDefault="00901920" w:rsidP="00AB203F">
            <w:pPr>
              <w:spacing w:after="0" w:line="240" w:lineRule="auto"/>
              <w:jc w:val="both"/>
              <w:rPr>
                <w:color w:val="000000"/>
                <w:sz w:val="22"/>
                <w:szCs w:val="22"/>
              </w:rPr>
            </w:pPr>
            <w:r w:rsidRPr="002B7389">
              <w:rPr>
                <w:color w:val="000000"/>
                <w:sz w:val="22"/>
                <w:szCs w:val="22"/>
              </w:rPr>
              <w:t>89695,3</w:t>
            </w:r>
          </w:p>
        </w:tc>
      </w:tr>
      <w:tr w:rsidR="00901920" w:rsidRPr="002B7389" w14:paraId="38448957" w14:textId="77777777" w:rsidTr="00901920">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5B928CB4" w14:textId="77777777" w:rsidTr="003D6813">
              <w:trPr>
                <w:trHeight w:val="300"/>
              </w:trPr>
              <w:tc>
                <w:tcPr>
                  <w:tcW w:w="4253" w:type="dxa"/>
                  <w:tcBorders>
                    <w:top w:val="nil"/>
                    <w:left w:val="nil"/>
                    <w:bottom w:val="nil"/>
                    <w:right w:val="nil"/>
                  </w:tcBorders>
                  <w:shd w:val="clear" w:color="auto" w:fill="auto"/>
                  <w:noWrap/>
                  <w:vAlign w:val="bottom"/>
                  <w:hideMark/>
                </w:tcPr>
                <w:p w14:paraId="3797F4AE" w14:textId="77777777" w:rsidR="00901920" w:rsidRPr="002B7389" w:rsidRDefault="00901920" w:rsidP="003D6813">
                  <w:pPr>
                    <w:tabs>
                      <w:tab w:val="left" w:pos="-392"/>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обеспечение электрической энергией, газом и паром; кондиционирование воздуха</w:t>
                  </w:r>
                </w:p>
              </w:tc>
            </w:tr>
          </w:tbl>
          <w:p w14:paraId="202CB8E6" w14:textId="77777777" w:rsidR="00901920" w:rsidRPr="002B7389" w:rsidRDefault="00901920" w:rsidP="003D6813">
            <w:pPr>
              <w:pStyle w:val="21"/>
              <w:tabs>
                <w:tab w:val="left" w:pos="0"/>
              </w:tabs>
              <w:ind w:firstLine="0"/>
              <w:rPr>
                <w:sz w:val="22"/>
                <w:szCs w:val="22"/>
              </w:rPr>
            </w:pPr>
          </w:p>
        </w:tc>
        <w:tc>
          <w:tcPr>
            <w:tcW w:w="572" w:type="pct"/>
            <w:vAlign w:val="center"/>
          </w:tcPr>
          <w:p w14:paraId="6EBE0B6B" w14:textId="77777777" w:rsidR="00901920" w:rsidRPr="002B7389" w:rsidRDefault="00901920" w:rsidP="00AB203F">
            <w:pPr>
              <w:spacing w:after="0" w:line="240" w:lineRule="auto"/>
              <w:jc w:val="both"/>
              <w:rPr>
                <w:color w:val="000000"/>
                <w:sz w:val="22"/>
                <w:szCs w:val="22"/>
              </w:rPr>
            </w:pPr>
            <w:r w:rsidRPr="002B7389">
              <w:rPr>
                <w:color w:val="000000"/>
                <w:sz w:val="22"/>
                <w:szCs w:val="22"/>
              </w:rPr>
              <w:t>24607,1</w:t>
            </w:r>
          </w:p>
        </w:tc>
        <w:tc>
          <w:tcPr>
            <w:tcW w:w="572" w:type="pct"/>
            <w:vAlign w:val="center"/>
          </w:tcPr>
          <w:p w14:paraId="0BC90D19" w14:textId="77777777" w:rsidR="00901920" w:rsidRPr="002B7389" w:rsidRDefault="00901920" w:rsidP="00AB203F">
            <w:pPr>
              <w:spacing w:after="0" w:line="240" w:lineRule="auto"/>
              <w:jc w:val="both"/>
              <w:rPr>
                <w:color w:val="000000"/>
                <w:sz w:val="22"/>
                <w:szCs w:val="22"/>
              </w:rPr>
            </w:pPr>
            <w:r w:rsidRPr="002B7389">
              <w:rPr>
                <w:color w:val="000000"/>
                <w:sz w:val="22"/>
                <w:szCs w:val="22"/>
              </w:rPr>
              <w:t>27569,3</w:t>
            </w:r>
          </w:p>
        </w:tc>
        <w:tc>
          <w:tcPr>
            <w:tcW w:w="572" w:type="pct"/>
            <w:vAlign w:val="center"/>
          </w:tcPr>
          <w:p w14:paraId="3B082A0F" w14:textId="77777777" w:rsidR="00901920" w:rsidRPr="002B7389" w:rsidRDefault="00901920" w:rsidP="00AB203F">
            <w:pPr>
              <w:spacing w:after="0" w:line="240" w:lineRule="auto"/>
              <w:jc w:val="both"/>
              <w:rPr>
                <w:color w:val="000000"/>
                <w:sz w:val="22"/>
                <w:szCs w:val="22"/>
              </w:rPr>
            </w:pPr>
            <w:r w:rsidRPr="002B7389">
              <w:rPr>
                <w:color w:val="000000"/>
                <w:sz w:val="22"/>
                <w:szCs w:val="22"/>
              </w:rPr>
              <w:t>26700,6</w:t>
            </w:r>
          </w:p>
        </w:tc>
        <w:tc>
          <w:tcPr>
            <w:tcW w:w="572" w:type="pct"/>
            <w:vAlign w:val="center"/>
          </w:tcPr>
          <w:p w14:paraId="43426135" w14:textId="77777777" w:rsidR="00901920" w:rsidRPr="002B7389" w:rsidRDefault="00901920" w:rsidP="00AB203F">
            <w:pPr>
              <w:spacing w:after="0" w:line="240" w:lineRule="auto"/>
              <w:jc w:val="both"/>
              <w:rPr>
                <w:color w:val="000000"/>
                <w:sz w:val="22"/>
                <w:szCs w:val="22"/>
              </w:rPr>
            </w:pPr>
            <w:r w:rsidRPr="002B7389">
              <w:rPr>
                <w:color w:val="000000"/>
                <w:sz w:val="22"/>
                <w:szCs w:val="22"/>
              </w:rPr>
              <w:t>28056,3</w:t>
            </w:r>
          </w:p>
        </w:tc>
        <w:tc>
          <w:tcPr>
            <w:tcW w:w="572" w:type="pct"/>
            <w:vAlign w:val="center"/>
          </w:tcPr>
          <w:p w14:paraId="64980D56" w14:textId="77777777" w:rsidR="00901920" w:rsidRPr="002B7389" w:rsidRDefault="00901920" w:rsidP="00AB203F">
            <w:pPr>
              <w:spacing w:after="0" w:line="240" w:lineRule="auto"/>
              <w:jc w:val="both"/>
              <w:rPr>
                <w:color w:val="000000"/>
                <w:sz w:val="22"/>
                <w:szCs w:val="22"/>
              </w:rPr>
            </w:pPr>
            <w:r w:rsidRPr="002B7389">
              <w:rPr>
                <w:color w:val="000000"/>
                <w:sz w:val="22"/>
                <w:szCs w:val="22"/>
              </w:rPr>
              <w:t>27063,9</w:t>
            </w:r>
          </w:p>
        </w:tc>
      </w:tr>
      <w:tr w:rsidR="00901920" w:rsidRPr="002B7389" w14:paraId="22AA82DB" w14:textId="77777777" w:rsidTr="003D6813">
        <w:trPr>
          <w:trHeight w:val="874"/>
        </w:trPr>
        <w:tc>
          <w:tcPr>
            <w:tcW w:w="2140" w:type="pct"/>
            <w:vAlign w:val="center"/>
          </w:tcPr>
          <w:tbl>
            <w:tblPr>
              <w:tblW w:w="5197" w:type="dxa"/>
              <w:tblLayout w:type="fixed"/>
              <w:tblLook w:val="04A0" w:firstRow="1" w:lastRow="0" w:firstColumn="1" w:lastColumn="0" w:noHBand="0" w:noVBand="1"/>
            </w:tblPr>
            <w:tblGrid>
              <w:gridCol w:w="4253"/>
              <w:gridCol w:w="236"/>
              <w:gridCol w:w="236"/>
              <w:gridCol w:w="236"/>
              <w:gridCol w:w="236"/>
            </w:tblGrid>
            <w:tr w:rsidR="00901920" w:rsidRPr="002B7389" w14:paraId="6F3187FD" w14:textId="77777777" w:rsidTr="001A6854">
              <w:trPr>
                <w:trHeight w:val="300"/>
              </w:trPr>
              <w:tc>
                <w:tcPr>
                  <w:tcW w:w="4253" w:type="dxa"/>
                  <w:tcBorders>
                    <w:top w:val="nil"/>
                    <w:left w:val="nil"/>
                    <w:bottom w:val="nil"/>
                    <w:right w:val="nil"/>
                  </w:tcBorders>
                  <w:shd w:val="clear" w:color="auto" w:fill="auto"/>
                  <w:noWrap/>
                  <w:vAlign w:val="bottom"/>
                  <w:hideMark/>
                </w:tcPr>
                <w:p w14:paraId="38559411" w14:textId="77777777" w:rsidR="00901920" w:rsidRPr="002B7389" w:rsidRDefault="00901920" w:rsidP="003D6813">
                  <w:pPr>
                    <w:tabs>
                      <w:tab w:val="left" w:pos="-250"/>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водоснабжение; водоотведение, организация сбора и утилизации отходов, деятельность по ликвидации загрязнений</w:t>
                  </w:r>
                </w:p>
              </w:tc>
              <w:tc>
                <w:tcPr>
                  <w:tcW w:w="236" w:type="dxa"/>
                  <w:tcBorders>
                    <w:top w:val="nil"/>
                    <w:left w:val="nil"/>
                    <w:bottom w:val="nil"/>
                    <w:right w:val="nil"/>
                  </w:tcBorders>
                  <w:shd w:val="clear" w:color="auto" w:fill="auto"/>
                  <w:noWrap/>
                  <w:vAlign w:val="bottom"/>
                  <w:hideMark/>
                </w:tcPr>
                <w:p w14:paraId="461E1243"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AAF7620"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8535EAE"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163DD68"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r>
          </w:tbl>
          <w:p w14:paraId="5A3AF15E" w14:textId="77777777" w:rsidR="00901920" w:rsidRPr="002B7389" w:rsidRDefault="00901920" w:rsidP="003D6813">
            <w:pPr>
              <w:pStyle w:val="21"/>
              <w:tabs>
                <w:tab w:val="left" w:pos="0"/>
              </w:tabs>
              <w:ind w:firstLine="0"/>
              <w:rPr>
                <w:sz w:val="22"/>
                <w:szCs w:val="22"/>
              </w:rPr>
            </w:pPr>
          </w:p>
        </w:tc>
        <w:tc>
          <w:tcPr>
            <w:tcW w:w="572" w:type="pct"/>
            <w:vAlign w:val="center"/>
          </w:tcPr>
          <w:p w14:paraId="224A7D4A"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1EB54711"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2B742015" w14:textId="77777777" w:rsidR="00901920" w:rsidRPr="002B7389" w:rsidRDefault="00901920" w:rsidP="00AB203F">
            <w:pPr>
              <w:spacing w:after="0" w:line="240" w:lineRule="auto"/>
              <w:jc w:val="both"/>
              <w:rPr>
                <w:color w:val="000000"/>
                <w:sz w:val="22"/>
                <w:szCs w:val="22"/>
              </w:rPr>
            </w:pPr>
            <w:r w:rsidRPr="002B7389">
              <w:rPr>
                <w:color w:val="000000"/>
                <w:sz w:val="22"/>
                <w:szCs w:val="22"/>
              </w:rPr>
              <w:t>3299,1</w:t>
            </w:r>
          </w:p>
        </w:tc>
        <w:tc>
          <w:tcPr>
            <w:tcW w:w="572" w:type="pct"/>
            <w:vAlign w:val="center"/>
          </w:tcPr>
          <w:p w14:paraId="20FF955B" w14:textId="77777777" w:rsidR="00901920" w:rsidRPr="002B7389" w:rsidRDefault="00901920" w:rsidP="00AB203F">
            <w:pPr>
              <w:spacing w:after="0" w:line="240" w:lineRule="auto"/>
              <w:jc w:val="both"/>
              <w:rPr>
                <w:color w:val="000000"/>
                <w:sz w:val="22"/>
                <w:szCs w:val="22"/>
              </w:rPr>
            </w:pPr>
            <w:r w:rsidRPr="002B7389">
              <w:rPr>
                <w:color w:val="000000"/>
                <w:sz w:val="22"/>
                <w:szCs w:val="22"/>
              </w:rPr>
              <w:t>3210,4</w:t>
            </w:r>
          </w:p>
        </w:tc>
        <w:tc>
          <w:tcPr>
            <w:tcW w:w="572" w:type="pct"/>
            <w:vAlign w:val="center"/>
          </w:tcPr>
          <w:p w14:paraId="081181BA" w14:textId="77777777" w:rsidR="00901920" w:rsidRPr="002B7389" w:rsidRDefault="00901920" w:rsidP="00AB203F">
            <w:pPr>
              <w:spacing w:after="0" w:line="240" w:lineRule="auto"/>
              <w:jc w:val="both"/>
              <w:rPr>
                <w:color w:val="000000"/>
                <w:sz w:val="22"/>
                <w:szCs w:val="22"/>
              </w:rPr>
            </w:pPr>
            <w:r w:rsidRPr="002B7389">
              <w:rPr>
                <w:color w:val="000000"/>
                <w:sz w:val="22"/>
                <w:szCs w:val="22"/>
              </w:rPr>
              <w:t>10515,7</w:t>
            </w:r>
          </w:p>
        </w:tc>
      </w:tr>
      <w:tr w:rsidR="00901920" w:rsidRPr="002B7389" w14:paraId="4961CC57" w14:textId="77777777" w:rsidTr="00901920">
        <w:tc>
          <w:tcPr>
            <w:tcW w:w="2140" w:type="pct"/>
            <w:vAlign w:val="center"/>
          </w:tcPr>
          <w:p w14:paraId="026ACD93" w14:textId="77777777" w:rsidR="00901920" w:rsidRPr="002B7389" w:rsidRDefault="00901920" w:rsidP="003D6813">
            <w:pPr>
              <w:tabs>
                <w:tab w:val="left" w:pos="0"/>
              </w:tabs>
              <w:spacing w:after="0" w:line="240" w:lineRule="auto"/>
              <w:jc w:val="both"/>
              <w:rPr>
                <w:sz w:val="22"/>
                <w:szCs w:val="22"/>
              </w:rPr>
            </w:pPr>
            <w:r w:rsidRPr="002B7389">
              <w:rPr>
                <w:bCs/>
                <w:sz w:val="22"/>
                <w:szCs w:val="22"/>
              </w:rPr>
              <w:t>строительство</w:t>
            </w:r>
          </w:p>
        </w:tc>
        <w:tc>
          <w:tcPr>
            <w:tcW w:w="572" w:type="pct"/>
            <w:vAlign w:val="center"/>
          </w:tcPr>
          <w:p w14:paraId="565D34DA" w14:textId="77777777" w:rsidR="00901920" w:rsidRPr="002B7389" w:rsidRDefault="00901920" w:rsidP="00AB203F">
            <w:pPr>
              <w:spacing w:after="0" w:line="240" w:lineRule="auto"/>
              <w:jc w:val="both"/>
              <w:rPr>
                <w:color w:val="000000"/>
                <w:sz w:val="22"/>
                <w:szCs w:val="22"/>
              </w:rPr>
            </w:pPr>
            <w:r w:rsidRPr="002B7389">
              <w:rPr>
                <w:color w:val="000000"/>
                <w:sz w:val="22"/>
                <w:szCs w:val="22"/>
              </w:rPr>
              <w:t>10554,2</w:t>
            </w:r>
          </w:p>
        </w:tc>
        <w:tc>
          <w:tcPr>
            <w:tcW w:w="572" w:type="pct"/>
            <w:vAlign w:val="center"/>
          </w:tcPr>
          <w:p w14:paraId="50C16EBB" w14:textId="77777777" w:rsidR="00901920" w:rsidRPr="002B7389" w:rsidRDefault="00901920" w:rsidP="00AB203F">
            <w:pPr>
              <w:spacing w:after="0" w:line="240" w:lineRule="auto"/>
              <w:jc w:val="both"/>
              <w:rPr>
                <w:color w:val="000000"/>
                <w:sz w:val="22"/>
                <w:szCs w:val="22"/>
              </w:rPr>
            </w:pPr>
            <w:r w:rsidRPr="002B7389">
              <w:rPr>
                <w:color w:val="000000"/>
                <w:sz w:val="22"/>
                <w:szCs w:val="22"/>
              </w:rPr>
              <w:t>7002,9</w:t>
            </w:r>
          </w:p>
        </w:tc>
        <w:tc>
          <w:tcPr>
            <w:tcW w:w="572" w:type="pct"/>
            <w:vAlign w:val="center"/>
          </w:tcPr>
          <w:p w14:paraId="27C1DD1E" w14:textId="77777777" w:rsidR="00901920" w:rsidRPr="002B7389" w:rsidRDefault="00901920" w:rsidP="00AB203F">
            <w:pPr>
              <w:spacing w:after="0" w:line="240" w:lineRule="auto"/>
              <w:jc w:val="both"/>
              <w:rPr>
                <w:color w:val="000000"/>
                <w:sz w:val="22"/>
                <w:szCs w:val="22"/>
              </w:rPr>
            </w:pPr>
            <w:r w:rsidRPr="002B7389">
              <w:rPr>
                <w:color w:val="000000"/>
                <w:sz w:val="22"/>
                <w:szCs w:val="22"/>
              </w:rPr>
              <w:t>4775,3</w:t>
            </w:r>
          </w:p>
        </w:tc>
        <w:tc>
          <w:tcPr>
            <w:tcW w:w="572" w:type="pct"/>
            <w:vAlign w:val="center"/>
          </w:tcPr>
          <w:p w14:paraId="534C91ED" w14:textId="77777777" w:rsidR="00901920" w:rsidRPr="002B7389" w:rsidRDefault="00901920" w:rsidP="00AB203F">
            <w:pPr>
              <w:spacing w:after="0" w:line="240" w:lineRule="auto"/>
              <w:jc w:val="both"/>
              <w:rPr>
                <w:color w:val="000000"/>
                <w:sz w:val="22"/>
                <w:szCs w:val="22"/>
              </w:rPr>
            </w:pPr>
            <w:r w:rsidRPr="002B7389">
              <w:rPr>
                <w:color w:val="000000"/>
                <w:sz w:val="22"/>
                <w:szCs w:val="22"/>
              </w:rPr>
              <w:t>6596,3</w:t>
            </w:r>
          </w:p>
        </w:tc>
        <w:tc>
          <w:tcPr>
            <w:tcW w:w="572" w:type="pct"/>
            <w:vAlign w:val="center"/>
          </w:tcPr>
          <w:p w14:paraId="3B871C9F" w14:textId="77777777" w:rsidR="00901920" w:rsidRPr="002B7389" w:rsidRDefault="00901920" w:rsidP="00AB203F">
            <w:pPr>
              <w:spacing w:after="0" w:line="240" w:lineRule="auto"/>
              <w:jc w:val="both"/>
              <w:rPr>
                <w:color w:val="000000"/>
                <w:sz w:val="22"/>
                <w:szCs w:val="22"/>
              </w:rPr>
            </w:pPr>
            <w:r w:rsidRPr="002B7389">
              <w:rPr>
                <w:color w:val="000000"/>
                <w:sz w:val="22"/>
                <w:szCs w:val="22"/>
              </w:rPr>
              <w:t>5810,6</w:t>
            </w:r>
          </w:p>
        </w:tc>
      </w:tr>
      <w:tr w:rsidR="00901920" w:rsidRPr="002B7389" w14:paraId="20DAAAC0" w14:textId="77777777" w:rsidTr="00901920">
        <w:trPr>
          <w:trHeight w:val="731"/>
        </w:trPr>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4E85E224" w14:textId="77777777" w:rsidTr="001A6854">
              <w:trPr>
                <w:trHeight w:val="300"/>
              </w:trPr>
              <w:tc>
                <w:tcPr>
                  <w:tcW w:w="4253" w:type="dxa"/>
                  <w:tcBorders>
                    <w:top w:val="nil"/>
                    <w:left w:val="nil"/>
                    <w:bottom w:val="nil"/>
                    <w:right w:val="nil"/>
                  </w:tcBorders>
                  <w:shd w:val="clear" w:color="auto" w:fill="auto"/>
                  <w:noWrap/>
                  <w:vAlign w:val="bottom"/>
                  <w:hideMark/>
                </w:tcPr>
                <w:p w14:paraId="47E8F182" w14:textId="77777777" w:rsidR="00901920" w:rsidRPr="002B7389" w:rsidRDefault="00901920" w:rsidP="003D6813">
                  <w:pPr>
                    <w:tabs>
                      <w:tab w:val="left" w:pos="-534"/>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lastRenderedPageBreak/>
                    <w:t>торговля оптовая и розничная; ремонт автотранспортных средств и мотоциклов</w:t>
                  </w:r>
                </w:p>
              </w:tc>
            </w:tr>
          </w:tbl>
          <w:p w14:paraId="014157B9" w14:textId="77777777" w:rsidR="00901920" w:rsidRPr="002B7389" w:rsidRDefault="00901920" w:rsidP="003D6813">
            <w:pPr>
              <w:pStyle w:val="21"/>
              <w:tabs>
                <w:tab w:val="left" w:pos="0"/>
              </w:tabs>
              <w:ind w:firstLine="0"/>
              <w:rPr>
                <w:sz w:val="22"/>
                <w:szCs w:val="22"/>
              </w:rPr>
            </w:pPr>
          </w:p>
        </w:tc>
        <w:tc>
          <w:tcPr>
            <w:tcW w:w="572" w:type="pct"/>
            <w:vAlign w:val="center"/>
          </w:tcPr>
          <w:p w14:paraId="42CF031D" w14:textId="77777777" w:rsidR="00901920" w:rsidRPr="002B7389" w:rsidRDefault="00901920" w:rsidP="00AB203F">
            <w:pPr>
              <w:spacing w:after="0" w:line="240" w:lineRule="auto"/>
              <w:jc w:val="both"/>
              <w:rPr>
                <w:color w:val="000000"/>
                <w:sz w:val="22"/>
                <w:szCs w:val="22"/>
              </w:rPr>
            </w:pPr>
            <w:r w:rsidRPr="002B7389">
              <w:rPr>
                <w:color w:val="000000"/>
                <w:sz w:val="22"/>
                <w:szCs w:val="22"/>
              </w:rPr>
              <w:t>68456,5</w:t>
            </w:r>
          </w:p>
        </w:tc>
        <w:tc>
          <w:tcPr>
            <w:tcW w:w="572" w:type="pct"/>
            <w:vAlign w:val="center"/>
          </w:tcPr>
          <w:p w14:paraId="1AB73E24" w14:textId="77777777" w:rsidR="00901920" w:rsidRPr="002B7389" w:rsidRDefault="00901920" w:rsidP="00AB203F">
            <w:pPr>
              <w:spacing w:after="0" w:line="240" w:lineRule="auto"/>
              <w:jc w:val="both"/>
              <w:rPr>
                <w:color w:val="000000"/>
                <w:sz w:val="22"/>
                <w:szCs w:val="22"/>
              </w:rPr>
            </w:pPr>
            <w:r w:rsidRPr="002B7389">
              <w:rPr>
                <w:color w:val="000000"/>
                <w:sz w:val="22"/>
                <w:szCs w:val="22"/>
              </w:rPr>
              <w:t>65977,1</w:t>
            </w:r>
          </w:p>
        </w:tc>
        <w:tc>
          <w:tcPr>
            <w:tcW w:w="572" w:type="pct"/>
            <w:vAlign w:val="center"/>
          </w:tcPr>
          <w:p w14:paraId="02D7986A" w14:textId="77777777" w:rsidR="00901920" w:rsidRPr="002B7389" w:rsidRDefault="00901920" w:rsidP="00AB203F">
            <w:pPr>
              <w:spacing w:after="0" w:line="240" w:lineRule="auto"/>
              <w:jc w:val="both"/>
              <w:rPr>
                <w:color w:val="000000"/>
                <w:sz w:val="22"/>
                <w:szCs w:val="22"/>
              </w:rPr>
            </w:pPr>
            <w:r w:rsidRPr="002B7389">
              <w:rPr>
                <w:color w:val="000000"/>
                <w:sz w:val="22"/>
                <w:szCs w:val="22"/>
              </w:rPr>
              <w:t>72017,0</w:t>
            </w:r>
          </w:p>
        </w:tc>
        <w:tc>
          <w:tcPr>
            <w:tcW w:w="572" w:type="pct"/>
            <w:vAlign w:val="center"/>
          </w:tcPr>
          <w:p w14:paraId="23FEC9DD" w14:textId="77777777" w:rsidR="00901920" w:rsidRPr="002B7389" w:rsidRDefault="00901920" w:rsidP="00AB203F">
            <w:pPr>
              <w:spacing w:after="0" w:line="240" w:lineRule="auto"/>
              <w:jc w:val="both"/>
              <w:rPr>
                <w:color w:val="000000"/>
                <w:sz w:val="22"/>
                <w:szCs w:val="22"/>
              </w:rPr>
            </w:pPr>
            <w:r w:rsidRPr="002B7389">
              <w:rPr>
                <w:color w:val="000000"/>
                <w:sz w:val="22"/>
                <w:szCs w:val="22"/>
              </w:rPr>
              <w:t>74118,6</w:t>
            </w:r>
          </w:p>
        </w:tc>
        <w:tc>
          <w:tcPr>
            <w:tcW w:w="572" w:type="pct"/>
            <w:vAlign w:val="center"/>
          </w:tcPr>
          <w:p w14:paraId="0092F557" w14:textId="77777777" w:rsidR="00901920" w:rsidRPr="002B7389" w:rsidRDefault="00901920" w:rsidP="00AB203F">
            <w:pPr>
              <w:spacing w:after="0" w:line="240" w:lineRule="auto"/>
              <w:jc w:val="both"/>
              <w:rPr>
                <w:color w:val="000000"/>
                <w:sz w:val="22"/>
                <w:szCs w:val="22"/>
              </w:rPr>
            </w:pPr>
            <w:r w:rsidRPr="002B7389">
              <w:rPr>
                <w:color w:val="000000"/>
                <w:sz w:val="22"/>
                <w:szCs w:val="22"/>
              </w:rPr>
              <w:t>89458,9</w:t>
            </w:r>
          </w:p>
        </w:tc>
      </w:tr>
      <w:tr w:rsidR="00901920" w:rsidRPr="002B7389" w14:paraId="41805B29" w14:textId="77777777" w:rsidTr="00901920">
        <w:tc>
          <w:tcPr>
            <w:tcW w:w="2140" w:type="pct"/>
            <w:vAlign w:val="center"/>
          </w:tcPr>
          <w:p w14:paraId="7FD55EAA" w14:textId="77777777" w:rsidR="00901920" w:rsidRPr="002B7389" w:rsidRDefault="00901920" w:rsidP="003D6813">
            <w:pPr>
              <w:pStyle w:val="21"/>
              <w:tabs>
                <w:tab w:val="left" w:pos="0"/>
              </w:tabs>
              <w:ind w:firstLine="0"/>
              <w:rPr>
                <w:sz w:val="22"/>
                <w:szCs w:val="22"/>
              </w:rPr>
            </w:pPr>
            <w:r w:rsidRPr="002B7389">
              <w:rPr>
                <w:sz w:val="22"/>
                <w:szCs w:val="22"/>
              </w:rPr>
              <w:t>транспортировка и хранение</w:t>
            </w:r>
          </w:p>
        </w:tc>
        <w:tc>
          <w:tcPr>
            <w:tcW w:w="572" w:type="pct"/>
          </w:tcPr>
          <w:p w14:paraId="379DA013"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3512C1F5"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2BA7B1AA" w14:textId="77777777" w:rsidR="00901920" w:rsidRPr="002B7389" w:rsidRDefault="00901920" w:rsidP="00AB203F">
            <w:pPr>
              <w:spacing w:after="0" w:line="240" w:lineRule="auto"/>
              <w:jc w:val="both"/>
              <w:rPr>
                <w:color w:val="000000"/>
                <w:sz w:val="22"/>
                <w:szCs w:val="22"/>
              </w:rPr>
            </w:pPr>
            <w:r w:rsidRPr="002B7389">
              <w:rPr>
                <w:color w:val="000000"/>
                <w:sz w:val="22"/>
                <w:szCs w:val="22"/>
              </w:rPr>
              <w:t>3385,3</w:t>
            </w:r>
          </w:p>
        </w:tc>
        <w:tc>
          <w:tcPr>
            <w:tcW w:w="572" w:type="pct"/>
            <w:vAlign w:val="center"/>
          </w:tcPr>
          <w:p w14:paraId="5B57A28B" w14:textId="77777777" w:rsidR="00901920" w:rsidRPr="002B7389" w:rsidRDefault="00901920" w:rsidP="00AB203F">
            <w:pPr>
              <w:spacing w:after="0" w:line="240" w:lineRule="auto"/>
              <w:jc w:val="both"/>
              <w:rPr>
                <w:color w:val="000000"/>
                <w:sz w:val="22"/>
                <w:szCs w:val="22"/>
              </w:rPr>
            </w:pPr>
            <w:r w:rsidRPr="002B7389">
              <w:rPr>
                <w:color w:val="000000"/>
                <w:sz w:val="22"/>
                <w:szCs w:val="22"/>
              </w:rPr>
              <w:t>3810,4</w:t>
            </w:r>
          </w:p>
        </w:tc>
        <w:tc>
          <w:tcPr>
            <w:tcW w:w="572" w:type="pct"/>
            <w:vAlign w:val="center"/>
          </w:tcPr>
          <w:p w14:paraId="4C039BE4" w14:textId="77777777" w:rsidR="00901920" w:rsidRPr="002B7389" w:rsidRDefault="00901920" w:rsidP="00AB203F">
            <w:pPr>
              <w:spacing w:after="0" w:line="240" w:lineRule="auto"/>
              <w:jc w:val="both"/>
              <w:rPr>
                <w:color w:val="000000"/>
                <w:sz w:val="22"/>
                <w:szCs w:val="22"/>
              </w:rPr>
            </w:pPr>
            <w:r w:rsidRPr="002B7389">
              <w:rPr>
                <w:color w:val="000000"/>
                <w:sz w:val="22"/>
                <w:szCs w:val="22"/>
              </w:rPr>
              <w:t>5201,8</w:t>
            </w:r>
          </w:p>
        </w:tc>
      </w:tr>
      <w:tr w:rsidR="00901920" w:rsidRPr="002B7389" w14:paraId="43FE56DE" w14:textId="77777777" w:rsidTr="00901920">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5871DA33" w14:textId="77777777" w:rsidTr="001A6854">
              <w:trPr>
                <w:trHeight w:val="300"/>
              </w:trPr>
              <w:tc>
                <w:tcPr>
                  <w:tcW w:w="4253" w:type="dxa"/>
                  <w:tcBorders>
                    <w:top w:val="nil"/>
                    <w:left w:val="nil"/>
                    <w:bottom w:val="nil"/>
                    <w:right w:val="nil"/>
                  </w:tcBorders>
                  <w:shd w:val="clear" w:color="auto" w:fill="auto"/>
                  <w:noWrap/>
                  <w:vAlign w:val="bottom"/>
                  <w:hideMark/>
                </w:tcPr>
                <w:p w14:paraId="74360BDC" w14:textId="77777777" w:rsidR="00901920" w:rsidRPr="002B7389" w:rsidRDefault="00901920" w:rsidP="003D6813">
                  <w:pPr>
                    <w:tabs>
                      <w:tab w:val="left" w:pos="-675"/>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деятельность гостиниц и предприятий общественного питания</w:t>
                  </w:r>
                </w:p>
              </w:tc>
            </w:tr>
          </w:tbl>
          <w:p w14:paraId="22CCCA4B" w14:textId="77777777" w:rsidR="00901920" w:rsidRPr="002B7389" w:rsidRDefault="00901920" w:rsidP="003D6813">
            <w:pPr>
              <w:pStyle w:val="21"/>
              <w:tabs>
                <w:tab w:val="left" w:pos="0"/>
              </w:tabs>
              <w:ind w:firstLine="0"/>
              <w:rPr>
                <w:sz w:val="22"/>
                <w:szCs w:val="22"/>
              </w:rPr>
            </w:pPr>
          </w:p>
        </w:tc>
        <w:tc>
          <w:tcPr>
            <w:tcW w:w="572" w:type="pct"/>
            <w:vAlign w:val="center"/>
          </w:tcPr>
          <w:p w14:paraId="25796B13" w14:textId="77777777" w:rsidR="00901920" w:rsidRPr="002B7389" w:rsidRDefault="00901920" w:rsidP="00AB203F">
            <w:pPr>
              <w:spacing w:after="0" w:line="240" w:lineRule="auto"/>
              <w:jc w:val="both"/>
              <w:rPr>
                <w:color w:val="000000"/>
                <w:sz w:val="22"/>
                <w:szCs w:val="22"/>
              </w:rPr>
            </w:pPr>
            <w:r w:rsidRPr="002B7389">
              <w:rPr>
                <w:color w:val="000000"/>
                <w:sz w:val="22"/>
                <w:szCs w:val="22"/>
              </w:rPr>
              <w:t>610,4</w:t>
            </w:r>
          </w:p>
        </w:tc>
        <w:tc>
          <w:tcPr>
            <w:tcW w:w="572" w:type="pct"/>
            <w:vAlign w:val="center"/>
          </w:tcPr>
          <w:p w14:paraId="3E0D8AD9" w14:textId="77777777" w:rsidR="00901920" w:rsidRPr="002B7389" w:rsidRDefault="00901920" w:rsidP="00AB203F">
            <w:pPr>
              <w:spacing w:after="0" w:line="240" w:lineRule="auto"/>
              <w:jc w:val="both"/>
              <w:rPr>
                <w:color w:val="000000"/>
                <w:sz w:val="22"/>
                <w:szCs w:val="22"/>
              </w:rPr>
            </w:pPr>
            <w:r w:rsidRPr="002B7389">
              <w:rPr>
                <w:color w:val="000000"/>
                <w:sz w:val="22"/>
                <w:szCs w:val="22"/>
              </w:rPr>
              <w:t>601,0</w:t>
            </w:r>
          </w:p>
        </w:tc>
        <w:tc>
          <w:tcPr>
            <w:tcW w:w="572" w:type="pct"/>
            <w:vAlign w:val="center"/>
          </w:tcPr>
          <w:p w14:paraId="28948398" w14:textId="77777777" w:rsidR="00901920" w:rsidRPr="002B7389" w:rsidRDefault="00901920" w:rsidP="00AB203F">
            <w:pPr>
              <w:spacing w:after="0" w:line="240" w:lineRule="auto"/>
              <w:jc w:val="both"/>
              <w:rPr>
                <w:color w:val="000000"/>
                <w:sz w:val="22"/>
                <w:szCs w:val="22"/>
              </w:rPr>
            </w:pPr>
            <w:r w:rsidRPr="002B7389">
              <w:rPr>
                <w:color w:val="000000"/>
                <w:sz w:val="22"/>
                <w:szCs w:val="22"/>
              </w:rPr>
              <w:t>841,4</w:t>
            </w:r>
          </w:p>
        </w:tc>
        <w:tc>
          <w:tcPr>
            <w:tcW w:w="572" w:type="pct"/>
            <w:vAlign w:val="center"/>
          </w:tcPr>
          <w:p w14:paraId="6489331C" w14:textId="77777777" w:rsidR="00901920" w:rsidRPr="002B7389" w:rsidRDefault="00901920" w:rsidP="00AB203F">
            <w:pPr>
              <w:spacing w:after="0" w:line="240" w:lineRule="auto"/>
              <w:jc w:val="both"/>
              <w:rPr>
                <w:color w:val="000000"/>
                <w:sz w:val="22"/>
                <w:szCs w:val="22"/>
              </w:rPr>
            </w:pPr>
            <w:r w:rsidRPr="002B7389">
              <w:rPr>
                <w:color w:val="000000"/>
                <w:sz w:val="22"/>
                <w:szCs w:val="22"/>
              </w:rPr>
              <w:t>1106,6</w:t>
            </w:r>
          </w:p>
        </w:tc>
        <w:tc>
          <w:tcPr>
            <w:tcW w:w="572" w:type="pct"/>
            <w:vAlign w:val="center"/>
          </w:tcPr>
          <w:p w14:paraId="7E7AB1A7" w14:textId="77777777" w:rsidR="00901920" w:rsidRPr="002B7389" w:rsidRDefault="00901920" w:rsidP="00AB203F">
            <w:pPr>
              <w:spacing w:after="0" w:line="240" w:lineRule="auto"/>
              <w:jc w:val="both"/>
              <w:rPr>
                <w:color w:val="000000"/>
                <w:sz w:val="22"/>
                <w:szCs w:val="22"/>
              </w:rPr>
            </w:pPr>
            <w:r w:rsidRPr="002B7389">
              <w:rPr>
                <w:color w:val="000000"/>
                <w:sz w:val="22"/>
                <w:szCs w:val="22"/>
              </w:rPr>
              <w:t>1243,6</w:t>
            </w:r>
          </w:p>
        </w:tc>
      </w:tr>
      <w:tr w:rsidR="00901920" w:rsidRPr="002B7389" w14:paraId="45B6A4C7" w14:textId="77777777" w:rsidTr="00901920">
        <w:tc>
          <w:tcPr>
            <w:tcW w:w="2140" w:type="pct"/>
            <w:vAlign w:val="center"/>
          </w:tcPr>
          <w:p w14:paraId="0F575E97"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информации и связи</w:t>
            </w:r>
          </w:p>
        </w:tc>
        <w:tc>
          <w:tcPr>
            <w:tcW w:w="572" w:type="pct"/>
            <w:vAlign w:val="center"/>
          </w:tcPr>
          <w:p w14:paraId="25D47576" w14:textId="77777777" w:rsidR="00901920" w:rsidRPr="002B7389" w:rsidRDefault="00901920" w:rsidP="00AB203F">
            <w:pPr>
              <w:spacing w:after="0" w:line="240" w:lineRule="auto"/>
              <w:jc w:val="both"/>
              <w:rPr>
                <w:color w:val="000000"/>
                <w:sz w:val="22"/>
                <w:szCs w:val="22"/>
              </w:rPr>
            </w:pPr>
            <w:r w:rsidRPr="002B7389">
              <w:rPr>
                <w:color w:val="000000"/>
                <w:sz w:val="22"/>
                <w:szCs w:val="22"/>
              </w:rPr>
              <w:t>10228,2 (транспорт и связь)</w:t>
            </w:r>
          </w:p>
        </w:tc>
        <w:tc>
          <w:tcPr>
            <w:tcW w:w="572" w:type="pct"/>
            <w:vAlign w:val="center"/>
          </w:tcPr>
          <w:p w14:paraId="62AB08F5" w14:textId="77777777" w:rsidR="00901920" w:rsidRPr="002B7389" w:rsidRDefault="00901920" w:rsidP="00AB203F">
            <w:pPr>
              <w:spacing w:after="0" w:line="240" w:lineRule="auto"/>
              <w:jc w:val="both"/>
              <w:rPr>
                <w:color w:val="000000"/>
                <w:sz w:val="22"/>
                <w:szCs w:val="22"/>
              </w:rPr>
            </w:pPr>
            <w:r w:rsidRPr="002B7389">
              <w:rPr>
                <w:color w:val="000000"/>
                <w:sz w:val="22"/>
                <w:szCs w:val="22"/>
              </w:rPr>
              <w:t>10608,4 (транспорт и связь)</w:t>
            </w:r>
          </w:p>
        </w:tc>
        <w:tc>
          <w:tcPr>
            <w:tcW w:w="572" w:type="pct"/>
            <w:vAlign w:val="center"/>
          </w:tcPr>
          <w:p w14:paraId="568377B8" w14:textId="77777777" w:rsidR="00901920" w:rsidRPr="002B7389" w:rsidRDefault="00901920" w:rsidP="00AB203F">
            <w:pPr>
              <w:spacing w:after="0" w:line="240" w:lineRule="auto"/>
              <w:jc w:val="both"/>
              <w:rPr>
                <w:color w:val="000000"/>
                <w:sz w:val="22"/>
                <w:szCs w:val="22"/>
              </w:rPr>
            </w:pPr>
            <w:r w:rsidRPr="002B7389">
              <w:rPr>
                <w:color w:val="000000"/>
                <w:sz w:val="22"/>
                <w:szCs w:val="22"/>
              </w:rPr>
              <w:t>9018,8</w:t>
            </w:r>
          </w:p>
        </w:tc>
        <w:tc>
          <w:tcPr>
            <w:tcW w:w="572" w:type="pct"/>
            <w:vAlign w:val="center"/>
          </w:tcPr>
          <w:p w14:paraId="0C94AA15" w14:textId="77777777" w:rsidR="00901920" w:rsidRPr="002B7389" w:rsidRDefault="00901920" w:rsidP="00AB203F">
            <w:pPr>
              <w:spacing w:after="0" w:line="240" w:lineRule="auto"/>
              <w:jc w:val="both"/>
              <w:rPr>
                <w:color w:val="000000"/>
                <w:sz w:val="22"/>
                <w:szCs w:val="22"/>
              </w:rPr>
            </w:pPr>
            <w:r w:rsidRPr="002B7389">
              <w:rPr>
                <w:color w:val="000000"/>
                <w:sz w:val="22"/>
                <w:szCs w:val="22"/>
              </w:rPr>
              <w:t>10371,0</w:t>
            </w:r>
          </w:p>
        </w:tc>
        <w:tc>
          <w:tcPr>
            <w:tcW w:w="572" w:type="pct"/>
            <w:vAlign w:val="center"/>
          </w:tcPr>
          <w:p w14:paraId="3E4DB21C" w14:textId="77777777" w:rsidR="00901920" w:rsidRPr="002B7389" w:rsidRDefault="00901920" w:rsidP="00AB203F">
            <w:pPr>
              <w:spacing w:after="0" w:line="240" w:lineRule="auto"/>
              <w:jc w:val="both"/>
              <w:rPr>
                <w:color w:val="000000"/>
                <w:sz w:val="22"/>
                <w:szCs w:val="22"/>
              </w:rPr>
            </w:pPr>
            <w:r w:rsidRPr="002B7389">
              <w:rPr>
                <w:color w:val="000000"/>
                <w:sz w:val="22"/>
                <w:szCs w:val="22"/>
              </w:rPr>
              <w:t>11077,7</w:t>
            </w:r>
          </w:p>
        </w:tc>
      </w:tr>
      <w:tr w:rsidR="00901920" w:rsidRPr="002B7389" w14:paraId="0082AC58" w14:textId="77777777" w:rsidTr="00901920">
        <w:tc>
          <w:tcPr>
            <w:tcW w:w="2140" w:type="pct"/>
            <w:vAlign w:val="center"/>
          </w:tcPr>
          <w:p w14:paraId="0ADC4083"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по операциям с недвижимым имуществом</w:t>
            </w:r>
          </w:p>
        </w:tc>
        <w:tc>
          <w:tcPr>
            <w:tcW w:w="572" w:type="pct"/>
            <w:vAlign w:val="center"/>
          </w:tcPr>
          <w:p w14:paraId="3EA38961" w14:textId="77777777" w:rsidR="00901920" w:rsidRPr="002B7389" w:rsidRDefault="00901920" w:rsidP="00AB203F">
            <w:pPr>
              <w:spacing w:after="0" w:line="240" w:lineRule="auto"/>
              <w:jc w:val="both"/>
              <w:rPr>
                <w:color w:val="000000"/>
                <w:sz w:val="22"/>
                <w:szCs w:val="22"/>
              </w:rPr>
            </w:pPr>
            <w:r w:rsidRPr="002B7389">
              <w:rPr>
                <w:color w:val="000000"/>
                <w:sz w:val="22"/>
                <w:szCs w:val="22"/>
              </w:rPr>
              <w:t>7242,2</w:t>
            </w:r>
          </w:p>
        </w:tc>
        <w:tc>
          <w:tcPr>
            <w:tcW w:w="572" w:type="pct"/>
            <w:vAlign w:val="center"/>
          </w:tcPr>
          <w:p w14:paraId="22DA1306" w14:textId="77777777" w:rsidR="00901920" w:rsidRPr="002B7389" w:rsidRDefault="00901920" w:rsidP="00AB203F">
            <w:pPr>
              <w:spacing w:after="0" w:line="240" w:lineRule="auto"/>
              <w:jc w:val="both"/>
              <w:rPr>
                <w:color w:val="000000"/>
                <w:sz w:val="22"/>
                <w:szCs w:val="22"/>
              </w:rPr>
            </w:pPr>
            <w:r w:rsidRPr="002B7389">
              <w:rPr>
                <w:color w:val="000000"/>
                <w:sz w:val="22"/>
                <w:szCs w:val="22"/>
              </w:rPr>
              <w:t>7302,3</w:t>
            </w:r>
          </w:p>
        </w:tc>
        <w:tc>
          <w:tcPr>
            <w:tcW w:w="572" w:type="pct"/>
            <w:vAlign w:val="center"/>
          </w:tcPr>
          <w:p w14:paraId="23189D48" w14:textId="77777777" w:rsidR="00901920" w:rsidRPr="002B7389" w:rsidRDefault="00901920" w:rsidP="00AB203F">
            <w:pPr>
              <w:spacing w:after="0" w:line="240" w:lineRule="auto"/>
              <w:jc w:val="both"/>
              <w:rPr>
                <w:color w:val="000000"/>
                <w:sz w:val="22"/>
                <w:szCs w:val="22"/>
              </w:rPr>
            </w:pPr>
            <w:r w:rsidRPr="002B7389">
              <w:rPr>
                <w:color w:val="000000"/>
                <w:sz w:val="22"/>
                <w:szCs w:val="22"/>
              </w:rPr>
              <w:t>2421,8</w:t>
            </w:r>
          </w:p>
        </w:tc>
        <w:tc>
          <w:tcPr>
            <w:tcW w:w="572" w:type="pct"/>
            <w:vAlign w:val="center"/>
          </w:tcPr>
          <w:p w14:paraId="02568D4E"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2200,1</w:t>
            </w:r>
          </w:p>
        </w:tc>
        <w:tc>
          <w:tcPr>
            <w:tcW w:w="572" w:type="pct"/>
            <w:vAlign w:val="center"/>
          </w:tcPr>
          <w:p w14:paraId="4D779B03" w14:textId="77777777" w:rsidR="00901920" w:rsidRPr="002B7389" w:rsidRDefault="00901920" w:rsidP="00AB203F">
            <w:pPr>
              <w:spacing w:after="0" w:line="240" w:lineRule="auto"/>
              <w:jc w:val="both"/>
              <w:rPr>
                <w:color w:val="000000"/>
                <w:sz w:val="22"/>
                <w:szCs w:val="22"/>
              </w:rPr>
            </w:pPr>
            <w:r w:rsidRPr="002B7389">
              <w:rPr>
                <w:color w:val="000000"/>
                <w:sz w:val="22"/>
                <w:szCs w:val="22"/>
              </w:rPr>
              <w:t>2250,0</w:t>
            </w:r>
          </w:p>
        </w:tc>
      </w:tr>
      <w:tr w:rsidR="00901920" w:rsidRPr="002B7389" w14:paraId="532812C0" w14:textId="77777777" w:rsidTr="00901920">
        <w:tc>
          <w:tcPr>
            <w:tcW w:w="2140" w:type="pct"/>
            <w:vAlign w:val="center"/>
          </w:tcPr>
          <w:p w14:paraId="301A65D1"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профессиональная, научная и техническая</w:t>
            </w:r>
          </w:p>
        </w:tc>
        <w:tc>
          <w:tcPr>
            <w:tcW w:w="572" w:type="pct"/>
          </w:tcPr>
          <w:p w14:paraId="7FC0BF17"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206FDB97"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7E48063F" w14:textId="77777777" w:rsidR="00901920" w:rsidRPr="002B7389" w:rsidRDefault="00901920" w:rsidP="00AB203F">
            <w:pPr>
              <w:spacing w:after="0" w:line="240" w:lineRule="auto"/>
              <w:jc w:val="both"/>
              <w:rPr>
                <w:color w:val="000000"/>
                <w:sz w:val="22"/>
                <w:szCs w:val="22"/>
              </w:rPr>
            </w:pPr>
            <w:r w:rsidRPr="002B7389">
              <w:rPr>
                <w:color w:val="000000"/>
                <w:sz w:val="22"/>
                <w:szCs w:val="22"/>
              </w:rPr>
              <w:t>4590,8</w:t>
            </w:r>
          </w:p>
        </w:tc>
        <w:tc>
          <w:tcPr>
            <w:tcW w:w="572" w:type="pct"/>
            <w:vAlign w:val="center"/>
          </w:tcPr>
          <w:p w14:paraId="2C248949" w14:textId="77777777" w:rsidR="00901920" w:rsidRPr="002B7389" w:rsidRDefault="00901920" w:rsidP="00AB203F">
            <w:pPr>
              <w:spacing w:after="0" w:line="240" w:lineRule="auto"/>
              <w:jc w:val="both"/>
              <w:rPr>
                <w:color w:val="000000"/>
                <w:sz w:val="22"/>
                <w:szCs w:val="22"/>
              </w:rPr>
            </w:pPr>
            <w:r w:rsidRPr="002B7389">
              <w:rPr>
                <w:color w:val="000000"/>
                <w:sz w:val="22"/>
                <w:szCs w:val="22"/>
              </w:rPr>
              <w:t>6728,4</w:t>
            </w:r>
          </w:p>
        </w:tc>
        <w:tc>
          <w:tcPr>
            <w:tcW w:w="572" w:type="pct"/>
            <w:vAlign w:val="center"/>
          </w:tcPr>
          <w:p w14:paraId="10B38CAA" w14:textId="77777777" w:rsidR="00901920" w:rsidRPr="002B7389" w:rsidRDefault="00901920" w:rsidP="00AB203F">
            <w:pPr>
              <w:spacing w:after="0" w:line="240" w:lineRule="auto"/>
              <w:jc w:val="both"/>
              <w:rPr>
                <w:color w:val="000000"/>
                <w:sz w:val="22"/>
                <w:szCs w:val="22"/>
              </w:rPr>
            </w:pPr>
            <w:r w:rsidRPr="002B7389">
              <w:rPr>
                <w:color w:val="000000"/>
                <w:sz w:val="22"/>
                <w:szCs w:val="22"/>
              </w:rPr>
              <w:t>4753,6</w:t>
            </w:r>
          </w:p>
        </w:tc>
      </w:tr>
      <w:tr w:rsidR="00901920" w:rsidRPr="002B7389" w14:paraId="01258CC5" w14:textId="77777777" w:rsidTr="00901920">
        <w:tc>
          <w:tcPr>
            <w:tcW w:w="2140" w:type="pct"/>
            <w:vAlign w:val="center"/>
          </w:tcPr>
          <w:p w14:paraId="4364240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административная и сопутствующие дополнительные услуги</w:t>
            </w:r>
          </w:p>
        </w:tc>
        <w:tc>
          <w:tcPr>
            <w:tcW w:w="572" w:type="pct"/>
          </w:tcPr>
          <w:p w14:paraId="73C7A118"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4C7C1386"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4F05D49E"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220,5</w:t>
            </w:r>
          </w:p>
        </w:tc>
        <w:tc>
          <w:tcPr>
            <w:tcW w:w="572" w:type="pct"/>
            <w:vAlign w:val="center"/>
          </w:tcPr>
          <w:p w14:paraId="2DBAA28B" w14:textId="77777777" w:rsidR="00901920" w:rsidRPr="002B7389" w:rsidRDefault="00901920" w:rsidP="00AB203F">
            <w:pPr>
              <w:spacing w:after="0" w:line="240" w:lineRule="auto"/>
              <w:jc w:val="both"/>
              <w:rPr>
                <w:color w:val="000000"/>
                <w:sz w:val="22"/>
                <w:szCs w:val="22"/>
              </w:rPr>
            </w:pPr>
            <w:r w:rsidRPr="002B7389">
              <w:rPr>
                <w:color w:val="000000"/>
                <w:sz w:val="22"/>
                <w:szCs w:val="22"/>
              </w:rPr>
              <w:t>741,3</w:t>
            </w:r>
          </w:p>
        </w:tc>
        <w:tc>
          <w:tcPr>
            <w:tcW w:w="572" w:type="pct"/>
            <w:vAlign w:val="center"/>
          </w:tcPr>
          <w:p w14:paraId="6BFA6C9C" w14:textId="77777777" w:rsidR="00901920" w:rsidRPr="002B7389" w:rsidRDefault="00901920" w:rsidP="00AB203F">
            <w:pPr>
              <w:spacing w:after="0" w:line="240" w:lineRule="auto"/>
              <w:jc w:val="both"/>
              <w:rPr>
                <w:color w:val="000000"/>
                <w:sz w:val="22"/>
                <w:szCs w:val="22"/>
              </w:rPr>
            </w:pPr>
            <w:r w:rsidRPr="002B7389">
              <w:rPr>
                <w:color w:val="000000"/>
                <w:sz w:val="22"/>
                <w:szCs w:val="22"/>
              </w:rPr>
              <w:t>763,3</w:t>
            </w:r>
          </w:p>
        </w:tc>
      </w:tr>
      <w:tr w:rsidR="00901920" w:rsidRPr="002B7389" w14:paraId="0E5C3C8F" w14:textId="77777777" w:rsidTr="00901920">
        <w:tc>
          <w:tcPr>
            <w:tcW w:w="2140" w:type="pct"/>
            <w:vAlign w:val="center"/>
          </w:tcPr>
          <w:p w14:paraId="18960AD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 xml:space="preserve">государственное управление и обеспечение военной безопасности; социальное обеспечение </w:t>
            </w:r>
          </w:p>
        </w:tc>
        <w:tc>
          <w:tcPr>
            <w:tcW w:w="572" w:type="pct"/>
            <w:vAlign w:val="center"/>
          </w:tcPr>
          <w:p w14:paraId="4F2B2A42" w14:textId="77777777" w:rsidR="00901920" w:rsidRPr="002B7389" w:rsidRDefault="00901920" w:rsidP="00AB203F">
            <w:pPr>
              <w:spacing w:after="0" w:line="240" w:lineRule="auto"/>
              <w:jc w:val="both"/>
              <w:rPr>
                <w:color w:val="000000"/>
                <w:sz w:val="22"/>
                <w:szCs w:val="22"/>
              </w:rPr>
            </w:pPr>
            <w:r w:rsidRPr="002B7389">
              <w:rPr>
                <w:color w:val="000000"/>
                <w:sz w:val="22"/>
                <w:szCs w:val="22"/>
              </w:rPr>
              <w:t>257,1</w:t>
            </w:r>
          </w:p>
        </w:tc>
        <w:tc>
          <w:tcPr>
            <w:tcW w:w="572" w:type="pct"/>
            <w:vAlign w:val="center"/>
          </w:tcPr>
          <w:p w14:paraId="4600FBE2" w14:textId="77777777" w:rsidR="00901920" w:rsidRPr="002B7389" w:rsidRDefault="00901920" w:rsidP="00AB203F">
            <w:pPr>
              <w:spacing w:after="0" w:line="240" w:lineRule="auto"/>
              <w:jc w:val="both"/>
              <w:rPr>
                <w:color w:val="000000"/>
                <w:sz w:val="22"/>
                <w:szCs w:val="22"/>
              </w:rPr>
            </w:pPr>
            <w:r w:rsidRPr="002B7389">
              <w:rPr>
                <w:color w:val="000000"/>
                <w:sz w:val="22"/>
                <w:szCs w:val="22"/>
              </w:rPr>
              <w:t>225,2</w:t>
            </w:r>
          </w:p>
        </w:tc>
        <w:tc>
          <w:tcPr>
            <w:tcW w:w="572" w:type="pct"/>
            <w:vAlign w:val="center"/>
          </w:tcPr>
          <w:p w14:paraId="2ECBDD6D"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220,1</w:t>
            </w:r>
          </w:p>
        </w:tc>
        <w:tc>
          <w:tcPr>
            <w:tcW w:w="572" w:type="pct"/>
            <w:vAlign w:val="center"/>
          </w:tcPr>
          <w:p w14:paraId="5DFA6DA5"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6B4D44FB" w14:textId="77777777" w:rsidR="00901920" w:rsidRPr="002B7389" w:rsidRDefault="00901920" w:rsidP="00AB203F">
            <w:pPr>
              <w:spacing w:after="0" w:line="240" w:lineRule="auto"/>
              <w:jc w:val="both"/>
              <w:rPr>
                <w:sz w:val="22"/>
                <w:szCs w:val="22"/>
              </w:rPr>
            </w:pPr>
            <w:r w:rsidRPr="002B7389">
              <w:rPr>
                <w:bCs/>
                <w:sz w:val="22"/>
                <w:szCs w:val="22"/>
              </w:rPr>
              <w:t>-</w:t>
            </w:r>
          </w:p>
        </w:tc>
      </w:tr>
      <w:tr w:rsidR="00901920" w:rsidRPr="002B7389" w14:paraId="09323EEF" w14:textId="77777777" w:rsidTr="00901920">
        <w:tc>
          <w:tcPr>
            <w:tcW w:w="2140" w:type="pct"/>
            <w:vAlign w:val="center"/>
          </w:tcPr>
          <w:p w14:paraId="038BF8A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образование</w:t>
            </w:r>
          </w:p>
        </w:tc>
        <w:tc>
          <w:tcPr>
            <w:tcW w:w="572" w:type="pct"/>
            <w:vAlign w:val="center"/>
          </w:tcPr>
          <w:p w14:paraId="2BCF6CDF" w14:textId="77777777" w:rsidR="00901920" w:rsidRPr="002B7389" w:rsidRDefault="00901920" w:rsidP="00AB203F">
            <w:pPr>
              <w:spacing w:after="0" w:line="240" w:lineRule="auto"/>
              <w:jc w:val="both"/>
              <w:rPr>
                <w:color w:val="000000"/>
                <w:sz w:val="22"/>
                <w:szCs w:val="22"/>
              </w:rPr>
            </w:pPr>
            <w:r w:rsidRPr="002B7389">
              <w:rPr>
                <w:color w:val="000000"/>
                <w:sz w:val="22"/>
                <w:szCs w:val="22"/>
              </w:rPr>
              <w:t>2130,0</w:t>
            </w:r>
          </w:p>
        </w:tc>
        <w:tc>
          <w:tcPr>
            <w:tcW w:w="572" w:type="pct"/>
            <w:vAlign w:val="center"/>
          </w:tcPr>
          <w:p w14:paraId="4F907C0E" w14:textId="77777777" w:rsidR="00901920" w:rsidRPr="002B7389" w:rsidRDefault="00901920" w:rsidP="00AB203F">
            <w:pPr>
              <w:spacing w:after="0" w:line="240" w:lineRule="auto"/>
              <w:jc w:val="both"/>
              <w:rPr>
                <w:color w:val="000000"/>
                <w:sz w:val="22"/>
                <w:szCs w:val="22"/>
              </w:rPr>
            </w:pPr>
            <w:r w:rsidRPr="002B7389">
              <w:rPr>
                <w:color w:val="000000"/>
                <w:sz w:val="22"/>
                <w:szCs w:val="22"/>
              </w:rPr>
              <w:t>2198,9</w:t>
            </w:r>
          </w:p>
        </w:tc>
        <w:tc>
          <w:tcPr>
            <w:tcW w:w="572" w:type="pct"/>
            <w:vAlign w:val="center"/>
          </w:tcPr>
          <w:p w14:paraId="74F40524" w14:textId="77777777" w:rsidR="00901920" w:rsidRPr="002B7389" w:rsidRDefault="00901920" w:rsidP="00AB203F">
            <w:pPr>
              <w:spacing w:after="0" w:line="240" w:lineRule="auto"/>
              <w:jc w:val="both"/>
              <w:rPr>
                <w:color w:val="000000"/>
                <w:sz w:val="22"/>
                <w:szCs w:val="22"/>
              </w:rPr>
            </w:pPr>
            <w:r w:rsidRPr="002B7389">
              <w:rPr>
                <w:color w:val="000000"/>
                <w:sz w:val="22"/>
                <w:szCs w:val="22"/>
              </w:rPr>
              <w:t>2300,1</w:t>
            </w:r>
          </w:p>
        </w:tc>
        <w:tc>
          <w:tcPr>
            <w:tcW w:w="572" w:type="pct"/>
            <w:vAlign w:val="center"/>
          </w:tcPr>
          <w:p w14:paraId="50763109" w14:textId="77777777" w:rsidR="00901920" w:rsidRPr="002B7389" w:rsidRDefault="00901920" w:rsidP="00AB203F">
            <w:pPr>
              <w:spacing w:after="0" w:line="240" w:lineRule="auto"/>
              <w:jc w:val="both"/>
              <w:rPr>
                <w:color w:val="000000"/>
                <w:sz w:val="22"/>
                <w:szCs w:val="22"/>
              </w:rPr>
            </w:pPr>
            <w:r w:rsidRPr="002B7389">
              <w:rPr>
                <w:color w:val="000000"/>
                <w:sz w:val="22"/>
                <w:szCs w:val="22"/>
              </w:rPr>
              <w:t>2444,3</w:t>
            </w:r>
          </w:p>
        </w:tc>
        <w:tc>
          <w:tcPr>
            <w:tcW w:w="572" w:type="pct"/>
            <w:vAlign w:val="center"/>
          </w:tcPr>
          <w:p w14:paraId="614402F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2801,8</w:t>
            </w:r>
          </w:p>
        </w:tc>
      </w:tr>
      <w:tr w:rsidR="00901920" w:rsidRPr="002B7389" w14:paraId="056C925B" w14:textId="77777777" w:rsidTr="00901920">
        <w:tc>
          <w:tcPr>
            <w:tcW w:w="2140" w:type="pct"/>
            <w:vAlign w:val="center"/>
          </w:tcPr>
          <w:p w14:paraId="67A506B4"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здравоохранения и социальных услуг</w:t>
            </w:r>
          </w:p>
        </w:tc>
        <w:tc>
          <w:tcPr>
            <w:tcW w:w="572" w:type="pct"/>
            <w:vAlign w:val="center"/>
          </w:tcPr>
          <w:p w14:paraId="40FF03DA" w14:textId="77777777" w:rsidR="00901920" w:rsidRPr="002B7389" w:rsidRDefault="00901920" w:rsidP="00AB203F">
            <w:pPr>
              <w:spacing w:after="0" w:line="240" w:lineRule="auto"/>
              <w:jc w:val="both"/>
              <w:rPr>
                <w:color w:val="000000"/>
                <w:sz w:val="22"/>
                <w:szCs w:val="22"/>
              </w:rPr>
            </w:pPr>
            <w:r w:rsidRPr="002B7389">
              <w:rPr>
                <w:color w:val="000000"/>
                <w:sz w:val="22"/>
                <w:szCs w:val="22"/>
              </w:rPr>
              <w:t>8779,6</w:t>
            </w:r>
          </w:p>
        </w:tc>
        <w:tc>
          <w:tcPr>
            <w:tcW w:w="572" w:type="pct"/>
            <w:vAlign w:val="center"/>
          </w:tcPr>
          <w:p w14:paraId="1243A195" w14:textId="77777777" w:rsidR="00901920" w:rsidRPr="002B7389" w:rsidRDefault="00901920" w:rsidP="00AB203F">
            <w:pPr>
              <w:spacing w:after="0" w:line="240" w:lineRule="auto"/>
              <w:jc w:val="both"/>
              <w:rPr>
                <w:color w:val="000000"/>
                <w:sz w:val="22"/>
                <w:szCs w:val="22"/>
              </w:rPr>
            </w:pPr>
            <w:r w:rsidRPr="002B7389">
              <w:rPr>
                <w:color w:val="000000"/>
                <w:sz w:val="22"/>
                <w:szCs w:val="22"/>
              </w:rPr>
              <w:t>9031,0</w:t>
            </w:r>
          </w:p>
        </w:tc>
        <w:tc>
          <w:tcPr>
            <w:tcW w:w="572" w:type="pct"/>
            <w:vAlign w:val="center"/>
          </w:tcPr>
          <w:p w14:paraId="479A8D5F" w14:textId="77777777" w:rsidR="00901920" w:rsidRPr="002B7389" w:rsidRDefault="00901920" w:rsidP="00AB203F">
            <w:pPr>
              <w:spacing w:after="0" w:line="240" w:lineRule="auto"/>
              <w:jc w:val="both"/>
              <w:rPr>
                <w:color w:val="000000"/>
                <w:sz w:val="22"/>
                <w:szCs w:val="22"/>
              </w:rPr>
            </w:pPr>
            <w:r w:rsidRPr="002B7389">
              <w:rPr>
                <w:color w:val="000000"/>
                <w:sz w:val="22"/>
                <w:szCs w:val="22"/>
              </w:rPr>
              <w:t>9776,9</w:t>
            </w:r>
          </w:p>
        </w:tc>
        <w:tc>
          <w:tcPr>
            <w:tcW w:w="572" w:type="pct"/>
            <w:vAlign w:val="center"/>
          </w:tcPr>
          <w:p w14:paraId="0F2E50DA" w14:textId="77777777" w:rsidR="00901920" w:rsidRPr="002B7389" w:rsidRDefault="00901920" w:rsidP="00AB203F">
            <w:pPr>
              <w:spacing w:after="0" w:line="240" w:lineRule="auto"/>
              <w:jc w:val="both"/>
              <w:rPr>
                <w:color w:val="000000"/>
                <w:sz w:val="22"/>
                <w:szCs w:val="22"/>
              </w:rPr>
            </w:pPr>
            <w:r w:rsidRPr="002B7389">
              <w:rPr>
                <w:color w:val="000000"/>
                <w:sz w:val="22"/>
                <w:szCs w:val="22"/>
              </w:rPr>
              <w:t>11432,5</w:t>
            </w:r>
          </w:p>
        </w:tc>
        <w:tc>
          <w:tcPr>
            <w:tcW w:w="572" w:type="pct"/>
            <w:vAlign w:val="center"/>
          </w:tcPr>
          <w:p w14:paraId="7EE07EC7" w14:textId="77777777" w:rsidR="00901920" w:rsidRPr="002B7389" w:rsidRDefault="00901920" w:rsidP="00AB203F">
            <w:pPr>
              <w:spacing w:after="0" w:line="240" w:lineRule="auto"/>
              <w:jc w:val="both"/>
              <w:rPr>
                <w:color w:val="000000"/>
                <w:sz w:val="22"/>
                <w:szCs w:val="22"/>
              </w:rPr>
            </w:pPr>
            <w:r w:rsidRPr="002B7389">
              <w:rPr>
                <w:color w:val="000000"/>
                <w:sz w:val="22"/>
                <w:szCs w:val="22"/>
              </w:rPr>
              <w:t>12519,8</w:t>
            </w:r>
          </w:p>
        </w:tc>
      </w:tr>
      <w:tr w:rsidR="00901920" w:rsidRPr="002B7389" w14:paraId="55773D48" w14:textId="77777777" w:rsidTr="00901920">
        <w:tc>
          <w:tcPr>
            <w:tcW w:w="2140" w:type="pct"/>
            <w:vAlign w:val="center"/>
          </w:tcPr>
          <w:p w14:paraId="31375C7D"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культуры, спорта, организации досуга и развлечений</w:t>
            </w:r>
          </w:p>
        </w:tc>
        <w:tc>
          <w:tcPr>
            <w:tcW w:w="572" w:type="pct"/>
          </w:tcPr>
          <w:p w14:paraId="33E4006D"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4CF12758"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5A7F3B53" w14:textId="77777777" w:rsidR="00901920" w:rsidRPr="002B7389" w:rsidRDefault="00901920" w:rsidP="00AB203F">
            <w:pPr>
              <w:spacing w:after="0" w:line="240" w:lineRule="auto"/>
              <w:jc w:val="both"/>
              <w:rPr>
                <w:color w:val="000000"/>
                <w:sz w:val="22"/>
                <w:szCs w:val="22"/>
              </w:rPr>
            </w:pPr>
            <w:r w:rsidRPr="002B7389">
              <w:rPr>
                <w:color w:val="000000"/>
                <w:sz w:val="22"/>
                <w:szCs w:val="22"/>
              </w:rPr>
              <w:t>316,8</w:t>
            </w:r>
          </w:p>
        </w:tc>
        <w:tc>
          <w:tcPr>
            <w:tcW w:w="572" w:type="pct"/>
            <w:vAlign w:val="center"/>
          </w:tcPr>
          <w:p w14:paraId="5E13CF9E" w14:textId="77777777" w:rsidR="00901920" w:rsidRPr="002B7389" w:rsidRDefault="00901920" w:rsidP="00AB203F">
            <w:pPr>
              <w:spacing w:after="0" w:line="240" w:lineRule="auto"/>
              <w:jc w:val="both"/>
              <w:rPr>
                <w:color w:val="000000"/>
                <w:sz w:val="22"/>
                <w:szCs w:val="22"/>
              </w:rPr>
            </w:pPr>
            <w:r w:rsidRPr="002B7389">
              <w:rPr>
                <w:color w:val="000000"/>
                <w:sz w:val="22"/>
                <w:szCs w:val="22"/>
              </w:rPr>
              <w:t>273,0</w:t>
            </w:r>
          </w:p>
        </w:tc>
        <w:tc>
          <w:tcPr>
            <w:tcW w:w="572" w:type="pct"/>
            <w:vAlign w:val="center"/>
          </w:tcPr>
          <w:p w14:paraId="3910D2E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284,3</w:t>
            </w:r>
          </w:p>
        </w:tc>
      </w:tr>
      <w:tr w:rsidR="00901920" w:rsidRPr="002B7389" w14:paraId="604BB046" w14:textId="77777777" w:rsidTr="00901920">
        <w:tc>
          <w:tcPr>
            <w:tcW w:w="2140" w:type="pct"/>
            <w:vAlign w:val="center"/>
          </w:tcPr>
          <w:p w14:paraId="5A76E5CC"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предоставление прочих видов услуг</w:t>
            </w:r>
          </w:p>
        </w:tc>
        <w:tc>
          <w:tcPr>
            <w:tcW w:w="572" w:type="pct"/>
            <w:vAlign w:val="center"/>
          </w:tcPr>
          <w:p w14:paraId="1E5A9981" w14:textId="77777777" w:rsidR="00901920" w:rsidRPr="002B7389" w:rsidRDefault="00901920" w:rsidP="00AB203F">
            <w:pPr>
              <w:spacing w:after="0" w:line="240" w:lineRule="auto"/>
              <w:jc w:val="both"/>
              <w:rPr>
                <w:color w:val="000000"/>
                <w:sz w:val="22"/>
                <w:szCs w:val="22"/>
              </w:rPr>
            </w:pPr>
            <w:r w:rsidRPr="002B7389">
              <w:rPr>
                <w:color w:val="000000"/>
                <w:sz w:val="22"/>
                <w:szCs w:val="22"/>
              </w:rPr>
              <w:t>1022,0</w:t>
            </w:r>
          </w:p>
        </w:tc>
        <w:tc>
          <w:tcPr>
            <w:tcW w:w="572" w:type="pct"/>
            <w:vAlign w:val="center"/>
          </w:tcPr>
          <w:p w14:paraId="14BFADE7" w14:textId="77777777" w:rsidR="00901920" w:rsidRPr="002B7389" w:rsidRDefault="00901920" w:rsidP="00AB203F">
            <w:pPr>
              <w:spacing w:after="0" w:line="240" w:lineRule="auto"/>
              <w:jc w:val="both"/>
              <w:rPr>
                <w:color w:val="000000"/>
                <w:sz w:val="22"/>
                <w:szCs w:val="22"/>
              </w:rPr>
            </w:pPr>
            <w:r w:rsidRPr="002B7389">
              <w:rPr>
                <w:color w:val="000000"/>
                <w:sz w:val="22"/>
                <w:szCs w:val="22"/>
              </w:rPr>
              <w:t>1144,0</w:t>
            </w:r>
          </w:p>
        </w:tc>
        <w:tc>
          <w:tcPr>
            <w:tcW w:w="572" w:type="pct"/>
            <w:vAlign w:val="center"/>
          </w:tcPr>
          <w:p w14:paraId="187F27B3" w14:textId="77777777" w:rsidR="00901920" w:rsidRPr="002B7389" w:rsidRDefault="00901920" w:rsidP="00AB203F">
            <w:pPr>
              <w:spacing w:after="0" w:line="240" w:lineRule="auto"/>
              <w:jc w:val="both"/>
              <w:rPr>
                <w:color w:val="000000"/>
                <w:sz w:val="22"/>
                <w:szCs w:val="22"/>
              </w:rPr>
            </w:pPr>
            <w:r w:rsidRPr="002B7389">
              <w:rPr>
                <w:color w:val="000000"/>
                <w:sz w:val="22"/>
                <w:szCs w:val="22"/>
              </w:rPr>
              <w:t>233,9</w:t>
            </w:r>
          </w:p>
        </w:tc>
        <w:tc>
          <w:tcPr>
            <w:tcW w:w="572" w:type="pct"/>
            <w:vAlign w:val="center"/>
          </w:tcPr>
          <w:p w14:paraId="6122BB0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283,0</w:t>
            </w:r>
          </w:p>
        </w:tc>
        <w:tc>
          <w:tcPr>
            <w:tcW w:w="572" w:type="pct"/>
            <w:vAlign w:val="center"/>
          </w:tcPr>
          <w:p w14:paraId="0C6D831D" w14:textId="77777777" w:rsidR="00901920" w:rsidRPr="002B7389" w:rsidRDefault="00901920" w:rsidP="00AB203F">
            <w:pPr>
              <w:spacing w:after="0" w:line="240" w:lineRule="auto"/>
              <w:jc w:val="both"/>
              <w:rPr>
                <w:color w:val="000000"/>
                <w:sz w:val="22"/>
                <w:szCs w:val="22"/>
              </w:rPr>
            </w:pPr>
            <w:r w:rsidRPr="002B7389">
              <w:rPr>
                <w:color w:val="000000"/>
                <w:sz w:val="22"/>
                <w:szCs w:val="22"/>
              </w:rPr>
              <w:t>302,4</w:t>
            </w:r>
          </w:p>
        </w:tc>
      </w:tr>
    </w:tbl>
    <w:p w14:paraId="52B644DF" w14:textId="77777777" w:rsidR="00A36F2B" w:rsidRPr="002B7389" w:rsidRDefault="00DD359E" w:rsidP="00AB203F">
      <w:pPr>
        <w:pStyle w:val="21"/>
        <w:widowControl w:val="0"/>
        <w:tabs>
          <w:tab w:val="left" w:pos="142"/>
          <w:tab w:val="left" w:pos="3390"/>
        </w:tabs>
        <w:autoSpaceDE w:val="0"/>
        <w:autoSpaceDN w:val="0"/>
        <w:adjustRightInd w:val="0"/>
        <w:rPr>
          <w:sz w:val="28"/>
          <w:szCs w:val="28"/>
        </w:rPr>
      </w:pPr>
      <w:r w:rsidRPr="002B7389">
        <w:rPr>
          <w:sz w:val="28"/>
          <w:szCs w:val="28"/>
        </w:rPr>
        <w:tab/>
      </w:r>
    </w:p>
    <w:p w14:paraId="357CF7E1" w14:textId="77777777" w:rsidR="00DD359E" w:rsidRPr="002B7389" w:rsidRDefault="00DF0FD0" w:rsidP="00AB203F">
      <w:pPr>
        <w:pStyle w:val="21"/>
        <w:widowControl w:val="0"/>
        <w:tabs>
          <w:tab w:val="left" w:pos="3390"/>
        </w:tabs>
        <w:autoSpaceDE w:val="0"/>
        <w:autoSpaceDN w:val="0"/>
        <w:adjustRightInd w:val="0"/>
        <w:ind w:firstLine="0"/>
        <w:jc w:val="center"/>
        <w:rPr>
          <w:sz w:val="28"/>
          <w:szCs w:val="28"/>
        </w:rPr>
      </w:pPr>
      <w:r w:rsidRPr="002B7389">
        <w:rPr>
          <w:noProof/>
          <w:sz w:val="28"/>
          <w:szCs w:val="28"/>
        </w:rPr>
        <w:drawing>
          <wp:inline distT="0" distB="0" distL="0" distR="0" wp14:anchorId="0BC04AAC" wp14:editId="6AFD6B2B">
            <wp:extent cx="5530056" cy="34599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9263" cy="3484434"/>
                    </a:xfrm>
                    <a:prstGeom prst="rect">
                      <a:avLst/>
                    </a:prstGeom>
                    <a:noFill/>
                  </pic:spPr>
                </pic:pic>
              </a:graphicData>
            </a:graphic>
          </wp:inline>
        </w:drawing>
      </w:r>
    </w:p>
    <w:p w14:paraId="163E368D" w14:textId="77777777" w:rsidR="00834F4A" w:rsidRPr="002B7389" w:rsidRDefault="00834F4A" w:rsidP="00AB203F">
      <w:pPr>
        <w:pStyle w:val="21"/>
        <w:widowControl w:val="0"/>
        <w:tabs>
          <w:tab w:val="left" w:pos="142"/>
          <w:tab w:val="left" w:pos="3390"/>
        </w:tabs>
        <w:autoSpaceDE w:val="0"/>
        <w:autoSpaceDN w:val="0"/>
        <w:adjustRightInd w:val="0"/>
        <w:jc w:val="center"/>
        <w:rPr>
          <w:sz w:val="28"/>
          <w:szCs w:val="28"/>
        </w:rPr>
      </w:pPr>
      <w:r w:rsidRPr="002B7389">
        <w:rPr>
          <w:sz w:val="28"/>
          <w:szCs w:val="28"/>
        </w:rPr>
        <w:t>Рис.1. Структура производства товаров и услуг</w:t>
      </w:r>
      <w:r w:rsidR="00ED573C" w:rsidRPr="002B7389">
        <w:rPr>
          <w:sz w:val="28"/>
          <w:szCs w:val="28"/>
        </w:rPr>
        <w:t xml:space="preserve"> в 2019 г</w:t>
      </w:r>
      <w:r w:rsidR="004562EF" w:rsidRPr="002B7389">
        <w:rPr>
          <w:sz w:val="28"/>
          <w:szCs w:val="28"/>
        </w:rPr>
        <w:t>оду</w:t>
      </w:r>
      <w:r w:rsidRPr="002B7389">
        <w:rPr>
          <w:sz w:val="28"/>
          <w:szCs w:val="28"/>
        </w:rPr>
        <w:t>, %</w:t>
      </w:r>
    </w:p>
    <w:p w14:paraId="6BBF8175" w14:textId="77777777" w:rsidR="00834F4A" w:rsidRPr="002B7389" w:rsidRDefault="00834F4A" w:rsidP="00AB203F">
      <w:pPr>
        <w:pStyle w:val="a3"/>
        <w:spacing w:after="0" w:line="240" w:lineRule="auto"/>
        <w:ind w:left="0" w:firstLine="709"/>
        <w:jc w:val="both"/>
        <w:rPr>
          <w:rFonts w:ascii="Times New Roman" w:hAnsi="Times New Roman" w:cs="Times New Roman"/>
          <w:sz w:val="28"/>
          <w:szCs w:val="28"/>
        </w:rPr>
      </w:pPr>
    </w:p>
    <w:p w14:paraId="2CD65539" w14:textId="77777777" w:rsidR="00AB05AB" w:rsidRPr="002B7389" w:rsidRDefault="00AB05AB" w:rsidP="00AB203F">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Значительных изменений в сп</w:t>
      </w:r>
      <w:r w:rsidR="003D6813" w:rsidRPr="002B7389">
        <w:rPr>
          <w:rFonts w:ascii="Times New Roman" w:hAnsi="Times New Roman" w:cs="Times New Roman"/>
          <w:sz w:val="28"/>
          <w:szCs w:val="28"/>
        </w:rPr>
        <w:t>ециализации экономики города за </w:t>
      </w:r>
      <w:r w:rsidRPr="002B7389">
        <w:rPr>
          <w:rFonts w:ascii="Times New Roman" w:hAnsi="Times New Roman" w:cs="Times New Roman"/>
          <w:sz w:val="28"/>
          <w:szCs w:val="28"/>
        </w:rPr>
        <w:t xml:space="preserve">последние 5 лет не произошло. На современном этапе развития базовый сектор экономики города Чебоксары формируют такие отрасли городской </w:t>
      </w:r>
      <w:r w:rsidRPr="002B7389">
        <w:rPr>
          <w:rFonts w:ascii="Times New Roman" w:hAnsi="Times New Roman" w:cs="Times New Roman"/>
          <w:sz w:val="28"/>
          <w:szCs w:val="28"/>
        </w:rPr>
        <w:lastRenderedPageBreak/>
        <w:t>экономики, как машиностроение и металлургия, производство электрооборудования, электронного и оптического оборудования</w:t>
      </w:r>
      <w:r w:rsidR="004D3E3F"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3D6813" w:rsidRPr="002B7389">
        <w:rPr>
          <w:rFonts w:ascii="Times New Roman" w:hAnsi="Times New Roman" w:cs="Times New Roman"/>
          <w:color w:val="000000" w:themeColor="text1"/>
          <w:sz w:val="28"/>
          <w:szCs w:val="28"/>
        </w:rPr>
        <w:t>машин и </w:t>
      </w:r>
      <w:r w:rsidR="004D3E3F" w:rsidRPr="002B7389">
        <w:rPr>
          <w:rFonts w:ascii="Times New Roman" w:hAnsi="Times New Roman" w:cs="Times New Roman"/>
          <w:color w:val="000000" w:themeColor="text1"/>
          <w:sz w:val="28"/>
          <w:szCs w:val="28"/>
        </w:rPr>
        <w:t>оборудования, пищевых продуктов, текс</w:t>
      </w:r>
      <w:r w:rsidR="003D6813" w:rsidRPr="002B7389">
        <w:rPr>
          <w:rFonts w:ascii="Times New Roman" w:hAnsi="Times New Roman" w:cs="Times New Roman"/>
          <w:color w:val="000000" w:themeColor="text1"/>
          <w:sz w:val="28"/>
          <w:szCs w:val="28"/>
        </w:rPr>
        <w:t>тильных изделий, одежды, кожи и </w:t>
      </w:r>
      <w:r w:rsidR="004D3E3F" w:rsidRPr="002B7389">
        <w:rPr>
          <w:rFonts w:ascii="Times New Roman" w:hAnsi="Times New Roman" w:cs="Times New Roman"/>
          <w:color w:val="000000" w:themeColor="text1"/>
          <w:sz w:val="28"/>
          <w:szCs w:val="28"/>
        </w:rPr>
        <w:t>изделий из кожи, резиновых и пластмассовых изделий, готовых металлических изделий, прочих неметаллических минеральных пр</w:t>
      </w:r>
      <w:r w:rsidR="003D6813" w:rsidRPr="002B7389">
        <w:rPr>
          <w:rFonts w:ascii="Times New Roman" w:hAnsi="Times New Roman" w:cs="Times New Roman"/>
          <w:color w:val="000000" w:themeColor="text1"/>
          <w:sz w:val="28"/>
          <w:szCs w:val="28"/>
        </w:rPr>
        <w:t>одуктов и </w:t>
      </w:r>
      <w:r w:rsidR="004D3E3F" w:rsidRPr="002B7389">
        <w:rPr>
          <w:rFonts w:ascii="Times New Roman" w:hAnsi="Times New Roman" w:cs="Times New Roman"/>
          <w:color w:val="000000" w:themeColor="text1"/>
          <w:sz w:val="28"/>
          <w:szCs w:val="28"/>
        </w:rPr>
        <w:t>др.</w:t>
      </w:r>
    </w:p>
    <w:p w14:paraId="35903EF4" w14:textId="77777777" w:rsidR="00AB05AB" w:rsidRPr="002B7389" w:rsidRDefault="00AB05AB" w:rsidP="00AB203F">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Важнейшая продукция</w:t>
      </w:r>
      <w:r w:rsidR="004D3E3F" w:rsidRPr="002B7389">
        <w:rPr>
          <w:rFonts w:ascii="Times New Roman" w:hAnsi="Times New Roman" w:cs="Times New Roman"/>
          <w:sz w:val="28"/>
          <w:szCs w:val="28"/>
        </w:rPr>
        <w:t>:</w:t>
      </w:r>
    </w:p>
    <w:p w14:paraId="79CBE8E9" w14:textId="77777777" w:rsidR="00AB05AB"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пищевых продуктов: хлебобулочных и мучных кондитерских изделий</w:t>
      </w:r>
      <w:r w:rsidR="00F81798" w:rsidRPr="002B7389">
        <w:rPr>
          <w:rFonts w:eastAsiaTheme="minorHAnsi"/>
          <w:sz w:val="28"/>
          <w:szCs w:val="28"/>
          <w:lang w:eastAsia="en-US"/>
        </w:rPr>
        <w:t>;</w:t>
      </w:r>
      <w:r w:rsidR="00AB05AB" w:rsidRPr="002B7389">
        <w:rPr>
          <w:rFonts w:eastAsiaTheme="minorHAnsi"/>
          <w:sz w:val="28"/>
          <w:szCs w:val="28"/>
          <w:lang w:eastAsia="en-US"/>
        </w:rPr>
        <w:t xml:space="preserve"> </w:t>
      </w:r>
    </w:p>
    <w:p w14:paraId="1EB31D6B" w14:textId="77777777" w:rsidR="00AB05AB"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текстильных изделий: одежды</w:t>
      </w:r>
      <w:r w:rsidR="00F81798" w:rsidRPr="002B7389">
        <w:rPr>
          <w:rFonts w:eastAsiaTheme="minorHAnsi"/>
          <w:sz w:val="28"/>
          <w:szCs w:val="28"/>
          <w:lang w:eastAsia="en-US"/>
        </w:rPr>
        <w:t>;</w:t>
      </w:r>
    </w:p>
    <w:p w14:paraId="587C6591" w14:textId="77777777" w:rsidR="00262F0A"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кожи и изделий из кожи: обуви</w:t>
      </w:r>
      <w:r w:rsidR="00F81798" w:rsidRPr="002B7389">
        <w:rPr>
          <w:rFonts w:eastAsiaTheme="minorHAnsi"/>
          <w:sz w:val="28"/>
          <w:szCs w:val="28"/>
          <w:lang w:eastAsia="en-US"/>
        </w:rPr>
        <w:t>;</w:t>
      </w:r>
    </w:p>
    <w:p w14:paraId="37514165" w14:textId="77777777" w:rsidR="00C33145"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4D3E3F" w:rsidRPr="002B7389">
        <w:rPr>
          <w:rFonts w:eastAsiaTheme="minorHAnsi"/>
          <w:sz w:val="28"/>
          <w:szCs w:val="28"/>
          <w:lang w:eastAsia="en-US"/>
        </w:rPr>
        <w:t xml:space="preserve">роизводство прочих неметаллических минеральных продуктов: </w:t>
      </w:r>
      <w:r w:rsidR="00C33145" w:rsidRPr="002B7389">
        <w:rPr>
          <w:rFonts w:eastAsiaTheme="minorHAnsi"/>
          <w:sz w:val="28"/>
          <w:szCs w:val="28"/>
          <w:lang w:eastAsia="en-US"/>
        </w:rPr>
        <w:t>изделий из бетона, цемента и гипса: блоки и прочие изделия сборные строительные для зданий и сооружений из цемента, бетона или искусственного камня, товарный бетон, растворы строительные</w:t>
      </w:r>
      <w:r w:rsidR="00F81798" w:rsidRPr="002B7389">
        <w:rPr>
          <w:rFonts w:eastAsiaTheme="minorHAnsi"/>
          <w:sz w:val="28"/>
          <w:szCs w:val="28"/>
          <w:lang w:eastAsia="en-US"/>
        </w:rPr>
        <w:t>;</w:t>
      </w:r>
    </w:p>
    <w:p w14:paraId="434691BD" w14:textId="77777777" w:rsidR="00C33145"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C33145" w:rsidRPr="002B7389">
        <w:rPr>
          <w:rFonts w:eastAsiaTheme="minorHAnsi"/>
          <w:sz w:val="28"/>
          <w:szCs w:val="28"/>
          <w:lang w:eastAsia="en-US"/>
        </w:rPr>
        <w:t xml:space="preserve">роизводство электрической распределительной и регулирующей аппаратуры: устройства для коммутации или защиты электрических цепей на напряжение более 1 </w:t>
      </w:r>
      <w:proofErr w:type="spellStart"/>
      <w:r w:rsidR="00C33145" w:rsidRPr="002B7389">
        <w:rPr>
          <w:rFonts w:eastAsiaTheme="minorHAnsi"/>
          <w:sz w:val="28"/>
          <w:szCs w:val="28"/>
          <w:lang w:eastAsia="en-US"/>
        </w:rPr>
        <w:t>кВ</w:t>
      </w:r>
      <w:proofErr w:type="spellEnd"/>
      <w:r w:rsidR="00C33145" w:rsidRPr="002B7389">
        <w:rPr>
          <w:rFonts w:eastAsiaTheme="minorHAnsi"/>
          <w:sz w:val="28"/>
          <w:szCs w:val="28"/>
          <w:lang w:eastAsia="en-US"/>
        </w:rPr>
        <w:t xml:space="preserve">, устройства коммутации или защиты электрических цепей на напряжение не более 1 </w:t>
      </w:r>
      <w:proofErr w:type="spellStart"/>
      <w:r w:rsidR="00C33145" w:rsidRPr="002B7389">
        <w:rPr>
          <w:rFonts w:eastAsiaTheme="minorHAnsi"/>
          <w:sz w:val="28"/>
          <w:szCs w:val="28"/>
          <w:lang w:eastAsia="en-US"/>
        </w:rPr>
        <w:t>кВ</w:t>
      </w:r>
      <w:proofErr w:type="spellEnd"/>
      <w:r w:rsidR="00C33145" w:rsidRPr="002B7389">
        <w:rPr>
          <w:rFonts w:eastAsiaTheme="minorHAnsi"/>
          <w:sz w:val="28"/>
          <w:szCs w:val="28"/>
          <w:lang w:eastAsia="en-US"/>
        </w:rPr>
        <w:t>, комплекты электрической аппаратуры коммутации или защиты</w:t>
      </w:r>
      <w:r w:rsidR="00D901B2" w:rsidRPr="002B7389">
        <w:rPr>
          <w:rFonts w:eastAsiaTheme="minorHAnsi"/>
          <w:sz w:val="28"/>
          <w:szCs w:val="28"/>
          <w:lang w:eastAsia="en-US"/>
        </w:rPr>
        <w:t>.</w:t>
      </w:r>
    </w:p>
    <w:p w14:paraId="0551D588"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16" w:name="_Toc48750395"/>
      <w:bookmarkStart w:id="17" w:name="_Toc49165161"/>
      <w:bookmarkStart w:id="18" w:name="_Toc49253952"/>
      <w:r w:rsidRPr="002B7389">
        <w:rPr>
          <w:i/>
          <w:iCs/>
          <w:sz w:val="28"/>
          <w:szCs w:val="28"/>
        </w:rPr>
        <w:t>Сельское хозяйство</w:t>
      </w:r>
      <w:bookmarkEnd w:id="16"/>
      <w:bookmarkEnd w:id="17"/>
      <w:bookmarkEnd w:id="18"/>
    </w:p>
    <w:p w14:paraId="2F797C07"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целях создания условий для розничной продажи собственной произведенной продукции </w:t>
      </w:r>
      <w:proofErr w:type="spellStart"/>
      <w:r w:rsidRPr="002B7389">
        <w:rPr>
          <w:rFonts w:ascii="Times New Roman" w:hAnsi="Times New Roman" w:cs="Times New Roman"/>
          <w:sz w:val="28"/>
          <w:szCs w:val="28"/>
        </w:rPr>
        <w:t>сельхозтоваропроизводителей</w:t>
      </w:r>
      <w:proofErr w:type="spellEnd"/>
      <w:r w:rsidRPr="002B7389">
        <w:rPr>
          <w:rFonts w:ascii="Times New Roman" w:hAnsi="Times New Roman" w:cs="Times New Roman"/>
          <w:sz w:val="28"/>
          <w:szCs w:val="28"/>
        </w:rPr>
        <w:t xml:space="preserve"> Чувашской Республики и более полного обеспечения населения города Чебоксары сельскохозяйственной продукцией постановлением администрации города Чебоксары утвержд</w:t>
      </w:r>
      <w:r w:rsidR="003820E7" w:rsidRPr="002B7389">
        <w:rPr>
          <w:rFonts w:ascii="Times New Roman" w:hAnsi="Times New Roman" w:cs="Times New Roman"/>
          <w:sz w:val="28"/>
          <w:szCs w:val="28"/>
        </w:rPr>
        <w:t>ается</w:t>
      </w:r>
      <w:r w:rsidRPr="002B7389">
        <w:rPr>
          <w:rFonts w:ascii="Times New Roman" w:hAnsi="Times New Roman" w:cs="Times New Roman"/>
          <w:sz w:val="28"/>
          <w:szCs w:val="28"/>
        </w:rPr>
        <w:t xml:space="preserve"> перечень ярмарок, планируемых к проведению в </w:t>
      </w:r>
      <w:r w:rsidR="003820E7" w:rsidRPr="002B7389">
        <w:rPr>
          <w:rFonts w:ascii="Times New Roman" w:hAnsi="Times New Roman" w:cs="Times New Roman"/>
          <w:sz w:val="28"/>
          <w:szCs w:val="28"/>
        </w:rPr>
        <w:t>соответствующем</w:t>
      </w:r>
      <w:r w:rsidRPr="002B7389">
        <w:rPr>
          <w:rFonts w:ascii="Times New Roman" w:hAnsi="Times New Roman" w:cs="Times New Roman"/>
          <w:sz w:val="28"/>
          <w:szCs w:val="28"/>
        </w:rPr>
        <w:t xml:space="preserve"> году.</w:t>
      </w:r>
    </w:p>
    <w:p w14:paraId="6297E62B" w14:textId="77777777" w:rsidR="00EE57F2" w:rsidRPr="002B7389" w:rsidRDefault="001375A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проводятся</w:t>
      </w:r>
      <w:r w:rsidR="00EE57F2" w:rsidRPr="002B7389">
        <w:rPr>
          <w:rFonts w:ascii="Times New Roman" w:hAnsi="Times New Roman" w:cs="Times New Roman"/>
          <w:sz w:val="28"/>
          <w:szCs w:val="28"/>
        </w:rPr>
        <w:t xml:space="preserve"> </w:t>
      </w:r>
      <w:r w:rsidRPr="002B7389">
        <w:rPr>
          <w:rFonts w:ascii="Times New Roman" w:hAnsi="Times New Roman" w:cs="Times New Roman"/>
          <w:sz w:val="28"/>
          <w:szCs w:val="28"/>
        </w:rPr>
        <w:t>м</w:t>
      </w:r>
      <w:r w:rsidR="00EE57F2" w:rsidRPr="002B7389">
        <w:rPr>
          <w:rFonts w:ascii="Times New Roman" w:hAnsi="Times New Roman" w:cs="Times New Roman"/>
          <w:sz w:val="28"/>
          <w:szCs w:val="28"/>
        </w:rPr>
        <w:t xml:space="preserve">есячники по продаже сельскохозяйственной продукции, </w:t>
      </w:r>
      <w:r w:rsidRPr="002B7389">
        <w:rPr>
          <w:rFonts w:ascii="Times New Roman" w:hAnsi="Times New Roman" w:cs="Times New Roman"/>
          <w:sz w:val="28"/>
          <w:szCs w:val="28"/>
        </w:rPr>
        <w:t>н</w:t>
      </w:r>
      <w:r w:rsidR="00EE57F2" w:rsidRPr="002B7389">
        <w:rPr>
          <w:rFonts w:ascii="Times New Roman" w:hAnsi="Times New Roman" w:cs="Times New Roman"/>
          <w:sz w:val="28"/>
          <w:szCs w:val="28"/>
        </w:rPr>
        <w:t xml:space="preserve">овогодние ярмарки, ярмарки </w:t>
      </w:r>
      <w:r w:rsidRPr="002B7389">
        <w:rPr>
          <w:rFonts w:ascii="Times New Roman" w:hAnsi="Times New Roman" w:cs="Times New Roman"/>
          <w:sz w:val="28"/>
          <w:szCs w:val="28"/>
        </w:rPr>
        <w:t>в</w:t>
      </w:r>
      <w:r w:rsidR="00EE57F2" w:rsidRPr="002B7389">
        <w:rPr>
          <w:rFonts w:ascii="Times New Roman" w:hAnsi="Times New Roman" w:cs="Times New Roman"/>
          <w:sz w:val="28"/>
          <w:szCs w:val="28"/>
        </w:rPr>
        <w:t>ыходного дня</w:t>
      </w:r>
      <w:r w:rsidRPr="002B7389">
        <w:rPr>
          <w:rFonts w:ascii="Times New Roman" w:hAnsi="Times New Roman" w:cs="Times New Roman"/>
          <w:sz w:val="28"/>
          <w:szCs w:val="28"/>
        </w:rPr>
        <w:t xml:space="preserve">, организовывается </w:t>
      </w:r>
      <w:r w:rsidR="00EE57F2" w:rsidRPr="002B7389">
        <w:rPr>
          <w:rFonts w:ascii="Times New Roman" w:hAnsi="Times New Roman" w:cs="Times New Roman"/>
          <w:sz w:val="28"/>
          <w:szCs w:val="28"/>
        </w:rPr>
        <w:t xml:space="preserve">работа торговых навесов для горожан, реализующих сельскохозяйственную продукцию собственного подворья. </w:t>
      </w:r>
      <w:r w:rsidRPr="002B7389">
        <w:rPr>
          <w:rFonts w:ascii="Times New Roman" w:hAnsi="Times New Roman" w:cs="Times New Roman"/>
          <w:sz w:val="28"/>
          <w:szCs w:val="28"/>
        </w:rPr>
        <w:t xml:space="preserve">В 2019 году в </w:t>
      </w:r>
      <w:r w:rsidR="00EE57F2" w:rsidRPr="002B7389">
        <w:rPr>
          <w:rFonts w:ascii="Times New Roman" w:hAnsi="Times New Roman" w:cs="Times New Roman"/>
          <w:sz w:val="28"/>
          <w:szCs w:val="28"/>
        </w:rPr>
        <w:t>город</w:t>
      </w:r>
      <w:r w:rsidRPr="002B7389">
        <w:rPr>
          <w:rFonts w:ascii="Times New Roman" w:hAnsi="Times New Roman" w:cs="Times New Roman"/>
          <w:sz w:val="28"/>
          <w:szCs w:val="28"/>
        </w:rPr>
        <w:t>е</w:t>
      </w:r>
      <w:r w:rsidR="00EE57F2" w:rsidRPr="002B7389">
        <w:rPr>
          <w:rFonts w:ascii="Times New Roman" w:hAnsi="Times New Roman" w:cs="Times New Roman"/>
          <w:sz w:val="28"/>
          <w:szCs w:val="28"/>
        </w:rPr>
        <w:t xml:space="preserve"> </w:t>
      </w:r>
      <w:r w:rsidR="003820E7" w:rsidRPr="002B7389">
        <w:rPr>
          <w:rFonts w:ascii="Times New Roman" w:hAnsi="Times New Roman" w:cs="Times New Roman"/>
          <w:sz w:val="28"/>
          <w:szCs w:val="28"/>
        </w:rPr>
        <w:t xml:space="preserve">была </w:t>
      </w:r>
      <w:r w:rsidR="00EE57F2" w:rsidRPr="002B7389">
        <w:rPr>
          <w:rFonts w:ascii="Times New Roman" w:hAnsi="Times New Roman" w:cs="Times New Roman"/>
          <w:sz w:val="28"/>
          <w:szCs w:val="28"/>
        </w:rPr>
        <w:t>задействована 21 площадка.</w:t>
      </w:r>
    </w:p>
    <w:p w14:paraId="7865E05A" w14:textId="77777777" w:rsidR="00EE57F2" w:rsidRPr="002B7389" w:rsidRDefault="001375A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Ведется</w:t>
      </w:r>
      <w:r w:rsidR="00EE57F2" w:rsidRPr="002B7389">
        <w:rPr>
          <w:rFonts w:ascii="Times New Roman" w:hAnsi="Times New Roman" w:cs="Times New Roman"/>
          <w:sz w:val="28"/>
          <w:szCs w:val="28"/>
        </w:rPr>
        <w:t xml:space="preserve"> активная работа по поддержке местных товаропроизводителей на предмет наличия их продукции в ассортименте реализуемо</w:t>
      </w:r>
      <w:r w:rsidR="003D6813" w:rsidRPr="002B7389">
        <w:rPr>
          <w:rFonts w:ascii="Times New Roman" w:hAnsi="Times New Roman" w:cs="Times New Roman"/>
          <w:sz w:val="28"/>
          <w:szCs w:val="28"/>
        </w:rPr>
        <w:t>й продукции в </w:t>
      </w:r>
      <w:r w:rsidR="00EE57F2" w:rsidRPr="002B7389">
        <w:rPr>
          <w:rFonts w:ascii="Times New Roman" w:hAnsi="Times New Roman" w:cs="Times New Roman"/>
          <w:sz w:val="28"/>
          <w:szCs w:val="28"/>
        </w:rPr>
        <w:t>предприятиях потребительского рынка</w:t>
      </w:r>
      <w:r w:rsidRPr="002B7389">
        <w:rPr>
          <w:rFonts w:ascii="Times New Roman" w:hAnsi="Times New Roman" w:cs="Times New Roman"/>
          <w:sz w:val="28"/>
          <w:szCs w:val="28"/>
        </w:rPr>
        <w:t xml:space="preserve">. </w:t>
      </w:r>
      <w:r w:rsidR="00EE57F2" w:rsidRPr="002B7389">
        <w:rPr>
          <w:rFonts w:ascii="Times New Roman" w:hAnsi="Times New Roman" w:cs="Times New Roman"/>
          <w:sz w:val="28"/>
          <w:szCs w:val="28"/>
        </w:rPr>
        <w:t>Основные направления поддержки</w:t>
      </w:r>
      <w:r w:rsidRPr="002B7389">
        <w:rPr>
          <w:rFonts w:ascii="Times New Roman" w:hAnsi="Times New Roman" w:cs="Times New Roman"/>
          <w:sz w:val="28"/>
          <w:szCs w:val="28"/>
        </w:rPr>
        <w:t xml:space="preserve"> в рамках этой работы</w:t>
      </w:r>
      <w:r w:rsidR="00EE57F2" w:rsidRPr="002B7389">
        <w:rPr>
          <w:rFonts w:ascii="Times New Roman" w:hAnsi="Times New Roman" w:cs="Times New Roman"/>
          <w:sz w:val="28"/>
          <w:szCs w:val="28"/>
        </w:rPr>
        <w:t>:</w:t>
      </w:r>
    </w:p>
    <w:p w14:paraId="775CC9A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мониторинг наличия местной продукции в федеральных и местных торговых сетях;</w:t>
      </w:r>
    </w:p>
    <w:p w14:paraId="3DB0769D"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размещение продукции мес</w:t>
      </w:r>
      <w:r w:rsidR="005D4D1D" w:rsidRPr="002B7389">
        <w:rPr>
          <w:rFonts w:ascii="Times New Roman" w:hAnsi="Times New Roman" w:cs="Times New Roman"/>
          <w:sz w:val="28"/>
          <w:szCs w:val="28"/>
        </w:rPr>
        <w:t>тных товаропроизводителей по 10 </w:t>
      </w:r>
      <w:r w:rsidRPr="002B7389">
        <w:rPr>
          <w:rFonts w:ascii="Times New Roman" w:hAnsi="Times New Roman" w:cs="Times New Roman"/>
          <w:sz w:val="28"/>
          <w:szCs w:val="28"/>
        </w:rPr>
        <w:t>позициям на «золотой полке» (наиболее эффективная полка для выкладки товаров, расположенная на уровне глаз);</w:t>
      </w:r>
    </w:p>
    <w:p w14:paraId="35C33D60"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наличие местной продукции в объектах торговли и общественного питания, расположенных в учреждениях культуры и спорта;</w:t>
      </w:r>
    </w:p>
    <w:p w14:paraId="1E166BA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наличие единых ценников определенного цвета;</w:t>
      </w:r>
    </w:p>
    <w:p w14:paraId="5D2C04EF"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сбор информации по мониторингу;</w:t>
      </w:r>
    </w:p>
    <w:p w14:paraId="7CC631EB"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открыт раздел на официальном сайте администрации в баннере под названием «Мониторинг цен»;</w:t>
      </w:r>
    </w:p>
    <w:p w14:paraId="5A75F031" w14:textId="77777777" w:rsidR="00EE57F2" w:rsidRPr="002B7389" w:rsidRDefault="003D681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EE57F2" w:rsidRPr="002B7389">
        <w:rPr>
          <w:rFonts w:ascii="Times New Roman" w:hAnsi="Times New Roman" w:cs="Times New Roman"/>
          <w:sz w:val="28"/>
          <w:szCs w:val="28"/>
        </w:rPr>
        <w:t>проведен</w:t>
      </w:r>
      <w:r w:rsidR="003820E7" w:rsidRPr="002B7389">
        <w:rPr>
          <w:rFonts w:ascii="Times New Roman" w:hAnsi="Times New Roman" w:cs="Times New Roman"/>
          <w:sz w:val="28"/>
          <w:szCs w:val="28"/>
        </w:rPr>
        <w:t>ие</w:t>
      </w:r>
      <w:r w:rsidR="00EE57F2" w:rsidRPr="002B7389">
        <w:rPr>
          <w:rFonts w:ascii="Times New Roman" w:hAnsi="Times New Roman" w:cs="Times New Roman"/>
          <w:sz w:val="28"/>
          <w:szCs w:val="28"/>
        </w:rPr>
        <w:t xml:space="preserve"> рабочи</w:t>
      </w:r>
      <w:r w:rsidR="003820E7" w:rsidRPr="002B7389">
        <w:rPr>
          <w:rFonts w:ascii="Times New Roman" w:hAnsi="Times New Roman" w:cs="Times New Roman"/>
          <w:sz w:val="28"/>
          <w:szCs w:val="28"/>
        </w:rPr>
        <w:t>х</w:t>
      </w:r>
      <w:r w:rsidR="00EE57F2" w:rsidRPr="002B7389">
        <w:rPr>
          <w:rFonts w:ascii="Times New Roman" w:hAnsi="Times New Roman" w:cs="Times New Roman"/>
          <w:sz w:val="28"/>
          <w:szCs w:val="28"/>
        </w:rPr>
        <w:t xml:space="preserve"> встреч о</w:t>
      </w:r>
      <w:r w:rsidRPr="002B7389">
        <w:rPr>
          <w:rFonts w:ascii="Times New Roman" w:hAnsi="Times New Roman" w:cs="Times New Roman"/>
          <w:sz w:val="28"/>
          <w:szCs w:val="28"/>
        </w:rPr>
        <w:t>тдельных товаропроизводителей с </w:t>
      </w:r>
      <w:r w:rsidR="00EE57F2" w:rsidRPr="002B7389">
        <w:rPr>
          <w:rFonts w:ascii="Times New Roman" w:hAnsi="Times New Roman" w:cs="Times New Roman"/>
          <w:sz w:val="28"/>
          <w:szCs w:val="28"/>
        </w:rPr>
        <w:t>руководителями предприятий торговли, по корректировке политики товаропроизводителей.</w:t>
      </w:r>
    </w:p>
    <w:p w14:paraId="798C705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Ежеквартально обследуются предприятия торговли и общественного питания на предмет наличия продукции местных товаропроизводителей на «золотых полках».</w:t>
      </w:r>
    </w:p>
    <w:p w14:paraId="1BBE08E8"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предприятиях общественного питания алкогольная продукция местных товаропроизводителей присутствует в 22 предприятиях общественного питания из 34 (64,71</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предприятий), пива</w:t>
      </w:r>
      <w:r w:rsidR="003D6813" w:rsidRPr="002B7389">
        <w:rPr>
          <w:rFonts w:ascii="Times New Roman" w:hAnsi="Times New Roman" w:cs="Times New Roman"/>
          <w:sz w:val="28"/>
          <w:szCs w:val="28"/>
        </w:rPr>
        <w:t xml:space="preserve"> – </w:t>
      </w:r>
      <w:r w:rsidRPr="002B7389">
        <w:rPr>
          <w:rFonts w:ascii="Times New Roman" w:hAnsi="Times New Roman" w:cs="Times New Roman"/>
          <w:sz w:val="28"/>
          <w:szCs w:val="28"/>
        </w:rPr>
        <w:t>в</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25</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предприятиях из 34 (73,53</w:t>
      </w:r>
      <w:r w:rsidR="000356D6" w:rsidRPr="002B7389">
        <w:rPr>
          <w:rFonts w:ascii="Times New Roman" w:hAnsi="Times New Roman" w:cs="Times New Roman"/>
          <w:sz w:val="28"/>
          <w:szCs w:val="28"/>
        </w:rPr>
        <w:t> </w:t>
      </w:r>
      <w:r w:rsidRPr="002B7389">
        <w:rPr>
          <w:rFonts w:ascii="Times New Roman" w:hAnsi="Times New Roman" w:cs="Times New Roman"/>
          <w:sz w:val="28"/>
          <w:szCs w:val="28"/>
        </w:rPr>
        <w:t>% предприятий).</w:t>
      </w:r>
    </w:p>
    <w:p w14:paraId="64685D5B"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19" w:name="_Toc48750396"/>
      <w:bookmarkStart w:id="20" w:name="_Toc49165162"/>
      <w:bookmarkStart w:id="21" w:name="_Toc49253953"/>
      <w:r w:rsidRPr="002B7389">
        <w:rPr>
          <w:i/>
          <w:iCs/>
          <w:sz w:val="28"/>
          <w:szCs w:val="28"/>
        </w:rPr>
        <w:t>П</w:t>
      </w:r>
      <w:r w:rsidR="00262F0A" w:rsidRPr="002B7389">
        <w:rPr>
          <w:i/>
          <w:iCs/>
          <w:sz w:val="28"/>
          <w:szCs w:val="28"/>
        </w:rPr>
        <w:t>ромышленность</w:t>
      </w:r>
      <w:bookmarkEnd w:id="19"/>
      <w:bookmarkEnd w:id="20"/>
      <w:bookmarkEnd w:id="21"/>
    </w:p>
    <w:p w14:paraId="12D26B4A" w14:textId="77777777" w:rsidR="00C02870" w:rsidRPr="002B7389" w:rsidRDefault="00C02870" w:rsidP="00AB203F">
      <w:pPr>
        <w:pStyle w:val="21"/>
        <w:widowControl w:val="0"/>
        <w:autoSpaceDE w:val="0"/>
        <w:autoSpaceDN w:val="0"/>
        <w:adjustRightInd w:val="0"/>
        <w:rPr>
          <w:sz w:val="28"/>
          <w:szCs w:val="28"/>
        </w:rPr>
      </w:pPr>
      <w:r w:rsidRPr="002B7389">
        <w:rPr>
          <w:sz w:val="28"/>
          <w:szCs w:val="28"/>
        </w:rPr>
        <w:t>Исторически город име</w:t>
      </w:r>
      <w:r w:rsidR="000356D6" w:rsidRPr="002B7389">
        <w:rPr>
          <w:sz w:val="28"/>
          <w:szCs w:val="28"/>
        </w:rPr>
        <w:t>ет промышленную специализацию в </w:t>
      </w:r>
      <w:r w:rsidRPr="002B7389">
        <w:rPr>
          <w:sz w:val="28"/>
          <w:szCs w:val="28"/>
        </w:rPr>
        <w:t xml:space="preserve">производстве широкого спектра </w:t>
      </w:r>
      <w:r w:rsidR="008F276B" w:rsidRPr="002B7389">
        <w:rPr>
          <w:sz w:val="28"/>
          <w:szCs w:val="28"/>
        </w:rPr>
        <w:t>продукции для базовых секторов хозяйства страны. Структура промышленного комплекса города Чебоксары в основном приходится на обрабатывающие производства</w:t>
      </w:r>
      <w:r w:rsidR="0041779A" w:rsidRPr="002B7389">
        <w:rPr>
          <w:sz w:val="28"/>
          <w:szCs w:val="28"/>
        </w:rPr>
        <w:t>.</w:t>
      </w:r>
      <w:r w:rsidR="00901920" w:rsidRPr="002B7389">
        <w:rPr>
          <w:sz w:val="28"/>
          <w:szCs w:val="28"/>
        </w:rPr>
        <w:t xml:space="preserve"> Основу обрабатывающих производств (58,01</w:t>
      </w:r>
      <w:r w:rsidR="000356D6" w:rsidRPr="002B7389">
        <w:rPr>
          <w:sz w:val="28"/>
          <w:szCs w:val="28"/>
        </w:rPr>
        <w:t> </w:t>
      </w:r>
      <w:r w:rsidR="00901920" w:rsidRPr="002B7389">
        <w:rPr>
          <w:sz w:val="28"/>
          <w:szCs w:val="28"/>
        </w:rPr>
        <w:t>%) составляют: производство электрического оборудования (21,8</w:t>
      </w:r>
      <w:r w:rsidR="000356D6" w:rsidRPr="002B7389">
        <w:rPr>
          <w:sz w:val="28"/>
          <w:szCs w:val="28"/>
        </w:rPr>
        <w:t> </w:t>
      </w:r>
      <w:r w:rsidR="00901920" w:rsidRPr="002B7389">
        <w:rPr>
          <w:sz w:val="28"/>
          <w:szCs w:val="28"/>
        </w:rPr>
        <w:t>%), производство пищевых продуктов (17,57</w:t>
      </w:r>
      <w:r w:rsidR="000356D6" w:rsidRPr="002B7389">
        <w:rPr>
          <w:sz w:val="28"/>
          <w:szCs w:val="28"/>
        </w:rPr>
        <w:t> </w:t>
      </w:r>
      <w:r w:rsidR="00901920" w:rsidRPr="002B7389">
        <w:rPr>
          <w:sz w:val="28"/>
          <w:szCs w:val="28"/>
        </w:rPr>
        <w:t>%), производство машин и оборудования (10,12</w:t>
      </w:r>
      <w:r w:rsidR="000356D6" w:rsidRPr="002B7389">
        <w:rPr>
          <w:sz w:val="28"/>
          <w:szCs w:val="28"/>
        </w:rPr>
        <w:t> </w:t>
      </w:r>
      <w:r w:rsidR="00901920" w:rsidRPr="002B7389">
        <w:rPr>
          <w:sz w:val="28"/>
          <w:szCs w:val="28"/>
        </w:rPr>
        <w:t>%), металлургическое производство (8,52</w:t>
      </w:r>
      <w:r w:rsidR="000356D6" w:rsidRPr="002B7389">
        <w:rPr>
          <w:sz w:val="28"/>
          <w:szCs w:val="28"/>
        </w:rPr>
        <w:t> </w:t>
      </w:r>
      <w:r w:rsidR="00901920" w:rsidRPr="002B7389">
        <w:rPr>
          <w:sz w:val="28"/>
          <w:szCs w:val="28"/>
        </w:rPr>
        <w:t>%)</w:t>
      </w:r>
      <w:r w:rsidR="00834F4A" w:rsidRPr="002B7389">
        <w:rPr>
          <w:sz w:val="28"/>
          <w:szCs w:val="28"/>
        </w:rPr>
        <w:t xml:space="preserve"> (рис.2)</w:t>
      </w:r>
      <w:r w:rsidR="00901920" w:rsidRPr="002B7389">
        <w:rPr>
          <w:sz w:val="28"/>
          <w:szCs w:val="28"/>
        </w:rPr>
        <w:t>.</w:t>
      </w:r>
    </w:p>
    <w:p w14:paraId="2D6AB9B2" w14:textId="77777777" w:rsidR="00DF0FD0" w:rsidRPr="002B7389" w:rsidRDefault="00DF0FD0" w:rsidP="00AB203F">
      <w:pPr>
        <w:pStyle w:val="21"/>
        <w:widowControl w:val="0"/>
        <w:autoSpaceDE w:val="0"/>
        <w:autoSpaceDN w:val="0"/>
        <w:adjustRightInd w:val="0"/>
        <w:ind w:firstLine="0"/>
        <w:rPr>
          <w:sz w:val="28"/>
          <w:szCs w:val="28"/>
        </w:rPr>
      </w:pPr>
      <w:r w:rsidRPr="002B7389">
        <w:rPr>
          <w:noProof/>
          <w:sz w:val="28"/>
          <w:szCs w:val="28"/>
        </w:rPr>
        <w:drawing>
          <wp:inline distT="0" distB="0" distL="0" distR="0" wp14:anchorId="170543CA" wp14:editId="400656E7">
            <wp:extent cx="5920093" cy="36576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519" cy="3680105"/>
                    </a:xfrm>
                    <a:prstGeom prst="rect">
                      <a:avLst/>
                    </a:prstGeom>
                    <a:noFill/>
                  </pic:spPr>
                </pic:pic>
              </a:graphicData>
            </a:graphic>
          </wp:inline>
        </w:drawing>
      </w:r>
    </w:p>
    <w:p w14:paraId="7262A3E6" w14:textId="77777777" w:rsidR="00834F4A" w:rsidRPr="002B7389" w:rsidRDefault="00834F4A" w:rsidP="00AB203F">
      <w:pPr>
        <w:pStyle w:val="21"/>
        <w:widowControl w:val="0"/>
        <w:autoSpaceDE w:val="0"/>
        <w:autoSpaceDN w:val="0"/>
        <w:adjustRightInd w:val="0"/>
        <w:jc w:val="center"/>
        <w:rPr>
          <w:sz w:val="28"/>
          <w:szCs w:val="28"/>
        </w:rPr>
      </w:pPr>
      <w:r w:rsidRPr="002B7389">
        <w:rPr>
          <w:sz w:val="28"/>
          <w:szCs w:val="28"/>
        </w:rPr>
        <w:t>Рис. 2. Структура обрабатывающих производств</w:t>
      </w:r>
      <w:r w:rsidR="00ED573C" w:rsidRPr="002B7389">
        <w:rPr>
          <w:sz w:val="28"/>
          <w:szCs w:val="28"/>
        </w:rPr>
        <w:t xml:space="preserve"> в 2019 г</w:t>
      </w:r>
      <w:r w:rsidR="004562EF" w:rsidRPr="002B7389">
        <w:rPr>
          <w:sz w:val="28"/>
          <w:szCs w:val="28"/>
        </w:rPr>
        <w:t>оду</w:t>
      </w:r>
      <w:r w:rsidRPr="002B7389">
        <w:rPr>
          <w:sz w:val="28"/>
          <w:szCs w:val="28"/>
        </w:rPr>
        <w:t>, %</w:t>
      </w:r>
    </w:p>
    <w:p w14:paraId="4D369E46" w14:textId="77777777" w:rsidR="00834F4A" w:rsidRPr="002B7389" w:rsidRDefault="00834F4A" w:rsidP="00AB203F">
      <w:pPr>
        <w:pStyle w:val="21"/>
        <w:widowControl w:val="0"/>
        <w:autoSpaceDE w:val="0"/>
        <w:autoSpaceDN w:val="0"/>
        <w:adjustRightInd w:val="0"/>
        <w:ind w:firstLine="0"/>
        <w:rPr>
          <w:sz w:val="28"/>
          <w:szCs w:val="28"/>
        </w:rPr>
      </w:pPr>
    </w:p>
    <w:p w14:paraId="4362B6AD" w14:textId="77777777" w:rsidR="00C02870" w:rsidRPr="002B7389" w:rsidRDefault="00C02870" w:rsidP="00911051">
      <w:pPr>
        <w:pStyle w:val="4"/>
        <w:ind w:left="708"/>
        <w:rPr>
          <w:rFonts w:ascii="Times New Roman" w:eastAsia="SimSun" w:hAnsi="Times New Roman" w:cs="Times New Roman"/>
          <w:color w:val="auto"/>
          <w:kern w:val="1"/>
          <w:sz w:val="28"/>
          <w:szCs w:val="28"/>
          <w:lang w:eastAsia="zh-CN" w:bidi="hi-IN"/>
        </w:rPr>
      </w:pPr>
      <w:bookmarkStart w:id="22" w:name="_Toc48750397"/>
      <w:bookmarkStart w:id="23" w:name="_Toc49165163"/>
      <w:r w:rsidRPr="002B7389">
        <w:rPr>
          <w:rFonts w:ascii="Times New Roman" w:eastAsia="Times New Roman" w:hAnsi="Times New Roman" w:cs="Times New Roman"/>
          <w:color w:val="auto"/>
          <w:sz w:val="28"/>
          <w:szCs w:val="28"/>
          <w:lang w:eastAsia="ru-RU"/>
        </w:rPr>
        <w:lastRenderedPageBreak/>
        <w:t xml:space="preserve">Машиностроительный комплекс </w:t>
      </w:r>
      <w:r w:rsidRPr="002B7389">
        <w:rPr>
          <w:rFonts w:ascii="Times New Roman" w:eastAsia="SimSun" w:hAnsi="Times New Roman" w:cs="Times New Roman"/>
          <w:color w:val="auto"/>
          <w:kern w:val="1"/>
          <w:sz w:val="28"/>
          <w:szCs w:val="28"/>
          <w:lang w:eastAsia="zh-CN" w:bidi="hi-IN"/>
        </w:rPr>
        <w:t>г</w:t>
      </w:r>
      <w:r w:rsidR="000356D6" w:rsidRPr="002B7389">
        <w:rPr>
          <w:rFonts w:ascii="Times New Roman" w:eastAsia="SimSun" w:hAnsi="Times New Roman" w:cs="Times New Roman"/>
          <w:color w:val="auto"/>
          <w:kern w:val="1"/>
          <w:sz w:val="28"/>
          <w:szCs w:val="28"/>
          <w:lang w:eastAsia="zh-CN" w:bidi="hi-IN"/>
        </w:rPr>
        <w:t>орода</w:t>
      </w:r>
      <w:r w:rsidRPr="002B7389">
        <w:rPr>
          <w:rFonts w:ascii="Times New Roman" w:eastAsia="SimSun" w:hAnsi="Times New Roman" w:cs="Times New Roman"/>
          <w:color w:val="auto"/>
          <w:kern w:val="1"/>
          <w:sz w:val="28"/>
          <w:szCs w:val="28"/>
          <w:lang w:eastAsia="zh-CN" w:bidi="hi-IN"/>
        </w:rPr>
        <w:t xml:space="preserve"> Чебоксары</w:t>
      </w:r>
      <w:bookmarkEnd w:id="22"/>
      <w:bookmarkEnd w:id="23"/>
    </w:p>
    <w:p w14:paraId="3D06DD1F" w14:textId="77777777" w:rsidR="00C02870" w:rsidRPr="002B7389" w:rsidRDefault="00C02870" w:rsidP="00AB203F">
      <w:pPr>
        <w:spacing w:after="0" w:line="240" w:lineRule="auto"/>
        <w:ind w:firstLine="709"/>
        <w:jc w:val="both"/>
        <w:rPr>
          <w:rFonts w:ascii="Times New Roman" w:eastAsia="Times New Roman" w:hAnsi="Times New Roman" w:cs="Times New Roman"/>
          <w:color w:val="000000"/>
          <w:sz w:val="28"/>
          <w:szCs w:val="28"/>
          <w:lang w:eastAsia="ru-RU"/>
        </w:rPr>
      </w:pPr>
      <w:r w:rsidRPr="002B7389">
        <w:rPr>
          <w:rFonts w:ascii="Times New Roman" w:eastAsia="Times New Roman" w:hAnsi="Times New Roman" w:cs="Times New Roman"/>
          <w:color w:val="000000"/>
          <w:sz w:val="28"/>
          <w:szCs w:val="28"/>
          <w:lang w:eastAsia="ru-RU"/>
        </w:rPr>
        <w:t>В настоящее время на предприятиях машиностроительной отрасли реализуются следующие значимые инвестиционные проекты:</w:t>
      </w:r>
    </w:p>
    <w:p w14:paraId="4B5DB2AC" w14:textId="77777777" w:rsidR="00C02870" w:rsidRPr="002B7389" w:rsidRDefault="001A6854" w:rsidP="00AB203F">
      <w:pPr>
        <w:spacing w:after="0" w:line="240" w:lineRule="auto"/>
        <w:ind w:firstLine="709"/>
        <w:jc w:val="both"/>
        <w:rPr>
          <w:rFonts w:ascii="Times New Roman" w:eastAsia="Times New Roman" w:hAnsi="Times New Roman" w:cs="Times New Roman"/>
          <w:color w:val="000000"/>
          <w:sz w:val="28"/>
          <w:szCs w:val="28"/>
          <w:lang w:eastAsia="ru-RU"/>
        </w:rPr>
      </w:pPr>
      <w:r w:rsidRPr="002B7389">
        <w:rPr>
          <w:rFonts w:ascii="Times New Roman" w:eastAsia="Times New Roman" w:hAnsi="Times New Roman" w:cs="Times New Roman"/>
          <w:color w:val="000000"/>
          <w:sz w:val="28"/>
          <w:szCs w:val="28"/>
          <w:lang w:eastAsia="ru-RU"/>
        </w:rPr>
        <w:t>-</w:t>
      </w:r>
      <w:r w:rsidR="000356D6" w:rsidRPr="002B7389">
        <w:rPr>
          <w:rFonts w:ascii="Times New Roman" w:eastAsia="Times New Roman" w:hAnsi="Times New Roman" w:cs="Times New Roman"/>
          <w:color w:val="000000"/>
          <w:sz w:val="28"/>
          <w:szCs w:val="28"/>
          <w:lang w:eastAsia="ru-RU"/>
        </w:rPr>
        <w:t> </w:t>
      </w:r>
      <w:r w:rsidRPr="002B7389">
        <w:rPr>
          <w:rFonts w:ascii="Times New Roman" w:eastAsia="Times New Roman" w:hAnsi="Times New Roman" w:cs="Times New Roman"/>
          <w:color w:val="000000"/>
          <w:sz w:val="28"/>
          <w:szCs w:val="28"/>
          <w:lang w:eastAsia="ru-RU"/>
        </w:rPr>
        <w:t xml:space="preserve">по </w:t>
      </w:r>
      <w:r w:rsidR="00C02870" w:rsidRPr="002B7389">
        <w:rPr>
          <w:rFonts w:ascii="Times New Roman" w:eastAsia="Times New Roman" w:hAnsi="Times New Roman" w:cs="Times New Roman"/>
          <w:color w:val="000000"/>
          <w:sz w:val="28"/>
          <w:szCs w:val="28"/>
          <w:lang w:eastAsia="ru-RU"/>
        </w:rPr>
        <w:t>созданию и освоени</w:t>
      </w:r>
      <w:r w:rsidRPr="002B7389">
        <w:rPr>
          <w:rFonts w:ascii="Times New Roman" w:eastAsia="Times New Roman" w:hAnsi="Times New Roman" w:cs="Times New Roman"/>
          <w:color w:val="000000"/>
          <w:sz w:val="28"/>
          <w:szCs w:val="28"/>
          <w:lang w:eastAsia="ru-RU"/>
        </w:rPr>
        <w:t>ю</w:t>
      </w:r>
      <w:r w:rsidR="00C02870" w:rsidRPr="002B7389">
        <w:rPr>
          <w:rFonts w:ascii="Times New Roman" w:eastAsia="Times New Roman" w:hAnsi="Times New Roman" w:cs="Times New Roman"/>
          <w:color w:val="000000"/>
          <w:sz w:val="28"/>
          <w:szCs w:val="28"/>
          <w:lang w:eastAsia="ru-RU"/>
        </w:rPr>
        <w:t xml:space="preserve"> серийного производства:</w:t>
      </w:r>
      <w:r w:rsidRPr="002B7389">
        <w:rPr>
          <w:rFonts w:ascii="Times New Roman" w:eastAsia="Times New Roman" w:hAnsi="Times New Roman" w:cs="Times New Roman"/>
          <w:color w:val="000000"/>
          <w:sz w:val="28"/>
          <w:szCs w:val="28"/>
          <w:lang w:eastAsia="ru-RU"/>
        </w:rPr>
        <w:t xml:space="preserve"> </w:t>
      </w:r>
      <w:r w:rsidR="00C02870" w:rsidRPr="002B7389">
        <w:rPr>
          <w:rFonts w:ascii="Times New Roman" w:eastAsia="Times New Roman" w:hAnsi="Times New Roman" w:cs="Times New Roman"/>
          <w:color w:val="000000"/>
          <w:sz w:val="28"/>
          <w:szCs w:val="28"/>
          <w:lang w:eastAsia="ru-RU"/>
        </w:rPr>
        <w:t>крупного вагонного литья для создания инновационных вагонов с учетом автоматизации и модернизации литейного производства (ООО «Завод промышленного литья»</w:t>
      </w:r>
      <w:r w:rsidR="000356D6" w:rsidRPr="002B7389">
        <w:rPr>
          <w:rFonts w:ascii="Times New Roman" w:eastAsia="Times New Roman" w:hAnsi="Times New Roman" w:cs="Times New Roman"/>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1,</w:t>
      </w:r>
      <w:r w:rsidR="002C2E0A" w:rsidRPr="002B7389">
        <w:rPr>
          <w:rFonts w:ascii="Times New Roman" w:eastAsia="Times New Roman" w:hAnsi="Times New Roman" w:cs="Times New Roman"/>
          <w:bCs/>
          <w:color w:val="000000"/>
          <w:sz w:val="28"/>
          <w:szCs w:val="28"/>
          <w:lang w:eastAsia="ru-RU"/>
        </w:rPr>
        <w:t>08 млрд.</w:t>
      </w:r>
      <w:r w:rsidR="00C02870" w:rsidRPr="002B7389">
        <w:rPr>
          <w:rFonts w:ascii="Times New Roman" w:eastAsia="Times New Roman" w:hAnsi="Times New Roman" w:cs="Times New Roman"/>
          <w:bCs/>
          <w:color w:val="000000"/>
          <w:sz w:val="28"/>
          <w:szCs w:val="28"/>
          <w:lang w:eastAsia="ru-RU"/>
        </w:rPr>
        <w:t xml:space="preserve"> рублей, срок реализации 2020</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2022 гг.</w:t>
      </w:r>
      <w:r w:rsidR="00C02870" w:rsidRPr="002B7389">
        <w:rPr>
          <w:rFonts w:ascii="Times New Roman" w:eastAsia="Times New Roman" w:hAnsi="Times New Roman" w:cs="Times New Roman"/>
          <w:color w:val="000000"/>
          <w:sz w:val="28"/>
          <w:szCs w:val="28"/>
          <w:lang w:eastAsia="ru-RU"/>
        </w:rPr>
        <w:t>);</w:t>
      </w:r>
      <w:r w:rsidRPr="002B7389">
        <w:rPr>
          <w:rFonts w:ascii="Times New Roman" w:eastAsia="Times New Roman" w:hAnsi="Times New Roman" w:cs="Times New Roman"/>
          <w:color w:val="000000"/>
          <w:sz w:val="28"/>
          <w:szCs w:val="28"/>
          <w:lang w:eastAsia="ru-RU"/>
        </w:rPr>
        <w:t xml:space="preserve"> </w:t>
      </w:r>
      <w:r w:rsidR="00C02870" w:rsidRPr="002B7389">
        <w:rPr>
          <w:rFonts w:ascii="Times New Roman" w:eastAsia="Times New Roman" w:hAnsi="Times New Roman" w:cs="Times New Roman"/>
          <w:color w:val="000000"/>
          <w:sz w:val="28"/>
          <w:szCs w:val="28"/>
          <w:lang w:eastAsia="ru-RU"/>
        </w:rPr>
        <w:t>модельного ряда гусеничных тракторов массой до 110 т</w:t>
      </w:r>
      <w:r w:rsidR="000356D6" w:rsidRPr="002B7389">
        <w:rPr>
          <w:rFonts w:ascii="Times New Roman" w:eastAsia="Times New Roman" w:hAnsi="Times New Roman" w:cs="Times New Roman"/>
          <w:color w:val="000000"/>
          <w:sz w:val="28"/>
          <w:szCs w:val="28"/>
          <w:lang w:eastAsia="ru-RU"/>
        </w:rPr>
        <w:t>онн</w:t>
      </w:r>
      <w:r w:rsidR="00C02870" w:rsidRPr="002B7389">
        <w:rPr>
          <w:rFonts w:ascii="Times New Roman" w:eastAsia="Times New Roman" w:hAnsi="Times New Roman" w:cs="Times New Roman"/>
          <w:color w:val="000000"/>
          <w:sz w:val="28"/>
          <w:szCs w:val="28"/>
          <w:lang w:eastAsia="ru-RU"/>
        </w:rPr>
        <w:t xml:space="preserve"> (ООО «ПК «</w:t>
      </w:r>
      <w:proofErr w:type="spellStart"/>
      <w:r w:rsidR="00C02870" w:rsidRPr="002B7389">
        <w:rPr>
          <w:rFonts w:ascii="Times New Roman" w:eastAsia="Times New Roman" w:hAnsi="Times New Roman" w:cs="Times New Roman"/>
          <w:color w:val="000000"/>
          <w:sz w:val="28"/>
          <w:szCs w:val="28"/>
          <w:lang w:eastAsia="ru-RU"/>
        </w:rPr>
        <w:t>Промтрактор</w:t>
      </w:r>
      <w:proofErr w:type="spellEnd"/>
      <w:r w:rsidR="00C02870" w:rsidRPr="002B7389">
        <w:rPr>
          <w:rFonts w:ascii="Times New Roman" w:eastAsia="Times New Roman" w:hAnsi="Times New Roman" w:cs="Times New Roman"/>
          <w:color w:val="000000"/>
          <w:sz w:val="28"/>
          <w:szCs w:val="28"/>
          <w:lang w:eastAsia="ru-RU"/>
        </w:rPr>
        <w:t>»</w:t>
      </w:r>
      <w:r w:rsidR="000356D6" w:rsidRPr="002B7389">
        <w:rPr>
          <w:rFonts w:ascii="Times New Roman" w:eastAsia="Times New Roman" w:hAnsi="Times New Roman" w:cs="Times New Roman"/>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1,</w:t>
      </w:r>
      <w:r w:rsidR="002C2E0A" w:rsidRPr="002B7389">
        <w:rPr>
          <w:rFonts w:ascii="Times New Roman" w:eastAsia="Times New Roman" w:hAnsi="Times New Roman" w:cs="Times New Roman"/>
          <w:bCs/>
          <w:color w:val="000000"/>
          <w:sz w:val="28"/>
          <w:szCs w:val="28"/>
          <w:lang w:eastAsia="ru-RU"/>
        </w:rPr>
        <w:t>0 млрд.</w:t>
      </w:r>
      <w:r w:rsidR="00C02870" w:rsidRPr="002B7389">
        <w:rPr>
          <w:rFonts w:ascii="Times New Roman" w:eastAsia="Times New Roman" w:hAnsi="Times New Roman" w:cs="Times New Roman"/>
          <w:bCs/>
          <w:color w:val="000000"/>
          <w:sz w:val="28"/>
          <w:szCs w:val="28"/>
          <w:lang w:eastAsia="ru-RU"/>
        </w:rPr>
        <w:t xml:space="preserve"> рублей, срок реализации 2020</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2022 гг.</w:t>
      </w:r>
      <w:r w:rsidR="00C02870" w:rsidRPr="002B7389">
        <w:rPr>
          <w:rFonts w:ascii="Times New Roman" w:eastAsia="Times New Roman" w:hAnsi="Times New Roman" w:cs="Times New Roman"/>
          <w:color w:val="000000"/>
          <w:sz w:val="28"/>
          <w:szCs w:val="28"/>
          <w:lang w:eastAsia="ru-RU"/>
        </w:rPr>
        <w:t>);</w:t>
      </w:r>
    </w:p>
    <w:p w14:paraId="649C441A" w14:textId="77777777" w:rsidR="00C02870" w:rsidRPr="002B7389" w:rsidRDefault="001A6854" w:rsidP="00AB203F">
      <w:pPr>
        <w:spacing w:after="0" w:line="240" w:lineRule="auto"/>
        <w:ind w:firstLine="709"/>
        <w:jc w:val="both"/>
        <w:rPr>
          <w:rFonts w:ascii="Times New Roman" w:eastAsia="Times New Roman" w:hAnsi="Times New Roman" w:cs="Times New Roman"/>
          <w:bCs/>
          <w:color w:val="000000"/>
          <w:sz w:val="28"/>
          <w:szCs w:val="28"/>
          <w:lang w:eastAsia="ru-RU"/>
        </w:rPr>
      </w:pPr>
      <w:r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Pr="002B7389">
        <w:rPr>
          <w:rFonts w:ascii="Times New Roman" w:eastAsia="Times New Roman" w:hAnsi="Times New Roman" w:cs="Times New Roman"/>
          <w:bCs/>
          <w:color w:val="000000"/>
          <w:sz w:val="28"/>
          <w:szCs w:val="28"/>
          <w:lang w:eastAsia="ru-RU"/>
        </w:rPr>
        <w:t xml:space="preserve">по </w:t>
      </w:r>
      <w:r w:rsidR="00C02870" w:rsidRPr="002B7389">
        <w:rPr>
          <w:rFonts w:ascii="Times New Roman" w:eastAsia="Times New Roman" w:hAnsi="Times New Roman" w:cs="Times New Roman"/>
          <w:bCs/>
          <w:color w:val="000000"/>
          <w:sz w:val="28"/>
          <w:szCs w:val="28"/>
          <w:lang w:eastAsia="ru-RU"/>
        </w:rPr>
        <w:t>строительств</w:t>
      </w:r>
      <w:r w:rsidRPr="002B7389">
        <w:rPr>
          <w:rFonts w:ascii="Times New Roman" w:eastAsia="Times New Roman" w:hAnsi="Times New Roman" w:cs="Times New Roman"/>
          <w:bCs/>
          <w:color w:val="000000"/>
          <w:sz w:val="28"/>
          <w:szCs w:val="28"/>
          <w:lang w:eastAsia="ru-RU"/>
        </w:rPr>
        <w:t>у</w:t>
      </w:r>
      <w:r w:rsidR="00C02870" w:rsidRPr="002B7389">
        <w:rPr>
          <w:rFonts w:ascii="Times New Roman" w:eastAsia="Times New Roman" w:hAnsi="Times New Roman" w:cs="Times New Roman"/>
          <w:bCs/>
          <w:color w:val="000000"/>
          <w:sz w:val="28"/>
          <w:szCs w:val="28"/>
          <w:lang w:eastAsia="ru-RU"/>
        </w:rPr>
        <w:t xml:space="preserve"> здания цеха по обработке металла (ООО «Темп»</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 135,</w:t>
      </w:r>
      <w:r w:rsidR="002C2E0A" w:rsidRPr="002B7389">
        <w:rPr>
          <w:rFonts w:ascii="Times New Roman" w:eastAsia="Times New Roman" w:hAnsi="Times New Roman" w:cs="Times New Roman"/>
          <w:bCs/>
          <w:color w:val="000000"/>
          <w:sz w:val="28"/>
          <w:szCs w:val="28"/>
          <w:lang w:eastAsia="ru-RU"/>
        </w:rPr>
        <w:t xml:space="preserve">0 </w:t>
      </w:r>
      <w:r w:rsidR="00220C5E" w:rsidRPr="002B7389">
        <w:rPr>
          <w:rFonts w:ascii="Times New Roman" w:eastAsia="Times New Roman" w:hAnsi="Times New Roman" w:cs="Times New Roman"/>
          <w:bCs/>
          <w:color w:val="000000"/>
          <w:sz w:val="28"/>
          <w:szCs w:val="28"/>
          <w:lang w:eastAsia="ru-RU"/>
        </w:rPr>
        <w:t>млн</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 xml:space="preserve"> рублей, срок реализации 2017</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2020 гг.).</w:t>
      </w:r>
    </w:p>
    <w:p w14:paraId="59ED8E8F"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xml:space="preserve">В настоящее время АУ ЧР </w:t>
      </w:r>
      <w:r w:rsidR="000356D6" w:rsidRPr="002B7389">
        <w:rPr>
          <w:rFonts w:ascii="Times New Roman" w:eastAsia="Times New Roman" w:hAnsi="Times New Roman" w:cs="Times New Roman"/>
          <w:sz w:val="28"/>
          <w:szCs w:val="28"/>
          <w:lang w:eastAsia="ru-RU"/>
        </w:rPr>
        <w:t>«Фонд развития промышленности и </w:t>
      </w:r>
      <w:r w:rsidRPr="002B7389">
        <w:rPr>
          <w:rFonts w:ascii="Times New Roman" w:eastAsia="Times New Roman" w:hAnsi="Times New Roman" w:cs="Times New Roman"/>
          <w:sz w:val="28"/>
          <w:szCs w:val="28"/>
          <w:lang w:eastAsia="ru-RU"/>
        </w:rPr>
        <w:t>инвестиционной деятельности в Чувашской Республике» рассматриваются две заявки на получение льготных займов общим размером 1,0 млрд. рублей на реализацию крупных инвестиционных проектов, общим бюджетом более 2,1 млрд. рублей, нацеленных на организацию производства модельного ряда гусеничных тракторов (ООО «ПК «</w:t>
      </w:r>
      <w:proofErr w:type="spellStart"/>
      <w:r w:rsidRPr="002B7389">
        <w:rPr>
          <w:rFonts w:ascii="Times New Roman" w:eastAsia="Times New Roman" w:hAnsi="Times New Roman" w:cs="Times New Roman"/>
          <w:sz w:val="28"/>
          <w:szCs w:val="28"/>
          <w:lang w:eastAsia="ru-RU"/>
        </w:rPr>
        <w:t>Промтрактор</w:t>
      </w:r>
      <w:proofErr w:type="spellEnd"/>
      <w:r w:rsidRPr="002B7389">
        <w:rPr>
          <w:rFonts w:ascii="Times New Roman" w:eastAsia="Times New Roman" w:hAnsi="Times New Roman" w:cs="Times New Roman"/>
          <w:sz w:val="28"/>
          <w:szCs w:val="28"/>
          <w:lang w:eastAsia="ru-RU"/>
        </w:rPr>
        <w:t>») и крупного вагонного литья для создания инновац</w:t>
      </w:r>
      <w:r w:rsidR="005D4D1D" w:rsidRPr="002B7389">
        <w:rPr>
          <w:rFonts w:ascii="Times New Roman" w:eastAsia="Times New Roman" w:hAnsi="Times New Roman" w:cs="Times New Roman"/>
          <w:sz w:val="28"/>
          <w:szCs w:val="28"/>
          <w:lang w:eastAsia="ru-RU"/>
        </w:rPr>
        <w:t>ионных вагонов (ООО «</w:t>
      </w:r>
      <w:proofErr w:type="spellStart"/>
      <w:r w:rsidR="005D4D1D" w:rsidRPr="002B7389">
        <w:rPr>
          <w:rFonts w:ascii="Times New Roman" w:eastAsia="Times New Roman" w:hAnsi="Times New Roman" w:cs="Times New Roman"/>
          <w:sz w:val="28"/>
          <w:szCs w:val="28"/>
          <w:lang w:eastAsia="ru-RU"/>
        </w:rPr>
        <w:t>Промлит</w:t>
      </w:r>
      <w:proofErr w:type="spellEnd"/>
      <w:r w:rsidR="005D4D1D" w:rsidRPr="002B7389">
        <w:rPr>
          <w:rFonts w:ascii="Times New Roman" w:eastAsia="Times New Roman" w:hAnsi="Times New Roman" w:cs="Times New Roman"/>
          <w:sz w:val="28"/>
          <w:szCs w:val="28"/>
          <w:lang w:eastAsia="ru-RU"/>
        </w:rPr>
        <w:t>»).</w:t>
      </w:r>
    </w:p>
    <w:p w14:paraId="0982DA1F"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2019 г</w:t>
      </w:r>
      <w:r w:rsidR="004562EF" w:rsidRPr="002B7389">
        <w:rPr>
          <w:rFonts w:ascii="Times New Roman" w:eastAsia="Calibri" w:hAnsi="Times New Roman" w:cs="Times New Roman"/>
          <w:sz w:val="28"/>
          <w:szCs w:val="28"/>
          <w:lang w:eastAsia="ru-RU"/>
        </w:rPr>
        <w:t>оду</w:t>
      </w:r>
      <w:r w:rsidRPr="002B7389">
        <w:rPr>
          <w:rFonts w:ascii="Times New Roman" w:eastAsia="Calibri" w:hAnsi="Times New Roman" w:cs="Times New Roman"/>
          <w:sz w:val="28"/>
          <w:szCs w:val="28"/>
          <w:lang w:eastAsia="ru-RU"/>
        </w:rPr>
        <w:t xml:space="preserve"> в соответствии с </w:t>
      </w:r>
      <w:r w:rsidR="003820E7" w:rsidRPr="002B7389">
        <w:rPr>
          <w:rFonts w:ascii="Times New Roman" w:eastAsia="Calibri" w:hAnsi="Times New Roman" w:cs="Times New Roman"/>
          <w:sz w:val="28"/>
          <w:szCs w:val="28"/>
          <w:lang w:eastAsia="ru-RU"/>
        </w:rPr>
        <w:t>п</w:t>
      </w:r>
      <w:r w:rsidRPr="002B7389">
        <w:rPr>
          <w:rFonts w:ascii="Times New Roman" w:eastAsia="Calibri" w:hAnsi="Times New Roman" w:cs="Times New Roman"/>
          <w:sz w:val="28"/>
          <w:szCs w:val="28"/>
          <w:lang w:eastAsia="ru-RU"/>
        </w:rPr>
        <w:t xml:space="preserve">остановлением Правительства </w:t>
      </w:r>
      <w:r w:rsidR="000356D6" w:rsidRPr="002B7389">
        <w:rPr>
          <w:rFonts w:ascii="Times New Roman" w:eastAsia="Calibri" w:hAnsi="Times New Roman" w:cs="Times New Roman"/>
          <w:sz w:val="28"/>
          <w:szCs w:val="28"/>
          <w:lang w:eastAsia="ru-RU"/>
        </w:rPr>
        <w:t>России от </w:t>
      </w:r>
      <w:r w:rsidRPr="002B7389">
        <w:rPr>
          <w:rFonts w:ascii="Times New Roman" w:eastAsia="Calibri" w:hAnsi="Times New Roman" w:cs="Times New Roman"/>
          <w:sz w:val="28"/>
          <w:szCs w:val="28"/>
          <w:lang w:eastAsia="ru-RU"/>
        </w:rPr>
        <w:t>23 февраля 2019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xml:space="preserve">191 о государственной поддержке промышленных предприятий, реализующих корпоративные программы повышения конкурентоспособности и в целях повышения экспортного потенциала </w:t>
      </w:r>
      <w:proofErr w:type="spellStart"/>
      <w:r w:rsidRPr="002B7389">
        <w:rPr>
          <w:rFonts w:ascii="Times New Roman" w:eastAsia="Calibri" w:hAnsi="Times New Roman" w:cs="Times New Roman"/>
          <w:sz w:val="28"/>
          <w:szCs w:val="28"/>
          <w:lang w:eastAsia="ru-RU"/>
        </w:rPr>
        <w:t>Минпромторгом</w:t>
      </w:r>
      <w:proofErr w:type="spellEnd"/>
      <w:r w:rsidRPr="002B7389">
        <w:rPr>
          <w:rFonts w:ascii="Times New Roman" w:eastAsia="Calibri" w:hAnsi="Times New Roman" w:cs="Times New Roman"/>
          <w:sz w:val="28"/>
          <w:szCs w:val="28"/>
          <w:lang w:eastAsia="ru-RU"/>
        </w:rPr>
        <w:t xml:space="preserve"> России заключено соглашение о реализации КППК</w:t>
      </w:r>
      <w:r w:rsidR="007C3A2B" w:rsidRPr="002B7389">
        <w:rPr>
          <w:rFonts w:ascii="Times New Roman" w:eastAsia="Calibri" w:hAnsi="Times New Roman" w:cs="Times New Roman"/>
          <w:sz w:val="28"/>
          <w:szCs w:val="28"/>
          <w:lang w:eastAsia="ru-RU"/>
        </w:rPr>
        <w:t xml:space="preserve"> </w:t>
      </w:r>
      <w:r w:rsidRPr="002B7389">
        <w:rPr>
          <w:rFonts w:ascii="Times New Roman" w:eastAsia="Calibri" w:hAnsi="Times New Roman" w:cs="Times New Roman"/>
          <w:sz w:val="28"/>
          <w:szCs w:val="28"/>
          <w:lang w:eastAsia="ru-RU"/>
        </w:rPr>
        <w:t>с</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ООО</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«ПК «</w:t>
      </w:r>
      <w:proofErr w:type="spellStart"/>
      <w:r w:rsidRPr="002B7389">
        <w:rPr>
          <w:rFonts w:ascii="Times New Roman" w:eastAsia="Calibri" w:hAnsi="Times New Roman" w:cs="Times New Roman"/>
          <w:sz w:val="28"/>
          <w:szCs w:val="28"/>
          <w:lang w:eastAsia="ru-RU"/>
        </w:rPr>
        <w:t>Промтрактор</w:t>
      </w:r>
      <w:proofErr w:type="spellEnd"/>
      <w:r w:rsidRPr="002B7389">
        <w:rPr>
          <w:rFonts w:ascii="Times New Roman" w:eastAsia="Calibri" w:hAnsi="Times New Roman" w:cs="Times New Roman"/>
          <w:sz w:val="28"/>
          <w:szCs w:val="28"/>
          <w:lang w:eastAsia="ru-RU"/>
        </w:rPr>
        <w:t>», что даст возможность предприятию воспользоваться механизмом льготного кредитования.</w:t>
      </w:r>
    </w:p>
    <w:p w14:paraId="7BF68663"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соответствии с распоряжением Кабинета Министров Чувашской Республики от 15 апреля 2020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319-р утверждены перечни системообразующих организаций экономики Чувашской Республики и</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крупных, экономически или социально значимых организаций, имеющих муниципальное значение. В данные перечни включены 14 организаций, входящих в ООО «Машиностроительно-индустриальная группа «Концерн «Тракторные заводы» (далее</w:t>
      </w:r>
      <w:r w:rsidR="005D4D1D" w:rsidRPr="002B7389">
        <w:rPr>
          <w:rFonts w:ascii="Times New Roman" w:eastAsia="Calibri" w:hAnsi="Times New Roman" w:cs="Times New Roman"/>
          <w:sz w:val="28"/>
          <w:szCs w:val="28"/>
          <w:lang w:eastAsia="ru-RU"/>
        </w:rPr>
        <w:t> </w:t>
      </w:r>
      <w:r w:rsidR="000356D6" w:rsidRPr="002B7389">
        <w:rPr>
          <w:rFonts w:ascii="Times New Roman" w:eastAsia="Calibri" w:hAnsi="Times New Roman" w:cs="Times New Roman"/>
          <w:sz w:val="28"/>
          <w:szCs w:val="28"/>
          <w:lang w:eastAsia="ru-RU"/>
        </w:rPr>
        <w:t>–</w:t>
      </w:r>
      <w:r w:rsidR="005D4D1D" w:rsidRPr="002B7389">
        <w:rPr>
          <w:rFonts w:ascii="Times New Roman" w:eastAsia="Calibri" w:hAnsi="Times New Roman" w:cs="Times New Roman"/>
          <w:sz w:val="28"/>
          <w:szCs w:val="28"/>
          <w:lang w:eastAsia="ru-RU"/>
        </w:rPr>
        <w:t> </w:t>
      </w:r>
      <w:r w:rsidR="000356D6" w:rsidRPr="002B7389">
        <w:rPr>
          <w:rFonts w:ascii="Times New Roman" w:eastAsia="Calibri" w:hAnsi="Times New Roman" w:cs="Times New Roman"/>
          <w:sz w:val="28"/>
          <w:szCs w:val="28"/>
          <w:lang w:eastAsia="ru-RU"/>
        </w:rPr>
        <w:t>Концерн «Тракторные заводы»).</w:t>
      </w:r>
    </w:p>
    <w:p w14:paraId="3B8E8DD5"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proofErr w:type="spellStart"/>
      <w:r w:rsidRPr="002B7389">
        <w:rPr>
          <w:rFonts w:ascii="Times New Roman" w:eastAsia="Calibri" w:hAnsi="Times New Roman" w:cs="Times New Roman"/>
          <w:sz w:val="28"/>
          <w:szCs w:val="28"/>
          <w:lang w:eastAsia="ru-RU"/>
        </w:rPr>
        <w:t>Минпромторгом</w:t>
      </w:r>
      <w:proofErr w:type="spellEnd"/>
      <w:r w:rsidRPr="002B7389">
        <w:rPr>
          <w:rFonts w:ascii="Times New Roman" w:eastAsia="Calibri" w:hAnsi="Times New Roman" w:cs="Times New Roman"/>
          <w:sz w:val="28"/>
          <w:szCs w:val="28"/>
          <w:lang w:eastAsia="ru-RU"/>
        </w:rPr>
        <w:t xml:space="preserve"> России утвержден перечень системообразующих организаций Российской Федерации, куда включено 8 ведущих промышленных предприятий Чувашской Республики, в том числе Концерн «Тракторные заводы», АО «</w:t>
      </w:r>
      <w:proofErr w:type="spellStart"/>
      <w:r w:rsidRPr="002B7389">
        <w:rPr>
          <w:rFonts w:ascii="Times New Roman" w:eastAsia="Calibri" w:hAnsi="Times New Roman" w:cs="Times New Roman"/>
          <w:sz w:val="28"/>
          <w:szCs w:val="28"/>
          <w:lang w:eastAsia="ru-RU"/>
        </w:rPr>
        <w:t>Чувашторгтехника</w:t>
      </w:r>
      <w:proofErr w:type="spellEnd"/>
      <w:r w:rsidRPr="002B7389">
        <w:rPr>
          <w:rFonts w:ascii="Times New Roman" w:eastAsia="Calibri" w:hAnsi="Times New Roman" w:cs="Times New Roman"/>
          <w:sz w:val="28"/>
          <w:szCs w:val="28"/>
          <w:lang w:eastAsia="ru-RU"/>
        </w:rPr>
        <w:t>», ЗАО «ЗИСО», которым будет предоставлена первоочередн</w:t>
      </w:r>
      <w:r w:rsidR="000356D6" w:rsidRPr="002B7389">
        <w:rPr>
          <w:rFonts w:ascii="Times New Roman" w:eastAsia="Calibri" w:hAnsi="Times New Roman" w:cs="Times New Roman"/>
          <w:sz w:val="28"/>
          <w:szCs w:val="28"/>
          <w:lang w:eastAsia="ru-RU"/>
        </w:rPr>
        <w:t>ая государственная поддержка из </w:t>
      </w:r>
      <w:r w:rsidRPr="002B7389">
        <w:rPr>
          <w:rFonts w:ascii="Times New Roman" w:eastAsia="Calibri" w:hAnsi="Times New Roman" w:cs="Times New Roman"/>
          <w:sz w:val="28"/>
          <w:szCs w:val="28"/>
          <w:lang w:eastAsia="ru-RU"/>
        </w:rPr>
        <w:t>федерального бюджета.</w:t>
      </w:r>
    </w:p>
    <w:p w14:paraId="66E4069C"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С использованием механизма специального инвестиционного контракта (далее</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СПИК) Концерн планирует создать в 2021 году глубоко локализованное производство тракторов малой и средней мощности. Прогнозный план производства</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до 12 тыс. тракторов в год.</w:t>
      </w:r>
    </w:p>
    <w:p w14:paraId="54DE6D88"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 xml:space="preserve">В целях создания региональных налоговых мер стимулирования деятельности в сфере промышленности, применяемых к инвестору, </w:t>
      </w:r>
      <w:r w:rsidRPr="002B7389">
        <w:rPr>
          <w:rFonts w:ascii="Times New Roman" w:eastAsia="Calibri" w:hAnsi="Times New Roman" w:cs="Times New Roman"/>
          <w:sz w:val="28"/>
          <w:szCs w:val="28"/>
          <w:lang w:eastAsia="ru-RU"/>
        </w:rPr>
        <w:lastRenderedPageBreak/>
        <w:t>заключившему СПИК, утвержден Закон Чувашской Республики от 29 апреля 2020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33 «О внесении изменений в Закон Чувашской Республики от</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23</w:t>
      </w:r>
      <w:r w:rsidR="000356D6" w:rsidRPr="002B7389">
        <w:rPr>
          <w:rFonts w:ascii="Times New Roman" w:eastAsia="Calibri" w:hAnsi="Times New Roman" w:cs="Times New Roman"/>
          <w:sz w:val="28"/>
          <w:szCs w:val="28"/>
          <w:lang w:eastAsia="ru-RU"/>
        </w:rPr>
        <w:t> </w:t>
      </w:r>
      <w:r w:rsidR="004562EF" w:rsidRPr="002B7389">
        <w:rPr>
          <w:rFonts w:ascii="Times New Roman" w:eastAsia="Calibri" w:hAnsi="Times New Roman" w:cs="Times New Roman"/>
          <w:sz w:val="28"/>
          <w:szCs w:val="28"/>
          <w:lang w:eastAsia="ru-RU"/>
        </w:rPr>
        <w:t xml:space="preserve">июля </w:t>
      </w:r>
      <w:r w:rsidRPr="002B7389">
        <w:rPr>
          <w:rFonts w:ascii="Times New Roman" w:eastAsia="Calibri" w:hAnsi="Times New Roman" w:cs="Times New Roman"/>
          <w:sz w:val="28"/>
          <w:szCs w:val="28"/>
          <w:lang w:eastAsia="ru-RU"/>
        </w:rPr>
        <w:t>2001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38 «О вопр</w:t>
      </w:r>
      <w:r w:rsidR="000356D6" w:rsidRPr="002B7389">
        <w:rPr>
          <w:rFonts w:ascii="Times New Roman" w:eastAsia="Calibri" w:hAnsi="Times New Roman" w:cs="Times New Roman"/>
          <w:sz w:val="28"/>
          <w:szCs w:val="28"/>
          <w:lang w:eastAsia="ru-RU"/>
        </w:rPr>
        <w:t>осах налогового регулирования в </w:t>
      </w:r>
      <w:r w:rsidRPr="002B7389">
        <w:rPr>
          <w:rFonts w:ascii="Times New Roman" w:eastAsia="Calibri" w:hAnsi="Times New Roman" w:cs="Times New Roman"/>
          <w:sz w:val="28"/>
          <w:szCs w:val="28"/>
          <w:lang w:eastAsia="ru-RU"/>
        </w:rPr>
        <w:t>Чувашской Республике, отнесенных законодательством Российской Федерации о налогах и сборах к ведению субъектов Российской Федерации», предусматривающий для организаций-участников СПИК снижение налоговой ставки налога на прибыль с 17</w:t>
      </w:r>
      <w:r w:rsidR="000356D6" w:rsidRPr="002B7389">
        <w:rPr>
          <w:rFonts w:ascii="Times New Roman" w:eastAsia="Calibri" w:hAnsi="Times New Roman" w:cs="Times New Roman"/>
          <w:sz w:val="28"/>
          <w:szCs w:val="28"/>
          <w:lang w:eastAsia="ru-RU"/>
        </w:rPr>
        <w:t>,0 </w:t>
      </w:r>
      <w:r w:rsidRPr="002B7389">
        <w:rPr>
          <w:rFonts w:ascii="Times New Roman" w:eastAsia="Calibri" w:hAnsi="Times New Roman" w:cs="Times New Roman"/>
          <w:sz w:val="28"/>
          <w:szCs w:val="28"/>
          <w:lang w:eastAsia="ru-RU"/>
        </w:rPr>
        <w:t>% до 0</w:t>
      </w:r>
      <w:r w:rsidR="000356D6" w:rsidRPr="002B7389">
        <w:rPr>
          <w:rFonts w:ascii="Times New Roman" w:eastAsia="Calibri" w:hAnsi="Times New Roman" w:cs="Times New Roman"/>
          <w:sz w:val="28"/>
          <w:szCs w:val="28"/>
          <w:lang w:eastAsia="ru-RU"/>
        </w:rPr>
        <w:t>,0 </w:t>
      </w:r>
      <w:r w:rsidRPr="002B7389">
        <w:rPr>
          <w:rFonts w:ascii="Times New Roman" w:eastAsia="Calibri" w:hAnsi="Times New Roman" w:cs="Times New Roman"/>
          <w:sz w:val="28"/>
          <w:szCs w:val="28"/>
          <w:lang w:eastAsia="ru-RU"/>
        </w:rPr>
        <w:t>%, а также ставки налога на имущество с 2,2</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до 0,1</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p>
    <w:p w14:paraId="741CD298" w14:textId="12BD3C2E" w:rsidR="00C02870" w:rsidRPr="002B7389" w:rsidRDefault="001F7EA3" w:rsidP="00AB203F">
      <w:pPr>
        <w:suppressAutoHyphens/>
        <w:spacing w:after="0" w:line="240" w:lineRule="auto"/>
        <w:ind w:firstLine="709"/>
        <w:jc w:val="both"/>
        <w:rPr>
          <w:rFonts w:ascii="Times New Roman" w:eastAsia="Calibri" w:hAnsi="Times New Roman" w:cs="Times New Roman"/>
          <w:sz w:val="28"/>
          <w:szCs w:val="28"/>
          <w:lang w:eastAsia="ru-RU"/>
        </w:rPr>
      </w:pPr>
      <w:r w:rsidRPr="001F7EA3">
        <w:rPr>
          <w:rFonts w:ascii="Times New Roman" w:eastAsia="Calibri" w:hAnsi="Times New Roman" w:cs="Times New Roman"/>
          <w:sz w:val="28"/>
          <w:szCs w:val="28"/>
          <w:lang w:eastAsia="ru-RU"/>
        </w:rPr>
        <w:t>Администрацией города Чебоксары осуществляется работа,  предусматривающая возможность снижения или освобождения от земельного налога для организаций-участников СПИК.</w:t>
      </w:r>
    </w:p>
    <w:p w14:paraId="10C80968" w14:textId="77777777" w:rsidR="00313EFC" w:rsidRPr="002B7389" w:rsidRDefault="00313EFC" w:rsidP="00313EFC">
      <w:pPr>
        <w:tabs>
          <w:tab w:val="center" w:pos="4677"/>
          <w:tab w:val="right" w:pos="9355"/>
        </w:tab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rPr>
        <w:t>Перечень крупных и социально-значимых промышленных предприятий машиностроительной отрасли г</w:t>
      </w:r>
      <w:r w:rsidR="000356D6" w:rsidRPr="002B7389">
        <w:rPr>
          <w:rFonts w:ascii="Times New Roman" w:eastAsia="Calibri" w:hAnsi="Times New Roman" w:cs="Times New Roman"/>
          <w:sz w:val="28"/>
          <w:szCs w:val="28"/>
        </w:rPr>
        <w:t>орода</w:t>
      </w:r>
      <w:r w:rsidRPr="002B7389">
        <w:rPr>
          <w:rFonts w:ascii="Times New Roman" w:eastAsia="Calibri" w:hAnsi="Times New Roman" w:cs="Times New Roman"/>
          <w:sz w:val="28"/>
          <w:szCs w:val="28"/>
        </w:rPr>
        <w:t xml:space="preserve"> Чебоксары</w:t>
      </w:r>
      <w:r w:rsidR="000356D6" w:rsidRPr="002B7389">
        <w:rPr>
          <w:rFonts w:ascii="Times New Roman" w:eastAsia="Calibri" w:hAnsi="Times New Roman" w:cs="Times New Roman"/>
          <w:sz w:val="28"/>
          <w:szCs w:val="28"/>
        </w:rPr>
        <w:t xml:space="preserve"> приведен в </w:t>
      </w:r>
      <w:r w:rsidRPr="002B7389">
        <w:rPr>
          <w:rFonts w:ascii="Times New Roman" w:eastAsia="Calibri" w:hAnsi="Times New Roman" w:cs="Times New Roman"/>
          <w:sz w:val="28"/>
          <w:szCs w:val="28"/>
        </w:rPr>
        <w:t>табл. 2.</w:t>
      </w:r>
    </w:p>
    <w:p w14:paraId="651D9BBE"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rPr>
      </w:pPr>
      <w:r w:rsidRPr="002B7389">
        <w:rPr>
          <w:rFonts w:ascii="Times New Roman" w:eastAsia="Calibri" w:hAnsi="Times New Roman" w:cs="Times New Roman"/>
          <w:sz w:val="28"/>
          <w:szCs w:val="28"/>
        </w:rPr>
        <w:t>Таблица 2.</w:t>
      </w:r>
    </w:p>
    <w:p w14:paraId="3BECB45F"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rPr>
      </w:pPr>
      <w:r w:rsidRPr="002B7389">
        <w:rPr>
          <w:rFonts w:ascii="Times New Roman" w:eastAsia="Calibri" w:hAnsi="Times New Roman" w:cs="Times New Roman"/>
          <w:sz w:val="28"/>
          <w:szCs w:val="28"/>
        </w:rPr>
        <w:t>Перечень крупных и социально-значимых промышленных предприятий машиностроительной отрасли г</w:t>
      </w:r>
      <w:r w:rsidR="000356D6" w:rsidRPr="002B7389">
        <w:rPr>
          <w:rFonts w:ascii="Times New Roman" w:eastAsia="Calibri" w:hAnsi="Times New Roman" w:cs="Times New Roman"/>
          <w:sz w:val="28"/>
          <w:szCs w:val="28"/>
        </w:rPr>
        <w:t>орода</w:t>
      </w:r>
      <w:r w:rsidRPr="002B7389">
        <w:rPr>
          <w:rFonts w:ascii="Times New Roman" w:eastAsia="Calibri" w:hAnsi="Times New Roman" w:cs="Times New Roman"/>
          <w:sz w:val="28"/>
          <w:szCs w:val="28"/>
        </w:rPr>
        <w:t xml:space="preserve"> Чебоксары</w:t>
      </w: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4200"/>
        <w:gridCol w:w="4924"/>
      </w:tblGrid>
      <w:tr w:rsidR="00C02870" w:rsidRPr="002B7389" w14:paraId="1D9F20CB" w14:textId="77777777" w:rsidTr="00CE6527">
        <w:trPr>
          <w:trHeight w:val="424"/>
          <w:tblHeader/>
        </w:trPr>
        <w:tc>
          <w:tcPr>
            <w:tcW w:w="336" w:type="pct"/>
            <w:shd w:val="clear" w:color="auto" w:fill="auto"/>
            <w:vAlign w:val="center"/>
          </w:tcPr>
          <w:p w14:paraId="02D06D04" w14:textId="77777777" w:rsidR="00C02870" w:rsidRPr="002B7389" w:rsidRDefault="00C02870" w:rsidP="000356D6">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п/п</w:t>
            </w:r>
          </w:p>
        </w:tc>
        <w:tc>
          <w:tcPr>
            <w:tcW w:w="2147" w:type="pct"/>
            <w:shd w:val="clear" w:color="auto" w:fill="auto"/>
            <w:vAlign w:val="center"/>
          </w:tcPr>
          <w:p w14:paraId="10F2F764"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54096F00"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516" w:type="pct"/>
            <w:shd w:val="clear" w:color="auto" w:fill="auto"/>
            <w:vAlign w:val="center"/>
          </w:tcPr>
          <w:p w14:paraId="08F44246"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1ECE0171" w14:textId="77777777" w:rsidTr="00CE6527">
        <w:tc>
          <w:tcPr>
            <w:tcW w:w="336" w:type="pct"/>
            <w:shd w:val="clear" w:color="auto" w:fill="auto"/>
          </w:tcPr>
          <w:p w14:paraId="7CB9C969" w14:textId="77777777" w:rsidR="00C02870"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147" w:type="pct"/>
            <w:shd w:val="clear" w:color="auto" w:fill="auto"/>
          </w:tcPr>
          <w:p w14:paraId="7E70ADC9" w14:textId="77777777" w:rsidR="00C02870" w:rsidRPr="002B7389" w:rsidRDefault="00C02870"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ответственностью </w:t>
            </w:r>
            <w:r w:rsidRPr="002B7389">
              <w:rPr>
                <w:rFonts w:ascii="Times New Roman" w:eastAsia="Times New Roman" w:hAnsi="Times New Roman" w:cs="Times New Roman"/>
                <w:lang w:eastAsia="ru-RU"/>
              </w:rPr>
              <w:t>«Машиностроительно-индустриальная группа «Концерн «Тракторные заводы»</w:t>
            </w:r>
            <w:r w:rsidRPr="002B7389">
              <w:rPr>
                <w:rFonts w:ascii="Times New Roman" w:eastAsia="Times New Roman" w:hAnsi="Times New Roman" w:cs="Times New Roman"/>
                <w:color w:val="000000"/>
                <w:lang w:eastAsia="ru-RU"/>
              </w:rPr>
              <w:t xml:space="preserve"> (ООО «МИГ «Концерн «Тракторные заводы»)</w:t>
            </w:r>
          </w:p>
          <w:p w14:paraId="43C806E8" w14:textId="77777777" w:rsidR="00C02870" w:rsidRPr="002B7389" w:rsidRDefault="002C2E0A" w:rsidP="00AB203F">
            <w:pPr>
              <w:tabs>
                <w:tab w:val="left" w:pos="7095"/>
              </w:tabs>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428022, г</w:t>
            </w:r>
            <w:r w:rsidR="000356D6" w:rsidRPr="002B7389">
              <w:rPr>
                <w:rFonts w:ascii="Times New Roman" w:eastAsia="Times New Roman" w:hAnsi="Times New Roman" w:cs="Times New Roman"/>
                <w:lang w:eastAsia="ru-RU"/>
              </w:rPr>
              <w:t>ород</w:t>
            </w:r>
            <w:r w:rsidR="00C02870" w:rsidRPr="002B7389">
              <w:rPr>
                <w:rFonts w:ascii="Times New Roman" w:eastAsia="Times New Roman" w:hAnsi="Times New Roman" w:cs="Times New Roman"/>
                <w:lang w:eastAsia="ru-RU"/>
              </w:rPr>
              <w:t xml:space="preserve"> Чебоксары, </w:t>
            </w:r>
            <w:proofErr w:type="spellStart"/>
            <w:r w:rsidR="00C02870" w:rsidRPr="002B7389">
              <w:rPr>
                <w:rFonts w:ascii="Times New Roman" w:eastAsia="Times New Roman" w:hAnsi="Times New Roman" w:cs="Times New Roman"/>
                <w:lang w:eastAsia="ru-RU"/>
              </w:rPr>
              <w:t>пр.Мира</w:t>
            </w:r>
            <w:proofErr w:type="spellEnd"/>
            <w:r w:rsidR="00C02870" w:rsidRPr="002B7389">
              <w:rPr>
                <w:rFonts w:ascii="Times New Roman" w:eastAsia="Times New Roman" w:hAnsi="Times New Roman" w:cs="Times New Roman"/>
                <w:lang w:eastAsia="ru-RU"/>
              </w:rPr>
              <w:t>, д. 1,</w:t>
            </w:r>
          </w:p>
          <w:p w14:paraId="6BBDDB1B"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8 (8352) 30-42-27, </w:t>
            </w:r>
          </w:p>
          <w:p w14:paraId="6D8B7911" w14:textId="77777777" w:rsidR="00C02870" w:rsidRPr="002B7389" w:rsidRDefault="00C02870" w:rsidP="00AB203F">
            <w:pPr>
              <w:spacing w:after="0" w:line="240" w:lineRule="auto"/>
              <w:jc w:val="both"/>
              <w:rPr>
                <w:rFonts w:ascii="Times New Roman" w:eastAsia="Calibri" w:hAnsi="Times New Roman" w:cs="Times New Roman"/>
                <w:color w:val="000000"/>
                <w:lang w:val="en-US" w:eastAsia="ru-RU"/>
              </w:rPr>
            </w:pPr>
            <w:r w:rsidRPr="002B7389">
              <w:rPr>
                <w:rFonts w:ascii="Times New Roman" w:eastAsia="Calibri" w:hAnsi="Times New Roman" w:cs="Times New Roman"/>
                <w:lang w:val="en-US" w:eastAsia="ru-RU"/>
              </w:rPr>
              <w:t>e-mail:</w:t>
            </w:r>
            <w:r w:rsidRPr="002B7389">
              <w:rPr>
                <w:rFonts w:ascii="Times New Roman" w:eastAsia="Times New Roman" w:hAnsi="Times New Roman" w:cs="Times New Roman"/>
                <w:lang w:val="en-US" w:eastAsia="ru-RU"/>
              </w:rPr>
              <w:t xml:space="preserve"> </w:t>
            </w:r>
            <w:r w:rsidRPr="002B7389">
              <w:rPr>
                <w:rFonts w:ascii="Times New Roman" w:eastAsia="Times New Roman" w:hAnsi="Times New Roman" w:cs="Times New Roman"/>
                <w:color w:val="000000"/>
                <w:lang w:val="en-US" w:eastAsia="ru-RU"/>
              </w:rPr>
              <w:t>mig-ktz@tplants.com</w:t>
            </w:r>
          </w:p>
          <w:p w14:paraId="1AB06E80" w14:textId="77777777" w:rsidR="00C02870" w:rsidRPr="002B7389" w:rsidRDefault="00C02870" w:rsidP="00AB203F">
            <w:pPr>
              <w:tabs>
                <w:tab w:val="left" w:pos="7095"/>
              </w:tabs>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www.tplants.com</w:t>
            </w:r>
          </w:p>
          <w:p w14:paraId="7D8BD89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Водопьянов Андрей Валентинович, генеральный директор</w:t>
            </w:r>
          </w:p>
        </w:tc>
        <w:tc>
          <w:tcPr>
            <w:tcW w:w="2516" w:type="pct"/>
            <w:shd w:val="clear" w:color="auto" w:fill="auto"/>
          </w:tcPr>
          <w:p w14:paraId="79006274" w14:textId="77777777" w:rsidR="00C02870" w:rsidRPr="002B7389" w:rsidRDefault="00C02870" w:rsidP="000356D6">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Промышленное, коммунальное, сельскохозяйственное, железнодорожное машиностроение </w:t>
            </w:r>
          </w:p>
        </w:tc>
      </w:tr>
      <w:tr w:rsidR="00C02870" w:rsidRPr="002B7389" w14:paraId="570E01C5" w14:textId="77777777" w:rsidTr="00CE6527">
        <w:tc>
          <w:tcPr>
            <w:tcW w:w="336" w:type="pct"/>
            <w:shd w:val="clear" w:color="auto" w:fill="auto"/>
          </w:tcPr>
          <w:p w14:paraId="601A04EB" w14:textId="77777777" w:rsidR="00C02870"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2</w:t>
            </w:r>
          </w:p>
        </w:tc>
        <w:tc>
          <w:tcPr>
            <w:tcW w:w="2147" w:type="pct"/>
            <w:shd w:val="clear" w:color="auto" w:fill="auto"/>
          </w:tcPr>
          <w:p w14:paraId="613BA66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Акционерное общество «Чебоксарский завод промышленных тракторов» </w:t>
            </w:r>
          </w:p>
          <w:p w14:paraId="486BA0F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(АО «</w:t>
            </w:r>
            <w:proofErr w:type="spellStart"/>
            <w:r w:rsidRPr="002B7389">
              <w:rPr>
                <w:rFonts w:ascii="Times New Roman" w:eastAsia="Times New Roman" w:hAnsi="Times New Roman" w:cs="Times New Roman"/>
                <w:lang w:eastAsia="ru-RU"/>
              </w:rPr>
              <w:t>Промтрактор</w:t>
            </w:r>
            <w:proofErr w:type="spellEnd"/>
            <w:r w:rsidRPr="002B7389">
              <w:rPr>
                <w:rFonts w:ascii="Times New Roman" w:eastAsia="Times New Roman" w:hAnsi="Times New Roman" w:cs="Times New Roman"/>
                <w:lang w:eastAsia="ru-RU"/>
              </w:rPr>
              <w:t>»)</w:t>
            </w:r>
          </w:p>
          <w:p w14:paraId="640C3FD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428028, г</w:t>
            </w:r>
            <w:r w:rsidR="000356D6" w:rsidRPr="002B7389">
              <w:rPr>
                <w:rFonts w:ascii="Times New Roman" w:eastAsia="Times New Roman" w:hAnsi="Times New Roman" w:cs="Times New Roman"/>
                <w:lang w:eastAsia="ru-RU"/>
              </w:rPr>
              <w:t>ород</w:t>
            </w:r>
            <w:r w:rsidRPr="002B7389">
              <w:rPr>
                <w:rFonts w:ascii="Times New Roman" w:eastAsia="Times New Roman" w:hAnsi="Times New Roman" w:cs="Times New Roman"/>
                <w:lang w:eastAsia="ru-RU"/>
              </w:rPr>
              <w:t xml:space="preserve"> Чебоксары, пр.</w:t>
            </w:r>
            <w:r w:rsidR="00C32378"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Тракторостроителей, д.101, тел. 8 (8352) 30-42-09</w:t>
            </w:r>
          </w:p>
          <w:p w14:paraId="44F9CF7B" w14:textId="77777777" w:rsidR="00C02870" w:rsidRPr="005705C3"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5705C3">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prt</w:t>
            </w:r>
            <w:proofErr w:type="spellEnd"/>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promtra</w:t>
            </w:r>
            <w:proofErr w:type="spellEnd"/>
            <w:r w:rsidRPr="002B7389">
              <w:rPr>
                <w:rFonts w:ascii="Times New Roman" w:eastAsia="Times New Roman" w:hAnsi="Times New Roman" w:cs="Times New Roman"/>
                <w:lang w:eastAsia="ru-RU"/>
              </w:rPr>
              <w:t>с</w:t>
            </w:r>
            <w:r w:rsidRPr="002B7389">
              <w:rPr>
                <w:rFonts w:ascii="Times New Roman" w:eastAsia="Times New Roman" w:hAnsi="Times New Roman" w:cs="Times New Roman"/>
                <w:lang w:val="en-US" w:eastAsia="ru-RU"/>
              </w:rPr>
              <w:t>tor</w:t>
            </w:r>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r w:rsidRPr="005705C3">
              <w:rPr>
                <w:rFonts w:ascii="Times New Roman" w:eastAsia="Times New Roman" w:hAnsi="Times New Roman" w:cs="Times New Roman"/>
                <w:lang w:eastAsia="ru-RU"/>
              </w:rPr>
              <w:t xml:space="preserve"> </w:t>
            </w:r>
          </w:p>
          <w:p w14:paraId="3E997A40" w14:textId="77777777" w:rsidR="00C02870" w:rsidRPr="005705C3" w:rsidRDefault="00C02870" w:rsidP="00AB203F">
            <w:pPr>
              <w:spacing w:after="0" w:line="240" w:lineRule="auto"/>
              <w:jc w:val="both"/>
              <w:rPr>
                <w:rFonts w:ascii="Times New Roman" w:eastAsia="Times New Roman" w:hAnsi="Times New Roman" w:cs="Times New Roman"/>
                <w:lang w:eastAsia="ru-RU"/>
              </w:rPr>
            </w:pPr>
            <w:r w:rsidRPr="005705C3">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www</w:t>
            </w:r>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promtractor</w:t>
            </w:r>
            <w:proofErr w:type="spellEnd"/>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tplants</w:t>
            </w:r>
            <w:proofErr w:type="spellEnd"/>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com</w:t>
            </w:r>
          </w:p>
          <w:p w14:paraId="20F3B78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 xml:space="preserve">Шпак Игорь Иванович, генеральный директор </w:t>
            </w:r>
          </w:p>
        </w:tc>
        <w:tc>
          <w:tcPr>
            <w:tcW w:w="2516" w:type="pct"/>
            <w:shd w:val="clear" w:color="auto" w:fill="auto"/>
          </w:tcPr>
          <w:p w14:paraId="40D56EF2" w14:textId="77777777" w:rsidR="00C02870" w:rsidRPr="002B7389" w:rsidRDefault="00C02870" w:rsidP="000356D6">
            <w:pPr>
              <w:spacing w:after="0" w:line="240" w:lineRule="auto"/>
              <w:jc w:val="both"/>
              <w:rPr>
                <w:rFonts w:ascii="Times New Roman" w:eastAsia="Calibri" w:hAnsi="Times New Roman" w:cs="Times New Roman"/>
                <w:lang w:eastAsia="ru-RU"/>
              </w:rPr>
            </w:pPr>
            <w:proofErr w:type="spellStart"/>
            <w:r w:rsidRPr="002B7389">
              <w:rPr>
                <w:rFonts w:ascii="Times New Roman" w:eastAsia="Times New Roman" w:hAnsi="Times New Roman" w:cs="Times New Roman"/>
                <w:lang w:eastAsia="ru-RU"/>
              </w:rPr>
              <w:t>Бульдозерно-рыхлительные</w:t>
            </w:r>
            <w:proofErr w:type="spellEnd"/>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агрегаты</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эксплуатационной</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мощностью от 114 до 434 </w:t>
            </w:r>
            <w:r w:rsidR="002D1018" w:rsidRPr="002B7389">
              <w:rPr>
                <w:rFonts w:ascii="Times New Roman" w:eastAsia="Times New Roman" w:hAnsi="Times New Roman" w:cs="Times New Roman"/>
                <w:lang w:eastAsia="ru-RU"/>
              </w:rPr>
              <w:t>кВт</w:t>
            </w:r>
            <w:r w:rsidRPr="002B7389">
              <w:rPr>
                <w:rFonts w:ascii="Times New Roman" w:eastAsia="Times New Roman" w:hAnsi="Times New Roman" w:cs="Times New Roman"/>
                <w:lang w:eastAsia="ru-RU"/>
              </w:rPr>
              <w:t xml:space="preserve">: ЧЕТРА Т11, Т15, Т20, Т25, Т35, Т40 (соответствуют директивам ЕС);трубоукладчики грузоподъемностью от 25,6 до 104,5 т: ЧЕТРА ТГ221, ТГ301, ТГ503;погрузчики: ЧЕТРА ПК60; колесные бульдозеры; гусеничные экскаваторы ЧЕТРА ЭГП230 </w:t>
            </w:r>
          </w:p>
        </w:tc>
      </w:tr>
      <w:tr w:rsidR="00AD59E8" w:rsidRPr="002B7389" w14:paraId="10B3DFD2" w14:textId="77777777" w:rsidTr="00CE6527">
        <w:trPr>
          <w:trHeight w:val="128"/>
        </w:trPr>
        <w:tc>
          <w:tcPr>
            <w:tcW w:w="336" w:type="pct"/>
            <w:shd w:val="clear" w:color="auto" w:fill="auto"/>
          </w:tcPr>
          <w:p w14:paraId="4F66C3D3"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147" w:type="pct"/>
            <w:shd w:val="clear" w:color="auto" w:fill="auto"/>
          </w:tcPr>
          <w:p w14:paraId="347346A7"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Общество с ограниченной ответственностью «Производственная компания «Чебоксарский агрегатный завод» (ООО «ПК«ЧАЗ»)</w:t>
            </w:r>
          </w:p>
          <w:p w14:paraId="456A35B5"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428022, г</w:t>
            </w:r>
            <w:r w:rsidR="000356D6" w:rsidRPr="002B7389">
              <w:rPr>
                <w:rFonts w:ascii="Times New Roman" w:eastAsia="Times New Roman" w:hAnsi="Times New Roman" w:cs="Times New Roman"/>
                <w:color w:val="000000"/>
                <w:lang w:eastAsia="ru-RU"/>
              </w:rPr>
              <w:t>ород</w:t>
            </w:r>
            <w:r w:rsidRPr="002B7389">
              <w:rPr>
                <w:rFonts w:ascii="Times New Roman" w:eastAsia="Times New Roman" w:hAnsi="Times New Roman" w:cs="Times New Roman"/>
                <w:color w:val="000000"/>
                <w:lang w:eastAsia="ru-RU"/>
              </w:rPr>
              <w:t xml:space="preserve"> Чебоксары, пр. Мира, 1, </w:t>
            </w:r>
          </w:p>
          <w:p w14:paraId="169B2DB5" w14:textId="77777777" w:rsidR="00AD59E8" w:rsidRPr="005705C3" w:rsidRDefault="00AD59E8" w:rsidP="00AB203F">
            <w:pPr>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w:t>
            </w:r>
            <w:r w:rsidRPr="005705C3">
              <w:rPr>
                <w:rFonts w:ascii="Times New Roman" w:eastAsia="Times New Roman" w:hAnsi="Times New Roman" w:cs="Times New Roman"/>
                <w:color w:val="000000"/>
                <w:lang w:eastAsia="ru-RU"/>
              </w:rPr>
              <w:t>. 8(8352) 30-95-99</w:t>
            </w:r>
          </w:p>
          <w:p w14:paraId="5A354122" w14:textId="77777777" w:rsidR="00AD59E8" w:rsidRPr="002B7389" w:rsidRDefault="00AD59E8" w:rsidP="00AB203F">
            <w:pPr>
              <w:tabs>
                <w:tab w:val="left" w:pos="4992"/>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val="en-US" w:eastAsia="ru-RU"/>
              </w:rPr>
              <w:t xml:space="preserve">e-mail: </w:t>
            </w:r>
            <w:r w:rsidRPr="002B7389">
              <w:rPr>
                <w:rFonts w:ascii="Times New Roman" w:eastAsia="Times New Roman" w:hAnsi="Times New Roman" w:cs="Times New Roman"/>
                <w:color w:val="000000"/>
                <w:lang w:val="de-DE" w:eastAsia="ru-RU"/>
              </w:rPr>
              <w:t>chaz@chaz.ru</w:t>
            </w:r>
            <w:r w:rsidRPr="002B7389">
              <w:rPr>
                <w:rFonts w:ascii="Times New Roman" w:eastAsia="Times New Roman" w:hAnsi="Times New Roman" w:cs="Times New Roman"/>
                <w:color w:val="000000"/>
                <w:lang w:val="en-US" w:eastAsia="ru-RU"/>
              </w:rPr>
              <w:t xml:space="preserve"> , www.chaz.ru </w:t>
            </w:r>
          </w:p>
          <w:p w14:paraId="4810A106" w14:textId="77777777" w:rsidR="00AD59E8" w:rsidRPr="002B7389" w:rsidRDefault="00AD59E8"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 xml:space="preserve">Смирнов Алексей Юрьевич, генеральный директор </w:t>
            </w:r>
          </w:p>
        </w:tc>
        <w:tc>
          <w:tcPr>
            <w:tcW w:w="2516" w:type="pct"/>
            <w:shd w:val="clear" w:color="auto" w:fill="auto"/>
          </w:tcPr>
          <w:p w14:paraId="40FE3DB1"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 xml:space="preserve">Производство ходовых систем для гусеничной техники, разработка и производство </w:t>
            </w:r>
            <w:proofErr w:type="spellStart"/>
            <w:r w:rsidRPr="002B7389">
              <w:rPr>
                <w:rFonts w:ascii="Times New Roman" w:eastAsia="Times New Roman" w:hAnsi="Times New Roman" w:cs="Times New Roman"/>
              </w:rPr>
              <w:t>импорто</w:t>
            </w:r>
            <w:proofErr w:type="spellEnd"/>
            <w:r w:rsidRPr="002B7389">
              <w:rPr>
                <w:rFonts w:ascii="Times New Roman" w:eastAsia="Times New Roman" w:hAnsi="Times New Roman" w:cs="Times New Roman"/>
              </w:rPr>
              <w:t>-заменяющих запчастей для ходовых систем зарубежной бульдозерной и экскаваторной техники</w:t>
            </w:r>
          </w:p>
          <w:p w14:paraId="74919952" w14:textId="77777777" w:rsidR="00AD59E8" w:rsidRPr="002B7389" w:rsidRDefault="00AD59E8" w:rsidP="00AB203F">
            <w:pPr>
              <w:shd w:val="clear" w:color="auto" w:fill="FFFFFF"/>
              <w:spacing w:after="0" w:line="240" w:lineRule="auto"/>
              <w:ind w:firstLine="425"/>
              <w:jc w:val="both"/>
              <w:rPr>
                <w:rFonts w:ascii="Times New Roman" w:eastAsia="Times New Roman" w:hAnsi="Times New Roman" w:cs="Times New Roman"/>
                <w:color w:val="333333"/>
              </w:rPr>
            </w:pPr>
          </w:p>
        </w:tc>
      </w:tr>
      <w:tr w:rsidR="00AD59E8" w:rsidRPr="002B7389" w14:paraId="1757C8B5" w14:textId="77777777" w:rsidTr="00CE6527">
        <w:trPr>
          <w:trHeight w:val="128"/>
        </w:trPr>
        <w:tc>
          <w:tcPr>
            <w:tcW w:w="336" w:type="pct"/>
            <w:shd w:val="clear" w:color="auto" w:fill="auto"/>
          </w:tcPr>
          <w:p w14:paraId="5F9E26AC"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4</w:t>
            </w:r>
          </w:p>
        </w:tc>
        <w:tc>
          <w:tcPr>
            <w:tcW w:w="2147" w:type="pct"/>
            <w:shd w:val="clear" w:color="auto" w:fill="auto"/>
          </w:tcPr>
          <w:p w14:paraId="513E74D7"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w:t>
            </w:r>
            <w:r w:rsidR="002C2E0A" w:rsidRPr="002B7389">
              <w:rPr>
                <w:rFonts w:ascii="Times New Roman" w:eastAsia="Times New Roman" w:hAnsi="Times New Roman" w:cs="Times New Roman"/>
                <w:color w:val="000000"/>
                <w:lang w:eastAsia="ru-RU"/>
              </w:rPr>
              <w:t>ответственностью</w:t>
            </w:r>
            <w:r w:rsidRPr="002B7389">
              <w:rPr>
                <w:rFonts w:ascii="Times New Roman" w:eastAsia="Times New Roman" w:hAnsi="Times New Roman" w:cs="Times New Roman"/>
                <w:color w:val="000000"/>
                <w:lang w:eastAsia="ru-RU"/>
              </w:rPr>
              <w:t xml:space="preserve"> «Завод промышленного литья» (ООО </w:t>
            </w:r>
            <w:r w:rsidRPr="002B7389">
              <w:rPr>
                <w:rFonts w:ascii="Times New Roman" w:eastAsia="Times New Roman" w:hAnsi="Times New Roman" w:cs="Times New Roman"/>
                <w:color w:val="000000"/>
                <w:lang w:eastAsia="ru-RU"/>
              </w:rPr>
              <w:lastRenderedPageBreak/>
              <w:t>«</w:t>
            </w:r>
            <w:proofErr w:type="spellStart"/>
            <w:r w:rsidRPr="002B7389">
              <w:rPr>
                <w:rFonts w:ascii="Times New Roman" w:eastAsia="Times New Roman" w:hAnsi="Times New Roman" w:cs="Times New Roman"/>
                <w:color w:val="000000"/>
                <w:lang w:eastAsia="ru-RU"/>
              </w:rPr>
              <w:t>Промлит</w:t>
            </w:r>
            <w:proofErr w:type="spellEnd"/>
            <w:r w:rsidRPr="002B7389">
              <w:rPr>
                <w:rFonts w:ascii="Times New Roman" w:eastAsia="Times New Roman" w:hAnsi="Times New Roman" w:cs="Times New Roman"/>
                <w:color w:val="000000"/>
                <w:lang w:eastAsia="ru-RU"/>
              </w:rPr>
              <w:t>»)</w:t>
            </w:r>
          </w:p>
          <w:p w14:paraId="64154C92"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428028, г</w:t>
            </w:r>
            <w:r w:rsidR="000356D6" w:rsidRPr="002B7389">
              <w:rPr>
                <w:rFonts w:ascii="Times New Roman" w:eastAsia="Times New Roman" w:hAnsi="Times New Roman" w:cs="Times New Roman"/>
                <w:color w:val="000000"/>
                <w:lang w:eastAsia="ru-RU"/>
              </w:rPr>
              <w:t>ород</w:t>
            </w:r>
            <w:r w:rsidRPr="002B7389">
              <w:rPr>
                <w:rFonts w:ascii="Times New Roman" w:eastAsia="Times New Roman" w:hAnsi="Times New Roman" w:cs="Times New Roman"/>
                <w:color w:val="000000"/>
                <w:lang w:eastAsia="ru-RU"/>
              </w:rPr>
              <w:t xml:space="preserve"> Чебоксары, </w:t>
            </w:r>
            <w:proofErr w:type="spellStart"/>
            <w:r w:rsidRPr="002B7389">
              <w:rPr>
                <w:rFonts w:ascii="Times New Roman" w:eastAsia="Times New Roman" w:hAnsi="Times New Roman" w:cs="Times New Roman"/>
                <w:color w:val="000000"/>
                <w:lang w:eastAsia="ru-RU"/>
              </w:rPr>
              <w:t>пр.Тракторостроителей</w:t>
            </w:r>
            <w:proofErr w:type="spellEnd"/>
            <w:r w:rsidRPr="002B7389">
              <w:rPr>
                <w:rFonts w:ascii="Times New Roman" w:eastAsia="Times New Roman" w:hAnsi="Times New Roman" w:cs="Times New Roman"/>
                <w:color w:val="000000"/>
                <w:lang w:eastAsia="ru-RU"/>
              </w:rPr>
              <w:t>, д.101, тел. (8352) 30-78-13</w:t>
            </w:r>
          </w:p>
          <w:p w14:paraId="20276F88"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val="en-US" w:eastAsia="ru-RU"/>
              </w:rPr>
              <w:t>e</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mail</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de-DE" w:eastAsia="ru-RU"/>
              </w:rPr>
              <w:t>promlit@tplants.com</w:t>
            </w:r>
            <w:r w:rsidRPr="002B7389">
              <w:rPr>
                <w:rFonts w:ascii="Times New Roman" w:eastAsia="Times New Roman" w:hAnsi="Times New Roman" w:cs="Times New Roman"/>
                <w:color w:val="000000"/>
                <w:lang w:eastAsia="ru-RU"/>
              </w:rPr>
              <w:t>,</w:t>
            </w:r>
            <w:r w:rsidR="007C3A2B"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www</w:t>
            </w:r>
            <w:r w:rsidRPr="002B7389">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promlit</w:t>
            </w:r>
            <w:proofErr w:type="spellEnd"/>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com</w:t>
            </w:r>
          </w:p>
          <w:p w14:paraId="23EE7CDD" w14:textId="77777777" w:rsidR="00AD59E8" w:rsidRPr="002B7389" w:rsidRDefault="00AD59E8"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color w:val="000000"/>
                <w:lang w:eastAsia="ru-RU"/>
              </w:rPr>
              <w:t>Воронин Валерий Викторович, генеральный директор</w:t>
            </w:r>
          </w:p>
        </w:tc>
        <w:tc>
          <w:tcPr>
            <w:tcW w:w="2516" w:type="pct"/>
            <w:shd w:val="clear" w:color="auto" w:fill="auto"/>
          </w:tcPr>
          <w:p w14:paraId="0F38F691"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lastRenderedPageBreak/>
              <w:t>Крупное и среднее литье железнодорожного назначения, чугунное и стальное литье для автомобильной и тракторной промышленности</w:t>
            </w:r>
          </w:p>
        </w:tc>
      </w:tr>
      <w:tr w:rsidR="00AD59E8" w:rsidRPr="002B7389" w14:paraId="55A26DD9" w14:textId="77777777" w:rsidTr="00CE6527">
        <w:trPr>
          <w:trHeight w:val="128"/>
        </w:trPr>
        <w:tc>
          <w:tcPr>
            <w:tcW w:w="336" w:type="pct"/>
            <w:shd w:val="clear" w:color="auto" w:fill="auto"/>
          </w:tcPr>
          <w:p w14:paraId="1DBB8BCB"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5</w:t>
            </w:r>
          </w:p>
        </w:tc>
        <w:tc>
          <w:tcPr>
            <w:tcW w:w="2147" w:type="pct"/>
            <w:shd w:val="clear" w:color="auto" w:fill="auto"/>
          </w:tcPr>
          <w:p w14:paraId="3EEE9B86"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Закрытое акционерное общество «Завод игрового спортивного оборудования» (ЗАО «ЗИСО») </w:t>
            </w:r>
          </w:p>
          <w:p w14:paraId="62D14708"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428037, г</w:t>
            </w:r>
            <w:r w:rsidR="000356D6" w:rsidRPr="002B7389">
              <w:rPr>
                <w:rFonts w:ascii="Times New Roman" w:eastAsia="Times New Roman" w:hAnsi="Times New Roman" w:cs="Times New Roman"/>
                <w:lang w:eastAsia="ru-RU"/>
              </w:rPr>
              <w:t xml:space="preserve">ород </w:t>
            </w:r>
            <w:r w:rsidRPr="002B7389">
              <w:rPr>
                <w:rFonts w:ascii="Times New Roman" w:eastAsia="Times New Roman" w:hAnsi="Times New Roman" w:cs="Times New Roman"/>
                <w:lang w:eastAsia="ru-RU"/>
              </w:rPr>
              <w:t>Чебоксары, проезд Монтажный,6Б</w:t>
            </w:r>
          </w:p>
          <w:p w14:paraId="119EF891"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тел.8 (8352) 222-123</w:t>
            </w:r>
          </w:p>
          <w:p w14:paraId="1AB2936B" w14:textId="77777777" w:rsidR="00AD59E8" w:rsidRPr="002B7389" w:rsidRDefault="00AD59E8"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color w:val="000000"/>
                <w:lang w:val="en-US" w:eastAsia="ru-RU"/>
              </w:rPr>
              <w:t>e-mail:</w:t>
            </w:r>
            <w:r w:rsidRPr="002B7389">
              <w:rPr>
                <w:rFonts w:ascii="Times New Roman" w:eastAsia="Times New Roman" w:hAnsi="Times New Roman" w:cs="Times New Roman"/>
                <w:lang w:val="en-US" w:eastAsia="ru-RU"/>
              </w:rPr>
              <w:t xml:space="preserve"> </w:t>
            </w:r>
            <w:r w:rsidRPr="002B7389">
              <w:rPr>
                <w:rFonts w:ascii="Times New Roman" w:eastAsia="Times New Roman" w:hAnsi="Times New Roman" w:cs="Times New Roman"/>
                <w:color w:val="000000"/>
                <w:lang w:val="en-US" w:eastAsia="ru-RU"/>
              </w:rPr>
              <w:t>romana@romana.ru,</w:t>
            </w:r>
            <w:r w:rsidRPr="002B7389">
              <w:rPr>
                <w:rFonts w:ascii="Times New Roman" w:eastAsia="Times New Roman" w:hAnsi="Times New Roman" w:cs="Times New Roman"/>
                <w:lang w:val="en-US" w:eastAsia="ru-RU"/>
              </w:rPr>
              <w:t xml:space="preserve"> www.romana.ru</w:t>
            </w:r>
          </w:p>
          <w:p w14:paraId="4FCE20F3"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Васильев Григорий Иванович, </w:t>
            </w:r>
            <w:r w:rsidRPr="002B7389">
              <w:rPr>
                <w:rFonts w:ascii="Times New Roman" w:eastAsia="Times New Roman" w:hAnsi="Times New Roman" w:cs="Times New Roman"/>
                <w:lang w:eastAsia="ru-RU"/>
              </w:rPr>
              <w:t>генеральный директор</w:t>
            </w:r>
          </w:p>
        </w:tc>
        <w:tc>
          <w:tcPr>
            <w:tcW w:w="2516" w:type="pct"/>
            <w:shd w:val="clear" w:color="auto" w:fill="auto"/>
          </w:tcPr>
          <w:p w14:paraId="31D2E325" w14:textId="77777777" w:rsidR="00AD59E8" w:rsidRPr="002B7389" w:rsidRDefault="00AD59E8" w:rsidP="000356D6">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Игровое, спортивное оборудование, малые архитектурные формы</w:t>
            </w:r>
          </w:p>
          <w:p w14:paraId="0260C641" w14:textId="77777777" w:rsidR="00AD59E8" w:rsidRPr="002B7389" w:rsidRDefault="00AD59E8" w:rsidP="00AB203F">
            <w:pPr>
              <w:shd w:val="clear" w:color="auto" w:fill="FFFFFF"/>
              <w:spacing w:after="0" w:line="240" w:lineRule="auto"/>
              <w:ind w:firstLine="425"/>
              <w:jc w:val="both"/>
              <w:rPr>
                <w:rFonts w:ascii="Times New Roman" w:eastAsia="Times New Roman" w:hAnsi="Times New Roman" w:cs="Times New Roman"/>
              </w:rPr>
            </w:pPr>
          </w:p>
        </w:tc>
      </w:tr>
      <w:tr w:rsidR="00AD59E8" w:rsidRPr="002B7389" w14:paraId="7AC23F7A" w14:textId="77777777" w:rsidTr="00CE6527">
        <w:trPr>
          <w:trHeight w:val="128"/>
        </w:trPr>
        <w:tc>
          <w:tcPr>
            <w:tcW w:w="336" w:type="pct"/>
            <w:shd w:val="clear" w:color="auto" w:fill="auto"/>
          </w:tcPr>
          <w:p w14:paraId="535D0D8D"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6</w:t>
            </w:r>
          </w:p>
        </w:tc>
        <w:tc>
          <w:tcPr>
            <w:tcW w:w="2147" w:type="pct"/>
            <w:shd w:val="clear" w:color="auto" w:fill="auto"/>
          </w:tcPr>
          <w:p w14:paraId="33DDC466"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Акционерное общество «</w:t>
            </w:r>
            <w:proofErr w:type="spellStart"/>
            <w:r w:rsidRPr="002B7389">
              <w:rPr>
                <w:rFonts w:ascii="Times New Roman" w:eastAsia="Times New Roman" w:hAnsi="Times New Roman" w:cs="Times New Roman"/>
                <w:lang w:eastAsia="ru-RU"/>
              </w:rPr>
              <w:t>Чувашторг</w:t>
            </w:r>
            <w:proofErr w:type="spellEnd"/>
            <w:r w:rsidRPr="002B7389">
              <w:rPr>
                <w:rFonts w:ascii="Times New Roman" w:eastAsia="Times New Roman" w:hAnsi="Times New Roman" w:cs="Times New Roman"/>
                <w:lang w:eastAsia="ru-RU"/>
              </w:rPr>
              <w:t>-техника» (АО «</w:t>
            </w:r>
            <w:proofErr w:type="spellStart"/>
            <w:r w:rsidRPr="002B7389">
              <w:rPr>
                <w:rFonts w:ascii="Times New Roman" w:eastAsia="Times New Roman" w:hAnsi="Times New Roman" w:cs="Times New Roman"/>
                <w:lang w:eastAsia="ru-RU"/>
              </w:rPr>
              <w:t>Чувашторгтехника</w:t>
            </w:r>
            <w:proofErr w:type="spellEnd"/>
            <w:r w:rsidRPr="002B7389">
              <w:rPr>
                <w:rFonts w:ascii="Times New Roman" w:eastAsia="Times New Roman" w:hAnsi="Times New Roman" w:cs="Times New Roman"/>
                <w:lang w:eastAsia="ru-RU"/>
              </w:rPr>
              <w:t xml:space="preserve">») </w:t>
            </w:r>
          </w:p>
          <w:p w14:paraId="5DC43F4A"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428020, г</w:t>
            </w:r>
            <w:r w:rsidR="000356D6" w:rsidRPr="002B7389">
              <w:rPr>
                <w:rFonts w:ascii="Times New Roman" w:eastAsia="Times New Roman" w:hAnsi="Times New Roman" w:cs="Times New Roman"/>
                <w:lang w:eastAsia="ru-RU"/>
              </w:rPr>
              <w:t>ород</w:t>
            </w:r>
            <w:r w:rsidRPr="002B7389">
              <w:rPr>
                <w:rFonts w:ascii="Times New Roman" w:eastAsia="Times New Roman" w:hAnsi="Times New Roman" w:cs="Times New Roman"/>
                <w:lang w:eastAsia="ru-RU"/>
              </w:rPr>
              <w:t xml:space="preserve"> Чебоксары, Базовый </w:t>
            </w:r>
            <w:proofErr w:type="spellStart"/>
            <w:r w:rsidRPr="002B7389">
              <w:rPr>
                <w:rFonts w:ascii="Times New Roman" w:eastAsia="Times New Roman" w:hAnsi="Times New Roman" w:cs="Times New Roman"/>
                <w:lang w:eastAsia="ru-RU"/>
              </w:rPr>
              <w:t>пр</w:t>
            </w:r>
            <w:proofErr w:type="spellEnd"/>
            <w:r w:rsidRPr="002B7389">
              <w:rPr>
                <w:rFonts w:ascii="Times New Roman" w:eastAsia="Times New Roman" w:hAnsi="Times New Roman" w:cs="Times New Roman"/>
                <w:lang w:eastAsia="ru-RU"/>
              </w:rPr>
              <w:t>-д, д. 28</w:t>
            </w:r>
          </w:p>
          <w:p w14:paraId="4CBCE99A" w14:textId="77777777" w:rsidR="00AD59E8" w:rsidRPr="002B7389" w:rsidRDefault="00AD59E8"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.8 (8352) 56-06-00</w:t>
            </w:r>
          </w:p>
          <w:p w14:paraId="065A8C1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val="en-US" w:eastAsia="ru-RU"/>
              </w:rPr>
              <w:t>e-mail: priem@torgtech.ru, www.abat.ru</w:t>
            </w:r>
          </w:p>
          <w:p w14:paraId="5ABE2633" w14:textId="77777777" w:rsidR="00AD59E8" w:rsidRPr="002B7389" w:rsidRDefault="00AD59E8" w:rsidP="00AB203F">
            <w:pPr>
              <w:spacing w:after="0" w:line="240" w:lineRule="auto"/>
              <w:jc w:val="both"/>
              <w:rPr>
                <w:rFonts w:ascii="Times New Roman" w:eastAsia="Times New Roman" w:hAnsi="Times New Roman" w:cs="Times New Roman"/>
                <w:lang w:eastAsia="ru-RU"/>
              </w:rPr>
            </w:pPr>
            <w:proofErr w:type="spellStart"/>
            <w:r w:rsidRPr="002B7389">
              <w:rPr>
                <w:rFonts w:ascii="Times New Roman" w:eastAsia="Times New Roman" w:hAnsi="Times New Roman" w:cs="Times New Roman"/>
                <w:lang w:eastAsia="ru-RU"/>
              </w:rPr>
              <w:t>Хайрутдинов</w:t>
            </w:r>
            <w:proofErr w:type="spellEnd"/>
            <w:r w:rsidRPr="002B7389">
              <w:rPr>
                <w:rFonts w:ascii="Times New Roman" w:eastAsia="Times New Roman" w:hAnsi="Times New Roman" w:cs="Times New Roman"/>
                <w:lang w:eastAsia="ru-RU"/>
              </w:rPr>
              <w:t xml:space="preserve"> Наиль </w:t>
            </w:r>
            <w:proofErr w:type="spellStart"/>
            <w:r w:rsidRPr="002B7389">
              <w:rPr>
                <w:rFonts w:ascii="Times New Roman" w:eastAsia="Times New Roman" w:hAnsi="Times New Roman" w:cs="Times New Roman"/>
                <w:lang w:eastAsia="ru-RU"/>
              </w:rPr>
              <w:t>Гаяздинович</w:t>
            </w:r>
            <w:proofErr w:type="spellEnd"/>
            <w:r w:rsidRPr="002B7389">
              <w:rPr>
                <w:rFonts w:ascii="Times New Roman" w:eastAsia="Times New Roman" w:hAnsi="Times New Roman" w:cs="Times New Roman"/>
                <w:lang w:eastAsia="ru-RU"/>
              </w:rPr>
              <w:t xml:space="preserve">, генеральный директор </w:t>
            </w:r>
          </w:p>
        </w:tc>
        <w:tc>
          <w:tcPr>
            <w:tcW w:w="2516" w:type="pct"/>
            <w:shd w:val="clear" w:color="auto" w:fill="auto"/>
          </w:tcPr>
          <w:p w14:paraId="4BCC616C"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proofErr w:type="spellStart"/>
            <w:r w:rsidRPr="002B7389">
              <w:rPr>
                <w:rFonts w:ascii="Times New Roman" w:eastAsia="Times New Roman" w:hAnsi="Times New Roman" w:cs="Times New Roman"/>
                <w:lang w:eastAsia="ru-RU"/>
              </w:rPr>
              <w:t>Пароконвектоматы</w:t>
            </w:r>
            <w:proofErr w:type="spellEnd"/>
            <w:r w:rsidRPr="002B7389">
              <w:rPr>
                <w:rFonts w:ascii="Times New Roman" w:eastAsia="Times New Roman" w:hAnsi="Times New Roman" w:cs="Times New Roman"/>
                <w:lang w:eastAsia="ru-RU"/>
              </w:rPr>
              <w:t xml:space="preserve">, конвекционные печи, котлы, посудомоечные машины, электромеханическое оборудование, ротационные пекарские шкафы, </w:t>
            </w:r>
            <w:proofErr w:type="spellStart"/>
            <w:r w:rsidRPr="002B7389">
              <w:rPr>
                <w:rFonts w:ascii="Times New Roman" w:eastAsia="Times New Roman" w:hAnsi="Times New Roman" w:cs="Times New Roman"/>
                <w:lang w:eastAsia="ru-RU"/>
              </w:rPr>
              <w:t>льдогенераторы</w:t>
            </w:r>
            <w:proofErr w:type="spellEnd"/>
            <w:r w:rsidRPr="002B7389">
              <w:rPr>
                <w:rFonts w:ascii="Times New Roman" w:eastAsia="Times New Roman" w:hAnsi="Times New Roman" w:cs="Times New Roman"/>
                <w:lang w:eastAsia="ru-RU"/>
              </w:rPr>
              <w:t>, холодильные шкафы, аппараты контактной обработки, электрические плиты, кухонная металлическая мебель и др. Торговая марка «АБАТ»</w:t>
            </w:r>
          </w:p>
        </w:tc>
      </w:tr>
      <w:tr w:rsidR="00AD59E8" w:rsidRPr="002B7389" w14:paraId="4D2E6079" w14:textId="77777777" w:rsidTr="00CE6527">
        <w:trPr>
          <w:trHeight w:val="128"/>
        </w:trPr>
        <w:tc>
          <w:tcPr>
            <w:tcW w:w="336" w:type="pct"/>
            <w:shd w:val="clear" w:color="auto" w:fill="auto"/>
          </w:tcPr>
          <w:p w14:paraId="090A23F5"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7</w:t>
            </w:r>
          </w:p>
        </w:tc>
        <w:tc>
          <w:tcPr>
            <w:tcW w:w="2147" w:type="pct"/>
            <w:shd w:val="clear" w:color="auto" w:fill="auto"/>
          </w:tcPr>
          <w:p w14:paraId="65123290"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w:t>
            </w:r>
            <w:r w:rsidR="002C2E0A" w:rsidRPr="002B7389">
              <w:rPr>
                <w:rFonts w:ascii="Times New Roman" w:eastAsia="Times New Roman" w:hAnsi="Times New Roman" w:cs="Times New Roman"/>
                <w:color w:val="000000"/>
                <w:lang w:eastAsia="ru-RU"/>
              </w:rPr>
              <w:t>ответственностью</w:t>
            </w:r>
            <w:r w:rsidRPr="002B7389">
              <w:rPr>
                <w:rFonts w:ascii="Times New Roman" w:eastAsia="Times New Roman" w:hAnsi="Times New Roman" w:cs="Times New Roman"/>
                <w:color w:val="000000"/>
                <w:lang w:eastAsia="ru-RU"/>
              </w:rPr>
              <w:t xml:space="preserve"> «</w:t>
            </w:r>
            <w:proofErr w:type="spellStart"/>
            <w:r w:rsidRPr="002B7389">
              <w:rPr>
                <w:rFonts w:ascii="Times New Roman" w:eastAsia="Times New Roman" w:hAnsi="Times New Roman" w:cs="Times New Roman"/>
                <w:color w:val="000000"/>
                <w:lang w:eastAsia="ru-RU"/>
              </w:rPr>
              <w:t>Техмашхолдинг</w:t>
            </w:r>
            <w:proofErr w:type="spellEnd"/>
            <w:r w:rsidRPr="002B7389">
              <w:rPr>
                <w:rFonts w:ascii="Times New Roman" w:eastAsia="Times New Roman" w:hAnsi="Times New Roman" w:cs="Times New Roman"/>
                <w:color w:val="000000"/>
                <w:lang w:eastAsia="ru-RU"/>
              </w:rPr>
              <w:t xml:space="preserve">» </w:t>
            </w:r>
          </w:p>
          <w:p w14:paraId="062A9FD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w:t>
            </w:r>
            <w:proofErr w:type="spellStart"/>
            <w:r w:rsidRPr="002B7389">
              <w:rPr>
                <w:rFonts w:ascii="Times New Roman" w:eastAsia="Times New Roman" w:hAnsi="Times New Roman" w:cs="Times New Roman"/>
                <w:color w:val="000000"/>
                <w:lang w:eastAsia="ru-RU"/>
              </w:rPr>
              <w:t>Техмашхолдинг</w:t>
            </w:r>
            <w:proofErr w:type="spellEnd"/>
            <w:r w:rsidRPr="002B7389">
              <w:rPr>
                <w:rFonts w:ascii="Times New Roman" w:eastAsia="Times New Roman" w:hAnsi="Times New Roman" w:cs="Times New Roman"/>
                <w:color w:val="000000"/>
                <w:lang w:eastAsia="ru-RU"/>
              </w:rPr>
              <w:t>»)</w:t>
            </w:r>
          </w:p>
          <w:p w14:paraId="2C43F485"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428022, г</w:t>
            </w:r>
            <w:r w:rsidR="000356D6" w:rsidRPr="002B7389">
              <w:rPr>
                <w:rFonts w:ascii="Times New Roman" w:eastAsia="Times New Roman" w:hAnsi="Times New Roman" w:cs="Times New Roman"/>
                <w:color w:val="000000"/>
                <w:lang w:eastAsia="ru-RU"/>
              </w:rPr>
              <w:t xml:space="preserve">ород </w:t>
            </w:r>
            <w:r w:rsidRPr="002B7389">
              <w:rPr>
                <w:rFonts w:ascii="Times New Roman" w:eastAsia="Times New Roman" w:hAnsi="Times New Roman" w:cs="Times New Roman"/>
                <w:color w:val="000000"/>
                <w:lang w:eastAsia="ru-RU"/>
              </w:rPr>
              <w:t xml:space="preserve">Чебоксары, пр. Машиностроителей, д.1, тел. 8(8352) </w:t>
            </w:r>
            <w:r w:rsidRPr="002B7389">
              <w:rPr>
                <w:rFonts w:ascii="Times New Roman" w:eastAsia="Times New Roman" w:hAnsi="Times New Roman" w:cs="Times New Roman"/>
                <w:lang w:eastAsia="ru-RU"/>
              </w:rPr>
              <w:t>32-57-17</w:t>
            </w:r>
          </w:p>
          <w:p w14:paraId="4608693C" w14:textId="77777777" w:rsidR="00AD59E8" w:rsidRPr="005705C3" w:rsidRDefault="00AD59E8" w:rsidP="00AB203F">
            <w:pPr>
              <w:tabs>
                <w:tab w:val="left" w:pos="4992"/>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val="en-US" w:eastAsia="ru-RU"/>
              </w:rPr>
              <w:t>e</w:t>
            </w:r>
            <w:r w:rsidRPr="005705C3">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mail</w:t>
            </w:r>
            <w:r w:rsidRPr="005705C3">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office</w:t>
            </w:r>
            <w:r w:rsidRPr="005705C3">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tmh</w:t>
            </w:r>
            <w:proofErr w:type="spellEnd"/>
            <w:r w:rsidRPr="005705C3">
              <w:rPr>
                <w:rFonts w:ascii="Times New Roman" w:eastAsia="Times New Roman" w:hAnsi="Times New Roman" w:cs="Times New Roman"/>
                <w:color w:val="000000"/>
                <w:lang w:eastAsia="ru-RU"/>
              </w:rPr>
              <w:t>21.</w:t>
            </w:r>
            <w:proofErr w:type="spellStart"/>
            <w:r w:rsidRPr="002B7389">
              <w:rPr>
                <w:rFonts w:ascii="Times New Roman" w:eastAsia="Times New Roman" w:hAnsi="Times New Roman" w:cs="Times New Roman"/>
                <w:color w:val="000000"/>
                <w:lang w:val="en-US" w:eastAsia="ru-RU"/>
              </w:rPr>
              <w:t>ru</w:t>
            </w:r>
            <w:proofErr w:type="spellEnd"/>
            <w:r w:rsidRPr="005705C3">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www</w:t>
            </w:r>
            <w:r w:rsidRPr="005705C3">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tehmashholding</w:t>
            </w:r>
            <w:proofErr w:type="spellEnd"/>
            <w:r w:rsidRPr="005705C3">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ru</w:t>
            </w:r>
            <w:proofErr w:type="spellEnd"/>
            <w:r w:rsidRPr="005705C3">
              <w:rPr>
                <w:rFonts w:ascii="Times New Roman" w:eastAsia="Times New Roman" w:hAnsi="Times New Roman" w:cs="Times New Roman"/>
                <w:color w:val="000000"/>
                <w:lang w:eastAsia="ru-RU"/>
              </w:rPr>
              <w:t xml:space="preserve"> </w:t>
            </w:r>
          </w:p>
          <w:p w14:paraId="4BB9F13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Калинин Владимир Михайлович, генеральный директор</w:t>
            </w:r>
          </w:p>
        </w:tc>
        <w:tc>
          <w:tcPr>
            <w:tcW w:w="2516" w:type="pct"/>
            <w:shd w:val="clear" w:color="auto" w:fill="auto"/>
          </w:tcPr>
          <w:p w14:paraId="3768DE8C" w14:textId="77777777" w:rsidR="00AD59E8" w:rsidRPr="002B7389" w:rsidRDefault="00AD59E8" w:rsidP="000356D6">
            <w:pPr>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lang w:eastAsia="ru-RU"/>
              </w:rPr>
              <w:t>Ткацкое оборудование, сельскохозяйственная техника, литье чугунное и стальное, различное технологическое оборудование, детали для железных дорог, изделия оборонного назначения, изделия для жилищно-коммунального хозяйства</w:t>
            </w:r>
          </w:p>
        </w:tc>
      </w:tr>
    </w:tbl>
    <w:p w14:paraId="0737E3F8" w14:textId="77777777" w:rsidR="00C02870" w:rsidRPr="002B7389" w:rsidRDefault="00C02870" w:rsidP="00AB203F">
      <w:pPr>
        <w:spacing w:after="0" w:line="240" w:lineRule="auto"/>
        <w:jc w:val="both"/>
        <w:rPr>
          <w:rFonts w:ascii="Times New Roman" w:eastAsia="Times New Roman" w:hAnsi="Times New Roman" w:cs="Times New Roman"/>
          <w:color w:val="000000"/>
          <w:sz w:val="28"/>
          <w:szCs w:val="28"/>
          <w:lang w:eastAsia="ru-RU"/>
        </w:rPr>
      </w:pPr>
    </w:p>
    <w:p w14:paraId="063144B0"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4" w:name="_Toc48750398"/>
      <w:bookmarkStart w:id="25" w:name="_Toc49165164"/>
      <w:r w:rsidRPr="002B7389">
        <w:rPr>
          <w:rFonts w:ascii="Times New Roman" w:eastAsia="Times New Roman" w:hAnsi="Times New Roman" w:cs="Times New Roman"/>
          <w:color w:val="auto"/>
          <w:sz w:val="28"/>
          <w:szCs w:val="28"/>
          <w:lang w:eastAsia="ru-RU"/>
        </w:rPr>
        <w:t>Химический комплекс г</w:t>
      </w:r>
      <w:r w:rsidR="005D4D1D"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4"/>
      <w:bookmarkEnd w:id="25"/>
    </w:p>
    <w:p w14:paraId="2B24D221"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Отрасль представлена 3 основными промышленными предприятиями, выпускающими высокотехнологичную продукцию</w:t>
      </w:r>
      <w:r w:rsidRPr="002B7389">
        <w:rPr>
          <w:rFonts w:ascii="Times New Roman" w:eastAsia="Times New Roman" w:hAnsi="Times New Roman" w:cs="Times New Roman"/>
          <w:sz w:val="28"/>
          <w:szCs w:val="28"/>
          <w:lang w:eastAsia="ru-RU"/>
        </w:rPr>
        <w:t xml:space="preserve"> </w:t>
      </w:r>
      <w:r w:rsidRPr="002B7389">
        <w:rPr>
          <w:rFonts w:ascii="Times New Roman" w:eastAsia="SimSun" w:hAnsi="Times New Roman" w:cs="Times New Roman"/>
          <w:kern w:val="1"/>
          <w:sz w:val="28"/>
          <w:szCs w:val="28"/>
          <w:lang w:eastAsia="zh-CN" w:bidi="hi-IN"/>
        </w:rPr>
        <w:t>(ООО «Гален», АО «ЧПО им. В.И. Чапаева», АО «</w:t>
      </w:r>
      <w:proofErr w:type="spellStart"/>
      <w:r w:rsidRPr="002B7389">
        <w:rPr>
          <w:rFonts w:ascii="Times New Roman" w:eastAsia="SimSun" w:hAnsi="Times New Roman" w:cs="Times New Roman"/>
          <w:kern w:val="1"/>
          <w:sz w:val="28"/>
          <w:szCs w:val="28"/>
          <w:lang w:eastAsia="zh-CN" w:bidi="hi-IN"/>
        </w:rPr>
        <w:t>Строймаш</w:t>
      </w:r>
      <w:proofErr w:type="spellEnd"/>
      <w:r w:rsidRPr="002B7389">
        <w:rPr>
          <w:rFonts w:ascii="Times New Roman" w:eastAsia="SimSun" w:hAnsi="Times New Roman" w:cs="Times New Roman"/>
          <w:kern w:val="1"/>
          <w:sz w:val="28"/>
          <w:szCs w:val="28"/>
          <w:lang w:eastAsia="zh-CN" w:bidi="hi-IN"/>
        </w:rPr>
        <w:t>»).</w:t>
      </w:r>
    </w:p>
    <w:p w14:paraId="3E9E0CB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2019 году были созданы нов</w:t>
      </w:r>
      <w:r w:rsidR="000356D6" w:rsidRPr="002B7389">
        <w:rPr>
          <w:rFonts w:ascii="Times New Roman" w:eastAsia="SimSun" w:hAnsi="Times New Roman" w:cs="Times New Roman"/>
          <w:kern w:val="1"/>
          <w:sz w:val="28"/>
          <w:szCs w:val="28"/>
          <w:lang w:eastAsia="zh-CN" w:bidi="hi-IN"/>
        </w:rPr>
        <w:t>ые производственные площадки по </w:t>
      </w:r>
      <w:r w:rsidRPr="002B7389">
        <w:rPr>
          <w:rFonts w:ascii="Times New Roman" w:eastAsia="SimSun" w:hAnsi="Times New Roman" w:cs="Times New Roman"/>
          <w:kern w:val="1"/>
          <w:sz w:val="28"/>
          <w:szCs w:val="28"/>
          <w:lang w:eastAsia="zh-CN" w:bidi="hi-IN"/>
        </w:rPr>
        <w:t>выпуску следующей импортозамещающей продукции:</w:t>
      </w:r>
    </w:p>
    <w:p w14:paraId="50598777"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 xml:space="preserve">детских резиновых и </w:t>
      </w:r>
      <w:proofErr w:type="spellStart"/>
      <w:r w:rsidRPr="002B7389">
        <w:rPr>
          <w:rFonts w:ascii="Times New Roman" w:eastAsia="SimSun" w:hAnsi="Times New Roman" w:cs="Times New Roman"/>
          <w:kern w:val="1"/>
          <w:sz w:val="28"/>
          <w:szCs w:val="28"/>
          <w:lang w:eastAsia="zh-CN" w:bidi="hi-IN"/>
        </w:rPr>
        <w:t>пласти</w:t>
      </w:r>
      <w:r w:rsidR="005D4D1D" w:rsidRPr="002B7389">
        <w:rPr>
          <w:rFonts w:ascii="Times New Roman" w:eastAsia="SimSun" w:hAnsi="Times New Roman" w:cs="Times New Roman"/>
          <w:kern w:val="1"/>
          <w:sz w:val="28"/>
          <w:szCs w:val="28"/>
          <w:lang w:eastAsia="zh-CN" w:bidi="hi-IN"/>
        </w:rPr>
        <w:t>зольных</w:t>
      </w:r>
      <w:proofErr w:type="spellEnd"/>
      <w:r w:rsidR="005D4D1D" w:rsidRPr="002B7389">
        <w:rPr>
          <w:rFonts w:ascii="Times New Roman" w:eastAsia="SimSun" w:hAnsi="Times New Roman" w:cs="Times New Roman"/>
          <w:kern w:val="1"/>
          <w:sz w:val="28"/>
          <w:szCs w:val="28"/>
          <w:lang w:eastAsia="zh-CN" w:bidi="hi-IN"/>
        </w:rPr>
        <w:t xml:space="preserve"> мячей (АО «ЧПО им. В.И. </w:t>
      </w:r>
      <w:r w:rsidRPr="002B7389">
        <w:rPr>
          <w:rFonts w:ascii="Times New Roman" w:eastAsia="SimSun" w:hAnsi="Times New Roman" w:cs="Times New Roman"/>
          <w:kern w:val="1"/>
          <w:sz w:val="28"/>
          <w:szCs w:val="28"/>
          <w:lang w:eastAsia="zh-CN" w:bidi="hi-IN"/>
        </w:rPr>
        <w:t>Чапаева»</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 xml:space="preserve">250,0 </w:t>
      </w:r>
      <w:r w:rsidR="00220C5E" w:rsidRPr="002B7389">
        <w:rPr>
          <w:rFonts w:ascii="Times New Roman" w:eastAsia="SimSun" w:hAnsi="Times New Roman" w:cs="Times New Roman"/>
          <w:kern w:val="1"/>
          <w:sz w:val="28"/>
          <w:szCs w:val="28"/>
          <w:lang w:eastAsia="zh-CN" w:bidi="hi-IN"/>
        </w:rPr>
        <w:t>млн</w:t>
      </w:r>
      <w:r w:rsidR="000356D6" w:rsidRPr="002B7389">
        <w:rPr>
          <w:rFonts w:ascii="Times New Roman" w:eastAsia="SimSun" w:hAnsi="Times New Roman" w:cs="Times New Roman"/>
          <w:kern w:val="1"/>
          <w:sz w:val="28"/>
          <w:szCs w:val="28"/>
          <w:lang w:eastAsia="zh-CN" w:bidi="hi-IN"/>
        </w:rPr>
        <w:t>.</w:t>
      </w:r>
      <w:r w:rsidRPr="002B7389">
        <w:rPr>
          <w:rFonts w:ascii="Times New Roman" w:eastAsia="SimSun" w:hAnsi="Times New Roman" w:cs="Times New Roman"/>
          <w:kern w:val="1"/>
          <w:sz w:val="28"/>
          <w:szCs w:val="28"/>
          <w:lang w:eastAsia="zh-CN" w:bidi="hi-IN"/>
        </w:rPr>
        <w:t xml:space="preserve"> рублей, 34 новых рабочих места</w:t>
      </w:r>
      <w:r w:rsidRPr="002B7389">
        <w:rPr>
          <w:rFonts w:ascii="Times New Roman" w:eastAsia="SimSun" w:hAnsi="Times New Roman" w:cs="Times New Roman"/>
          <w:i/>
          <w:kern w:val="1"/>
          <w:sz w:val="28"/>
          <w:szCs w:val="28"/>
          <w:lang w:eastAsia="zh-CN" w:bidi="hi-IN"/>
        </w:rPr>
        <w:t>).</w:t>
      </w:r>
    </w:p>
    <w:p w14:paraId="15AEBDAB" w14:textId="77777777" w:rsidR="00C02870" w:rsidRPr="002B7389" w:rsidRDefault="00C02870"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Сегодня АО «ЧПО им. В.И.</w:t>
      </w:r>
      <w:r w:rsidR="001A685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Чапаева» разработан и защищен авторскими правами новый бренд резиновых мячей «ПОЙМАЙ», активно продвигаются издели</w:t>
      </w:r>
      <w:r w:rsidR="00AF1DB1" w:rsidRPr="002B7389">
        <w:rPr>
          <w:rFonts w:ascii="Times New Roman" w:eastAsia="Times New Roman" w:hAnsi="Times New Roman" w:cs="Times New Roman"/>
          <w:sz w:val="28"/>
          <w:szCs w:val="28"/>
          <w:lang w:eastAsia="ru-RU"/>
        </w:rPr>
        <w:t>я</w:t>
      </w:r>
      <w:r w:rsidRPr="002B7389">
        <w:rPr>
          <w:rFonts w:ascii="Times New Roman" w:eastAsia="Times New Roman" w:hAnsi="Times New Roman" w:cs="Times New Roman"/>
          <w:sz w:val="28"/>
          <w:szCs w:val="28"/>
          <w:lang w:eastAsia="ru-RU"/>
        </w:rPr>
        <w:t xml:space="preserve"> из набух</w:t>
      </w:r>
      <w:r w:rsidR="000356D6" w:rsidRPr="002B7389">
        <w:rPr>
          <w:rFonts w:ascii="Times New Roman" w:eastAsia="Times New Roman" w:hAnsi="Times New Roman" w:cs="Times New Roman"/>
          <w:sz w:val="28"/>
          <w:szCs w:val="28"/>
          <w:lang w:eastAsia="ru-RU"/>
        </w:rPr>
        <w:t xml:space="preserve">ающих резин (водо- </w:t>
      </w:r>
      <w:proofErr w:type="spellStart"/>
      <w:r w:rsidR="000356D6" w:rsidRPr="002B7389">
        <w:rPr>
          <w:rFonts w:ascii="Times New Roman" w:eastAsia="Times New Roman" w:hAnsi="Times New Roman" w:cs="Times New Roman"/>
          <w:sz w:val="28"/>
          <w:szCs w:val="28"/>
          <w:lang w:eastAsia="ru-RU"/>
        </w:rPr>
        <w:t>водонефте</w:t>
      </w:r>
      <w:proofErr w:type="spellEnd"/>
      <w:r w:rsidR="000356D6" w:rsidRPr="002B7389">
        <w:rPr>
          <w:rFonts w:ascii="Times New Roman" w:eastAsia="Times New Roman" w:hAnsi="Times New Roman" w:cs="Times New Roman"/>
          <w:sz w:val="28"/>
          <w:szCs w:val="28"/>
          <w:lang w:eastAsia="ru-RU"/>
        </w:rPr>
        <w:t>- и </w:t>
      </w:r>
      <w:proofErr w:type="spellStart"/>
      <w:r w:rsidRPr="002B7389">
        <w:rPr>
          <w:rFonts w:ascii="Times New Roman" w:eastAsia="Times New Roman" w:hAnsi="Times New Roman" w:cs="Times New Roman"/>
          <w:sz w:val="28"/>
          <w:szCs w:val="28"/>
          <w:lang w:eastAsia="ru-RU"/>
        </w:rPr>
        <w:t>нефтенабухающих</w:t>
      </w:r>
      <w:proofErr w:type="spellEnd"/>
      <w:r w:rsidRPr="002B7389">
        <w:rPr>
          <w:rFonts w:ascii="Times New Roman" w:eastAsia="Times New Roman" w:hAnsi="Times New Roman" w:cs="Times New Roman"/>
          <w:sz w:val="28"/>
          <w:szCs w:val="28"/>
          <w:lang w:eastAsia="ru-RU"/>
        </w:rPr>
        <w:t xml:space="preserve"> уплотнительных элем</w:t>
      </w:r>
      <w:r w:rsidR="000356D6" w:rsidRPr="002B7389">
        <w:rPr>
          <w:rFonts w:ascii="Times New Roman" w:eastAsia="Times New Roman" w:hAnsi="Times New Roman" w:cs="Times New Roman"/>
          <w:sz w:val="28"/>
          <w:szCs w:val="28"/>
          <w:lang w:eastAsia="ru-RU"/>
        </w:rPr>
        <w:t xml:space="preserve">ентов, </w:t>
      </w:r>
      <w:proofErr w:type="spellStart"/>
      <w:r w:rsidR="000356D6" w:rsidRPr="002B7389">
        <w:rPr>
          <w:rFonts w:ascii="Times New Roman" w:eastAsia="Times New Roman" w:hAnsi="Times New Roman" w:cs="Times New Roman"/>
          <w:sz w:val="28"/>
          <w:szCs w:val="28"/>
          <w:lang w:eastAsia="ru-RU"/>
        </w:rPr>
        <w:t>пакеров</w:t>
      </w:r>
      <w:proofErr w:type="spellEnd"/>
      <w:r w:rsidR="000356D6" w:rsidRPr="002B7389">
        <w:rPr>
          <w:rFonts w:ascii="Times New Roman" w:eastAsia="Times New Roman" w:hAnsi="Times New Roman" w:cs="Times New Roman"/>
          <w:sz w:val="28"/>
          <w:szCs w:val="28"/>
          <w:lang w:eastAsia="ru-RU"/>
        </w:rPr>
        <w:t xml:space="preserve"> рукавного типа и </w:t>
      </w:r>
      <w:r w:rsidRPr="002B7389">
        <w:rPr>
          <w:rFonts w:ascii="Times New Roman" w:eastAsia="Times New Roman" w:hAnsi="Times New Roman" w:cs="Times New Roman"/>
          <w:sz w:val="28"/>
          <w:szCs w:val="28"/>
          <w:lang w:eastAsia="ru-RU"/>
        </w:rPr>
        <w:t xml:space="preserve">на хвостовиках), осваивается технология обрезинивания валов (создается производственный участок, позволяющий выпускать печатные валы, </w:t>
      </w:r>
      <w:proofErr w:type="spellStart"/>
      <w:r w:rsidRPr="002B7389">
        <w:rPr>
          <w:rFonts w:ascii="Times New Roman" w:eastAsia="Times New Roman" w:hAnsi="Times New Roman" w:cs="Times New Roman"/>
          <w:sz w:val="28"/>
          <w:szCs w:val="28"/>
          <w:lang w:eastAsia="ru-RU"/>
        </w:rPr>
        <w:lastRenderedPageBreak/>
        <w:t>прикаточные</w:t>
      </w:r>
      <w:proofErr w:type="spellEnd"/>
      <w:r w:rsidRPr="002B7389">
        <w:rPr>
          <w:rFonts w:ascii="Times New Roman" w:eastAsia="Times New Roman" w:hAnsi="Times New Roman" w:cs="Times New Roman"/>
          <w:sz w:val="28"/>
          <w:szCs w:val="28"/>
          <w:lang w:eastAsia="ru-RU"/>
        </w:rPr>
        <w:t xml:space="preserve"> и прижимные ролики, резинометаллические амортизаторы </w:t>
      </w:r>
      <w:proofErr w:type="spellStart"/>
      <w:r w:rsidRPr="002B7389">
        <w:rPr>
          <w:rFonts w:ascii="Times New Roman" w:eastAsia="Times New Roman" w:hAnsi="Times New Roman" w:cs="Times New Roman"/>
          <w:sz w:val="28"/>
          <w:szCs w:val="28"/>
          <w:lang w:eastAsia="ru-RU"/>
        </w:rPr>
        <w:t>валикового</w:t>
      </w:r>
      <w:proofErr w:type="spellEnd"/>
      <w:r w:rsidRPr="002B7389">
        <w:rPr>
          <w:rFonts w:ascii="Times New Roman" w:eastAsia="Times New Roman" w:hAnsi="Times New Roman" w:cs="Times New Roman"/>
          <w:sz w:val="28"/>
          <w:szCs w:val="28"/>
          <w:lang w:eastAsia="ru-RU"/>
        </w:rPr>
        <w:t xml:space="preserve"> типа, </w:t>
      </w:r>
      <w:proofErr w:type="spellStart"/>
      <w:r w:rsidRPr="002B7389">
        <w:rPr>
          <w:rFonts w:ascii="Times New Roman" w:eastAsia="Times New Roman" w:hAnsi="Times New Roman" w:cs="Times New Roman"/>
          <w:sz w:val="28"/>
          <w:szCs w:val="28"/>
          <w:lang w:eastAsia="ru-RU"/>
        </w:rPr>
        <w:t>термоагрессивостойкие</w:t>
      </w:r>
      <w:proofErr w:type="spellEnd"/>
      <w:r w:rsidRPr="002B7389">
        <w:rPr>
          <w:rFonts w:ascii="Times New Roman" w:eastAsia="Times New Roman" w:hAnsi="Times New Roman" w:cs="Times New Roman"/>
          <w:sz w:val="28"/>
          <w:szCs w:val="28"/>
          <w:lang w:eastAsia="ru-RU"/>
        </w:rPr>
        <w:t xml:space="preserve"> рук</w:t>
      </w:r>
      <w:r w:rsidR="007356C9" w:rsidRPr="002B7389">
        <w:rPr>
          <w:rFonts w:ascii="Times New Roman" w:eastAsia="Times New Roman" w:hAnsi="Times New Roman" w:cs="Times New Roman"/>
          <w:sz w:val="28"/>
          <w:szCs w:val="28"/>
          <w:lang w:eastAsia="ru-RU"/>
        </w:rPr>
        <w:t>а</w:t>
      </w:r>
      <w:r w:rsidR="000356D6" w:rsidRPr="002B7389">
        <w:rPr>
          <w:rFonts w:ascii="Times New Roman" w:eastAsia="Times New Roman" w:hAnsi="Times New Roman" w:cs="Times New Roman"/>
          <w:sz w:val="28"/>
          <w:szCs w:val="28"/>
          <w:lang w:eastAsia="ru-RU"/>
        </w:rPr>
        <w:t>ва длиной до 3 м).</w:t>
      </w:r>
    </w:p>
    <w:p w14:paraId="6BAF100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настоящее время на предприятиях химической промышленности реализуются следующие значимые инвестиционные проекты по</w:t>
      </w:r>
      <w:r w:rsidR="00AF1DB1" w:rsidRPr="002B7389">
        <w:rPr>
          <w:rFonts w:ascii="Times New Roman" w:eastAsia="SimSun" w:hAnsi="Times New Roman" w:cs="Times New Roman"/>
          <w:kern w:val="1"/>
          <w:sz w:val="28"/>
          <w:szCs w:val="28"/>
          <w:lang w:eastAsia="zh-CN" w:bidi="hi-IN"/>
        </w:rPr>
        <w:t xml:space="preserve"> </w:t>
      </w:r>
      <w:r w:rsidRPr="002B7389">
        <w:rPr>
          <w:rFonts w:ascii="Times New Roman" w:eastAsia="SimSun" w:hAnsi="Times New Roman" w:cs="Times New Roman"/>
          <w:kern w:val="1"/>
          <w:sz w:val="28"/>
          <w:szCs w:val="28"/>
          <w:lang w:eastAsia="zh-CN" w:bidi="hi-IN"/>
        </w:rPr>
        <w:t>созданию новых производств:</w:t>
      </w:r>
    </w:p>
    <w:p w14:paraId="3605C9C2" w14:textId="77777777" w:rsidR="00C02870" w:rsidRPr="002B7389" w:rsidRDefault="000356D6"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обуви из полиуретана </w:t>
      </w:r>
      <w:r w:rsidR="00C02870" w:rsidRPr="002B7389">
        <w:rPr>
          <w:rFonts w:ascii="Times New Roman" w:eastAsia="Calibri" w:hAnsi="Times New Roman" w:cs="Times New Roman"/>
          <w:sz w:val="28"/>
          <w:szCs w:val="28"/>
          <w:lang w:eastAsia="ru-RU"/>
        </w:rPr>
        <w:t xml:space="preserve">под собственным брендом </w:t>
      </w:r>
      <w:r w:rsidR="00C02870" w:rsidRPr="002B7389">
        <w:rPr>
          <w:rFonts w:ascii="Times New Roman" w:eastAsia="Times New Roman" w:hAnsi="Times New Roman" w:cs="Times New Roman"/>
          <w:sz w:val="28"/>
          <w:szCs w:val="28"/>
          <w:lang w:eastAsia="ru-RU"/>
        </w:rPr>
        <w:t>(</w:t>
      </w:r>
      <w:r w:rsidR="005D4D1D" w:rsidRPr="002B7389">
        <w:rPr>
          <w:rFonts w:ascii="Times New Roman" w:eastAsia="SimSun" w:hAnsi="Times New Roman" w:cs="Times New Roman"/>
          <w:kern w:val="1"/>
          <w:sz w:val="28"/>
          <w:szCs w:val="28"/>
          <w:lang w:eastAsia="zh-CN" w:bidi="hi-IN"/>
        </w:rPr>
        <w:t>АО «ЧПО им. В.И. </w:t>
      </w:r>
      <w:r w:rsidR="002C2E0A" w:rsidRPr="002B7389">
        <w:rPr>
          <w:rFonts w:ascii="Times New Roman" w:eastAsia="SimSun" w:hAnsi="Times New Roman" w:cs="Times New Roman"/>
          <w:kern w:val="1"/>
          <w:sz w:val="28"/>
          <w:szCs w:val="28"/>
          <w:lang w:eastAsia="zh-CN" w:bidi="hi-IN"/>
        </w:rPr>
        <w:t>Чапаева»</w:t>
      </w:r>
      <w:r w:rsidRPr="002B7389">
        <w:rPr>
          <w:rFonts w:ascii="Times New Roman" w:eastAsia="SimSun" w:hAnsi="Times New Roman" w:cs="Times New Roman"/>
          <w:kern w:val="1"/>
          <w:sz w:val="28"/>
          <w:szCs w:val="28"/>
          <w:lang w:eastAsia="zh-CN" w:bidi="hi-IN"/>
        </w:rPr>
        <w:t> </w:t>
      </w:r>
      <w:r w:rsidR="002C2E0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250,0 </w:t>
      </w:r>
      <w:r w:rsidR="00220C5E" w:rsidRPr="002B7389">
        <w:rPr>
          <w:rFonts w:ascii="Times New Roman" w:eastAsia="Times New Roman" w:hAnsi="Times New Roman" w:cs="Times New Roman"/>
          <w:sz w:val="28"/>
          <w:szCs w:val="28"/>
          <w:lang w:eastAsia="ru-RU"/>
        </w:rPr>
        <w:t>млн</w:t>
      </w:r>
      <w:r w:rsidR="00D0117B"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 xml:space="preserve"> рублей, срок реализации</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2019</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2021 гг.</w:t>
      </w:r>
      <w:r w:rsidR="002C2E0A" w:rsidRPr="002B7389">
        <w:rPr>
          <w:rFonts w:ascii="Times New Roman" w:eastAsia="Times New Roman" w:hAnsi="Times New Roman" w:cs="Times New Roman"/>
          <w:sz w:val="28"/>
          <w:szCs w:val="28"/>
          <w:lang w:eastAsia="ru-RU"/>
        </w:rPr>
        <w:t>, к</w:t>
      </w:r>
      <w:r w:rsidR="00C02870" w:rsidRPr="002B7389">
        <w:rPr>
          <w:rFonts w:ascii="Times New Roman" w:eastAsia="Times New Roman" w:hAnsi="Times New Roman" w:cs="Times New Roman"/>
          <w:sz w:val="28"/>
          <w:szCs w:val="28"/>
          <w:lang w:eastAsia="ru-RU"/>
        </w:rPr>
        <w:t xml:space="preserve"> 2021 году планируется в</w:t>
      </w:r>
      <w:r w:rsidRPr="002B7389">
        <w:rPr>
          <w:rFonts w:ascii="Times New Roman" w:eastAsia="Times New Roman" w:hAnsi="Times New Roman" w:cs="Times New Roman"/>
          <w:sz w:val="28"/>
          <w:szCs w:val="28"/>
          <w:lang w:eastAsia="ru-RU"/>
        </w:rPr>
        <w:t>ыйти на серийное производство);</w:t>
      </w:r>
    </w:p>
    <w:p w14:paraId="1719F7C3" w14:textId="77777777" w:rsidR="00C02870" w:rsidRPr="002B7389" w:rsidRDefault="000356D6"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модельного ряда генераторов аэрозольного пожаротушения пиротехнического типа повышенной эффективности, с пониженной температурой и сниженной коррозионной активностью аэрозольного потока</w:t>
      </w:r>
      <w:r w:rsidR="00C02870" w:rsidRPr="002B7389">
        <w:rPr>
          <w:rFonts w:ascii="Times New Roman" w:eastAsia="Calibri" w:hAnsi="Times New Roman" w:cs="Times New Roman"/>
          <w:sz w:val="28"/>
          <w:szCs w:val="28"/>
          <w:lang w:eastAsia="ru-RU"/>
        </w:rPr>
        <w:t xml:space="preserve"> </w:t>
      </w:r>
      <w:r w:rsidR="00C02870" w:rsidRPr="002B7389">
        <w:rPr>
          <w:rFonts w:ascii="Times New Roman" w:eastAsia="Times New Roman" w:hAnsi="Times New Roman" w:cs="Times New Roman"/>
          <w:sz w:val="28"/>
          <w:szCs w:val="28"/>
          <w:lang w:eastAsia="ru-RU"/>
        </w:rPr>
        <w:t>(</w:t>
      </w:r>
      <w:r w:rsidR="00C02870" w:rsidRPr="002B7389">
        <w:rPr>
          <w:rFonts w:ascii="Times New Roman" w:eastAsia="SimSun" w:hAnsi="Times New Roman" w:cs="Times New Roman"/>
          <w:kern w:val="1"/>
          <w:sz w:val="28"/>
          <w:szCs w:val="28"/>
          <w:lang w:eastAsia="zh-CN" w:bidi="hi-IN"/>
        </w:rPr>
        <w:t xml:space="preserve">АО «ЧПО им. В.И. </w:t>
      </w:r>
      <w:r w:rsidR="002C2E0A" w:rsidRPr="002B7389">
        <w:rPr>
          <w:rFonts w:ascii="Times New Roman" w:eastAsia="SimSun" w:hAnsi="Times New Roman" w:cs="Times New Roman"/>
          <w:kern w:val="1"/>
          <w:sz w:val="28"/>
          <w:szCs w:val="28"/>
          <w:lang w:eastAsia="zh-CN" w:bidi="hi-IN"/>
        </w:rPr>
        <w:t>Чапаева»</w:t>
      </w:r>
      <w:r w:rsidRPr="002B7389">
        <w:rPr>
          <w:rFonts w:ascii="Times New Roman" w:eastAsia="SimSun" w:hAnsi="Times New Roman" w:cs="Times New Roman"/>
          <w:kern w:val="1"/>
          <w:sz w:val="28"/>
          <w:szCs w:val="28"/>
          <w:lang w:eastAsia="zh-CN" w:bidi="hi-IN"/>
        </w:rPr>
        <w:t> </w:t>
      </w:r>
      <w:r w:rsidR="002C2E0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157,2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 xml:space="preserve"> рублей, срок реализации</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2019</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2021 гг.).</w:t>
      </w:r>
    </w:p>
    <w:p w14:paraId="5A42B6F9" w14:textId="77777777" w:rsidR="00C02870" w:rsidRPr="002B7389" w:rsidRDefault="00C02870" w:rsidP="00AB203F">
      <w:pPr>
        <w:spacing w:after="0" w:line="240" w:lineRule="auto"/>
        <w:ind w:firstLine="709"/>
        <w:jc w:val="both"/>
        <w:rPr>
          <w:rFonts w:ascii="Times New Roman" w:eastAsia="Calibri" w:hAnsi="Times New Roman" w:cs="Times New Roman"/>
          <w:i/>
          <w:sz w:val="28"/>
          <w:szCs w:val="28"/>
          <w:lang w:eastAsia="ru-RU"/>
        </w:rPr>
      </w:pPr>
      <w:r w:rsidRPr="002B7389">
        <w:rPr>
          <w:rFonts w:ascii="Times New Roman" w:eastAsia="Calibri" w:hAnsi="Times New Roman" w:cs="Times New Roman"/>
          <w:sz w:val="28"/>
          <w:szCs w:val="28"/>
          <w:lang w:eastAsia="ru-RU"/>
        </w:rPr>
        <w:t>В региональном Фонде развития промышленности находится на рассмотрении инвестиционный проект АО «ЧПО им. В.И. Чапаева»</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xml:space="preserve"> «Организация импортозамещающего высокотехнологического производства обуви из полиуретана» </w:t>
      </w:r>
      <w:r w:rsidRPr="002B7389">
        <w:rPr>
          <w:rFonts w:ascii="Times New Roman" w:eastAsia="Calibri" w:hAnsi="Times New Roman" w:cs="Times New Roman"/>
          <w:i/>
          <w:sz w:val="28"/>
          <w:szCs w:val="28"/>
          <w:lang w:eastAsia="ru-RU"/>
        </w:rPr>
        <w:t>(бюджет проекта</w:t>
      </w:r>
      <w:r w:rsidR="000356D6" w:rsidRPr="002B7389">
        <w:rPr>
          <w:rFonts w:ascii="Times New Roman" w:eastAsia="Calibri" w:hAnsi="Times New Roman" w:cs="Times New Roman"/>
          <w:i/>
          <w:sz w:val="28"/>
          <w:szCs w:val="28"/>
          <w:lang w:eastAsia="ru-RU"/>
        </w:rPr>
        <w:t> </w:t>
      </w:r>
      <w:r w:rsidRPr="002B7389">
        <w:rPr>
          <w:rFonts w:ascii="Times New Roman" w:eastAsia="Calibri" w:hAnsi="Times New Roman" w:cs="Times New Roman"/>
          <w:i/>
          <w:sz w:val="28"/>
          <w:szCs w:val="28"/>
          <w:lang w:eastAsia="ru-RU"/>
        </w:rPr>
        <w:t>–</w:t>
      </w:r>
      <w:r w:rsidR="000356D6" w:rsidRPr="002B7389">
        <w:rPr>
          <w:rFonts w:ascii="Times New Roman" w:eastAsia="Calibri" w:hAnsi="Times New Roman" w:cs="Times New Roman"/>
          <w:i/>
          <w:sz w:val="28"/>
          <w:szCs w:val="28"/>
          <w:lang w:eastAsia="ru-RU"/>
        </w:rPr>
        <w:t> </w:t>
      </w:r>
      <w:r w:rsidRPr="002B7389">
        <w:rPr>
          <w:rFonts w:ascii="Times New Roman" w:eastAsia="Calibri" w:hAnsi="Times New Roman" w:cs="Times New Roman"/>
          <w:i/>
          <w:sz w:val="28"/>
          <w:szCs w:val="28"/>
          <w:lang w:eastAsia="ru-RU"/>
        </w:rPr>
        <w:t xml:space="preserve">268,85 </w:t>
      </w:r>
      <w:r w:rsidR="00220C5E" w:rsidRPr="002B7389">
        <w:rPr>
          <w:rFonts w:ascii="Times New Roman" w:eastAsia="Calibri" w:hAnsi="Times New Roman" w:cs="Times New Roman"/>
          <w:i/>
          <w:sz w:val="28"/>
          <w:szCs w:val="28"/>
          <w:lang w:eastAsia="ru-RU"/>
        </w:rPr>
        <w:t>млн</w:t>
      </w:r>
      <w:r w:rsidR="000356D6" w:rsidRPr="002B7389">
        <w:rPr>
          <w:rFonts w:ascii="Times New Roman" w:eastAsia="Calibri" w:hAnsi="Times New Roman" w:cs="Times New Roman"/>
          <w:i/>
          <w:sz w:val="28"/>
          <w:szCs w:val="28"/>
          <w:lang w:eastAsia="ru-RU"/>
        </w:rPr>
        <w:t>.</w:t>
      </w:r>
      <w:r w:rsidRPr="002B7389">
        <w:rPr>
          <w:rFonts w:ascii="Times New Roman" w:eastAsia="Calibri" w:hAnsi="Times New Roman" w:cs="Times New Roman"/>
          <w:i/>
          <w:sz w:val="28"/>
          <w:szCs w:val="28"/>
          <w:lang w:eastAsia="ru-RU"/>
        </w:rPr>
        <w:t xml:space="preserve"> рублей, сумма запрашиваемого займа</w:t>
      </w:r>
      <w:r w:rsidR="000356D6" w:rsidRPr="002B7389">
        <w:rPr>
          <w:rFonts w:ascii="Times New Roman" w:eastAsia="Calibri" w:hAnsi="Times New Roman" w:cs="Times New Roman"/>
          <w:i/>
          <w:sz w:val="28"/>
          <w:szCs w:val="28"/>
          <w:lang w:eastAsia="ru-RU"/>
        </w:rPr>
        <w:t> – </w:t>
      </w:r>
      <w:r w:rsidRPr="002B7389">
        <w:rPr>
          <w:rFonts w:ascii="Times New Roman" w:eastAsia="Calibri" w:hAnsi="Times New Roman" w:cs="Times New Roman"/>
          <w:i/>
          <w:sz w:val="28"/>
          <w:szCs w:val="28"/>
          <w:lang w:eastAsia="ru-RU"/>
        </w:rPr>
        <w:t xml:space="preserve">125,0 </w:t>
      </w:r>
      <w:r w:rsidR="00220C5E" w:rsidRPr="002B7389">
        <w:rPr>
          <w:rFonts w:ascii="Times New Roman" w:eastAsia="Calibri" w:hAnsi="Times New Roman" w:cs="Times New Roman"/>
          <w:i/>
          <w:sz w:val="28"/>
          <w:szCs w:val="28"/>
          <w:lang w:eastAsia="ru-RU"/>
        </w:rPr>
        <w:t>млн</w:t>
      </w:r>
      <w:r w:rsidR="000356D6" w:rsidRPr="002B7389">
        <w:rPr>
          <w:rFonts w:ascii="Times New Roman" w:eastAsia="Calibri" w:hAnsi="Times New Roman" w:cs="Times New Roman"/>
          <w:i/>
          <w:sz w:val="28"/>
          <w:szCs w:val="28"/>
          <w:lang w:eastAsia="ru-RU"/>
        </w:rPr>
        <w:t>.</w:t>
      </w:r>
      <w:r w:rsidRPr="002B7389">
        <w:rPr>
          <w:rFonts w:ascii="Times New Roman" w:eastAsia="Calibri" w:hAnsi="Times New Roman" w:cs="Times New Roman"/>
          <w:i/>
          <w:sz w:val="28"/>
          <w:szCs w:val="28"/>
          <w:lang w:eastAsia="ru-RU"/>
        </w:rPr>
        <w:t xml:space="preserve"> рублей).</w:t>
      </w:r>
    </w:p>
    <w:p w14:paraId="4C726511" w14:textId="77777777" w:rsidR="00C02870" w:rsidRPr="002B7389" w:rsidRDefault="00C02870" w:rsidP="00AB203F">
      <w:pPr>
        <w:spacing w:after="0" w:line="240" w:lineRule="auto"/>
        <w:ind w:firstLine="709"/>
        <w:jc w:val="both"/>
        <w:rPr>
          <w:rFonts w:ascii="Times New Roman" w:eastAsia="SimSun" w:hAnsi="Times New Roman" w:cs="Times New Roman"/>
          <w:i/>
          <w:kern w:val="1"/>
          <w:sz w:val="28"/>
          <w:szCs w:val="28"/>
          <w:lang w:eastAsia="zh-CN" w:bidi="hi-IN"/>
        </w:rPr>
      </w:pPr>
      <w:r w:rsidRPr="002B7389">
        <w:rPr>
          <w:rFonts w:ascii="Times New Roman" w:eastAsia="Calibri" w:hAnsi="Times New Roman" w:cs="Times New Roman"/>
          <w:sz w:val="28"/>
          <w:szCs w:val="28"/>
          <w:lang w:eastAsia="ru-RU"/>
        </w:rPr>
        <w:t>С 2019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АО «ЧПО им. В.И. Чапаева»</w:t>
      </w:r>
      <w:r w:rsidRPr="002B7389">
        <w:rPr>
          <w:rFonts w:ascii="Times New Roman" w:eastAsia="Calibri" w:hAnsi="Times New Roman" w:cs="Times New Roman"/>
          <w:i/>
          <w:sz w:val="28"/>
          <w:szCs w:val="28"/>
          <w:lang w:eastAsia="ru-RU"/>
        </w:rPr>
        <w:t xml:space="preserve"> </w:t>
      </w:r>
      <w:r w:rsidRPr="002B7389">
        <w:rPr>
          <w:rFonts w:ascii="Times New Roman" w:eastAsia="Calibri" w:hAnsi="Times New Roman" w:cs="Times New Roman"/>
          <w:sz w:val="28"/>
          <w:szCs w:val="28"/>
          <w:lang w:eastAsia="ru-RU"/>
        </w:rPr>
        <w:t>является участниками национального проекта «Производительность труда и поддержка занятости».</w:t>
      </w:r>
      <w:r w:rsidRPr="002B7389">
        <w:rPr>
          <w:rFonts w:ascii="Times New Roman" w:eastAsia="Calibri" w:hAnsi="Times New Roman" w:cs="Times New Roman"/>
          <w:i/>
          <w:sz w:val="28"/>
          <w:szCs w:val="28"/>
          <w:lang w:eastAsia="ru-RU"/>
        </w:rPr>
        <w:t xml:space="preserve"> </w:t>
      </w:r>
      <w:r w:rsidRPr="002B7389">
        <w:rPr>
          <w:rFonts w:ascii="Times New Roman" w:eastAsia="Courier New" w:hAnsi="Times New Roman" w:cs="Times New Roman"/>
          <w:color w:val="000000"/>
          <w:sz w:val="28"/>
          <w:szCs w:val="28"/>
          <w:lang w:eastAsia="ru-RU" w:bidi="ru-RU"/>
        </w:rPr>
        <w:t>Также, в</w:t>
      </w:r>
      <w:r w:rsidRPr="002B7389">
        <w:rPr>
          <w:rFonts w:ascii="Times New Roman" w:eastAsia="Times New Roman" w:hAnsi="Times New Roman" w:cs="Times New Roman"/>
          <w:sz w:val="28"/>
          <w:szCs w:val="28"/>
          <w:lang w:eastAsia="ru-RU"/>
        </w:rPr>
        <w:t xml:space="preserve"> соответствии с </w:t>
      </w:r>
      <w:r w:rsidR="003820E7" w:rsidRPr="002B7389">
        <w:rPr>
          <w:rFonts w:ascii="Times New Roman" w:eastAsia="Times New Roman" w:hAnsi="Times New Roman" w:cs="Times New Roman"/>
          <w:sz w:val="28"/>
          <w:szCs w:val="28"/>
          <w:lang w:eastAsia="ru-RU"/>
        </w:rPr>
        <w:t>п</w:t>
      </w:r>
      <w:r w:rsidRPr="002B7389">
        <w:rPr>
          <w:rFonts w:ascii="Times New Roman" w:eastAsia="Times New Roman" w:hAnsi="Times New Roman" w:cs="Times New Roman"/>
          <w:sz w:val="28"/>
          <w:szCs w:val="28"/>
          <w:lang w:eastAsia="ru-RU"/>
        </w:rPr>
        <w:t>остановлением Правительства Российской Федерации от 23 февраля 2019 г</w:t>
      </w:r>
      <w:r w:rsidR="004562EF" w:rsidRPr="002B7389">
        <w:rPr>
          <w:rFonts w:ascii="Times New Roman" w:eastAsia="Times New Roman" w:hAnsi="Times New Roman" w:cs="Times New Roman"/>
          <w:sz w:val="28"/>
          <w:szCs w:val="28"/>
          <w:lang w:eastAsia="ru-RU"/>
        </w:rPr>
        <w:t>ода</w:t>
      </w:r>
      <w:r w:rsidRPr="002B7389">
        <w:rPr>
          <w:rFonts w:ascii="Times New Roman" w:eastAsia="Times New Roman" w:hAnsi="Times New Roman" w:cs="Times New Roman"/>
          <w:sz w:val="28"/>
          <w:szCs w:val="28"/>
          <w:lang w:eastAsia="ru-RU"/>
        </w:rPr>
        <w:t xml:space="preserve"> №</w:t>
      </w:r>
      <w:r w:rsidR="0058587C"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191 о государственной поддержке промышленных предприятий, реализующих корпоративные программы повышения конкурентоспособности и в целях повышения экспортного потенциала</w:t>
      </w:r>
      <w:r w:rsidRPr="002B7389">
        <w:rPr>
          <w:rFonts w:ascii="Times New Roman" w:eastAsia="Times New Roman" w:hAnsi="Times New Roman" w:cs="Times New Roman"/>
          <w:i/>
          <w:sz w:val="28"/>
          <w:szCs w:val="28"/>
          <w:lang w:eastAsia="ru-RU"/>
        </w:rPr>
        <w:t xml:space="preserve"> </w:t>
      </w:r>
      <w:proofErr w:type="spellStart"/>
      <w:r w:rsidRPr="002B7389">
        <w:rPr>
          <w:rFonts w:ascii="Times New Roman" w:eastAsia="SimSun" w:hAnsi="Times New Roman" w:cs="Times New Roman"/>
          <w:kern w:val="1"/>
          <w:sz w:val="28"/>
          <w:szCs w:val="28"/>
          <w:lang w:eastAsia="zh-CN" w:bidi="hi-IN"/>
        </w:rPr>
        <w:t>Минпромторгом</w:t>
      </w:r>
      <w:proofErr w:type="spellEnd"/>
      <w:r w:rsidRPr="002B7389">
        <w:rPr>
          <w:rFonts w:ascii="Times New Roman" w:eastAsia="SimSun" w:hAnsi="Times New Roman" w:cs="Times New Roman"/>
          <w:kern w:val="1"/>
          <w:sz w:val="28"/>
          <w:szCs w:val="28"/>
          <w:lang w:eastAsia="zh-CN" w:bidi="hi-IN"/>
        </w:rPr>
        <w:t xml:space="preserve"> России заключено соглашение с АО «ЧПО им. В.И.</w:t>
      </w:r>
      <w:r w:rsidR="002C2E0A"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Чапаева», которому предоставляется доступ к механизмам льготного кредитования</w:t>
      </w:r>
      <w:r w:rsidRPr="002B7389">
        <w:rPr>
          <w:rFonts w:ascii="Times New Roman" w:eastAsia="SimSun" w:hAnsi="Times New Roman" w:cs="Times New Roman"/>
          <w:i/>
          <w:kern w:val="1"/>
          <w:sz w:val="28"/>
          <w:szCs w:val="28"/>
          <w:lang w:eastAsia="zh-CN" w:bidi="hi-IN"/>
        </w:rPr>
        <w:t>.</w:t>
      </w:r>
    </w:p>
    <w:p w14:paraId="5B9C2B9E" w14:textId="77777777" w:rsidR="00313EFC" w:rsidRPr="002B7389" w:rsidRDefault="00313EFC" w:rsidP="00313EFC">
      <w:pPr>
        <w:tabs>
          <w:tab w:val="center" w:pos="4677"/>
          <w:tab w:val="right" w:pos="9355"/>
        </w:tabs>
        <w:spacing w:after="0" w:line="240" w:lineRule="auto"/>
        <w:ind w:firstLine="709"/>
        <w:jc w:val="both"/>
        <w:rPr>
          <w:rFonts w:ascii="Times New Roman" w:eastAsia="Courier New" w:hAnsi="Times New Roman" w:cs="Times New Roman"/>
          <w:color w:val="000000"/>
          <w:sz w:val="28"/>
          <w:szCs w:val="28"/>
          <w:lang w:eastAsia="ru-RU" w:bidi="ru-RU"/>
        </w:rPr>
      </w:pPr>
      <w:r w:rsidRPr="002B7389">
        <w:rPr>
          <w:rFonts w:ascii="Times New Roman" w:eastAsia="Calibri" w:hAnsi="Times New Roman" w:cs="Times New Roman"/>
          <w:sz w:val="28"/>
          <w:szCs w:val="28"/>
          <w:lang w:eastAsia="ru-RU"/>
        </w:rPr>
        <w:t>Перечень промышленных предприятий химической отрасли г</w:t>
      </w:r>
      <w:r w:rsidR="0058587C" w:rsidRPr="002B7389">
        <w:rPr>
          <w:rFonts w:ascii="Times New Roman" w:eastAsia="Calibri" w:hAnsi="Times New Roman" w:cs="Times New Roman"/>
          <w:sz w:val="28"/>
          <w:szCs w:val="28"/>
          <w:lang w:eastAsia="ru-RU"/>
        </w:rPr>
        <w:t>орода</w:t>
      </w:r>
      <w:r w:rsidR="004562EF"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Чебоксары приведен в табл. 3.</w:t>
      </w:r>
    </w:p>
    <w:p w14:paraId="11424290"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Таблица 3.</w:t>
      </w:r>
    </w:p>
    <w:p w14:paraId="360052F3"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w:t>
      </w:r>
      <w:r w:rsidR="00C07B06" w:rsidRPr="002B7389">
        <w:rPr>
          <w:rFonts w:ascii="Times New Roman" w:eastAsia="Calibri" w:hAnsi="Times New Roman" w:cs="Times New Roman"/>
          <w:sz w:val="28"/>
          <w:szCs w:val="28"/>
          <w:lang w:eastAsia="ru-RU"/>
        </w:rPr>
        <w:t xml:space="preserve"> </w:t>
      </w:r>
      <w:r w:rsidR="002C2E0A" w:rsidRPr="002B7389">
        <w:rPr>
          <w:rFonts w:ascii="Times New Roman" w:eastAsia="Calibri" w:hAnsi="Times New Roman" w:cs="Times New Roman"/>
          <w:sz w:val="28"/>
          <w:szCs w:val="28"/>
          <w:lang w:eastAsia="ru-RU"/>
        </w:rPr>
        <w:t>промышленных</w:t>
      </w:r>
      <w:r w:rsidRPr="002B7389">
        <w:rPr>
          <w:rFonts w:ascii="Times New Roman" w:eastAsia="Calibri" w:hAnsi="Times New Roman" w:cs="Times New Roman"/>
          <w:sz w:val="28"/>
          <w:szCs w:val="28"/>
          <w:lang w:eastAsia="ru-RU"/>
        </w:rPr>
        <w:t xml:space="preserve"> предприятий химической отрасли г</w:t>
      </w:r>
      <w:r w:rsidR="0058587C" w:rsidRPr="002B7389">
        <w:rPr>
          <w:rFonts w:ascii="Times New Roman" w:eastAsia="Calibri" w:hAnsi="Times New Roman" w:cs="Times New Roman"/>
          <w:sz w:val="28"/>
          <w:szCs w:val="28"/>
          <w:lang w:eastAsia="ru-RU"/>
        </w:rPr>
        <w:t>орода</w:t>
      </w:r>
      <w:r w:rsidR="004562EF"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Чебоксары</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227"/>
        <w:gridCol w:w="4532"/>
      </w:tblGrid>
      <w:tr w:rsidR="00C02870" w:rsidRPr="002B7389" w14:paraId="50AF0E96" w14:textId="77777777" w:rsidTr="00313EFC">
        <w:trPr>
          <w:cantSplit/>
          <w:trHeight w:val="531"/>
          <w:tblHeader/>
        </w:trPr>
        <w:tc>
          <w:tcPr>
            <w:tcW w:w="325" w:type="pct"/>
            <w:shd w:val="clear" w:color="auto" w:fill="auto"/>
            <w:vAlign w:val="center"/>
          </w:tcPr>
          <w:p w14:paraId="457AF670" w14:textId="77777777" w:rsidR="00C02870" w:rsidRPr="002B7389" w:rsidRDefault="00AF1DB1" w:rsidP="0058587C">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r w:rsidR="00C02870" w:rsidRPr="002B7389">
              <w:rPr>
                <w:rFonts w:ascii="Times New Roman" w:eastAsia="Calibri" w:hAnsi="Times New Roman" w:cs="Times New Roman"/>
                <w:lang w:eastAsia="ru-RU"/>
              </w:rPr>
              <w:t>п/п</w:t>
            </w:r>
          </w:p>
        </w:tc>
        <w:tc>
          <w:tcPr>
            <w:tcW w:w="2256" w:type="pct"/>
            <w:shd w:val="clear" w:color="auto" w:fill="auto"/>
            <w:vAlign w:val="center"/>
          </w:tcPr>
          <w:p w14:paraId="194D0F71"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3C5612FB"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419" w:type="pct"/>
            <w:shd w:val="clear" w:color="auto" w:fill="auto"/>
            <w:vAlign w:val="center"/>
          </w:tcPr>
          <w:p w14:paraId="4D22F21D"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62D0D746" w14:textId="77777777" w:rsidTr="002C2E0A">
        <w:trPr>
          <w:trHeight w:val="128"/>
        </w:trPr>
        <w:tc>
          <w:tcPr>
            <w:tcW w:w="325" w:type="pct"/>
            <w:shd w:val="clear" w:color="auto" w:fill="auto"/>
          </w:tcPr>
          <w:p w14:paraId="66CF7857"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256" w:type="pct"/>
            <w:shd w:val="clear" w:color="auto" w:fill="auto"/>
          </w:tcPr>
          <w:p w14:paraId="4048985E"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Общество с ограниченной ответственностью «Гален» (ООО «Гален»)</w:t>
            </w:r>
          </w:p>
          <w:p w14:paraId="3C0A242B"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428012, г</w:t>
            </w:r>
            <w:r w:rsidR="0058587C" w:rsidRPr="002B7389">
              <w:rPr>
                <w:rFonts w:ascii="Times New Roman" w:eastAsia="Calibri" w:hAnsi="Times New Roman" w:cs="Times New Roman"/>
                <w:lang w:eastAsia="ru-RU"/>
              </w:rPr>
              <w:t>ород</w:t>
            </w:r>
            <w:r w:rsidRPr="002B7389">
              <w:rPr>
                <w:rFonts w:ascii="Times New Roman" w:eastAsia="Calibri" w:hAnsi="Times New Roman" w:cs="Times New Roman"/>
                <w:lang w:eastAsia="ru-RU"/>
              </w:rPr>
              <w:t xml:space="preserve"> Чебоксары, ул.</w:t>
            </w:r>
            <w:r w:rsidR="007C3A2B"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Комбинатская, д. 4,</w:t>
            </w:r>
          </w:p>
          <w:p w14:paraId="6C1A4D2D"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г</w:t>
            </w:r>
            <w:r w:rsidR="0058587C" w:rsidRPr="002B7389">
              <w:rPr>
                <w:rFonts w:ascii="Times New Roman" w:eastAsia="Calibri" w:hAnsi="Times New Roman" w:cs="Times New Roman"/>
                <w:lang w:eastAsia="ru-RU"/>
              </w:rPr>
              <w:t>ород</w:t>
            </w:r>
            <w:r w:rsidRPr="002B7389">
              <w:rPr>
                <w:rFonts w:ascii="Times New Roman" w:eastAsia="Calibri" w:hAnsi="Times New Roman" w:cs="Times New Roman"/>
                <w:lang w:eastAsia="ru-RU"/>
              </w:rPr>
              <w:t xml:space="preserve"> Чебоксары, Кабельный проезд, д. 3, тел.: </w:t>
            </w:r>
            <w:r w:rsidR="0058587C"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58587C"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 xml:space="preserve">24-25-93, </w:t>
            </w:r>
          </w:p>
          <w:p w14:paraId="480FA318" w14:textId="77777777" w:rsidR="00C02870" w:rsidRPr="002B7389" w:rsidRDefault="00C02870" w:rsidP="0058587C">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info@galencomposite.ru</w:t>
            </w:r>
            <w:r w:rsidRPr="002B7389">
              <w:rPr>
                <w:rFonts w:ascii="Times New Roman" w:eastAsia="Calibri" w:hAnsi="Times New Roman" w:cs="Times New Roman"/>
                <w:lang w:val="en-US" w:eastAsia="ru-RU"/>
              </w:rPr>
              <w:t>,</w:t>
            </w:r>
          </w:p>
          <w:p w14:paraId="1AF0B15A"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galencomposite</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w:t>
            </w:r>
          </w:p>
          <w:p w14:paraId="1ED0972C" w14:textId="77777777" w:rsidR="00C02870" w:rsidRPr="002B7389" w:rsidRDefault="00C02870" w:rsidP="0058587C">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Гуринович</w:t>
            </w:r>
            <w:proofErr w:type="spellEnd"/>
            <w:r w:rsidRPr="002B7389">
              <w:rPr>
                <w:rFonts w:ascii="Times New Roman" w:eastAsia="Calibri" w:hAnsi="Times New Roman" w:cs="Times New Roman"/>
                <w:lang w:eastAsia="ru-RU"/>
              </w:rPr>
              <w:t xml:space="preserve"> Валерий Сергеевич,</w:t>
            </w:r>
          </w:p>
          <w:p w14:paraId="434445C8"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генеральный директор</w:t>
            </w:r>
          </w:p>
        </w:tc>
        <w:tc>
          <w:tcPr>
            <w:tcW w:w="2419" w:type="pct"/>
            <w:shd w:val="clear" w:color="auto" w:fill="auto"/>
          </w:tcPr>
          <w:p w14:paraId="2D35D87B"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Производство современных композитных материалов для строительной, горнодобывающей и дорожной отраслей. Общество широко внедряет </w:t>
            </w:r>
            <w:proofErr w:type="spellStart"/>
            <w:r w:rsidRPr="002B7389">
              <w:rPr>
                <w:rFonts w:ascii="Times New Roman" w:eastAsia="Calibri" w:hAnsi="Times New Roman" w:cs="Times New Roman"/>
                <w:lang w:eastAsia="ru-RU"/>
              </w:rPr>
              <w:t>базальтопластик</w:t>
            </w:r>
            <w:proofErr w:type="spellEnd"/>
            <w:r w:rsidRPr="002B7389">
              <w:rPr>
                <w:rFonts w:ascii="Times New Roman" w:eastAsia="Calibri" w:hAnsi="Times New Roman" w:cs="Times New Roman"/>
                <w:lang w:eastAsia="ru-RU"/>
              </w:rPr>
              <w:t xml:space="preserve"> в строительную отрасль в России, являясь основным производителем: гибких связей, фасадных дюбелей, композитной арматуры ROCKBAR; композитной кладочной сетки ROCKMESH; композитной опоры освещения «Гален-</w:t>
            </w:r>
            <w:proofErr w:type="spellStart"/>
            <w:r w:rsidRPr="002B7389">
              <w:rPr>
                <w:rFonts w:ascii="Times New Roman" w:eastAsia="Calibri" w:hAnsi="Times New Roman" w:cs="Times New Roman"/>
                <w:lang w:eastAsia="ru-RU"/>
              </w:rPr>
              <w:t>ТопГласс</w:t>
            </w:r>
            <w:proofErr w:type="spellEnd"/>
            <w:r w:rsidRPr="002B7389">
              <w:rPr>
                <w:rFonts w:ascii="Times New Roman" w:eastAsia="Calibri" w:hAnsi="Times New Roman" w:cs="Times New Roman"/>
                <w:lang w:eastAsia="ru-RU"/>
              </w:rPr>
              <w:t xml:space="preserve">»; шахтной крепи из </w:t>
            </w:r>
            <w:proofErr w:type="spellStart"/>
            <w:r w:rsidRPr="002B7389">
              <w:rPr>
                <w:rFonts w:ascii="Times New Roman" w:eastAsia="Calibri" w:hAnsi="Times New Roman" w:cs="Times New Roman"/>
                <w:lang w:eastAsia="ru-RU"/>
              </w:rPr>
              <w:t>базальтопластика</w:t>
            </w:r>
            <w:proofErr w:type="spellEnd"/>
            <w:r w:rsidRPr="002B7389">
              <w:rPr>
                <w:rFonts w:ascii="Times New Roman" w:eastAsia="Calibri" w:hAnsi="Times New Roman" w:cs="Times New Roman"/>
                <w:lang w:eastAsia="ru-RU"/>
              </w:rPr>
              <w:t xml:space="preserve"> «Гален»; профилей электротехнических изолирующих.</w:t>
            </w:r>
          </w:p>
          <w:p w14:paraId="05BEC3D3"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Более 30 процентов продаж идет на экспорт</w:t>
            </w:r>
            <w:r w:rsidR="0058587C" w:rsidRPr="002B7389">
              <w:rPr>
                <w:rFonts w:ascii="Times New Roman" w:eastAsia="Calibri" w:hAnsi="Times New Roman" w:cs="Times New Roman"/>
                <w:lang w:eastAsia="ru-RU"/>
              </w:rPr>
              <w:t> – </w:t>
            </w:r>
            <w:r w:rsidRPr="002B7389">
              <w:rPr>
                <w:rFonts w:ascii="Times New Roman" w:eastAsia="Calibri" w:hAnsi="Times New Roman" w:cs="Times New Roman"/>
                <w:lang w:eastAsia="ru-RU"/>
              </w:rPr>
              <w:t xml:space="preserve">в Великобританию, на Ближний </w:t>
            </w:r>
            <w:r w:rsidRPr="002B7389">
              <w:rPr>
                <w:rFonts w:ascii="Times New Roman" w:eastAsia="Calibri" w:hAnsi="Times New Roman" w:cs="Times New Roman"/>
                <w:lang w:eastAsia="ru-RU"/>
              </w:rPr>
              <w:lastRenderedPageBreak/>
              <w:t xml:space="preserve">Восток, в Северную Африку. </w:t>
            </w:r>
          </w:p>
          <w:p w14:paraId="026B20AA"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Арматура, производимая компанией, состоит из базальтового волокна и эпоксидного связующего с добавлением </w:t>
            </w:r>
            <w:proofErr w:type="spellStart"/>
            <w:r w:rsidRPr="002B7389">
              <w:rPr>
                <w:rFonts w:ascii="Times New Roman" w:eastAsia="Calibri" w:hAnsi="Times New Roman" w:cs="Times New Roman"/>
                <w:lang w:eastAsia="ru-RU"/>
              </w:rPr>
              <w:t>наночастиц</w:t>
            </w:r>
            <w:proofErr w:type="spellEnd"/>
            <w:r w:rsidRPr="002B7389">
              <w:rPr>
                <w:rFonts w:ascii="Times New Roman" w:eastAsia="Calibri" w:hAnsi="Times New Roman" w:cs="Times New Roman"/>
                <w:lang w:eastAsia="ru-RU"/>
              </w:rPr>
              <w:t xml:space="preserve"> алюмосиликата монтмориллонита. В 2011 году ООО «Гален» получило статус проектной компании ОАО «РОСНАНО», между компаниями было подписано инвестиционное соглашение по проекту создания производства композиционного нано-структурированного полимера </w:t>
            </w:r>
            <w:r w:rsidR="0058587C" w:rsidRPr="002B7389">
              <w:rPr>
                <w:rFonts w:ascii="Times New Roman" w:eastAsia="Calibri" w:hAnsi="Times New Roman" w:cs="Times New Roman"/>
                <w:lang w:eastAsia="ru-RU"/>
              </w:rPr>
              <w:t>на основе базальтового волокна.</w:t>
            </w:r>
          </w:p>
        </w:tc>
      </w:tr>
      <w:tr w:rsidR="00C02870" w:rsidRPr="002B7389" w14:paraId="7583AE3B" w14:textId="77777777" w:rsidTr="002C2E0A">
        <w:trPr>
          <w:trHeight w:val="128"/>
        </w:trPr>
        <w:tc>
          <w:tcPr>
            <w:tcW w:w="325" w:type="pct"/>
            <w:shd w:val="clear" w:color="auto" w:fill="auto"/>
          </w:tcPr>
          <w:p w14:paraId="00DF7725"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2</w:t>
            </w:r>
          </w:p>
        </w:tc>
        <w:tc>
          <w:tcPr>
            <w:tcW w:w="2256" w:type="pct"/>
            <w:shd w:val="clear" w:color="auto" w:fill="auto"/>
          </w:tcPr>
          <w:p w14:paraId="17EA8156"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Акционерное общество «Чебоксарское производственное объединение им. В.И. Чапаева» (АО «ЧПО им. В.И. Чапаева)</w:t>
            </w:r>
          </w:p>
          <w:p w14:paraId="1A70913E" w14:textId="77777777" w:rsidR="00C02870" w:rsidRPr="002B7389" w:rsidRDefault="00C02870" w:rsidP="0058587C">
            <w:pPr>
              <w:spacing w:after="0" w:line="240" w:lineRule="auto"/>
              <w:jc w:val="both"/>
              <w:rPr>
                <w:rFonts w:ascii="Times New Roman" w:eastAsia="Times New Roman" w:hAnsi="Times New Roman" w:cs="Times New Roman"/>
                <w:color w:val="333333"/>
                <w:shd w:val="clear" w:color="auto" w:fill="FFFFFF"/>
                <w:lang w:eastAsia="ru-RU"/>
              </w:rPr>
            </w:pPr>
            <w:r w:rsidRPr="002B7389">
              <w:rPr>
                <w:rFonts w:ascii="Times New Roman" w:eastAsia="Times New Roman" w:hAnsi="Times New Roman" w:cs="Times New Roman"/>
                <w:color w:val="333333"/>
                <w:shd w:val="clear" w:color="auto" w:fill="FFFFFF"/>
                <w:lang w:eastAsia="ru-RU"/>
              </w:rPr>
              <w:t>428006, г</w:t>
            </w:r>
            <w:r w:rsidR="0058587C" w:rsidRPr="002B7389">
              <w:rPr>
                <w:rFonts w:ascii="Times New Roman" w:eastAsia="Times New Roman" w:hAnsi="Times New Roman" w:cs="Times New Roman"/>
                <w:color w:val="333333"/>
                <w:shd w:val="clear" w:color="auto" w:fill="FFFFFF"/>
                <w:lang w:eastAsia="ru-RU"/>
              </w:rPr>
              <w:t>ород</w:t>
            </w:r>
            <w:r w:rsidRPr="002B7389">
              <w:rPr>
                <w:rFonts w:ascii="Times New Roman" w:eastAsia="Times New Roman" w:hAnsi="Times New Roman" w:cs="Times New Roman"/>
                <w:color w:val="333333"/>
                <w:shd w:val="clear" w:color="auto" w:fill="FFFFFF"/>
                <w:lang w:eastAsia="ru-RU"/>
              </w:rPr>
              <w:t xml:space="preserve"> Чебоксары, ул. Социалистическая, д. 1, тел.: </w:t>
            </w:r>
            <w:r w:rsidR="0058587C" w:rsidRPr="002B7389">
              <w:rPr>
                <w:rFonts w:ascii="Times New Roman" w:eastAsia="Times New Roman" w:hAnsi="Times New Roman" w:cs="Times New Roman"/>
                <w:color w:val="333333"/>
                <w:shd w:val="clear" w:color="auto" w:fill="FFFFFF"/>
                <w:lang w:eastAsia="ru-RU"/>
              </w:rPr>
              <w:t xml:space="preserve">8 </w:t>
            </w:r>
            <w:r w:rsidRPr="002B7389">
              <w:rPr>
                <w:rFonts w:ascii="Times New Roman" w:eastAsia="Times New Roman" w:hAnsi="Times New Roman" w:cs="Times New Roman"/>
                <w:color w:val="333333"/>
                <w:shd w:val="clear" w:color="auto" w:fill="FFFFFF"/>
                <w:lang w:eastAsia="ru-RU"/>
              </w:rPr>
              <w:t>(8352)</w:t>
            </w:r>
            <w:r w:rsidR="0058587C" w:rsidRPr="002B7389">
              <w:rPr>
                <w:rFonts w:ascii="Times New Roman" w:eastAsia="Times New Roman" w:hAnsi="Times New Roman" w:cs="Times New Roman"/>
                <w:color w:val="333333"/>
                <w:shd w:val="clear" w:color="auto" w:fill="FFFFFF"/>
                <w:lang w:eastAsia="ru-RU"/>
              </w:rPr>
              <w:t>-</w:t>
            </w:r>
            <w:r w:rsidRPr="002B7389">
              <w:rPr>
                <w:rFonts w:ascii="Times New Roman" w:eastAsia="Times New Roman" w:hAnsi="Times New Roman" w:cs="Times New Roman"/>
                <w:color w:val="333333"/>
                <w:shd w:val="clear" w:color="auto" w:fill="FFFFFF"/>
                <w:lang w:eastAsia="ru-RU"/>
              </w:rPr>
              <w:t xml:space="preserve">39-62-09, </w:t>
            </w: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xml:space="preserve">: </w:t>
            </w:r>
            <w:proofErr w:type="spellStart"/>
            <w:r w:rsidRPr="002B7389">
              <w:rPr>
                <w:rFonts w:ascii="Times New Roman" w:eastAsia="Times New Roman" w:hAnsi="Times New Roman" w:cs="Times New Roman"/>
                <w:color w:val="333333"/>
                <w:lang w:val="en-US" w:eastAsia="ru-RU"/>
              </w:rPr>
              <w:t>oaochap</w:t>
            </w:r>
            <w:proofErr w:type="spellEnd"/>
            <w:r w:rsidRPr="002B7389">
              <w:rPr>
                <w:rFonts w:ascii="Times New Roman" w:eastAsia="Times New Roman" w:hAnsi="Times New Roman" w:cs="Times New Roman"/>
                <w:color w:val="333333"/>
                <w:lang w:eastAsia="ru-RU"/>
              </w:rPr>
              <w:t>@</w:t>
            </w:r>
            <w:r w:rsidRPr="002B7389">
              <w:rPr>
                <w:rFonts w:ascii="Times New Roman" w:eastAsia="Times New Roman" w:hAnsi="Times New Roman" w:cs="Times New Roman"/>
                <w:color w:val="333333"/>
                <w:lang w:val="en-US" w:eastAsia="ru-RU"/>
              </w:rPr>
              <w:t>mail</w:t>
            </w:r>
            <w:r w:rsidRPr="002B7389">
              <w:rPr>
                <w:rFonts w:ascii="Times New Roman" w:eastAsia="Times New Roman" w:hAnsi="Times New Roman" w:cs="Times New Roman"/>
                <w:color w:val="333333"/>
                <w:lang w:eastAsia="ru-RU"/>
              </w:rPr>
              <w:t>.</w:t>
            </w:r>
            <w:proofErr w:type="spellStart"/>
            <w:r w:rsidRPr="002B7389">
              <w:rPr>
                <w:rFonts w:ascii="Times New Roman" w:eastAsia="Times New Roman" w:hAnsi="Times New Roman" w:cs="Times New Roman"/>
                <w:color w:val="333333"/>
                <w:lang w:val="en-US" w:eastAsia="ru-RU"/>
              </w:rPr>
              <w:t>ru</w:t>
            </w:r>
            <w:proofErr w:type="spellEnd"/>
            <w:r w:rsidRPr="002B7389">
              <w:rPr>
                <w:rFonts w:ascii="Times New Roman" w:eastAsia="Times New Roman" w:hAnsi="Times New Roman" w:cs="Times New Roman"/>
                <w:color w:val="333333"/>
                <w:lang w:eastAsia="ru-RU"/>
              </w:rPr>
              <w:t xml:space="preserve">, </w:t>
            </w: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chapaew</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w:t>
            </w:r>
          </w:p>
          <w:p w14:paraId="6B80C40F" w14:textId="77777777" w:rsidR="00C02870" w:rsidRPr="002B7389" w:rsidRDefault="00C02870" w:rsidP="00F16CEE">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Резников Михаил Сергеевич, </w:t>
            </w:r>
            <w:r w:rsidR="00F16CEE" w:rsidRPr="002B7389">
              <w:rPr>
                <w:rFonts w:ascii="Times New Roman" w:eastAsia="Calibri" w:hAnsi="Times New Roman" w:cs="Times New Roman"/>
                <w:lang w:eastAsia="ru-RU"/>
              </w:rPr>
              <w:t>генера</w:t>
            </w:r>
            <w:r w:rsidRPr="002B7389">
              <w:rPr>
                <w:rFonts w:ascii="Times New Roman" w:eastAsia="Calibri" w:hAnsi="Times New Roman" w:cs="Times New Roman"/>
                <w:lang w:eastAsia="ru-RU"/>
              </w:rPr>
              <w:t>льный директор</w:t>
            </w:r>
          </w:p>
        </w:tc>
        <w:tc>
          <w:tcPr>
            <w:tcW w:w="2419" w:type="pct"/>
            <w:shd w:val="clear" w:color="auto" w:fill="auto"/>
          </w:tcPr>
          <w:p w14:paraId="45EE756A"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Многопрофильное предприятие, производящее продукцию военного и гражданского назначения. Входит в состав ОАО «НПК «</w:t>
            </w:r>
            <w:proofErr w:type="spellStart"/>
            <w:r w:rsidRPr="002B7389">
              <w:rPr>
                <w:rFonts w:ascii="Times New Roman" w:eastAsia="Times New Roman" w:hAnsi="Times New Roman" w:cs="Times New Roman"/>
              </w:rPr>
              <w:t>Техмаш</w:t>
            </w:r>
            <w:proofErr w:type="spellEnd"/>
            <w:r w:rsidRPr="002B7389">
              <w:rPr>
                <w:rFonts w:ascii="Times New Roman" w:eastAsia="Times New Roman" w:hAnsi="Times New Roman" w:cs="Times New Roman"/>
              </w:rPr>
              <w:t>» (Государственная корпорация «</w:t>
            </w:r>
            <w:proofErr w:type="spellStart"/>
            <w:r w:rsidRPr="002B7389">
              <w:rPr>
                <w:rFonts w:ascii="Times New Roman" w:eastAsia="Times New Roman" w:hAnsi="Times New Roman" w:cs="Times New Roman"/>
              </w:rPr>
              <w:t>Ростех</w:t>
            </w:r>
            <w:proofErr w:type="spellEnd"/>
            <w:r w:rsidRPr="002B7389">
              <w:rPr>
                <w:rFonts w:ascii="Times New Roman" w:eastAsia="Times New Roman" w:hAnsi="Times New Roman" w:cs="Times New Roman"/>
              </w:rPr>
              <w:t>»). Занимает уверенные позиции на мировом рынке. Объединение экспортирует продукцию в страны ближнего зарубежья: Молдову, Узбекистан, Таджикистан, Казахстан, Азербайджан, Беларусь, Украину.</w:t>
            </w:r>
          </w:p>
          <w:p w14:paraId="681B2C69"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color w:val="333333"/>
              </w:rPr>
            </w:pPr>
            <w:r w:rsidRPr="002B7389">
              <w:rPr>
                <w:rFonts w:ascii="Times New Roman" w:eastAsia="Times New Roman" w:hAnsi="Times New Roman" w:cs="Times New Roman"/>
              </w:rPr>
              <w:t>Реализуются инвестиционные проекты, направленные на масштабную реконструкцию ключевых производств предприятия (механического, резино</w:t>
            </w:r>
            <w:r w:rsidR="0058587C" w:rsidRPr="002B7389">
              <w:rPr>
                <w:rFonts w:ascii="Times New Roman" w:eastAsia="Times New Roman" w:hAnsi="Times New Roman" w:cs="Times New Roman"/>
              </w:rPr>
              <w:t>технического, пиротехнического).</w:t>
            </w:r>
          </w:p>
        </w:tc>
      </w:tr>
      <w:tr w:rsidR="00C02870" w:rsidRPr="002B7389" w14:paraId="58F1AF3C" w14:textId="77777777" w:rsidTr="002C2E0A">
        <w:trPr>
          <w:trHeight w:val="128"/>
        </w:trPr>
        <w:tc>
          <w:tcPr>
            <w:tcW w:w="325" w:type="pct"/>
            <w:shd w:val="clear" w:color="auto" w:fill="auto"/>
          </w:tcPr>
          <w:p w14:paraId="57BFF176"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256" w:type="pct"/>
            <w:shd w:val="clear" w:color="auto" w:fill="auto"/>
          </w:tcPr>
          <w:p w14:paraId="799F2896" w14:textId="77777777" w:rsidR="00C02870" w:rsidRPr="002B7389" w:rsidRDefault="00F16CEE"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w:t>
            </w:r>
            <w:r w:rsidR="00C02870" w:rsidRPr="002B7389">
              <w:rPr>
                <w:rFonts w:ascii="Times New Roman" w:eastAsia="Calibri" w:hAnsi="Times New Roman" w:cs="Times New Roman"/>
                <w:lang w:eastAsia="ru-RU"/>
              </w:rPr>
              <w:t>кционерное общество «</w:t>
            </w:r>
            <w:proofErr w:type="spellStart"/>
            <w:r w:rsidR="00C02870" w:rsidRPr="002B7389">
              <w:rPr>
                <w:rFonts w:ascii="Times New Roman" w:eastAsia="Calibri" w:hAnsi="Times New Roman" w:cs="Times New Roman"/>
                <w:lang w:eastAsia="ru-RU"/>
              </w:rPr>
              <w:t>Строймаш</w:t>
            </w:r>
            <w:proofErr w:type="spellEnd"/>
            <w:r w:rsidR="00C02870" w:rsidRPr="002B7389">
              <w:rPr>
                <w:rFonts w:ascii="Times New Roman" w:eastAsia="Calibri" w:hAnsi="Times New Roman" w:cs="Times New Roman"/>
                <w:lang w:eastAsia="ru-RU"/>
              </w:rPr>
              <w:t>» (АО «</w:t>
            </w:r>
            <w:proofErr w:type="spellStart"/>
            <w:r w:rsidR="00C02870" w:rsidRPr="002B7389">
              <w:rPr>
                <w:rFonts w:ascii="Times New Roman" w:eastAsia="Calibri" w:hAnsi="Times New Roman" w:cs="Times New Roman"/>
                <w:lang w:eastAsia="ru-RU"/>
              </w:rPr>
              <w:t>Строймаш</w:t>
            </w:r>
            <w:proofErr w:type="spellEnd"/>
            <w:r w:rsidR="00C02870" w:rsidRPr="002B7389">
              <w:rPr>
                <w:rFonts w:ascii="Times New Roman" w:eastAsia="Calibri" w:hAnsi="Times New Roman" w:cs="Times New Roman"/>
                <w:lang w:eastAsia="ru-RU"/>
              </w:rPr>
              <w:t>»)</w:t>
            </w:r>
          </w:p>
          <w:p w14:paraId="69E4F1D5" w14:textId="77777777" w:rsidR="00C02870" w:rsidRPr="002B7389" w:rsidRDefault="00C02870" w:rsidP="0058587C">
            <w:pPr>
              <w:spacing w:after="0" w:line="240" w:lineRule="auto"/>
              <w:jc w:val="both"/>
              <w:rPr>
                <w:rFonts w:ascii="Times New Roman" w:eastAsia="Times New Roman" w:hAnsi="Times New Roman" w:cs="Times New Roman"/>
                <w:color w:val="333333"/>
                <w:shd w:val="clear" w:color="auto" w:fill="FFFFFF"/>
                <w:lang w:eastAsia="ru-RU"/>
              </w:rPr>
            </w:pPr>
            <w:r w:rsidRPr="002B7389">
              <w:rPr>
                <w:rFonts w:ascii="Times New Roman" w:eastAsia="Times New Roman" w:hAnsi="Times New Roman" w:cs="Times New Roman"/>
                <w:color w:val="333333"/>
                <w:shd w:val="clear" w:color="auto" w:fill="FFFFFF"/>
                <w:lang w:eastAsia="ru-RU"/>
              </w:rPr>
              <w:t>428012, г</w:t>
            </w:r>
            <w:r w:rsidR="0058587C" w:rsidRPr="002B7389">
              <w:rPr>
                <w:rFonts w:ascii="Times New Roman" w:eastAsia="Times New Roman" w:hAnsi="Times New Roman" w:cs="Times New Roman"/>
                <w:color w:val="333333"/>
                <w:shd w:val="clear" w:color="auto" w:fill="FFFFFF"/>
                <w:lang w:eastAsia="ru-RU"/>
              </w:rPr>
              <w:t xml:space="preserve">ород </w:t>
            </w:r>
            <w:r w:rsidRPr="002B7389">
              <w:rPr>
                <w:rFonts w:ascii="Times New Roman" w:eastAsia="Times New Roman" w:hAnsi="Times New Roman" w:cs="Times New Roman"/>
                <w:color w:val="333333"/>
                <w:shd w:val="clear" w:color="auto" w:fill="FFFFFF"/>
                <w:lang w:eastAsia="ru-RU"/>
              </w:rPr>
              <w:t xml:space="preserve">Чебоксары, </w:t>
            </w:r>
            <w:proofErr w:type="spellStart"/>
            <w:r w:rsidRPr="002B7389">
              <w:rPr>
                <w:rFonts w:ascii="Times New Roman" w:eastAsia="Times New Roman" w:hAnsi="Times New Roman" w:cs="Times New Roman"/>
                <w:color w:val="333333"/>
                <w:shd w:val="clear" w:color="auto" w:fill="FFFFFF"/>
                <w:lang w:eastAsia="ru-RU"/>
              </w:rPr>
              <w:t>Канашское</w:t>
            </w:r>
            <w:proofErr w:type="spellEnd"/>
            <w:r w:rsidRPr="002B7389">
              <w:rPr>
                <w:rFonts w:ascii="Times New Roman" w:eastAsia="Times New Roman" w:hAnsi="Times New Roman" w:cs="Times New Roman"/>
                <w:color w:val="333333"/>
                <w:shd w:val="clear" w:color="auto" w:fill="FFFFFF"/>
                <w:lang w:eastAsia="ru-RU"/>
              </w:rPr>
              <w:t xml:space="preserve"> шоссе, д.7 литре е, тел: 8 (8352)</w:t>
            </w:r>
            <w:r w:rsidR="0058587C" w:rsidRPr="002B7389">
              <w:rPr>
                <w:rFonts w:ascii="Times New Roman" w:eastAsia="Times New Roman" w:hAnsi="Times New Roman" w:cs="Times New Roman"/>
                <w:color w:val="333333"/>
                <w:shd w:val="clear" w:color="auto" w:fill="FFFFFF"/>
                <w:lang w:eastAsia="ru-RU"/>
              </w:rPr>
              <w:t>-</w:t>
            </w:r>
            <w:r w:rsidRPr="002B7389">
              <w:rPr>
                <w:rFonts w:ascii="Times New Roman" w:eastAsia="Times New Roman" w:hAnsi="Times New Roman" w:cs="Times New Roman"/>
                <w:color w:val="333333"/>
                <w:shd w:val="clear" w:color="auto" w:fill="FFFFFF"/>
                <w:lang w:eastAsia="ru-RU"/>
              </w:rPr>
              <w:t>24-32-</w:t>
            </w:r>
            <w:r w:rsidR="007C3A2B" w:rsidRPr="002B7389">
              <w:rPr>
                <w:rFonts w:ascii="Times New Roman" w:eastAsia="Times New Roman" w:hAnsi="Times New Roman" w:cs="Times New Roman"/>
                <w:color w:val="333333"/>
                <w:shd w:val="clear" w:color="auto" w:fill="FFFFFF"/>
                <w:lang w:eastAsia="ru-RU"/>
              </w:rPr>
              <w:t>33, e-</w:t>
            </w:r>
            <w:proofErr w:type="spellStart"/>
            <w:r w:rsidR="007C3A2B" w:rsidRPr="002B7389">
              <w:rPr>
                <w:rFonts w:ascii="Times New Roman" w:eastAsia="Times New Roman" w:hAnsi="Times New Roman" w:cs="Times New Roman"/>
                <w:color w:val="333333"/>
                <w:shd w:val="clear" w:color="auto" w:fill="FFFFFF"/>
                <w:lang w:eastAsia="ru-RU"/>
              </w:rPr>
              <w:t>mail</w:t>
            </w:r>
            <w:proofErr w:type="spellEnd"/>
            <w:r w:rsidRPr="002B7389">
              <w:rPr>
                <w:rFonts w:ascii="Times New Roman" w:eastAsia="Times New Roman" w:hAnsi="Times New Roman" w:cs="Times New Roman"/>
                <w:color w:val="333333"/>
                <w:shd w:val="clear" w:color="auto" w:fill="FFFFFF"/>
                <w:lang w:eastAsia="ru-RU"/>
              </w:rPr>
              <w:t>: stroymash@fsilicone.ru, www.strsite.ru,</w:t>
            </w:r>
          </w:p>
          <w:p w14:paraId="0F1E7596" w14:textId="77777777" w:rsidR="00C02870" w:rsidRPr="002B7389" w:rsidRDefault="00C02870" w:rsidP="0058587C">
            <w:pPr>
              <w:spacing w:after="0" w:line="240" w:lineRule="auto"/>
              <w:jc w:val="both"/>
              <w:rPr>
                <w:rFonts w:ascii="Times New Roman" w:eastAsia="Calibri" w:hAnsi="Times New Roman" w:cs="Times New Roman"/>
                <w:lang w:eastAsia="ru-RU"/>
              </w:rPr>
            </w:pPr>
            <w:proofErr w:type="spellStart"/>
            <w:r w:rsidRPr="002B7389">
              <w:rPr>
                <w:rFonts w:ascii="Times New Roman" w:eastAsia="Times New Roman" w:hAnsi="Times New Roman" w:cs="Times New Roman"/>
                <w:color w:val="333333"/>
                <w:shd w:val="clear" w:color="auto" w:fill="FFFFFF"/>
                <w:lang w:eastAsia="ru-RU"/>
              </w:rPr>
              <w:t>Нюренберг</w:t>
            </w:r>
            <w:proofErr w:type="spellEnd"/>
            <w:r w:rsidRPr="002B7389">
              <w:rPr>
                <w:rFonts w:ascii="Times New Roman" w:eastAsia="Times New Roman" w:hAnsi="Times New Roman" w:cs="Times New Roman"/>
                <w:color w:val="333333"/>
                <w:shd w:val="clear" w:color="auto" w:fill="FFFFFF"/>
                <w:lang w:eastAsia="ru-RU"/>
              </w:rPr>
              <w:t xml:space="preserve"> Владимир Яковлевич директор</w:t>
            </w:r>
          </w:p>
        </w:tc>
        <w:tc>
          <w:tcPr>
            <w:tcW w:w="2419" w:type="pct"/>
            <w:shd w:val="clear" w:color="auto" w:fill="auto"/>
          </w:tcPr>
          <w:p w14:paraId="1E91C2FA"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АО «</w:t>
            </w:r>
            <w:proofErr w:type="spellStart"/>
            <w:r w:rsidRPr="002B7389">
              <w:rPr>
                <w:rFonts w:ascii="Times New Roman" w:eastAsia="Times New Roman" w:hAnsi="Times New Roman" w:cs="Times New Roman"/>
              </w:rPr>
              <w:t>Строймаш</w:t>
            </w:r>
            <w:proofErr w:type="spellEnd"/>
            <w:r w:rsidRPr="002B7389">
              <w:rPr>
                <w:rFonts w:ascii="Times New Roman" w:eastAsia="Times New Roman" w:hAnsi="Times New Roman" w:cs="Times New Roman"/>
              </w:rPr>
              <w:t xml:space="preserve">» производит резинотехнические изделия (РТИ) для двигателей и других узлов автомобилей, тракторов, судов, ж/д транспорта, запорной арматуры, электротехнической и пищевой промышленности. Это пищевая силиконовая резина (ФСИ-55), силиконовая резина (ФСИ-65), </w:t>
            </w:r>
            <w:proofErr w:type="spellStart"/>
            <w:r w:rsidRPr="002B7389">
              <w:rPr>
                <w:rFonts w:ascii="Times New Roman" w:eastAsia="Times New Roman" w:hAnsi="Times New Roman" w:cs="Times New Roman"/>
              </w:rPr>
              <w:t>фторсиликоновая</w:t>
            </w:r>
            <w:proofErr w:type="spellEnd"/>
            <w:r w:rsidRPr="002B7389">
              <w:rPr>
                <w:rFonts w:ascii="Times New Roman" w:eastAsia="Times New Roman" w:hAnsi="Times New Roman" w:cs="Times New Roman"/>
              </w:rPr>
              <w:t xml:space="preserve"> резина (ФСИ-70), резина на основе </w:t>
            </w:r>
            <w:proofErr w:type="spellStart"/>
            <w:r w:rsidRPr="002B7389">
              <w:rPr>
                <w:rFonts w:ascii="Times New Roman" w:eastAsia="Times New Roman" w:hAnsi="Times New Roman" w:cs="Times New Roman"/>
              </w:rPr>
              <w:t>гидрированного</w:t>
            </w:r>
            <w:proofErr w:type="spellEnd"/>
            <w:r w:rsidRPr="002B7389">
              <w:rPr>
                <w:rFonts w:ascii="Times New Roman" w:eastAsia="Times New Roman" w:hAnsi="Times New Roman" w:cs="Times New Roman"/>
              </w:rPr>
              <w:t xml:space="preserve"> бута</w:t>
            </w:r>
            <w:r w:rsidR="0058587C" w:rsidRPr="002B7389">
              <w:rPr>
                <w:rFonts w:ascii="Times New Roman" w:eastAsia="Times New Roman" w:hAnsi="Times New Roman" w:cs="Times New Roman"/>
              </w:rPr>
              <w:t>диен-нитрильного каучука (HNBR).</w:t>
            </w:r>
          </w:p>
        </w:tc>
      </w:tr>
    </w:tbl>
    <w:p w14:paraId="4ADC7666"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p>
    <w:p w14:paraId="06B70C96"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6" w:name="_Toc48750399"/>
      <w:bookmarkStart w:id="27" w:name="_Toc49165165"/>
      <w:r w:rsidRPr="002B7389">
        <w:rPr>
          <w:rFonts w:ascii="Times New Roman" w:eastAsia="Times New Roman" w:hAnsi="Times New Roman" w:cs="Times New Roman"/>
          <w:color w:val="auto"/>
          <w:sz w:val="28"/>
          <w:szCs w:val="28"/>
          <w:lang w:eastAsia="ru-RU"/>
        </w:rPr>
        <w:t>Лёгкая промышленность г</w:t>
      </w:r>
      <w:r w:rsidR="0058587C"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6"/>
      <w:bookmarkEnd w:id="27"/>
    </w:p>
    <w:p w14:paraId="376A8EB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2020 году, в целях борьбы с пандемией COVID-2019 и в целях обеспечения потребности населения Чувашской Республики в средствах индивидуальной защиты АО «Лента», ООО «</w:t>
      </w:r>
      <w:proofErr w:type="spellStart"/>
      <w:r w:rsidRPr="002B7389">
        <w:rPr>
          <w:rFonts w:ascii="Times New Roman" w:eastAsia="SimSun" w:hAnsi="Times New Roman" w:cs="Times New Roman"/>
          <w:kern w:val="1"/>
          <w:sz w:val="28"/>
          <w:szCs w:val="28"/>
          <w:lang w:eastAsia="zh-CN" w:bidi="hi-IN"/>
        </w:rPr>
        <w:t>Яхтинг</w:t>
      </w:r>
      <w:proofErr w:type="spellEnd"/>
      <w:r w:rsidRPr="002B7389">
        <w:rPr>
          <w:rFonts w:ascii="Times New Roman" w:eastAsia="SimSun" w:hAnsi="Times New Roman" w:cs="Times New Roman"/>
          <w:kern w:val="1"/>
          <w:sz w:val="28"/>
          <w:szCs w:val="28"/>
          <w:lang w:eastAsia="zh-CN" w:bidi="hi-IN"/>
        </w:rPr>
        <w:t>» начали реализацию инвестиционных проектов по выпуску медицинских изделий.</w:t>
      </w:r>
    </w:p>
    <w:p w14:paraId="0DF0D89F" w14:textId="77777777" w:rsidR="00AD10B9" w:rsidRPr="002B7389" w:rsidRDefault="00AD10B9" w:rsidP="00AD10B9">
      <w:pPr>
        <w:tabs>
          <w:tab w:val="center" w:pos="4677"/>
          <w:tab w:val="right" w:pos="9355"/>
        </w:tabs>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Calibri" w:hAnsi="Times New Roman" w:cs="Times New Roman"/>
          <w:sz w:val="28"/>
          <w:szCs w:val="28"/>
          <w:lang w:eastAsia="ru-RU"/>
        </w:rPr>
        <w:t>Перечень наиболее крупных предприятий в сфере лёгкой промышленности г. Чебоксары приведен в табл. 4.</w:t>
      </w:r>
    </w:p>
    <w:p w14:paraId="6BB307B4"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Таблица 4.</w:t>
      </w:r>
    </w:p>
    <w:p w14:paraId="4E3B6A38"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 наиболее крупных предприятий в сфере лёгкой промышленности г</w:t>
      </w:r>
      <w:r w:rsidR="0058587C" w:rsidRPr="002B7389">
        <w:rPr>
          <w:rFonts w:ascii="Times New Roman" w:eastAsia="Calibri" w:hAnsi="Times New Roman" w:cs="Times New Roman"/>
          <w:sz w:val="28"/>
          <w:szCs w:val="28"/>
          <w:lang w:eastAsia="ru-RU"/>
        </w:rPr>
        <w:t>орода</w:t>
      </w:r>
      <w:r w:rsidRPr="002B7389">
        <w:rPr>
          <w:rFonts w:ascii="Times New Roman" w:eastAsia="Calibri" w:hAnsi="Times New Roman" w:cs="Times New Roman"/>
          <w:sz w:val="28"/>
          <w:szCs w:val="28"/>
          <w:lang w:eastAsia="ru-RU"/>
        </w:rPr>
        <w:t xml:space="preserve"> Чебоксары</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942"/>
        <w:gridCol w:w="5889"/>
      </w:tblGrid>
      <w:tr w:rsidR="00C02870" w:rsidRPr="002B7389" w14:paraId="7668E52E" w14:textId="77777777" w:rsidTr="00AD10B9">
        <w:trPr>
          <w:cantSplit/>
          <w:trHeight w:val="424"/>
          <w:tblHeader/>
        </w:trPr>
        <w:tc>
          <w:tcPr>
            <w:tcW w:w="287" w:type="pct"/>
          </w:tcPr>
          <w:p w14:paraId="5866BA7D" w14:textId="77777777" w:rsidR="00C02870" w:rsidRPr="002B7389" w:rsidRDefault="00C02870" w:rsidP="0058587C">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eastAsia="ru-RU"/>
              </w:rPr>
              <w:t>пп</w:t>
            </w:r>
            <w:proofErr w:type="spellEnd"/>
          </w:p>
        </w:tc>
        <w:tc>
          <w:tcPr>
            <w:tcW w:w="1570" w:type="pct"/>
            <w:shd w:val="clear" w:color="auto" w:fill="auto"/>
            <w:vAlign w:val="center"/>
          </w:tcPr>
          <w:p w14:paraId="780D2692"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 руководитель</w:t>
            </w:r>
          </w:p>
        </w:tc>
        <w:tc>
          <w:tcPr>
            <w:tcW w:w="3143" w:type="pct"/>
            <w:shd w:val="clear" w:color="auto" w:fill="auto"/>
            <w:vAlign w:val="center"/>
          </w:tcPr>
          <w:p w14:paraId="2B8DB516"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03EDFB93" w14:textId="77777777" w:rsidTr="00C02870">
        <w:tc>
          <w:tcPr>
            <w:tcW w:w="287" w:type="pct"/>
          </w:tcPr>
          <w:p w14:paraId="312D0DE6"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w:t>
            </w:r>
          </w:p>
        </w:tc>
        <w:tc>
          <w:tcPr>
            <w:tcW w:w="1570" w:type="pct"/>
            <w:shd w:val="clear" w:color="auto" w:fill="auto"/>
          </w:tcPr>
          <w:p w14:paraId="287AF185"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АО «Лента»</w:t>
            </w:r>
          </w:p>
          <w:p w14:paraId="0F90414D"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lastRenderedPageBreak/>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63-01-36</w:t>
            </w:r>
          </w:p>
          <w:p w14:paraId="2C25F37A"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val="de-DE"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lenta@chtts.ru</w:t>
            </w:r>
          </w:p>
        </w:tc>
        <w:tc>
          <w:tcPr>
            <w:tcW w:w="3143" w:type="pct"/>
            <w:shd w:val="clear" w:color="auto" w:fill="auto"/>
          </w:tcPr>
          <w:p w14:paraId="46FA5441"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 xml:space="preserve">Производственный парк предприятия включает в себя </w:t>
            </w:r>
            <w:r w:rsidRPr="002B7389">
              <w:rPr>
                <w:rFonts w:ascii="Times New Roman" w:eastAsia="Times New Roman" w:hAnsi="Times New Roman" w:cs="Times New Roman"/>
                <w:lang w:eastAsia="ru-RU"/>
              </w:rPr>
              <w:lastRenderedPageBreak/>
              <w:t xml:space="preserve">лентоткацкое, </w:t>
            </w:r>
            <w:proofErr w:type="spellStart"/>
            <w:r w:rsidRPr="002B7389">
              <w:rPr>
                <w:rFonts w:ascii="Times New Roman" w:eastAsia="Times New Roman" w:hAnsi="Times New Roman" w:cs="Times New Roman"/>
                <w:lang w:eastAsia="ru-RU"/>
              </w:rPr>
              <w:t>шнуроплетельное</w:t>
            </w:r>
            <w:proofErr w:type="spellEnd"/>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eastAsia="ru-RU"/>
              </w:rPr>
              <w:t>тесьмовязальное</w:t>
            </w:r>
            <w:proofErr w:type="spellEnd"/>
            <w:r w:rsidRPr="002B7389">
              <w:rPr>
                <w:rFonts w:ascii="Times New Roman" w:eastAsia="Times New Roman" w:hAnsi="Times New Roman" w:cs="Times New Roman"/>
                <w:lang w:eastAsia="ru-RU"/>
              </w:rPr>
              <w:t xml:space="preserve">, красильно-отделочное, крутильное и швейное оборудование ведущих мировых и отечественных производителей. </w:t>
            </w:r>
          </w:p>
          <w:p w14:paraId="0C7F1FA7"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Ассортимент выпускаемой продукции предприятия востребован во всех отраслях промышленности и насчитывает более 1</w:t>
            </w:r>
            <w:r w:rsidR="0058587C"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 xml:space="preserve">200 наименований лент и шнуров шириной от 4 </w:t>
            </w:r>
            <w:r w:rsidR="003820E7" w:rsidRPr="002B7389">
              <w:rPr>
                <w:rFonts w:ascii="Times New Roman" w:eastAsia="Times New Roman" w:hAnsi="Times New Roman" w:cs="Times New Roman"/>
                <w:lang w:eastAsia="ru-RU"/>
              </w:rPr>
              <w:t xml:space="preserve">мм </w:t>
            </w:r>
            <w:r w:rsidRPr="002B7389">
              <w:rPr>
                <w:rFonts w:ascii="Times New Roman" w:eastAsia="Times New Roman" w:hAnsi="Times New Roman" w:cs="Times New Roman"/>
                <w:lang w:eastAsia="ru-RU"/>
              </w:rPr>
              <w:t xml:space="preserve">до 300 мм из различных видов сырья: хлопка, полиамида, полиэфира, полипропилена и </w:t>
            </w:r>
            <w:proofErr w:type="spellStart"/>
            <w:r w:rsidRPr="002B7389">
              <w:rPr>
                <w:rFonts w:ascii="Times New Roman" w:eastAsia="Times New Roman" w:hAnsi="Times New Roman" w:cs="Times New Roman"/>
                <w:lang w:eastAsia="ru-RU"/>
              </w:rPr>
              <w:t>арамида</w:t>
            </w:r>
            <w:proofErr w:type="spellEnd"/>
            <w:r w:rsidRPr="002B7389">
              <w:rPr>
                <w:rFonts w:ascii="Times New Roman" w:eastAsia="Times New Roman" w:hAnsi="Times New Roman" w:cs="Times New Roman"/>
                <w:lang w:eastAsia="ru-RU"/>
              </w:rPr>
              <w:t>.</w:t>
            </w:r>
          </w:p>
        </w:tc>
      </w:tr>
      <w:tr w:rsidR="00C02870" w:rsidRPr="002B7389" w14:paraId="5349CD5B" w14:textId="77777777" w:rsidTr="00C02870">
        <w:tc>
          <w:tcPr>
            <w:tcW w:w="287" w:type="pct"/>
          </w:tcPr>
          <w:p w14:paraId="5BD8E8D4"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lastRenderedPageBreak/>
              <w:t>2</w:t>
            </w:r>
          </w:p>
        </w:tc>
        <w:tc>
          <w:tcPr>
            <w:tcW w:w="1570" w:type="pct"/>
            <w:shd w:val="clear" w:color="auto" w:fill="auto"/>
          </w:tcPr>
          <w:p w14:paraId="2B68F039"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w:t>
            </w:r>
            <w:proofErr w:type="spellStart"/>
            <w:r w:rsidRPr="002B7389">
              <w:rPr>
                <w:rFonts w:ascii="Times New Roman" w:eastAsia="Times New Roman" w:hAnsi="Times New Roman" w:cs="Times New Roman"/>
                <w:color w:val="000000"/>
                <w:lang w:eastAsia="ru-RU"/>
              </w:rPr>
              <w:t>Яхтинг</w:t>
            </w:r>
            <w:proofErr w:type="spellEnd"/>
            <w:r w:rsidRPr="002B7389">
              <w:rPr>
                <w:rFonts w:ascii="Times New Roman" w:eastAsia="Times New Roman" w:hAnsi="Times New Roman" w:cs="Times New Roman"/>
                <w:color w:val="000000"/>
                <w:lang w:eastAsia="ru-RU"/>
              </w:rPr>
              <w:t>»</w:t>
            </w:r>
          </w:p>
          <w:p w14:paraId="73D48110"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53-88-32</w:t>
            </w:r>
          </w:p>
          <w:p w14:paraId="3A683228" w14:textId="77777777" w:rsidR="00C02870" w:rsidRPr="002B7389" w:rsidRDefault="00C02870" w:rsidP="00AB203F">
            <w:pPr>
              <w:spacing w:after="0" w:line="240" w:lineRule="auto"/>
              <w:jc w:val="both"/>
              <w:rPr>
                <w:rFonts w:ascii="Times New Roman" w:eastAsia="Calibri" w:hAnsi="Times New Roman" w:cs="Times New Roman"/>
                <w:lang w:val="de-DE"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info@yahting.biz</w:t>
            </w:r>
          </w:p>
        </w:tc>
        <w:tc>
          <w:tcPr>
            <w:tcW w:w="3143" w:type="pct"/>
            <w:shd w:val="clear" w:color="auto" w:fill="auto"/>
          </w:tcPr>
          <w:p w14:paraId="4A58FF5F"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Является производителем рабочей и специальной обуви, а также оптовым поставщиком специальной одежды, обмундирования и средств индивидуальной защиты. Ассортимент фабрики насчитывает более 200 моделей обуви специального назначения, которая предусматривает как защиту от общих производственных загрязнений, так и устойчивость к пониженным и повышенным температурам с диапазоном от </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50</w:t>
            </w:r>
            <w:r w:rsidR="003820E7" w:rsidRPr="002B7389">
              <w:rPr>
                <w:rFonts w:ascii="Times New Roman" w:eastAsia="Times New Roman" w:hAnsi="Times New Roman" w:cs="Times New Roman"/>
                <w:vertAlign w:val="superscript"/>
                <w:lang w:eastAsia="ru-RU"/>
              </w:rPr>
              <w:t>0</w:t>
            </w:r>
            <w:r w:rsidRPr="002B7389">
              <w:rPr>
                <w:rFonts w:ascii="Times New Roman" w:eastAsia="Times New Roman" w:hAnsi="Times New Roman" w:cs="Times New Roman"/>
                <w:lang w:eastAsia="ru-RU"/>
              </w:rPr>
              <w:t>С до +300</w:t>
            </w:r>
            <w:r w:rsidR="003820E7" w:rsidRPr="002B7389">
              <w:rPr>
                <w:rFonts w:ascii="Times New Roman" w:eastAsia="Times New Roman" w:hAnsi="Times New Roman" w:cs="Times New Roman"/>
                <w:vertAlign w:val="superscript"/>
                <w:lang w:eastAsia="ru-RU"/>
              </w:rPr>
              <w:t>0</w:t>
            </w:r>
            <w:r w:rsidRPr="002B7389">
              <w:rPr>
                <w:rFonts w:ascii="Times New Roman" w:eastAsia="Times New Roman" w:hAnsi="Times New Roman" w:cs="Times New Roman"/>
                <w:lang w:eastAsia="ru-RU"/>
              </w:rPr>
              <w:t>С, защиту от нефти, нефтепродуктов, кислот, щелочей, нетоксичной и взрывоопасной пыли, защиту от воздействий электрической дуги, защиту от механических воздействий.</w:t>
            </w:r>
            <w:r w:rsidR="007C3A2B"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Фабрика выпускает специальную обувь для нужд организаций тяжелого машиностроения, ОАО «РЖД», ОАО «Газпром» и др. </w:t>
            </w:r>
          </w:p>
        </w:tc>
      </w:tr>
      <w:tr w:rsidR="00C02870" w:rsidRPr="002B7389" w14:paraId="170B6B18" w14:textId="77777777" w:rsidTr="00C02870">
        <w:trPr>
          <w:trHeight w:val="273"/>
        </w:trPr>
        <w:tc>
          <w:tcPr>
            <w:tcW w:w="287" w:type="pct"/>
          </w:tcPr>
          <w:p w14:paraId="515800D6"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3</w:t>
            </w:r>
          </w:p>
        </w:tc>
        <w:tc>
          <w:tcPr>
            <w:tcW w:w="1570" w:type="pct"/>
            <w:shd w:val="clear" w:color="auto" w:fill="auto"/>
          </w:tcPr>
          <w:p w14:paraId="3824F759"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«KAYSAROW &amp; OVAS»</w:t>
            </w:r>
          </w:p>
          <w:p w14:paraId="7D31D07E"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eastAsia="ru-RU"/>
              </w:rPr>
              <w:t>Тел</w:t>
            </w:r>
            <w:r w:rsidRPr="002B7389">
              <w:rPr>
                <w:rFonts w:ascii="Times New Roman" w:eastAsia="Times New Roman" w:hAnsi="Times New Roman" w:cs="Times New Roman"/>
                <w:color w:val="000000"/>
                <w:lang w:val="en-US" w:eastAsia="ru-RU"/>
              </w:rPr>
              <w:t>.: 8</w:t>
            </w:r>
            <w:r w:rsidR="0058587C" w:rsidRPr="002B7389">
              <w:rPr>
                <w:rFonts w:ascii="Times New Roman" w:eastAsia="Times New Roman" w:hAnsi="Times New Roman" w:cs="Times New Roman"/>
                <w:color w:val="000000"/>
                <w:lang w:val="en-US" w:eastAsia="ru-RU"/>
              </w:rPr>
              <w:t xml:space="preserve"> </w:t>
            </w:r>
            <w:r w:rsidRPr="002B7389">
              <w:rPr>
                <w:rFonts w:ascii="Times New Roman" w:eastAsia="Times New Roman" w:hAnsi="Times New Roman" w:cs="Times New Roman"/>
                <w:color w:val="000000"/>
                <w:lang w:val="en-US" w:eastAsia="ru-RU"/>
              </w:rPr>
              <w:t>(8352)</w:t>
            </w:r>
            <w:r w:rsidR="0058587C" w:rsidRPr="002B7389">
              <w:rPr>
                <w:rFonts w:ascii="Times New Roman" w:eastAsia="Times New Roman" w:hAnsi="Times New Roman" w:cs="Times New Roman"/>
                <w:color w:val="000000"/>
                <w:lang w:val="en-US" w:eastAsia="ru-RU"/>
              </w:rPr>
              <w:t>-</w:t>
            </w:r>
            <w:r w:rsidRPr="002B7389">
              <w:rPr>
                <w:rFonts w:ascii="Times New Roman" w:eastAsia="Times New Roman" w:hAnsi="Times New Roman" w:cs="Times New Roman"/>
                <w:color w:val="000000"/>
                <w:lang w:val="en-US" w:eastAsia="ru-RU"/>
              </w:rPr>
              <w:t>45-19-90</w:t>
            </w:r>
          </w:p>
          <w:p w14:paraId="7B1876B1"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ovas@cbx.ru</w:t>
            </w:r>
          </w:p>
        </w:tc>
        <w:tc>
          <w:tcPr>
            <w:tcW w:w="3143" w:type="pct"/>
            <w:shd w:val="clear" w:color="auto" w:fill="auto"/>
          </w:tcPr>
          <w:p w14:paraId="748E6D7E"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Специализируется на производстве одежды для детей, подростков, мужчин. Ее представительства расположены в таких городах, как Екатеринбург, Самара</w:t>
            </w:r>
            <w:r w:rsidR="0058587C" w:rsidRPr="002B7389">
              <w:rPr>
                <w:rFonts w:ascii="Times New Roman" w:eastAsia="Times New Roman" w:hAnsi="Times New Roman" w:cs="Times New Roman"/>
                <w:lang w:eastAsia="ru-RU"/>
              </w:rPr>
              <w:t>, Казань, Нижний Новгород и др.</w:t>
            </w:r>
          </w:p>
        </w:tc>
      </w:tr>
      <w:tr w:rsidR="00C02870" w:rsidRPr="002B7389" w14:paraId="36F64CD2" w14:textId="77777777" w:rsidTr="00C02870">
        <w:trPr>
          <w:trHeight w:val="128"/>
        </w:trPr>
        <w:tc>
          <w:tcPr>
            <w:tcW w:w="287" w:type="pct"/>
          </w:tcPr>
          <w:p w14:paraId="2C1835FC"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w:t>
            </w:r>
          </w:p>
        </w:tc>
        <w:tc>
          <w:tcPr>
            <w:tcW w:w="1570" w:type="pct"/>
            <w:shd w:val="clear" w:color="auto" w:fill="auto"/>
          </w:tcPr>
          <w:p w14:paraId="37DBDC37"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«ХСН»</w:t>
            </w:r>
          </w:p>
          <w:p w14:paraId="089BF164"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31-73-71</w:t>
            </w:r>
          </w:p>
          <w:p w14:paraId="618840C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hsn@cbx.ru</w:t>
            </w:r>
          </w:p>
        </w:tc>
        <w:tc>
          <w:tcPr>
            <w:tcW w:w="3143" w:type="pct"/>
            <w:shd w:val="clear" w:color="auto" w:fill="auto"/>
          </w:tcPr>
          <w:p w14:paraId="4329D5A7"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производством обуви, одежды и снаряжения для экипировки любителей активного отдыха и охранных структур. На данный момент предприятие является одним из лидеров среди российских производителей охотничьей одежды и снаряжения. Предприятие стабильно выпускает около 1400 наименований продукции, изготовленной по передовой технологии. Новые изделия разрабатываются совместно с потребителями и проходят обязательное испытание в полевых условиях.</w:t>
            </w:r>
          </w:p>
        </w:tc>
      </w:tr>
      <w:tr w:rsidR="00C02870" w:rsidRPr="002B7389" w14:paraId="58E06543" w14:textId="77777777" w:rsidTr="00C02870">
        <w:trPr>
          <w:trHeight w:val="125"/>
        </w:trPr>
        <w:tc>
          <w:tcPr>
            <w:tcW w:w="287" w:type="pct"/>
          </w:tcPr>
          <w:p w14:paraId="21EDF65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5</w:t>
            </w:r>
          </w:p>
        </w:tc>
        <w:tc>
          <w:tcPr>
            <w:tcW w:w="1570" w:type="pct"/>
            <w:shd w:val="clear" w:color="auto" w:fill="auto"/>
          </w:tcPr>
          <w:p w14:paraId="41116B6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w:t>
            </w:r>
            <w:proofErr w:type="spellStart"/>
            <w:r w:rsidRPr="002B7389">
              <w:rPr>
                <w:rFonts w:ascii="Times New Roman" w:eastAsia="Times New Roman" w:hAnsi="Times New Roman" w:cs="Times New Roman"/>
                <w:lang w:eastAsia="ru-RU"/>
              </w:rPr>
              <w:t>Фанно</w:t>
            </w:r>
            <w:proofErr w:type="spellEnd"/>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eastAsia="ru-RU"/>
              </w:rPr>
              <w:t>Фатти</w:t>
            </w:r>
            <w:proofErr w:type="spellEnd"/>
            <w:r w:rsidRPr="002B7389">
              <w:rPr>
                <w:rFonts w:ascii="Times New Roman" w:eastAsia="Times New Roman" w:hAnsi="Times New Roman" w:cs="Times New Roman"/>
                <w:lang w:eastAsia="ru-RU"/>
              </w:rPr>
              <w:t>»</w:t>
            </w:r>
          </w:p>
          <w:p w14:paraId="545361C2"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62-56-61</w:t>
            </w:r>
          </w:p>
          <w:p w14:paraId="1DDA208D" w14:textId="77777777" w:rsidR="00C02870" w:rsidRPr="002B7389" w:rsidRDefault="00C02870" w:rsidP="00AB203F">
            <w:pPr>
              <w:spacing w:after="0" w:line="240" w:lineRule="auto"/>
              <w:jc w:val="both"/>
              <w:rPr>
                <w:rFonts w:ascii="Times New Roman" w:eastAsia="Times New Roman" w:hAnsi="Times New Roman" w:cs="Times New Roman"/>
                <w:lang w:eastAsia="ru-RU"/>
              </w:rPr>
            </w:pPr>
          </w:p>
        </w:tc>
        <w:tc>
          <w:tcPr>
            <w:tcW w:w="3143" w:type="pct"/>
            <w:shd w:val="clear" w:color="auto" w:fill="auto"/>
          </w:tcPr>
          <w:p w14:paraId="541F893A"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Предприятие производит и реализует мужскую и женскую обувь. Для пошива используются только натуральная кожа, натуральный и шерстяной меха от лучших отечественных и зарубежных производителей. Вся продукция фабрики проходит испытания и имеет сертификаты соответствия и гигиенические заключения.</w:t>
            </w:r>
          </w:p>
        </w:tc>
      </w:tr>
      <w:tr w:rsidR="00C02870" w:rsidRPr="002B7389" w14:paraId="50CF1205" w14:textId="77777777" w:rsidTr="00C02870">
        <w:trPr>
          <w:trHeight w:val="125"/>
        </w:trPr>
        <w:tc>
          <w:tcPr>
            <w:tcW w:w="287" w:type="pct"/>
          </w:tcPr>
          <w:p w14:paraId="3399AA7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6</w:t>
            </w:r>
          </w:p>
        </w:tc>
        <w:tc>
          <w:tcPr>
            <w:tcW w:w="1570" w:type="pct"/>
            <w:shd w:val="clear" w:color="auto" w:fill="auto"/>
          </w:tcPr>
          <w:p w14:paraId="292D32A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ОАО «Волжская текстильная компания»</w:t>
            </w:r>
          </w:p>
          <w:p w14:paraId="45FD1CF0" w14:textId="77777777" w:rsidR="00C02870" w:rsidRPr="002B7389" w:rsidRDefault="0058587C"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C02870" w:rsidRPr="002B7389">
              <w:rPr>
                <w:rFonts w:ascii="Times New Roman" w:eastAsia="Times New Roman" w:hAnsi="Times New Roman" w:cs="Times New Roman"/>
                <w:lang w:eastAsia="ru-RU"/>
              </w:rPr>
              <w:t>46-15-66</w:t>
            </w:r>
          </w:p>
          <w:p w14:paraId="1A4C0F16"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vtktextil@yandex.ru</w:t>
            </w:r>
            <w:r w:rsidRPr="002B7389">
              <w:rPr>
                <w:rFonts w:ascii="Times New Roman" w:eastAsia="Times New Roman" w:hAnsi="Times New Roman" w:cs="Times New Roman"/>
                <w:lang w:val="en-US" w:eastAsia="ru-RU"/>
              </w:rPr>
              <w:t xml:space="preserve"> </w:t>
            </w:r>
          </w:p>
        </w:tc>
        <w:tc>
          <w:tcPr>
            <w:tcW w:w="3143" w:type="pct"/>
            <w:shd w:val="clear" w:color="auto" w:fill="auto"/>
          </w:tcPr>
          <w:p w14:paraId="72EB880B"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пошивом постельного белья и</w:t>
            </w:r>
            <w:r w:rsidR="0058587C" w:rsidRPr="002B7389">
              <w:rPr>
                <w:rFonts w:ascii="Times New Roman" w:eastAsia="Times New Roman" w:hAnsi="Times New Roman" w:cs="Times New Roman"/>
                <w:lang w:eastAsia="ru-RU"/>
              </w:rPr>
              <w:t xml:space="preserve"> текстиля для дома с 2004 года.</w:t>
            </w:r>
          </w:p>
        </w:tc>
      </w:tr>
      <w:tr w:rsidR="00C02870" w:rsidRPr="002B7389" w14:paraId="6602A8EA" w14:textId="77777777" w:rsidTr="00C02870">
        <w:trPr>
          <w:trHeight w:val="125"/>
        </w:trPr>
        <w:tc>
          <w:tcPr>
            <w:tcW w:w="287" w:type="pct"/>
          </w:tcPr>
          <w:p w14:paraId="32F325C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7</w:t>
            </w:r>
          </w:p>
        </w:tc>
        <w:tc>
          <w:tcPr>
            <w:tcW w:w="1570" w:type="pct"/>
            <w:shd w:val="clear" w:color="auto" w:fill="auto"/>
          </w:tcPr>
          <w:p w14:paraId="34FC3215"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«Чулочно-трикотажная фабрика»</w:t>
            </w:r>
          </w:p>
          <w:p w14:paraId="4A1A28B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(800)</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201-15-16</w:t>
            </w:r>
          </w:p>
          <w:p w14:paraId="6898F38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sales@chebtf.ru</w:t>
            </w:r>
            <w:r w:rsidRPr="002B7389">
              <w:rPr>
                <w:rFonts w:ascii="Times New Roman" w:eastAsia="Times New Roman" w:hAnsi="Times New Roman" w:cs="Times New Roman"/>
                <w:lang w:val="en-US" w:eastAsia="ru-RU"/>
              </w:rPr>
              <w:t xml:space="preserve"> </w:t>
            </w:r>
          </w:p>
        </w:tc>
        <w:tc>
          <w:tcPr>
            <w:tcW w:w="3143" w:type="pct"/>
            <w:shd w:val="clear" w:color="auto" w:fill="auto"/>
          </w:tcPr>
          <w:p w14:paraId="4EC4912F"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Одно из крупных предприятий трикотажной промышленности России. Предлагает модные, комфортные изделия высокого качества: колготки женские, носки мужские, детские носки, </w:t>
            </w:r>
            <w:proofErr w:type="spellStart"/>
            <w:r w:rsidRPr="002B7389">
              <w:rPr>
                <w:rFonts w:ascii="Times New Roman" w:eastAsia="Times New Roman" w:hAnsi="Times New Roman" w:cs="Times New Roman"/>
                <w:lang w:eastAsia="ru-RU"/>
              </w:rPr>
              <w:t>получулки</w:t>
            </w:r>
            <w:proofErr w:type="spellEnd"/>
            <w:r w:rsidRPr="002B7389">
              <w:rPr>
                <w:rFonts w:ascii="Times New Roman" w:eastAsia="Times New Roman" w:hAnsi="Times New Roman" w:cs="Times New Roman"/>
                <w:lang w:eastAsia="ru-RU"/>
              </w:rPr>
              <w:t>, колготки; детское белье из хлопчатобумажной пряжи; спортивный трикотаж</w:t>
            </w:r>
            <w:r w:rsidR="0058587C" w:rsidRPr="002B7389">
              <w:rPr>
                <w:rFonts w:ascii="Times New Roman" w:eastAsia="Times New Roman" w:hAnsi="Times New Roman" w:cs="Times New Roman"/>
                <w:lang w:eastAsia="ru-RU"/>
              </w:rPr>
              <w:t>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 xml:space="preserve"> костюмы, брюки, шорты; джемперы, халаты, юбки, блузки.</w:t>
            </w:r>
          </w:p>
        </w:tc>
      </w:tr>
      <w:tr w:rsidR="00C02870" w:rsidRPr="002B7389" w14:paraId="1ACEE5AD" w14:textId="77777777" w:rsidTr="00C02870">
        <w:trPr>
          <w:trHeight w:val="125"/>
        </w:trPr>
        <w:tc>
          <w:tcPr>
            <w:tcW w:w="287" w:type="pct"/>
          </w:tcPr>
          <w:p w14:paraId="0F1707F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8</w:t>
            </w:r>
          </w:p>
        </w:tc>
        <w:tc>
          <w:tcPr>
            <w:tcW w:w="1570" w:type="pct"/>
            <w:shd w:val="clear" w:color="auto" w:fill="auto"/>
          </w:tcPr>
          <w:p w14:paraId="0199DC0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Швейная фабрика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ФИЛ</w:t>
            </w:r>
            <w:r w:rsidR="00834F4A" w:rsidRPr="002B7389">
              <w:rPr>
                <w:rFonts w:ascii="Times New Roman" w:eastAsia="Times New Roman" w:hAnsi="Times New Roman" w:cs="Times New Roman"/>
                <w:lang w:eastAsia="ru-RU"/>
              </w:rPr>
              <w:t>»</w:t>
            </w:r>
          </w:p>
          <w:p w14:paraId="069B136C" w14:textId="77777777" w:rsidR="00C02870" w:rsidRPr="002B7389" w:rsidRDefault="0058587C"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C02870" w:rsidRPr="002B7389">
              <w:rPr>
                <w:rFonts w:ascii="Times New Roman" w:eastAsia="Times New Roman" w:hAnsi="Times New Roman" w:cs="Times New Roman"/>
                <w:lang w:eastAsia="ru-RU"/>
              </w:rPr>
              <w:t>63-12-69</w:t>
            </w:r>
          </w:p>
          <w:p w14:paraId="0644DB0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lastRenderedPageBreak/>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fill</w:t>
            </w:r>
            <w:r w:rsidRPr="002B7389">
              <w:rPr>
                <w:rFonts w:ascii="Times New Roman" w:eastAsia="Times New Roman" w:hAnsi="Times New Roman" w:cs="Times New Roman"/>
                <w:lang w:eastAsia="ru-RU"/>
              </w:rPr>
              <w:t>-1@</w:t>
            </w:r>
            <w:r w:rsidRPr="002B7389">
              <w:rPr>
                <w:rFonts w:ascii="Times New Roman" w:eastAsia="Times New Roman" w:hAnsi="Times New Roman" w:cs="Times New Roman"/>
                <w:lang w:val="en-US" w:eastAsia="ru-RU"/>
              </w:rPr>
              <w:t>list</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1A932A6A"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Российский производитель женской одежды с 1999 года в г</w:t>
            </w:r>
            <w:r w:rsidR="0058587C" w:rsidRPr="002B7389">
              <w:rPr>
                <w:rFonts w:ascii="Times New Roman" w:eastAsia="Times New Roman" w:hAnsi="Times New Roman" w:cs="Times New Roman"/>
                <w:lang w:eastAsia="ru-RU"/>
              </w:rPr>
              <w:t>орода</w:t>
            </w:r>
            <w:r w:rsidRPr="002B7389">
              <w:rPr>
                <w:rFonts w:ascii="Times New Roman" w:eastAsia="Times New Roman" w:hAnsi="Times New Roman" w:cs="Times New Roman"/>
                <w:lang w:eastAsia="ru-RU"/>
              </w:rPr>
              <w:t xml:space="preserve"> Чебоксары. Производит блузки, бриджи, брюки, </w:t>
            </w:r>
            <w:r w:rsidRPr="002B7389">
              <w:rPr>
                <w:rFonts w:ascii="Times New Roman" w:eastAsia="Times New Roman" w:hAnsi="Times New Roman" w:cs="Times New Roman"/>
                <w:lang w:eastAsia="ru-RU"/>
              </w:rPr>
              <w:lastRenderedPageBreak/>
              <w:t xml:space="preserve">джемпера, жакеты, жилеты, </w:t>
            </w:r>
            <w:proofErr w:type="spellStart"/>
            <w:r w:rsidRPr="002B7389">
              <w:rPr>
                <w:rFonts w:ascii="Times New Roman" w:eastAsia="Times New Roman" w:hAnsi="Times New Roman" w:cs="Times New Roman"/>
                <w:lang w:eastAsia="ru-RU"/>
              </w:rPr>
              <w:t>капри</w:t>
            </w:r>
            <w:proofErr w:type="spellEnd"/>
            <w:r w:rsidRPr="002B7389">
              <w:rPr>
                <w:rFonts w:ascii="Times New Roman" w:eastAsia="Times New Roman" w:hAnsi="Times New Roman" w:cs="Times New Roman"/>
                <w:lang w:eastAsia="ru-RU"/>
              </w:rPr>
              <w:t>, комбинезоны, костюмы, платья, пончо,</w:t>
            </w:r>
            <w:r w:rsidR="0058587C" w:rsidRPr="002B7389">
              <w:rPr>
                <w:rFonts w:ascii="Times New Roman" w:eastAsia="Times New Roman" w:hAnsi="Times New Roman" w:cs="Times New Roman"/>
                <w:lang w:eastAsia="ru-RU"/>
              </w:rPr>
              <w:t xml:space="preserve"> сарафаны, туники, шорты, юбки.</w:t>
            </w:r>
          </w:p>
        </w:tc>
      </w:tr>
      <w:tr w:rsidR="00C02870" w:rsidRPr="002B7389" w14:paraId="69542440" w14:textId="77777777" w:rsidTr="0058587C">
        <w:trPr>
          <w:trHeight w:val="1395"/>
        </w:trPr>
        <w:tc>
          <w:tcPr>
            <w:tcW w:w="287" w:type="pct"/>
          </w:tcPr>
          <w:p w14:paraId="0E4DD29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9</w:t>
            </w:r>
          </w:p>
        </w:tc>
        <w:tc>
          <w:tcPr>
            <w:tcW w:w="1570" w:type="pct"/>
            <w:shd w:val="clear" w:color="auto" w:fill="auto"/>
          </w:tcPr>
          <w:p w14:paraId="5A950CA0"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Текстильная компания «Хлопковый рай»</w:t>
            </w:r>
          </w:p>
          <w:p w14:paraId="2312362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22</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27</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89</w:t>
            </w:r>
          </w:p>
          <w:p w14:paraId="0CB57DAC"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dir@hlopok21.ru</w:t>
            </w:r>
          </w:p>
        </w:tc>
        <w:tc>
          <w:tcPr>
            <w:tcW w:w="3143" w:type="pct"/>
            <w:shd w:val="clear" w:color="auto" w:fill="auto"/>
          </w:tcPr>
          <w:p w14:paraId="29A2E5BC"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Компания производит постельное белье с 1951 г</w:t>
            </w:r>
            <w:r w:rsidR="004562EF" w:rsidRPr="002B7389">
              <w:rPr>
                <w:rFonts w:ascii="Times New Roman" w:eastAsia="Times New Roman" w:hAnsi="Times New Roman" w:cs="Times New Roman"/>
                <w:lang w:eastAsia="ru-RU"/>
              </w:rPr>
              <w:t>ода</w:t>
            </w:r>
            <w:r w:rsidRPr="002B7389">
              <w:rPr>
                <w:rFonts w:ascii="Times New Roman" w:eastAsia="Times New Roman" w:hAnsi="Times New Roman" w:cs="Times New Roman"/>
                <w:lang w:eastAsia="ru-RU"/>
              </w:rPr>
              <w:t xml:space="preserve">. </w:t>
            </w:r>
            <w:r w:rsidR="00834F4A" w:rsidRPr="002B7389">
              <w:rPr>
                <w:rFonts w:ascii="Times New Roman" w:eastAsia="Times New Roman" w:hAnsi="Times New Roman" w:cs="Times New Roman"/>
                <w:lang w:eastAsia="ru-RU"/>
              </w:rPr>
              <w:t>И</w:t>
            </w:r>
            <w:r w:rsidR="0058587C"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имеет большой ассортимент комплектов постельного белья, одеял, подушек и полотенец стандартных размеров на складе, а также исполняют заказы для больших компаний с индивидуальной упаковкой, дизайном, тканью и размерами</w:t>
            </w:r>
            <w:r w:rsidR="0058587C" w:rsidRPr="002B7389">
              <w:rPr>
                <w:rFonts w:ascii="Times New Roman" w:eastAsia="Times New Roman" w:hAnsi="Times New Roman" w:cs="Times New Roman"/>
                <w:lang w:eastAsia="ru-RU"/>
              </w:rPr>
              <w:t>.</w:t>
            </w:r>
          </w:p>
        </w:tc>
      </w:tr>
      <w:tr w:rsidR="00C02870" w:rsidRPr="002B7389" w14:paraId="50F0D7FC" w14:textId="77777777" w:rsidTr="00C02870">
        <w:trPr>
          <w:trHeight w:val="125"/>
        </w:trPr>
        <w:tc>
          <w:tcPr>
            <w:tcW w:w="287" w:type="pct"/>
          </w:tcPr>
          <w:p w14:paraId="5BFFABF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10</w:t>
            </w:r>
          </w:p>
        </w:tc>
        <w:tc>
          <w:tcPr>
            <w:tcW w:w="1570" w:type="pct"/>
            <w:shd w:val="clear" w:color="auto" w:fill="auto"/>
          </w:tcPr>
          <w:p w14:paraId="7A7571E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w:t>
            </w:r>
            <w:proofErr w:type="spellStart"/>
            <w:r w:rsidRPr="002B7389">
              <w:rPr>
                <w:rFonts w:ascii="Times New Roman" w:eastAsia="Times New Roman" w:hAnsi="Times New Roman" w:cs="Times New Roman"/>
                <w:lang w:eastAsia="ru-RU"/>
              </w:rPr>
              <w:t>Пилеш</w:t>
            </w:r>
            <w:proofErr w:type="spellEnd"/>
            <w:r w:rsidRPr="002B7389">
              <w:rPr>
                <w:rFonts w:ascii="Times New Roman" w:eastAsia="Times New Roman" w:hAnsi="Times New Roman" w:cs="Times New Roman"/>
                <w:lang w:eastAsia="ru-RU"/>
              </w:rPr>
              <w:t>»</w:t>
            </w:r>
          </w:p>
          <w:p w14:paraId="069FB431" w14:textId="77777777" w:rsidR="00C02870" w:rsidRPr="002B7389" w:rsidRDefault="00C02870" w:rsidP="0058587C">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51-56-58</w:t>
            </w:r>
          </w:p>
        </w:tc>
        <w:tc>
          <w:tcPr>
            <w:tcW w:w="3143" w:type="pct"/>
            <w:shd w:val="clear" w:color="auto" w:fill="auto"/>
          </w:tcPr>
          <w:p w14:paraId="37D06649"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Пошив чехлов для автомобилей. Обтяжка салона автомобиля, реставрация автосалона путём убирания дыр, прожогов, царапин, трещин, растянутости кожи, деформации сидений, </w:t>
            </w:r>
            <w:proofErr w:type="spellStart"/>
            <w:r w:rsidRPr="002B7389">
              <w:rPr>
                <w:rFonts w:ascii="Times New Roman" w:eastAsia="Times New Roman" w:hAnsi="Times New Roman" w:cs="Times New Roman"/>
                <w:lang w:eastAsia="ru-RU"/>
              </w:rPr>
              <w:t>затёртости</w:t>
            </w:r>
            <w:proofErr w:type="spellEnd"/>
            <w:r w:rsidRPr="002B7389">
              <w:rPr>
                <w:rFonts w:ascii="Times New Roman" w:eastAsia="Times New Roman" w:hAnsi="Times New Roman" w:cs="Times New Roman"/>
                <w:lang w:eastAsia="ru-RU"/>
              </w:rPr>
              <w:t>, пятен. Ремонтируют, красят, реставрируют кожу, винил, велюр, дерево, потолочные ткани.</w:t>
            </w:r>
          </w:p>
        </w:tc>
      </w:tr>
      <w:tr w:rsidR="00C02870" w:rsidRPr="002B7389" w14:paraId="13872876" w14:textId="77777777" w:rsidTr="00C02870">
        <w:trPr>
          <w:trHeight w:val="125"/>
        </w:trPr>
        <w:tc>
          <w:tcPr>
            <w:tcW w:w="287" w:type="pct"/>
          </w:tcPr>
          <w:p w14:paraId="429AB3B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11</w:t>
            </w:r>
          </w:p>
        </w:tc>
        <w:tc>
          <w:tcPr>
            <w:tcW w:w="1570" w:type="pct"/>
            <w:shd w:val="clear" w:color="auto" w:fill="auto"/>
          </w:tcPr>
          <w:p w14:paraId="43EE47A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Швейная фабрика «</w:t>
            </w:r>
            <w:proofErr w:type="spellStart"/>
            <w:r w:rsidRPr="002B7389">
              <w:rPr>
                <w:rFonts w:ascii="Times New Roman" w:eastAsia="Times New Roman" w:hAnsi="Times New Roman" w:cs="Times New Roman"/>
                <w:lang w:eastAsia="ru-RU"/>
              </w:rPr>
              <w:t>Мираслава</w:t>
            </w:r>
            <w:proofErr w:type="spellEnd"/>
            <w:r w:rsidRPr="002B7389">
              <w:rPr>
                <w:rFonts w:ascii="Times New Roman" w:eastAsia="Times New Roman" w:hAnsi="Times New Roman" w:cs="Times New Roman"/>
                <w:lang w:eastAsia="ru-RU"/>
              </w:rPr>
              <w:t>»</w:t>
            </w:r>
          </w:p>
          <w:p w14:paraId="273FC463"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w:t>
            </w:r>
            <w:r w:rsidR="0058587C"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(800)</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222-87-88</w:t>
            </w:r>
          </w:p>
          <w:p w14:paraId="545DC0F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miraslava</w:t>
            </w:r>
            <w:proofErr w:type="spellEnd"/>
            <w:r w:rsidRPr="002B7389">
              <w:rPr>
                <w:rFonts w:ascii="Times New Roman" w:eastAsia="Times New Roman" w:hAnsi="Times New Roman" w:cs="Times New Roman"/>
                <w:lang w:eastAsia="ru-RU"/>
              </w:rPr>
              <w:t>21@</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2BC083A5"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Более 400 различных моделей одежды для женщин, мужчин и детей, а также домашний текстиль.</w:t>
            </w:r>
          </w:p>
        </w:tc>
      </w:tr>
      <w:tr w:rsidR="00C02870" w:rsidRPr="002B7389" w14:paraId="0773DAE2" w14:textId="77777777" w:rsidTr="00C02870">
        <w:trPr>
          <w:trHeight w:val="125"/>
        </w:trPr>
        <w:tc>
          <w:tcPr>
            <w:tcW w:w="287" w:type="pct"/>
          </w:tcPr>
          <w:p w14:paraId="4327F05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12</w:t>
            </w:r>
          </w:p>
        </w:tc>
        <w:tc>
          <w:tcPr>
            <w:tcW w:w="1570" w:type="pct"/>
            <w:shd w:val="clear" w:color="auto" w:fill="auto"/>
          </w:tcPr>
          <w:p w14:paraId="6E3BF94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w:t>
            </w:r>
            <w:proofErr w:type="spellStart"/>
            <w:r w:rsidRPr="002B7389">
              <w:rPr>
                <w:rFonts w:ascii="Times New Roman" w:eastAsia="Times New Roman" w:hAnsi="Times New Roman" w:cs="Times New Roman"/>
                <w:lang w:eastAsia="ru-RU"/>
              </w:rPr>
              <w:t>Филгранд</w:t>
            </w:r>
            <w:proofErr w:type="spellEnd"/>
            <w:r w:rsidRPr="002B7389">
              <w:rPr>
                <w:rFonts w:ascii="Times New Roman" w:eastAsia="Times New Roman" w:hAnsi="Times New Roman" w:cs="Times New Roman"/>
                <w:lang w:eastAsia="ru-RU"/>
              </w:rPr>
              <w:t>»</w:t>
            </w:r>
          </w:p>
          <w:p w14:paraId="0DD79B3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63-04-92</w:t>
            </w:r>
          </w:p>
          <w:p w14:paraId="236A9F9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filgrand</w:t>
            </w:r>
            <w:proofErr w:type="spellEnd"/>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gmail</w:t>
            </w:r>
            <w:proofErr w:type="spellEnd"/>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com</w:t>
            </w:r>
          </w:p>
        </w:tc>
        <w:tc>
          <w:tcPr>
            <w:tcW w:w="3143" w:type="pct"/>
            <w:shd w:val="clear" w:color="auto" w:fill="auto"/>
          </w:tcPr>
          <w:p w14:paraId="4C7A35EE"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производством и продажей женской одежды огромного ассортимента и широкого размерного ряда от 38 до 70, для всех возрастов, как массового спроса, так и оригинальных моделей.</w:t>
            </w:r>
            <w:r w:rsidRPr="002B7389">
              <w:rPr>
                <w:rFonts w:ascii="Times New Roman" w:eastAsia="Calibri" w:hAnsi="Times New Roman" w:cs="Times New Roman"/>
              </w:rPr>
              <w:t xml:space="preserve"> </w:t>
            </w:r>
            <w:r w:rsidRPr="002B7389">
              <w:rPr>
                <w:rFonts w:ascii="Times New Roman" w:eastAsia="Times New Roman" w:hAnsi="Times New Roman" w:cs="Times New Roman"/>
                <w:lang w:eastAsia="ru-RU"/>
              </w:rPr>
              <w:t>Огромный ассортимент выпускаемой продукции: платья, юбки, брюки, блузы, сарафаны, жилеты, жакеты, пальто модных фасонов и расцветок.</w:t>
            </w:r>
          </w:p>
        </w:tc>
      </w:tr>
      <w:tr w:rsidR="00C02870" w:rsidRPr="002B7389" w14:paraId="15452808" w14:textId="77777777" w:rsidTr="00C02870">
        <w:trPr>
          <w:trHeight w:val="125"/>
        </w:trPr>
        <w:tc>
          <w:tcPr>
            <w:tcW w:w="287" w:type="pct"/>
          </w:tcPr>
          <w:p w14:paraId="02A0C76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13</w:t>
            </w:r>
          </w:p>
        </w:tc>
        <w:tc>
          <w:tcPr>
            <w:tcW w:w="1570" w:type="pct"/>
            <w:shd w:val="clear" w:color="auto" w:fill="auto"/>
          </w:tcPr>
          <w:p w14:paraId="6D0E6FD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Трикотажная фабрика </w:t>
            </w:r>
          </w:p>
          <w:p w14:paraId="5DE57880"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ООО </w:t>
            </w:r>
            <w:r w:rsidR="00834F4A"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eastAsia="ru-RU"/>
              </w:rPr>
              <w:t>Бинита</w:t>
            </w:r>
            <w:proofErr w:type="spellEnd"/>
            <w:r w:rsidR="00834F4A" w:rsidRPr="002B7389">
              <w:rPr>
                <w:rFonts w:ascii="Times New Roman" w:eastAsia="Times New Roman" w:hAnsi="Times New Roman" w:cs="Times New Roman"/>
                <w:lang w:eastAsia="ru-RU"/>
              </w:rPr>
              <w:t>»</w:t>
            </w:r>
          </w:p>
          <w:p w14:paraId="474CBEE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27-52-05</w:t>
            </w:r>
          </w:p>
          <w:p w14:paraId="6644C683"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info@binita.ru</w:t>
            </w:r>
          </w:p>
        </w:tc>
        <w:tc>
          <w:tcPr>
            <w:tcW w:w="3143" w:type="pct"/>
            <w:shd w:val="clear" w:color="auto" w:fill="auto"/>
          </w:tcPr>
          <w:p w14:paraId="77806F92"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Производит бельевой и верхний трикотаж для мужчин и женщин с 2011 года. Успешно поставляет продукцию на оптовые базы и в розничные магазины уже в 145 городах России, среди которых Москва, Санкт-Петербург, Екатеринбург и др.</w:t>
            </w:r>
          </w:p>
        </w:tc>
      </w:tr>
      <w:tr w:rsidR="00C02870" w:rsidRPr="002B7389" w14:paraId="28072920" w14:textId="77777777" w:rsidTr="00C02870">
        <w:trPr>
          <w:trHeight w:val="125"/>
        </w:trPr>
        <w:tc>
          <w:tcPr>
            <w:tcW w:w="287" w:type="pct"/>
          </w:tcPr>
          <w:p w14:paraId="191D754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14</w:t>
            </w:r>
          </w:p>
        </w:tc>
        <w:tc>
          <w:tcPr>
            <w:tcW w:w="1570" w:type="pct"/>
            <w:shd w:val="clear" w:color="auto" w:fill="auto"/>
          </w:tcPr>
          <w:p w14:paraId="1A28EB6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«ПФ «Триумф»</w:t>
            </w:r>
          </w:p>
          <w:p w14:paraId="2EDA9FC3"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64-15-64</w:t>
            </w:r>
          </w:p>
          <w:p w14:paraId="142FC62C"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pftriumf</w:t>
            </w:r>
            <w:proofErr w:type="spellEnd"/>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07D240A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Производство детской обуви ясельного, </w:t>
            </w:r>
            <w:proofErr w:type="spellStart"/>
            <w:r w:rsidRPr="002B7389">
              <w:rPr>
                <w:rFonts w:ascii="Times New Roman" w:eastAsia="Times New Roman" w:hAnsi="Times New Roman" w:cs="Times New Roman"/>
                <w:lang w:eastAsia="ru-RU"/>
              </w:rPr>
              <w:t>малодетского</w:t>
            </w:r>
            <w:proofErr w:type="spellEnd"/>
            <w:r w:rsidRPr="002B7389">
              <w:rPr>
                <w:rFonts w:ascii="Times New Roman" w:eastAsia="Times New Roman" w:hAnsi="Times New Roman" w:cs="Times New Roman"/>
                <w:lang w:eastAsia="ru-RU"/>
              </w:rPr>
              <w:t xml:space="preserve"> и детского ассортимента, для детей в возрасте от одного года до семи лет.</w:t>
            </w:r>
          </w:p>
        </w:tc>
      </w:tr>
      <w:tr w:rsidR="00C02870" w:rsidRPr="002B7389" w14:paraId="24CB26B5" w14:textId="77777777" w:rsidTr="00C02870">
        <w:trPr>
          <w:trHeight w:val="125"/>
        </w:trPr>
        <w:tc>
          <w:tcPr>
            <w:tcW w:w="287" w:type="pct"/>
          </w:tcPr>
          <w:p w14:paraId="35C17E0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15</w:t>
            </w:r>
          </w:p>
        </w:tc>
        <w:tc>
          <w:tcPr>
            <w:tcW w:w="1570" w:type="pct"/>
            <w:shd w:val="clear" w:color="auto" w:fill="auto"/>
          </w:tcPr>
          <w:p w14:paraId="5B0C9E5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«Юта»</w:t>
            </w:r>
          </w:p>
          <w:p w14:paraId="0E24757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22-21-45</w:t>
            </w:r>
          </w:p>
          <w:p w14:paraId="27BAE644"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info</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uta</w:t>
            </w:r>
            <w:proofErr w:type="spellEnd"/>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obuv</w:t>
            </w:r>
            <w:proofErr w:type="spellEnd"/>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48209399"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и оптовая продажа детской и спортивной обуви, домашних тапочек.</w:t>
            </w:r>
          </w:p>
        </w:tc>
      </w:tr>
      <w:tr w:rsidR="00C02870" w:rsidRPr="002B7389" w14:paraId="022500E3" w14:textId="77777777" w:rsidTr="00C02870">
        <w:trPr>
          <w:trHeight w:val="125"/>
        </w:trPr>
        <w:tc>
          <w:tcPr>
            <w:tcW w:w="287" w:type="pct"/>
          </w:tcPr>
          <w:p w14:paraId="2098A43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16</w:t>
            </w:r>
          </w:p>
        </w:tc>
        <w:tc>
          <w:tcPr>
            <w:tcW w:w="1570" w:type="pct"/>
            <w:shd w:val="clear" w:color="auto" w:fill="auto"/>
          </w:tcPr>
          <w:p w14:paraId="1AE120EF" w14:textId="77777777" w:rsidR="00C02870" w:rsidRPr="002B7389" w:rsidRDefault="00834F4A"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w:t>
            </w:r>
            <w:r w:rsidR="00C02870" w:rsidRPr="002B7389">
              <w:rPr>
                <w:rFonts w:ascii="Times New Roman" w:eastAsia="Times New Roman" w:hAnsi="Times New Roman" w:cs="Times New Roman"/>
                <w:lang w:val="en-US" w:eastAsia="ru-RU"/>
              </w:rPr>
              <w:t>School Dress</w:t>
            </w:r>
            <w:r w:rsidRPr="002B7389">
              <w:rPr>
                <w:rFonts w:ascii="Times New Roman" w:eastAsia="Times New Roman" w:hAnsi="Times New Roman" w:cs="Times New Roman"/>
                <w:lang w:val="en-US" w:eastAsia="ru-RU"/>
              </w:rPr>
              <w:t>”</w:t>
            </w:r>
          </w:p>
          <w:p w14:paraId="49B93ED3"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(900)</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333-88-70</w:t>
            </w:r>
          </w:p>
          <w:p w14:paraId="62AC01DD" w14:textId="77777777" w:rsidR="00C02870" w:rsidRPr="002B7389" w:rsidRDefault="007C3A2B"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schooldress21@yandex.ru</w:t>
            </w:r>
            <w:r w:rsidR="00C02870" w:rsidRPr="002B7389">
              <w:rPr>
                <w:rFonts w:ascii="Times New Roman" w:eastAsia="Times New Roman" w:hAnsi="Times New Roman" w:cs="Times New Roman"/>
                <w:lang w:val="en-US" w:eastAsia="ru-RU"/>
              </w:rPr>
              <w:t xml:space="preserve"> </w:t>
            </w:r>
          </w:p>
        </w:tc>
        <w:tc>
          <w:tcPr>
            <w:tcW w:w="3143" w:type="pct"/>
            <w:shd w:val="clear" w:color="auto" w:fill="auto"/>
          </w:tcPr>
          <w:p w14:paraId="7BD0539F"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одежды и аксессуаров для школьников и выпускников.</w:t>
            </w:r>
            <w:r w:rsidR="007C3A2B"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Более 980 наименований продукции, от школьной формы и мантий, </w:t>
            </w:r>
            <w:r w:rsidR="00595DE6" w:rsidRPr="002B7389">
              <w:rPr>
                <w:rFonts w:ascii="Times New Roman" w:eastAsia="Times New Roman" w:hAnsi="Times New Roman" w:cs="Times New Roman"/>
                <w:lang w:eastAsia="ru-RU"/>
              </w:rPr>
              <w:t>для</w:t>
            </w:r>
            <w:r w:rsidRPr="002B7389">
              <w:rPr>
                <w:rFonts w:ascii="Times New Roman" w:eastAsia="Times New Roman" w:hAnsi="Times New Roman" w:cs="Times New Roman"/>
                <w:lang w:eastAsia="ru-RU"/>
              </w:rPr>
              <w:t xml:space="preserve"> аксессуаров на выпускной. </w:t>
            </w:r>
          </w:p>
        </w:tc>
      </w:tr>
      <w:tr w:rsidR="00C02870" w:rsidRPr="002B7389" w14:paraId="0DCD2043" w14:textId="77777777" w:rsidTr="00C02870">
        <w:trPr>
          <w:trHeight w:val="125"/>
        </w:trPr>
        <w:tc>
          <w:tcPr>
            <w:tcW w:w="287" w:type="pct"/>
          </w:tcPr>
          <w:p w14:paraId="609FBD55"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17</w:t>
            </w:r>
          </w:p>
        </w:tc>
        <w:tc>
          <w:tcPr>
            <w:tcW w:w="1570" w:type="pct"/>
            <w:shd w:val="clear" w:color="auto" w:fill="auto"/>
          </w:tcPr>
          <w:p w14:paraId="6B2F60E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Обувная фабрика </w:t>
            </w:r>
          </w:p>
          <w:p w14:paraId="13A5C53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«Золотой ключик»</w:t>
            </w:r>
          </w:p>
          <w:p w14:paraId="598C2234"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63-06-80</w:t>
            </w:r>
          </w:p>
          <w:p w14:paraId="70090073" w14:textId="77777777" w:rsidR="00C02870" w:rsidRPr="002B7389" w:rsidRDefault="007C3A2B"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zolotoy_kluchik@inbox.ru</w:t>
            </w:r>
          </w:p>
        </w:tc>
        <w:tc>
          <w:tcPr>
            <w:tcW w:w="3143" w:type="pct"/>
            <w:shd w:val="clear" w:color="auto" w:fill="auto"/>
          </w:tcPr>
          <w:p w14:paraId="24633AA2"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Компания c 2000 года поставляет на рынок первоклассную рабочую обувь </w:t>
            </w:r>
            <w:proofErr w:type="spellStart"/>
            <w:r w:rsidRPr="002B7389">
              <w:rPr>
                <w:rFonts w:ascii="Times New Roman" w:eastAsia="Times New Roman" w:hAnsi="Times New Roman" w:cs="Times New Roman"/>
                <w:lang w:eastAsia="ru-RU"/>
              </w:rPr>
              <w:t>бортопрошивного</w:t>
            </w:r>
            <w:proofErr w:type="spellEnd"/>
            <w:r w:rsidRPr="002B7389">
              <w:rPr>
                <w:rFonts w:ascii="Times New Roman" w:eastAsia="Times New Roman" w:hAnsi="Times New Roman" w:cs="Times New Roman"/>
                <w:lang w:eastAsia="ru-RU"/>
              </w:rPr>
              <w:t xml:space="preserve"> метода крепления.</w:t>
            </w:r>
          </w:p>
        </w:tc>
      </w:tr>
      <w:tr w:rsidR="00C02870" w:rsidRPr="002B7389" w14:paraId="65726A3F" w14:textId="77777777" w:rsidTr="00C02870">
        <w:trPr>
          <w:trHeight w:val="125"/>
        </w:trPr>
        <w:tc>
          <w:tcPr>
            <w:tcW w:w="287" w:type="pct"/>
          </w:tcPr>
          <w:p w14:paraId="115B61C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18</w:t>
            </w:r>
          </w:p>
        </w:tc>
        <w:tc>
          <w:tcPr>
            <w:tcW w:w="1570" w:type="pct"/>
            <w:shd w:val="clear" w:color="auto" w:fill="auto"/>
          </w:tcPr>
          <w:p w14:paraId="79C345B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Швейная фабрика</w:t>
            </w:r>
          </w:p>
          <w:p w14:paraId="53576F2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«День и ночь»</w:t>
            </w:r>
          </w:p>
          <w:p w14:paraId="5C50F394"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(919)</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662-18-88</w:t>
            </w:r>
          </w:p>
          <w:p w14:paraId="289D53A0"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hb21@mail.ru</w:t>
            </w:r>
          </w:p>
        </w:tc>
        <w:tc>
          <w:tcPr>
            <w:tcW w:w="3143" w:type="pct"/>
            <w:shd w:val="clear" w:color="auto" w:fill="auto"/>
          </w:tcPr>
          <w:p w14:paraId="369DF951"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и продажа комплектов постельного белья и домашнего трикотажа.</w:t>
            </w:r>
          </w:p>
        </w:tc>
      </w:tr>
      <w:tr w:rsidR="00C02870" w:rsidRPr="002B7389" w14:paraId="215E2AA8" w14:textId="77777777" w:rsidTr="00C02870">
        <w:trPr>
          <w:trHeight w:val="125"/>
        </w:trPr>
        <w:tc>
          <w:tcPr>
            <w:tcW w:w="287" w:type="pct"/>
          </w:tcPr>
          <w:p w14:paraId="7162DA3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19</w:t>
            </w:r>
          </w:p>
        </w:tc>
        <w:tc>
          <w:tcPr>
            <w:tcW w:w="1570" w:type="pct"/>
            <w:shd w:val="clear" w:color="auto" w:fill="auto"/>
          </w:tcPr>
          <w:p w14:paraId="785A35F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Швейно-трикотажная фирма «Эль-</w:t>
            </w:r>
            <w:proofErr w:type="spellStart"/>
            <w:r w:rsidRPr="002B7389">
              <w:rPr>
                <w:rFonts w:ascii="Times New Roman" w:eastAsia="Times New Roman" w:hAnsi="Times New Roman" w:cs="Times New Roman"/>
                <w:lang w:eastAsia="ru-RU"/>
              </w:rPr>
              <w:t>Тана</w:t>
            </w:r>
            <w:proofErr w:type="spellEnd"/>
            <w:r w:rsidRPr="002B7389">
              <w:rPr>
                <w:rFonts w:ascii="Times New Roman" w:eastAsia="Times New Roman" w:hAnsi="Times New Roman" w:cs="Times New Roman"/>
                <w:lang w:eastAsia="ru-RU"/>
              </w:rPr>
              <w:t>»</w:t>
            </w:r>
          </w:p>
          <w:p w14:paraId="37D51162"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21-66-82</w:t>
            </w:r>
          </w:p>
          <w:p w14:paraId="0408AF8D"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eltana21@yandex.ru</w:t>
            </w:r>
          </w:p>
        </w:tc>
        <w:tc>
          <w:tcPr>
            <w:tcW w:w="3143" w:type="pct"/>
            <w:shd w:val="clear" w:color="auto" w:fill="auto"/>
          </w:tcPr>
          <w:p w14:paraId="5C436A9F"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Является производителем верхнего и бельевого трикотажа и существует на рынке с 2003 года. Широкий ассортимент продукции: блузки, платья, сарафаны, туники, футболки, брюки, майки и многое другое. Все изделия изготавливаются из высококачественных трикотажных </w:t>
            </w:r>
            <w:r w:rsidRPr="002B7389">
              <w:rPr>
                <w:rFonts w:ascii="Times New Roman" w:eastAsia="Times New Roman" w:hAnsi="Times New Roman" w:cs="Times New Roman"/>
                <w:lang w:eastAsia="ru-RU"/>
              </w:rPr>
              <w:lastRenderedPageBreak/>
              <w:t>полотен и пряжи турецкого и белорусского производства.</w:t>
            </w:r>
          </w:p>
        </w:tc>
      </w:tr>
      <w:tr w:rsidR="00C02870" w:rsidRPr="002B7389" w14:paraId="4450061D" w14:textId="77777777" w:rsidTr="00C02870">
        <w:trPr>
          <w:trHeight w:val="125"/>
        </w:trPr>
        <w:tc>
          <w:tcPr>
            <w:tcW w:w="287" w:type="pct"/>
          </w:tcPr>
          <w:p w14:paraId="3497412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20</w:t>
            </w:r>
          </w:p>
        </w:tc>
        <w:tc>
          <w:tcPr>
            <w:tcW w:w="1570" w:type="pct"/>
            <w:shd w:val="clear" w:color="auto" w:fill="auto"/>
          </w:tcPr>
          <w:p w14:paraId="29AB520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Швейное производство </w:t>
            </w:r>
          </w:p>
          <w:p w14:paraId="2C75CC3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ТМ «Успех»</w:t>
            </w:r>
          </w:p>
          <w:p w14:paraId="3E289B12"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37-82-80</w:t>
            </w:r>
          </w:p>
          <w:p w14:paraId="36D1DEC0"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Lsu21@mail.ru</w:t>
            </w:r>
          </w:p>
        </w:tc>
        <w:tc>
          <w:tcPr>
            <w:tcW w:w="3143" w:type="pct"/>
            <w:shd w:val="clear" w:color="auto" w:fill="auto"/>
          </w:tcPr>
          <w:p w14:paraId="2C5B441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Предприятие, основанное в г</w:t>
            </w:r>
            <w:r w:rsidR="00595DE6" w:rsidRPr="002B7389">
              <w:rPr>
                <w:rFonts w:ascii="Times New Roman" w:eastAsia="Times New Roman" w:hAnsi="Times New Roman" w:cs="Times New Roman"/>
                <w:lang w:eastAsia="ru-RU"/>
              </w:rPr>
              <w:t>ороде</w:t>
            </w:r>
            <w:r w:rsidRPr="002B7389">
              <w:rPr>
                <w:rFonts w:ascii="Times New Roman" w:eastAsia="Times New Roman" w:hAnsi="Times New Roman" w:cs="Times New Roman"/>
                <w:lang w:eastAsia="ru-RU"/>
              </w:rPr>
              <w:t xml:space="preserve"> Чебоксары в 2007 году. Специализируется на выпуске и реализации мужских и женских трикотажных изделий.</w:t>
            </w:r>
          </w:p>
        </w:tc>
      </w:tr>
      <w:tr w:rsidR="00C02870" w:rsidRPr="002B7389" w14:paraId="452CF968" w14:textId="77777777" w:rsidTr="00C02870">
        <w:trPr>
          <w:trHeight w:val="125"/>
        </w:trPr>
        <w:tc>
          <w:tcPr>
            <w:tcW w:w="287" w:type="pct"/>
          </w:tcPr>
          <w:p w14:paraId="4D07659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21</w:t>
            </w:r>
          </w:p>
        </w:tc>
        <w:tc>
          <w:tcPr>
            <w:tcW w:w="1570" w:type="pct"/>
            <w:shd w:val="clear" w:color="auto" w:fill="auto"/>
          </w:tcPr>
          <w:p w14:paraId="2FD24B7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Four Lines</w:t>
            </w:r>
          </w:p>
          <w:p w14:paraId="31A70C99"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63-33-94</w:t>
            </w:r>
          </w:p>
          <w:p w14:paraId="709B0BAB"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market@four-line.ru</w:t>
            </w:r>
          </w:p>
        </w:tc>
        <w:tc>
          <w:tcPr>
            <w:tcW w:w="3143" w:type="pct"/>
            <w:shd w:val="clear" w:color="auto" w:fill="auto"/>
          </w:tcPr>
          <w:p w14:paraId="071B80E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Специализируется на производстве современной стильной женской одежды из различных трикотажных полотен.</w:t>
            </w:r>
            <w:r w:rsidRPr="002B7389">
              <w:rPr>
                <w:rFonts w:ascii="Times New Roman" w:eastAsia="Calibri" w:hAnsi="Times New Roman" w:cs="Times New Roman"/>
              </w:rPr>
              <w:t xml:space="preserve"> </w:t>
            </w:r>
            <w:r w:rsidRPr="002B7389">
              <w:rPr>
                <w:rFonts w:ascii="Times New Roman" w:eastAsia="Times New Roman" w:hAnsi="Times New Roman" w:cs="Times New Roman"/>
                <w:lang w:eastAsia="ru-RU"/>
              </w:rPr>
              <w:t>Предприятие постоянно обновляет модельный ряд, ежемесячно запускается до тридцати новых моделей. Имидж</w:t>
            </w:r>
            <w:r w:rsidR="00595DE6" w:rsidRPr="002B7389">
              <w:rPr>
                <w:rFonts w:ascii="Times New Roman" w:eastAsia="Times New Roman" w:hAnsi="Times New Roman" w:cs="Times New Roman"/>
                <w:lang w:eastAsia="ru-RU"/>
              </w:rPr>
              <w:t> </w:t>
            </w:r>
            <w:r w:rsidR="00834F4A" w:rsidRPr="002B7389">
              <w:rPr>
                <w:rFonts w:ascii="Times New Roman" w:eastAsia="Times New Roman" w:hAnsi="Times New Roman" w:cs="Times New Roman"/>
                <w:lang w:eastAsia="ru-RU"/>
              </w:rPr>
              <w:t>–</w:t>
            </w:r>
            <w:r w:rsidR="00595DE6"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 xml:space="preserve">это современная модная одежда </w:t>
            </w:r>
            <w:proofErr w:type="spellStart"/>
            <w:r w:rsidRPr="002B7389">
              <w:rPr>
                <w:rFonts w:ascii="Times New Roman" w:eastAsia="Times New Roman" w:hAnsi="Times New Roman" w:cs="Times New Roman"/>
                <w:lang w:eastAsia="ru-RU"/>
              </w:rPr>
              <w:t>pret</w:t>
            </w:r>
            <w:proofErr w:type="spellEnd"/>
            <w:r w:rsidRPr="002B7389">
              <w:rPr>
                <w:rFonts w:ascii="Times New Roman" w:eastAsia="Times New Roman" w:hAnsi="Times New Roman" w:cs="Times New Roman"/>
                <w:lang w:eastAsia="ru-RU"/>
              </w:rPr>
              <w:t>-a-</w:t>
            </w:r>
            <w:proofErr w:type="spellStart"/>
            <w:r w:rsidRPr="002B7389">
              <w:rPr>
                <w:rFonts w:ascii="Times New Roman" w:eastAsia="Times New Roman" w:hAnsi="Times New Roman" w:cs="Times New Roman"/>
                <w:lang w:eastAsia="ru-RU"/>
              </w:rPr>
              <w:t>porter</w:t>
            </w:r>
            <w:proofErr w:type="spellEnd"/>
            <w:r w:rsidRPr="002B7389">
              <w:rPr>
                <w:rFonts w:ascii="Times New Roman" w:eastAsia="Times New Roman" w:hAnsi="Times New Roman" w:cs="Times New Roman"/>
                <w:lang w:eastAsia="ru-RU"/>
              </w:rPr>
              <w:t>, которая подходит для всех случаев жизни.</w:t>
            </w:r>
          </w:p>
        </w:tc>
      </w:tr>
      <w:tr w:rsidR="00C02870" w:rsidRPr="002B7389" w14:paraId="36A4315F" w14:textId="77777777" w:rsidTr="00C02870">
        <w:trPr>
          <w:trHeight w:val="1564"/>
        </w:trPr>
        <w:tc>
          <w:tcPr>
            <w:tcW w:w="287" w:type="pct"/>
          </w:tcPr>
          <w:p w14:paraId="6968DC4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22</w:t>
            </w:r>
          </w:p>
        </w:tc>
        <w:tc>
          <w:tcPr>
            <w:tcW w:w="1570" w:type="pct"/>
            <w:shd w:val="clear" w:color="auto" w:fill="auto"/>
          </w:tcPr>
          <w:p w14:paraId="76D867C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«Башмачок»</w:t>
            </w:r>
          </w:p>
          <w:p w14:paraId="671286D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63-24-09</w:t>
            </w:r>
          </w:p>
          <w:p w14:paraId="4CCC245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@башмачок21.рф</w:t>
            </w:r>
          </w:p>
        </w:tc>
        <w:tc>
          <w:tcPr>
            <w:tcW w:w="3143" w:type="pct"/>
            <w:shd w:val="clear" w:color="auto" w:fill="auto"/>
          </w:tcPr>
          <w:p w14:paraId="4E9B4B4A"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За 10 лет успешной работы заслужили репутацию надежного поставщика и производителя качественной детской обуви. Детская обувь, производимая фабрикой </w:t>
            </w:r>
            <w:r w:rsidR="007C3A2B" w:rsidRPr="002B7389">
              <w:rPr>
                <w:rFonts w:ascii="Times New Roman" w:eastAsia="Times New Roman" w:hAnsi="Times New Roman" w:cs="Times New Roman"/>
                <w:lang w:eastAsia="ru-RU"/>
              </w:rPr>
              <w:t>«Башмачок»,</w:t>
            </w:r>
            <w:r w:rsidRPr="002B7389">
              <w:rPr>
                <w:rFonts w:ascii="Times New Roman" w:eastAsia="Times New Roman" w:hAnsi="Times New Roman" w:cs="Times New Roman"/>
                <w:lang w:eastAsia="ru-RU"/>
              </w:rPr>
              <w:t xml:space="preserve"> отличается качеством, практичностью, дизайном и доступной ценой. Продукция успешно реализуется в России, а также в странах СНГ, а производство и ассортимент продукции постоянно растут. </w:t>
            </w:r>
          </w:p>
        </w:tc>
      </w:tr>
    </w:tbl>
    <w:p w14:paraId="5406DB08" w14:textId="77777777" w:rsidR="00C02870" w:rsidRPr="002B7389" w:rsidRDefault="00C02870" w:rsidP="00AB203F">
      <w:pPr>
        <w:spacing w:after="0" w:line="240" w:lineRule="auto"/>
        <w:jc w:val="both"/>
        <w:rPr>
          <w:rFonts w:ascii="Times New Roman" w:eastAsia="Times New Roman" w:hAnsi="Times New Roman" w:cs="Times New Roman"/>
          <w:sz w:val="28"/>
          <w:szCs w:val="28"/>
          <w:lang w:eastAsia="ru-RU"/>
        </w:rPr>
      </w:pPr>
    </w:p>
    <w:p w14:paraId="260DB3B9"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8" w:name="_Toc48750400"/>
      <w:bookmarkStart w:id="29" w:name="_Toc49165166"/>
      <w:r w:rsidRPr="002B7389">
        <w:rPr>
          <w:rFonts w:ascii="Times New Roman" w:eastAsia="Times New Roman" w:hAnsi="Times New Roman" w:cs="Times New Roman"/>
          <w:color w:val="auto"/>
          <w:sz w:val="28"/>
          <w:szCs w:val="28"/>
          <w:lang w:eastAsia="ru-RU"/>
        </w:rPr>
        <w:t>Электротехническая отрасль г</w:t>
      </w:r>
      <w:r w:rsidR="00595DE6"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8"/>
      <w:bookmarkEnd w:id="29"/>
    </w:p>
    <w:p w14:paraId="76B496A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Предприятия электротехнического кластера принимают активное участие в реализации программы </w:t>
      </w:r>
      <w:proofErr w:type="spellStart"/>
      <w:r w:rsidRPr="002B7389">
        <w:rPr>
          <w:rFonts w:ascii="Times New Roman" w:eastAsia="Times New Roman" w:hAnsi="Times New Roman" w:cs="Times New Roman"/>
          <w:sz w:val="28"/>
          <w:szCs w:val="28"/>
          <w:lang w:eastAsia="ru-RU"/>
        </w:rPr>
        <w:t>импортозамещения</w:t>
      </w:r>
      <w:proofErr w:type="spellEnd"/>
      <w:r w:rsidRPr="002B7389">
        <w:rPr>
          <w:rFonts w:ascii="Times New Roman" w:eastAsia="Times New Roman" w:hAnsi="Times New Roman" w:cs="Times New Roman"/>
          <w:sz w:val="28"/>
          <w:szCs w:val="28"/>
          <w:lang w:eastAsia="ru-RU"/>
        </w:rPr>
        <w:t xml:space="preserve">, замещая импортные аналоги ведущих мировых брендов (таких как SIEMENS, </w:t>
      </w:r>
      <w:proofErr w:type="spellStart"/>
      <w:r w:rsidRPr="002B7389">
        <w:rPr>
          <w:rFonts w:ascii="Times New Roman" w:eastAsia="Times New Roman" w:hAnsi="Times New Roman" w:cs="Times New Roman"/>
          <w:sz w:val="28"/>
          <w:szCs w:val="28"/>
          <w:lang w:eastAsia="ru-RU"/>
        </w:rPr>
        <w:t>Schneider</w:t>
      </w:r>
      <w:proofErr w:type="spellEnd"/>
      <w:r w:rsidRPr="002B7389">
        <w:rPr>
          <w:rFonts w:ascii="Times New Roman" w:eastAsia="Times New Roman" w:hAnsi="Times New Roman" w:cs="Times New Roman"/>
          <w:sz w:val="28"/>
          <w:szCs w:val="28"/>
          <w:lang w:eastAsia="ru-RU"/>
        </w:rPr>
        <w:t xml:space="preserve"> </w:t>
      </w:r>
      <w:proofErr w:type="spellStart"/>
      <w:r w:rsidRPr="002B7389">
        <w:rPr>
          <w:rFonts w:ascii="Times New Roman" w:eastAsia="Times New Roman" w:hAnsi="Times New Roman" w:cs="Times New Roman"/>
          <w:sz w:val="28"/>
          <w:szCs w:val="28"/>
          <w:lang w:eastAsia="ru-RU"/>
        </w:rPr>
        <w:t>Electric</w:t>
      </w:r>
      <w:proofErr w:type="spellEnd"/>
      <w:r w:rsidRPr="002B7389">
        <w:rPr>
          <w:rFonts w:ascii="Times New Roman" w:eastAsia="Times New Roman" w:hAnsi="Times New Roman" w:cs="Times New Roman"/>
          <w:sz w:val="28"/>
          <w:szCs w:val="28"/>
          <w:lang w:eastAsia="ru-RU"/>
        </w:rPr>
        <w:t>, ABB и др.).</w:t>
      </w:r>
    </w:p>
    <w:p w14:paraId="090535D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Цель</w:t>
      </w:r>
      <w:r w:rsidRPr="002B7389">
        <w:rPr>
          <w:rFonts w:ascii="Times New Roman" w:eastAsia="Times New Roman" w:hAnsi="Times New Roman" w:cs="Times New Roman"/>
          <w:b/>
          <w:sz w:val="28"/>
          <w:szCs w:val="28"/>
          <w:lang w:eastAsia="ru-RU"/>
        </w:rPr>
        <w:t>,</w:t>
      </w:r>
      <w:r w:rsidRPr="002B7389">
        <w:rPr>
          <w:rFonts w:ascii="Times New Roman" w:eastAsia="Times New Roman" w:hAnsi="Times New Roman" w:cs="Times New Roman"/>
          <w:sz w:val="28"/>
          <w:szCs w:val="28"/>
          <w:lang w:eastAsia="ru-RU"/>
        </w:rPr>
        <w:t xml:space="preserve"> которую ставит перед собой кластер</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это снижение </w:t>
      </w:r>
      <w:proofErr w:type="spellStart"/>
      <w:r w:rsidRPr="002B7389">
        <w:rPr>
          <w:rFonts w:ascii="Times New Roman" w:eastAsia="Times New Roman" w:hAnsi="Times New Roman" w:cs="Times New Roman"/>
          <w:sz w:val="28"/>
          <w:szCs w:val="28"/>
          <w:lang w:eastAsia="ru-RU"/>
        </w:rPr>
        <w:t>импортозависимости</w:t>
      </w:r>
      <w:proofErr w:type="spellEnd"/>
      <w:r w:rsidRPr="002B7389">
        <w:rPr>
          <w:rFonts w:ascii="Times New Roman" w:eastAsia="Times New Roman" w:hAnsi="Times New Roman" w:cs="Times New Roman"/>
          <w:sz w:val="28"/>
          <w:szCs w:val="28"/>
          <w:lang w:eastAsia="ru-RU"/>
        </w:rPr>
        <w:t xml:space="preserve"> отрасли (до 40</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в ближайшие годы, до 35</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xml:space="preserve"> – </w:t>
      </w:r>
      <w:r w:rsidRPr="002B7389">
        <w:rPr>
          <w:rFonts w:ascii="Times New Roman" w:eastAsia="Times New Roman" w:hAnsi="Times New Roman" w:cs="Times New Roman"/>
          <w:sz w:val="28"/>
          <w:szCs w:val="28"/>
          <w:lang w:eastAsia="ru-RU"/>
        </w:rPr>
        <w:t>в</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течение 3-5 лет</w:t>
      </w:r>
      <w:r w:rsidR="00595DE6" w:rsidRPr="002B7389">
        <w:rPr>
          <w:rFonts w:ascii="Times New Roman" w:eastAsia="Times New Roman" w:hAnsi="Times New Roman" w:cs="Times New Roman"/>
          <w:sz w:val="28"/>
          <w:szCs w:val="28"/>
          <w:lang w:eastAsia="ru-RU"/>
        </w:rPr>
        <w:t> </w:t>
      </w:r>
      <w:r w:rsidR="00834F4A"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и к 2030 г</w:t>
      </w:r>
      <w:r w:rsidR="004562EF" w:rsidRPr="002B7389">
        <w:rPr>
          <w:rFonts w:ascii="Times New Roman" w:eastAsia="Times New Roman" w:hAnsi="Times New Roman" w:cs="Times New Roman"/>
          <w:sz w:val="28"/>
          <w:szCs w:val="28"/>
          <w:lang w:eastAsia="ru-RU"/>
        </w:rPr>
        <w:t>оду</w:t>
      </w:r>
      <w:r w:rsidR="00595DE6" w:rsidRPr="002B7389">
        <w:rPr>
          <w:rFonts w:ascii="Times New Roman" w:eastAsia="Times New Roman" w:hAnsi="Times New Roman" w:cs="Times New Roman"/>
          <w:sz w:val="28"/>
          <w:szCs w:val="28"/>
          <w:lang w:eastAsia="ru-RU"/>
        </w:rPr>
        <w:t> </w:t>
      </w:r>
      <w:r w:rsidR="00834F4A"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до 30</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и увеличение доли отечественной электротехнической продукции на российском рынке.</w:t>
      </w:r>
    </w:p>
    <w:p w14:paraId="27EFBF4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Среди наиболее крупных и значимых проектов, где принимали участие электротехнические предприятия Чувашии, можно отметить следующие:</w:t>
      </w:r>
    </w:p>
    <w:p w14:paraId="338A649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реконструкция Саяно-Шушенской ГЭС</w:t>
      </w:r>
      <w:r w:rsidRPr="002B7389">
        <w:rPr>
          <w:rFonts w:ascii="Times New Roman" w:eastAsia="Times New Roman" w:hAnsi="Times New Roman" w:cs="Times New Roman"/>
          <w:sz w:val="28"/>
          <w:szCs w:val="28"/>
          <w:lang w:eastAsia="ru-RU"/>
        </w:rPr>
        <w:t>;</w:t>
      </w:r>
    </w:p>
    <w:p w14:paraId="5F4174C7"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proofErr w:type="spellStart"/>
      <w:r w:rsidR="00C02870" w:rsidRPr="002B7389">
        <w:rPr>
          <w:rFonts w:ascii="Times New Roman" w:eastAsia="Times New Roman" w:hAnsi="Times New Roman" w:cs="Times New Roman"/>
          <w:sz w:val="28"/>
          <w:szCs w:val="28"/>
          <w:lang w:eastAsia="ru-RU"/>
        </w:rPr>
        <w:t>Нововоронежская</w:t>
      </w:r>
      <w:proofErr w:type="spellEnd"/>
      <w:r w:rsidR="00C02870" w:rsidRPr="002B7389">
        <w:rPr>
          <w:rFonts w:ascii="Times New Roman" w:eastAsia="Times New Roman" w:hAnsi="Times New Roman" w:cs="Times New Roman"/>
          <w:sz w:val="28"/>
          <w:szCs w:val="28"/>
          <w:lang w:eastAsia="ru-RU"/>
        </w:rPr>
        <w:t>, Ленинградская и Ростовская атомные станции;</w:t>
      </w:r>
    </w:p>
    <w:p w14:paraId="6D29EF86"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proofErr w:type="spellStart"/>
      <w:r w:rsidR="00C02870" w:rsidRPr="002B7389">
        <w:rPr>
          <w:rFonts w:ascii="Times New Roman" w:eastAsia="Times New Roman" w:hAnsi="Times New Roman" w:cs="Times New Roman"/>
          <w:sz w:val="28"/>
          <w:szCs w:val="28"/>
          <w:lang w:eastAsia="ru-RU"/>
        </w:rPr>
        <w:t>нефте</w:t>
      </w:r>
      <w:proofErr w:type="spellEnd"/>
      <w:r w:rsidR="00C02870" w:rsidRPr="002B7389">
        <w:rPr>
          <w:rFonts w:ascii="Times New Roman" w:eastAsia="Times New Roman" w:hAnsi="Times New Roman" w:cs="Times New Roman"/>
          <w:sz w:val="28"/>
          <w:szCs w:val="28"/>
          <w:lang w:eastAsia="ru-RU"/>
        </w:rPr>
        <w:t>- и газопроводы («Сила Сибири», «Турецкий поток»);</w:t>
      </w:r>
    </w:p>
    <w:p w14:paraId="7CD6E3D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обеспечение потребностей ледокольного флота и реконструкция «Севмаша»;</w:t>
      </w:r>
    </w:p>
    <w:p w14:paraId="5AEF61D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Крымский </w:t>
      </w:r>
      <w:proofErr w:type="spellStart"/>
      <w:r w:rsidR="00C02870" w:rsidRPr="002B7389">
        <w:rPr>
          <w:rFonts w:ascii="Times New Roman" w:eastAsia="Times New Roman" w:hAnsi="Times New Roman" w:cs="Times New Roman"/>
          <w:sz w:val="28"/>
          <w:szCs w:val="28"/>
          <w:lang w:eastAsia="ru-RU"/>
        </w:rPr>
        <w:t>энергомост</w:t>
      </w:r>
      <w:proofErr w:type="spellEnd"/>
      <w:r w:rsidR="00C02870" w:rsidRPr="002B7389">
        <w:rPr>
          <w:rFonts w:ascii="Times New Roman" w:eastAsia="Times New Roman" w:hAnsi="Times New Roman" w:cs="Times New Roman"/>
          <w:sz w:val="28"/>
          <w:szCs w:val="28"/>
          <w:lang w:eastAsia="ru-RU"/>
        </w:rPr>
        <w:t>;</w:t>
      </w:r>
    </w:p>
    <w:p w14:paraId="2C89012C"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proofErr w:type="spellStart"/>
      <w:r w:rsidR="00C02870" w:rsidRPr="002B7389">
        <w:rPr>
          <w:rFonts w:ascii="Times New Roman" w:eastAsia="Times New Roman" w:hAnsi="Times New Roman" w:cs="Times New Roman"/>
          <w:sz w:val="28"/>
          <w:szCs w:val="28"/>
          <w:lang w:eastAsia="ru-RU"/>
        </w:rPr>
        <w:t>энергообъекты</w:t>
      </w:r>
      <w:proofErr w:type="spellEnd"/>
      <w:r w:rsidR="00C02870" w:rsidRPr="002B7389">
        <w:rPr>
          <w:rFonts w:ascii="Times New Roman" w:eastAsia="Times New Roman" w:hAnsi="Times New Roman" w:cs="Times New Roman"/>
          <w:sz w:val="28"/>
          <w:szCs w:val="28"/>
          <w:lang w:eastAsia="ru-RU"/>
        </w:rPr>
        <w:t xml:space="preserve"> </w:t>
      </w:r>
      <w:r w:rsidR="00376A01" w:rsidRPr="002B7389">
        <w:rPr>
          <w:rFonts w:ascii="Times New Roman" w:eastAsia="Times New Roman" w:hAnsi="Times New Roman" w:cs="Times New Roman"/>
          <w:sz w:val="28"/>
          <w:szCs w:val="28"/>
          <w:lang w:eastAsia="ru-RU"/>
        </w:rPr>
        <w:t>о</w:t>
      </w:r>
      <w:r w:rsidR="00C02870" w:rsidRPr="002B7389">
        <w:rPr>
          <w:rFonts w:ascii="Times New Roman" w:eastAsia="Times New Roman" w:hAnsi="Times New Roman" w:cs="Times New Roman"/>
          <w:sz w:val="28"/>
          <w:szCs w:val="28"/>
          <w:lang w:eastAsia="ru-RU"/>
        </w:rPr>
        <w:t xml:space="preserve">лимпийского Сочи, </w:t>
      </w:r>
      <w:r w:rsidR="00376A01" w:rsidRPr="002B7389">
        <w:rPr>
          <w:rFonts w:ascii="Times New Roman" w:eastAsia="Times New Roman" w:hAnsi="Times New Roman" w:cs="Times New Roman"/>
          <w:sz w:val="28"/>
          <w:szCs w:val="28"/>
          <w:lang w:eastAsia="ru-RU"/>
        </w:rPr>
        <w:t>ч</w:t>
      </w:r>
      <w:r w:rsidR="00C02870" w:rsidRPr="002B7389">
        <w:rPr>
          <w:rFonts w:ascii="Times New Roman" w:eastAsia="Times New Roman" w:hAnsi="Times New Roman" w:cs="Times New Roman"/>
          <w:sz w:val="28"/>
          <w:szCs w:val="28"/>
          <w:lang w:eastAsia="ru-RU"/>
        </w:rPr>
        <w:t>емпионата мира по футболу 2018 года, Саммита АТЭС Владивосток-2012;</w:t>
      </w:r>
    </w:p>
    <w:p w14:paraId="1EFEB1D4"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объекты энергоснабжения космодром</w:t>
      </w:r>
      <w:r w:rsidR="00376A01" w:rsidRPr="002B7389">
        <w:rPr>
          <w:rFonts w:ascii="Times New Roman" w:eastAsia="Times New Roman" w:hAnsi="Times New Roman" w:cs="Times New Roman"/>
          <w:sz w:val="28"/>
          <w:szCs w:val="28"/>
          <w:lang w:eastAsia="ru-RU"/>
        </w:rPr>
        <w:t>ов</w:t>
      </w:r>
      <w:r w:rsidR="00C02870" w:rsidRPr="002B7389">
        <w:rPr>
          <w:rFonts w:ascii="Times New Roman" w:eastAsia="Times New Roman" w:hAnsi="Times New Roman" w:cs="Times New Roman"/>
          <w:sz w:val="28"/>
          <w:szCs w:val="28"/>
          <w:lang w:eastAsia="ru-RU"/>
        </w:rPr>
        <w:t xml:space="preserve"> «Восточный», Байконур и т.д.</w:t>
      </w:r>
    </w:p>
    <w:p w14:paraId="2BF8D86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Основными стратегическими партнерами, с которыми взаимодействуют предприятия </w:t>
      </w:r>
      <w:r w:rsidR="00376A01" w:rsidRPr="002B7389">
        <w:rPr>
          <w:rFonts w:ascii="Times New Roman" w:eastAsia="Times New Roman" w:hAnsi="Times New Roman" w:cs="Times New Roman"/>
          <w:sz w:val="28"/>
          <w:szCs w:val="28"/>
          <w:lang w:eastAsia="ru-RU"/>
        </w:rPr>
        <w:t>э</w:t>
      </w:r>
      <w:r w:rsidRPr="002B7389">
        <w:rPr>
          <w:rFonts w:ascii="Times New Roman" w:eastAsia="Times New Roman" w:hAnsi="Times New Roman" w:cs="Times New Roman"/>
          <w:sz w:val="28"/>
          <w:szCs w:val="28"/>
          <w:lang w:eastAsia="ru-RU"/>
        </w:rPr>
        <w:t>лектротехнического кластера, являются:</w:t>
      </w:r>
    </w:p>
    <w:p w14:paraId="0491A3D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сетевые компании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xml:space="preserve">», ПАО «ФСК ЕЭС», </w:t>
      </w:r>
      <w:r w:rsidR="00376A01" w:rsidRPr="002B7389">
        <w:rPr>
          <w:rFonts w:ascii="Times New Roman" w:eastAsia="Times New Roman" w:hAnsi="Times New Roman" w:cs="Times New Roman"/>
          <w:sz w:val="28"/>
          <w:szCs w:val="28"/>
          <w:lang w:eastAsia="ru-RU"/>
        </w:rPr>
        <w:t>м</w:t>
      </w:r>
      <w:r w:rsidRPr="002B7389">
        <w:rPr>
          <w:rFonts w:ascii="Times New Roman" w:eastAsia="Times New Roman" w:hAnsi="Times New Roman" w:cs="Times New Roman"/>
          <w:sz w:val="28"/>
          <w:szCs w:val="28"/>
          <w:lang w:eastAsia="ru-RU"/>
        </w:rPr>
        <w:t xml:space="preserve">ежрегиональные сетевые компании,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 xml:space="preserve">аспределительные сетевые компании,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егиональные сбытовые компании);</w:t>
      </w:r>
    </w:p>
    <w:p w14:paraId="6247DF4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атомная энергетика (ГК «</w:t>
      </w:r>
      <w:proofErr w:type="spellStart"/>
      <w:r w:rsidR="005D4D1D" w:rsidRPr="002B7389">
        <w:rPr>
          <w:rFonts w:ascii="Times New Roman" w:eastAsia="Times New Roman" w:hAnsi="Times New Roman" w:cs="Times New Roman"/>
          <w:sz w:val="28"/>
          <w:szCs w:val="28"/>
          <w:lang w:eastAsia="ru-RU"/>
        </w:rPr>
        <w:t>Росатом</w:t>
      </w:r>
      <w:proofErr w:type="spellEnd"/>
      <w:r w:rsidR="005D4D1D" w:rsidRPr="002B7389">
        <w:rPr>
          <w:rFonts w:ascii="Times New Roman" w:eastAsia="Times New Roman" w:hAnsi="Times New Roman" w:cs="Times New Roman"/>
          <w:sz w:val="28"/>
          <w:szCs w:val="28"/>
          <w:lang w:eastAsia="ru-RU"/>
        </w:rPr>
        <w:t>», АО «</w:t>
      </w:r>
      <w:proofErr w:type="spellStart"/>
      <w:r w:rsidR="005D4D1D" w:rsidRPr="002B7389">
        <w:rPr>
          <w:rFonts w:ascii="Times New Roman" w:eastAsia="Times New Roman" w:hAnsi="Times New Roman" w:cs="Times New Roman"/>
          <w:sz w:val="28"/>
          <w:szCs w:val="28"/>
          <w:lang w:eastAsia="ru-RU"/>
        </w:rPr>
        <w:t>Атомкомплект</w:t>
      </w:r>
      <w:proofErr w:type="spellEnd"/>
      <w:r w:rsidR="005D4D1D" w:rsidRPr="002B7389">
        <w:rPr>
          <w:rFonts w:ascii="Times New Roman" w:eastAsia="Times New Roman" w:hAnsi="Times New Roman" w:cs="Times New Roman"/>
          <w:sz w:val="28"/>
          <w:szCs w:val="28"/>
          <w:lang w:eastAsia="ru-RU"/>
        </w:rPr>
        <w:t>», АО </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Концерн Росэнергоатом</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АО «</w:t>
      </w:r>
      <w:proofErr w:type="spellStart"/>
      <w:r w:rsidRPr="002B7389">
        <w:rPr>
          <w:rFonts w:ascii="Times New Roman" w:eastAsia="Times New Roman" w:hAnsi="Times New Roman" w:cs="Times New Roman"/>
          <w:sz w:val="28"/>
          <w:szCs w:val="28"/>
          <w:lang w:eastAsia="ru-RU"/>
        </w:rPr>
        <w:t>Атомэнергопром</w:t>
      </w:r>
      <w:proofErr w:type="spellEnd"/>
      <w:r w:rsidRPr="002B7389">
        <w:rPr>
          <w:rFonts w:ascii="Times New Roman" w:eastAsia="Times New Roman" w:hAnsi="Times New Roman" w:cs="Times New Roman"/>
          <w:sz w:val="28"/>
          <w:szCs w:val="28"/>
          <w:lang w:eastAsia="ru-RU"/>
        </w:rPr>
        <w:t>»);</w:t>
      </w:r>
    </w:p>
    <w:p w14:paraId="7A4C7A28"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генерирующие компании (ПАО «</w:t>
      </w:r>
      <w:proofErr w:type="spellStart"/>
      <w:r w:rsidR="005D4D1D" w:rsidRPr="002B7389">
        <w:rPr>
          <w:rFonts w:ascii="Times New Roman" w:eastAsia="Times New Roman" w:hAnsi="Times New Roman" w:cs="Times New Roman"/>
          <w:sz w:val="28"/>
          <w:szCs w:val="28"/>
          <w:lang w:eastAsia="ru-RU"/>
        </w:rPr>
        <w:t>Русгидро</w:t>
      </w:r>
      <w:proofErr w:type="spellEnd"/>
      <w:r w:rsidR="005D4D1D" w:rsidRPr="002B7389">
        <w:rPr>
          <w:rFonts w:ascii="Times New Roman" w:eastAsia="Times New Roman" w:hAnsi="Times New Roman" w:cs="Times New Roman"/>
          <w:sz w:val="28"/>
          <w:szCs w:val="28"/>
          <w:lang w:eastAsia="ru-RU"/>
        </w:rPr>
        <w:t>», ПАО «</w:t>
      </w:r>
      <w:proofErr w:type="spellStart"/>
      <w:r w:rsidR="005D4D1D" w:rsidRPr="002B7389">
        <w:rPr>
          <w:rFonts w:ascii="Times New Roman" w:eastAsia="Times New Roman" w:hAnsi="Times New Roman" w:cs="Times New Roman"/>
          <w:sz w:val="28"/>
          <w:szCs w:val="28"/>
          <w:lang w:eastAsia="ru-RU"/>
        </w:rPr>
        <w:t>Интер</w:t>
      </w:r>
      <w:proofErr w:type="spellEnd"/>
      <w:r w:rsidR="005D4D1D" w:rsidRPr="002B7389">
        <w:rPr>
          <w:rFonts w:ascii="Times New Roman" w:eastAsia="Times New Roman" w:hAnsi="Times New Roman" w:cs="Times New Roman"/>
          <w:sz w:val="28"/>
          <w:szCs w:val="28"/>
          <w:lang w:eastAsia="ru-RU"/>
        </w:rPr>
        <w:t xml:space="preserve"> РАО», ПАО </w:t>
      </w:r>
      <w:r w:rsidRPr="002B7389">
        <w:rPr>
          <w:rFonts w:ascii="Times New Roman" w:eastAsia="Times New Roman" w:hAnsi="Times New Roman" w:cs="Times New Roman"/>
          <w:sz w:val="28"/>
          <w:szCs w:val="28"/>
          <w:lang w:eastAsia="ru-RU"/>
        </w:rPr>
        <w:t>«Т Плюс» и др.);</w:t>
      </w:r>
    </w:p>
    <w:p w14:paraId="62F73D8D"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нефтяная и газовая промышленн</w:t>
      </w:r>
      <w:r w:rsidR="005D4D1D" w:rsidRPr="002B7389">
        <w:rPr>
          <w:rFonts w:ascii="Times New Roman" w:eastAsia="Times New Roman" w:hAnsi="Times New Roman" w:cs="Times New Roman"/>
          <w:sz w:val="28"/>
          <w:szCs w:val="28"/>
          <w:lang w:eastAsia="ru-RU"/>
        </w:rPr>
        <w:t>ость (ПАО «ЛУКОЙЛ», ПАО </w:t>
      </w:r>
      <w:r w:rsidRPr="002B7389">
        <w:rPr>
          <w:rFonts w:ascii="Times New Roman" w:eastAsia="Times New Roman" w:hAnsi="Times New Roman" w:cs="Times New Roman"/>
          <w:sz w:val="28"/>
          <w:szCs w:val="28"/>
          <w:lang w:eastAsia="ru-RU"/>
        </w:rPr>
        <w:t>«Газпром», ПАО «НК «Р</w:t>
      </w:r>
      <w:r w:rsidR="00463893" w:rsidRPr="002B7389">
        <w:rPr>
          <w:rFonts w:ascii="Times New Roman" w:eastAsia="Times New Roman" w:hAnsi="Times New Roman" w:cs="Times New Roman"/>
          <w:sz w:val="28"/>
          <w:szCs w:val="28"/>
          <w:lang w:eastAsia="ru-RU"/>
        </w:rPr>
        <w:t>оснефть</w:t>
      </w:r>
      <w:r w:rsidRPr="002B7389">
        <w:rPr>
          <w:rFonts w:ascii="Times New Roman" w:eastAsia="Times New Roman" w:hAnsi="Times New Roman" w:cs="Times New Roman"/>
          <w:sz w:val="28"/>
          <w:szCs w:val="28"/>
          <w:lang w:eastAsia="ru-RU"/>
        </w:rPr>
        <w:t>», ООО «Газпром комплектация», ПАО «</w:t>
      </w:r>
      <w:proofErr w:type="spellStart"/>
      <w:r w:rsidRPr="002B7389">
        <w:rPr>
          <w:rFonts w:ascii="Times New Roman" w:eastAsia="Times New Roman" w:hAnsi="Times New Roman" w:cs="Times New Roman"/>
          <w:sz w:val="28"/>
          <w:szCs w:val="28"/>
          <w:lang w:eastAsia="ru-RU"/>
        </w:rPr>
        <w:t>Транснефть</w:t>
      </w:r>
      <w:proofErr w:type="spellEnd"/>
      <w:r w:rsidRPr="002B7389">
        <w:rPr>
          <w:rFonts w:ascii="Times New Roman" w:eastAsia="Times New Roman" w:hAnsi="Times New Roman" w:cs="Times New Roman"/>
          <w:sz w:val="28"/>
          <w:szCs w:val="28"/>
          <w:lang w:eastAsia="ru-RU"/>
        </w:rPr>
        <w:t>»);</w:t>
      </w:r>
    </w:p>
    <w:p w14:paraId="42012F2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транспорт (ПАО «РЖД», Г</w:t>
      </w:r>
      <w:r w:rsidR="005D4D1D" w:rsidRPr="002B7389">
        <w:rPr>
          <w:rFonts w:ascii="Times New Roman" w:eastAsia="Times New Roman" w:hAnsi="Times New Roman" w:cs="Times New Roman"/>
          <w:sz w:val="28"/>
          <w:szCs w:val="28"/>
          <w:lang w:eastAsia="ru-RU"/>
        </w:rPr>
        <w:t>руппа «ГАЗ», ПАО «АвтоВАЗ», ПАО </w:t>
      </w:r>
      <w:r w:rsidRPr="002B7389">
        <w:rPr>
          <w:rFonts w:ascii="Times New Roman" w:eastAsia="Times New Roman" w:hAnsi="Times New Roman" w:cs="Times New Roman"/>
          <w:sz w:val="28"/>
          <w:szCs w:val="28"/>
          <w:lang w:eastAsia="ru-RU"/>
        </w:rPr>
        <w:t>«КАМАЗ», ОАО «ПАЗ», ОАО «КАВЗ»);</w:t>
      </w:r>
    </w:p>
    <w:p w14:paraId="427AB858"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предприятия энергетического машиностроения (ПАО «Силовые машины», АО «Уральский турбинный завод» и пр.);</w:t>
      </w:r>
    </w:p>
    <w:p w14:paraId="78FEE54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ПАО «СО ЕЭС», АК «АЛРОСА», ОАО «</w:t>
      </w:r>
      <w:proofErr w:type="spellStart"/>
      <w:r w:rsidRPr="002B7389">
        <w:rPr>
          <w:rFonts w:ascii="Times New Roman" w:eastAsia="Times New Roman" w:hAnsi="Times New Roman" w:cs="Times New Roman"/>
          <w:sz w:val="28"/>
          <w:szCs w:val="28"/>
          <w:lang w:eastAsia="ru-RU"/>
        </w:rPr>
        <w:t>Ренова</w:t>
      </w:r>
      <w:proofErr w:type="spellEnd"/>
      <w:r w:rsidRPr="002B7389">
        <w:rPr>
          <w:rFonts w:ascii="Times New Roman" w:eastAsia="Times New Roman" w:hAnsi="Times New Roman" w:cs="Times New Roman"/>
          <w:sz w:val="28"/>
          <w:szCs w:val="28"/>
          <w:lang w:eastAsia="ru-RU"/>
        </w:rPr>
        <w:t xml:space="preserve"> Оргсинтез» и другие.</w:t>
      </w:r>
    </w:p>
    <w:p w14:paraId="65ADCDE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Поставки на экспорт осуществля</w:t>
      </w:r>
      <w:r w:rsidR="00595DE6" w:rsidRPr="002B7389">
        <w:rPr>
          <w:rFonts w:ascii="Times New Roman" w:eastAsia="Times New Roman" w:hAnsi="Times New Roman" w:cs="Times New Roman"/>
          <w:sz w:val="28"/>
          <w:szCs w:val="28"/>
          <w:lang w:eastAsia="ru-RU"/>
        </w:rPr>
        <w:t>ются в десятки стран ближнего и </w:t>
      </w:r>
      <w:r w:rsidRPr="002B7389">
        <w:rPr>
          <w:rFonts w:ascii="Times New Roman" w:eastAsia="Times New Roman" w:hAnsi="Times New Roman" w:cs="Times New Roman"/>
          <w:sz w:val="28"/>
          <w:szCs w:val="28"/>
          <w:lang w:eastAsia="ru-RU"/>
        </w:rPr>
        <w:t xml:space="preserve">дальнего зарубежья (Алжир, Ангола, Армения, Афганистан, Бангладеш, Белоруссия, Вьетнам, Грузия, Египет, Индия, Казахстан, Китай, Латвия, Литва, Польша, Сирия, </w:t>
      </w:r>
      <w:r w:rsidR="00595DE6" w:rsidRPr="002B7389">
        <w:rPr>
          <w:rFonts w:ascii="Times New Roman" w:eastAsia="Times New Roman" w:hAnsi="Times New Roman" w:cs="Times New Roman"/>
          <w:sz w:val="28"/>
          <w:szCs w:val="28"/>
          <w:lang w:eastAsia="ru-RU"/>
        </w:rPr>
        <w:t>Таджикистан, Узбекистан и др.).</w:t>
      </w:r>
    </w:p>
    <w:p w14:paraId="57C1B25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Перспективные направления, в которых участвуют предприятия электротехнического кластера:</w:t>
      </w:r>
    </w:p>
    <w:p w14:paraId="3CE4C5F9"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национальный проект «Разработка и внедрение цифровых электрических подстанций </w:t>
      </w:r>
      <w:r w:rsidR="00595DE6" w:rsidRPr="002B7389">
        <w:rPr>
          <w:rFonts w:ascii="Times New Roman" w:eastAsia="Times New Roman" w:hAnsi="Times New Roman" w:cs="Times New Roman"/>
          <w:sz w:val="28"/>
          <w:szCs w:val="28"/>
          <w:lang w:eastAsia="ru-RU"/>
        </w:rPr>
        <w:t>и станций на вновь строящихся и </w:t>
      </w:r>
      <w:r w:rsidRPr="002B7389">
        <w:rPr>
          <w:rFonts w:ascii="Times New Roman" w:eastAsia="Times New Roman" w:hAnsi="Times New Roman" w:cs="Times New Roman"/>
          <w:sz w:val="28"/>
          <w:szCs w:val="28"/>
          <w:lang w:eastAsia="ru-RU"/>
        </w:rPr>
        <w:t>реконструируемых объектах энерг</w:t>
      </w:r>
      <w:r w:rsidR="00595DE6" w:rsidRPr="002B7389">
        <w:rPr>
          <w:rFonts w:ascii="Times New Roman" w:eastAsia="Times New Roman" w:hAnsi="Times New Roman" w:cs="Times New Roman"/>
          <w:sz w:val="28"/>
          <w:szCs w:val="28"/>
          <w:lang w:eastAsia="ru-RU"/>
        </w:rPr>
        <w:t>етики» («Цифровая подстанция»);</w:t>
      </w:r>
    </w:p>
    <w:p w14:paraId="2F8BA4A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национальная технолог</w:t>
      </w:r>
      <w:r w:rsidR="00595DE6" w:rsidRPr="002B7389">
        <w:rPr>
          <w:rFonts w:ascii="Times New Roman" w:eastAsia="Times New Roman" w:hAnsi="Times New Roman" w:cs="Times New Roman"/>
          <w:sz w:val="28"/>
          <w:szCs w:val="28"/>
          <w:lang w:eastAsia="ru-RU"/>
        </w:rPr>
        <w:t>ическая инициатива «</w:t>
      </w:r>
      <w:proofErr w:type="spellStart"/>
      <w:r w:rsidR="00595DE6" w:rsidRPr="002B7389">
        <w:rPr>
          <w:rFonts w:ascii="Times New Roman" w:eastAsia="Times New Roman" w:hAnsi="Times New Roman" w:cs="Times New Roman"/>
          <w:sz w:val="28"/>
          <w:szCs w:val="28"/>
          <w:lang w:eastAsia="ru-RU"/>
        </w:rPr>
        <w:t>Energynet</w:t>
      </w:r>
      <w:proofErr w:type="spellEnd"/>
      <w:r w:rsidR="00595DE6" w:rsidRPr="002B7389">
        <w:rPr>
          <w:rFonts w:ascii="Times New Roman" w:eastAsia="Times New Roman" w:hAnsi="Times New Roman" w:cs="Times New Roman"/>
          <w:sz w:val="28"/>
          <w:szCs w:val="28"/>
          <w:lang w:eastAsia="ru-RU"/>
        </w:rPr>
        <w:t>»;</w:t>
      </w:r>
    </w:p>
    <w:p w14:paraId="1B390B5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 национальный проект «Интеллектуальная </w:t>
      </w:r>
      <w:r w:rsidR="00595DE6" w:rsidRPr="002B7389">
        <w:rPr>
          <w:rFonts w:ascii="Times New Roman" w:eastAsia="Times New Roman" w:hAnsi="Times New Roman" w:cs="Times New Roman"/>
          <w:sz w:val="28"/>
          <w:szCs w:val="28"/>
          <w:lang w:eastAsia="ru-RU"/>
        </w:rPr>
        <w:t>энергетическая система России»;</w:t>
      </w:r>
    </w:p>
    <w:p w14:paraId="7674CC9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кон</w:t>
      </w:r>
      <w:r w:rsidR="00595DE6" w:rsidRPr="002B7389">
        <w:rPr>
          <w:rFonts w:ascii="Times New Roman" w:eastAsia="Times New Roman" w:hAnsi="Times New Roman" w:cs="Times New Roman"/>
          <w:sz w:val="28"/>
          <w:szCs w:val="28"/>
          <w:lang w:eastAsia="ru-RU"/>
        </w:rPr>
        <w:t>цепция «</w:t>
      </w:r>
      <w:proofErr w:type="spellStart"/>
      <w:r w:rsidR="00595DE6" w:rsidRPr="002B7389">
        <w:rPr>
          <w:rFonts w:ascii="Times New Roman" w:eastAsia="Times New Roman" w:hAnsi="Times New Roman" w:cs="Times New Roman"/>
          <w:sz w:val="28"/>
          <w:szCs w:val="28"/>
          <w:lang w:eastAsia="ru-RU"/>
        </w:rPr>
        <w:t>Smart</w:t>
      </w:r>
      <w:proofErr w:type="spellEnd"/>
      <w:r w:rsidR="00595DE6" w:rsidRPr="002B7389">
        <w:rPr>
          <w:rFonts w:ascii="Times New Roman" w:eastAsia="Times New Roman" w:hAnsi="Times New Roman" w:cs="Times New Roman"/>
          <w:sz w:val="28"/>
          <w:szCs w:val="28"/>
          <w:lang w:eastAsia="ru-RU"/>
        </w:rPr>
        <w:t xml:space="preserve"> </w:t>
      </w:r>
      <w:proofErr w:type="spellStart"/>
      <w:r w:rsidR="00595DE6" w:rsidRPr="002B7389">
        <w:rPr>
          <w:rFonts w:ascii="Times New Roman" w:eastAsia="Times New Roman" w:hAnsi="Times New Roman" w:cs="Times New Roman"/>
          <w:sz w:val="28"/>
          <w:szCs w:val="28"/>
          <w:lang w:eastAsia="ru-RU"/>
        </w:rPr>
        <w:t>Grid</w:t>
      </w:r>
      <w:proofErr w:type="spellEnd"/>
      <w:r w:rsidR="00595DE6" w:rsidRPr="002B7389">
        <w:rPr>
          <w:rFonts w:ascii="Times New Roman" w:eastAsia="Times New Roman" w:hAnsi="Times New Roman" w:cs="Times New Roman"/>
          <w:sz w:val="28"/>
          <w:szCs w:val="28"/>
          <w:lang w:eastAsia="ru-RU"/>
        </w:rPr>
        <w:t>/Умные сети»;</w:t>
      </w:r>
    </w:p>
    <w:p w14:paraId="79D8A6D9"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разработка российской системы автоматизированного управления газовыми турбинами, в рамках проекта создания российских газовых турбин большой мощности;</w:t>
      </w:r>
    </w:p>
    <w:p w14:paraId="0785BA76"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пилотный проект «Система мониторинга РЗА» в рамках программы «Цифровая трансформация электроэнергетики».</w:t>
      </w:r>
    </w:p>
    <w:p w14:paraId="304EFC7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 всех ведущих предприятиях</w:t>
      </w:r>
      <w:r w:rsidR="00595DE6" w:rsidRPr="002B7389">
        <w:rPr>
          <w:rFonts w:ascii="Times New Roman" w:eastAsia="Times New Roman" w:hAnsi="Times New Roman" w:cs="Times New Roman"/>
          <w:sz w:val="28"/>
          <w:szCs w:val="28"/>
          <w:lang w:eastAsia="ru-RU"/>
        </w:rPr>
        <w:t xml:space="preserve"> кластера (ООО НПП «ЭКРА», ООО </w:t>
      </w:r>
      <w:r w:rsidRPr="002B7389">
        <w:rPr>
          <w:rFonts w:ascii="Times New Roman" w:eastAsia="Times New Roman" w:hAnsi="Times New Roman" w:cs="Times New Roman"/>
          <w:sz w:val="28"/>
          <w:szCs w:val="28"/>
          <w:lang w:eastAsia="ru-RU"/>
        </w:rPr>
        <w:t>«</w:t>
      </w:r>
      <w:proofErr w:type="spellStart"/>
      <w:r w:rsidRPr="002B7389">
        <w:rPr>
          <w:rFonts w:ascii="Times New Roman" w:eastAsia="Times New Roman" w:hAnsi="Times New Roman" w:cs="Times New Roman"/>
          <w:sz w:val="28"/>
          <w:szCs w:val="28"/>
          <w:lang w:eastAsia="ru-RU"/>
        </w:rPr>
        <w:t>Релематика</w:t>
      </w:r>
      <w:proofErr w:type="spellEnd"/>
      <w:r w:rsidRPr="002B7389">
        <w:rPr>
          <w:rFonts w:ascii="Times New Roman" w:eastAsia="Times New Roman" w:hAnsi="Times New Roman" w:cs="Times New Roman"/>
          <w:sz w:val="28"/>
          <w:szCs w:val="28"/>
          <w:lang w:eastAsia="ru-RU"/>
        </w:rPr>
        <w:t>», АО «Э</w:t>
      </w:r>
      <w:r w:rsidR="00463893" w:rsidRPr="002B7389">
        <w:rPr>
          <w:rFonts w:ascii="Times New Roman" w:eastAsia="Times New Roman" w:hAnsi="Times New Roman" w:cs="Times New Roman"/>
          <w:sz w:val="28"/>
          <w:szCs w:val="28"/>
          <w:lang w:eastAsia="ru-RU"/>
        </w:rPr>
        <w:t>ЛАРА</w:t>
      </w:r>
      <w:r w:rsidRPr="002B7389">
        <w:rPr>
          <w:rFonts w:ascii="Times New Roman" w:eastAsia="Times New Roman" w:hAnsi="Times New Roman" w:cs="Times New Roman"/>
          <w:sz w:val="28"/>
          <w:szCs w:val="28"/>
          <w:lang w:eastAsia="ru-RU"/>
        </w:rPr>
        <w:t>», ООО «НПП «</w:t>
      </w:r>
      <w:proofErr w:type="spellStart"/>
      <w:r w:rsidRPr="002B7389">
        <w:rPr>
          <w:rFonts w:ascii="Times New Roman" w:eastAsia="Times New Roman" w:hAnsi="Times New Roman" w:cs="Times New Roman"/>
          <w:sz w:val="28"/>
          <w:szCs w:val="28"/>
          <w:lang w:eastAsia="ru-RU"/>
        </w:rPr>
        <w:t>Бреслер</w:t>
      </w:r>
      <w:proofErr w:type="spellEnd"/>
      <w:r w:rsidRPr="002B7389">
        <w:rPr>
          <w:rFonts w:ascii="Times New Roman" w:eastAsia="Times New Roman" w:hAnsi="Times New Roman" w:cs="Times New Roman"/>
          <w:sz w:val="28"/>
          <w:szCs w:val="28"/>
          <w:lang w:eastAsia="ru-RU"/>
        </w:rPr>
        <w:t xml:space="preserve">», ООО «НПП «Динамика») созданы </w:t>
      </w:r>
      <w:r w:rsidR="00376A01" w:rsidRPr="002B7389">
        <w:rPr>
          <w:rFonts w:ascii="Times New Roman" w:eastAsia="Times New Roman" w:hAnsi="Times New Roman" w:cs="Times New Roman"/>
          <w:sz w:val="28"/>
          <w:szCs w:val="28"/>
          <w:lang w:eastAsia="ru-RU"/>
        </w:rPr>
        <w:t>ц</w:t>
      </w:r>
      <w:r w:rsidRPr="002B7389">
        <w:rPr>
          <w:rFonts w:ascii="Times New Roman" w:eastAsia="Times New Roman" w:hAnsi="Times New Roman" w:cs="Times New Roman"/>
          <w:sz w:val="28"/>
          <w:szCs w:val="28"/>
          <w:lang w:eastAsia="ru-RU"/>
        </w:rPr>
        <w:t>ентры подготовки рабочих кадров, где по специально разработанным программам пр</w:t>
      </w:r>
      <w:r w:rsidR="00595DE6" w:rsidRPr="002B7389">
        <w:rPr>
          <w:rFonts w:ascii="Times New Roman" w:eastAsia="Times New Roman" w:hAnsi="Times New Roman" w:cs="Times New Roman"/>
          <w:sz w:val="28"/>
          <w:szCs w:val="28"/>
          <w:lang w:eastAsia="ru-RU"/>
        </w:rPr>
        <w:t>оводится обучение наладочного и </w:t>
      </w:r>
      <w:r w:rsidRPr="002B7389">
        <w:rPr>
          <w:rFonts w:ascii="Times New Roman" w:eastAsia="Times New Roman" w:hAnsi="Times New Roman" w:cs="Times New Roman"/>
          <w:sz w:val="28"/>
          <w:szCs w:val="28"/>
          <w:lang w:eastAsia="ru-RU"/>
        </w:rPr>
        <w:t xml:space="preserve">эксплуатационного персонала </w:t>
      </w:r>
      <w:proofErr w:type="spellStart"/>
      <w:r w:rsidRPr="002B7389">
        <w:rPr>
          <w:rFonts w:ascii="Times New Roman" w:eastAsia="Times New Roman" w:hAnsi="Times New Roman" w:cs="Times New Roman"/>
          <w:sz w:val="28"/>
          <w:szCs w:val="28"/>
          <w:lang w:eastAsia="ru-RU"/>
        </w:rPr>
        <w:t>энергооб</w:t>
      </w:r>
      <w:r w:rsidR="00595DE6" w:rsidRPr="002B7389">
        <w:rPr>
          <w:rFonts w:ascii="Times New Roman" w:eastAsia="Times New Roman" w:hAnsi="Times New Roman" w:cs="Times New Roman"/>
          <w:sz w:val="28"/>
          <w:szCs w:val="28"/>
          <w:lang w:eastAsia="ru-RU"/>
        </w:rPr>
        <w:t>ъектов</w:t>
      </w:r>
      <w:proofErr w:type="spellEnd"/>
      <w:r w:rsidR="00595DE6" w:rsidRPr="002B7389">
        <w:rPr>
          <w:rFonts w:ascii="Times New Roman" w:eastAsia="Times New Roman" w:hAnsi="Times New Roman" w:cs="Times New Roman"/>
          <w:sz w:val="28"/>
          <w:szCs w:val="28"/>
          <w:lang w:eastAsia="ru-RU"/>
        </w:rPr>
        <w:t xml:space="preserve"> отраслей-потребителей, а </w:t>
      </w:r>
      <w:r w:rsidRPr="002B7389">
        <w:rPr>
          <w:rFonts w:ascii="Times New Roman" w:eastAsia="Times New Roman" w:hAnsi="Times New Roman" w:cs="Times New Roman"/>
          <w:sz w:val="28"/>
          <w:szCs w:val="28"/>
          <w:lang w:eastAsia="ru-RU"/>
        </w:rPr>
        <w:t>также курс</w:t>
      </w:r>
      <w:r w:rsidR="00376A01" w:rsidRPr="002B7389">
        <w:rPr>
          <w:rFonts w:ascii="Times New Roman" w:eastAsia="Times New Roman" w:hAnsi="Times New Roman" w:cs="Times New Roman"/>
          <w:sz w:val="28"/>
          <w:szCs w:val="28"/>
          <w:lang w:eastAsia="ru-RU"/>
        </w:rPr>
        <w:t>ы</w:t>
      </w:r>
      <w:r w:rsidRPr="002B7389">
        <w:rPr>
          <w:rFonts w:ascii="Times New Roman" w:eastAsia="Times New Roman" w:hAnsi="Times New Roman" w:cs="Times New Roman"/>
          <w:sz w:val="28"/>
          <w:szCs w:val="28"/>
          <w:lang w:eastAsia="ru-RU"/>
        </w:rPr>
        <w:t xml:space="preserve"> повышения квалификации для специалистов служб релейной защиты и автоматики. Студенты </w:t>
      </w:r>
      <w:r w:rsidR="00AD10B9" w:rsidRPr="002B7389">
        <w:rPr>
          <w:rFonts w:ascii="Times New Roman" w:eastAsia="Times New Roman" w:hAnsi="Times New Roman" w:cs="Times New Roman"/>
          <w:sz w:val="28"/>
          <w:szCs w:val="28"/>
          <w:lang w:eastAsia="ru-RU"/>
        </w:rPr>
        <w:t>вуз</w:t>
      </w:r>
      <w:r w:rsidRPr="002B7389">
        <w:rPr>
          <w:rFonts w:ascii="Times New Roman" w:eastAsia="Times New Roman" w:hAnsi="Times New Roman" w:cs="Times New Roman"/>
          <w:sz w:val="28"/>
          <w:szCs w:val="28"/>
          <w:lang w:eastAsia="ru-RU"/>
        </w:rPr>
        <w:t>ов в области электротехники проходят на них производственную практику, многие трудоустраиваются еще</w:t>
      </w:r>
      <w:r w:rsidR="00595DE6"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будучи студентами 2-3-х курсов.</w:t>
      </w:r>
    </w:p>
    <w:p w14:paraId="613717A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Предприятия электротехнического кластера плотно взаимодейству</w:t>
      </w:r>
      <w:r w:rsidR="00595DE6" w:rsidRPr="002B7389">
        <w:rPr>
          <w:rFonts w:ascii="Times New Roman" w:eastAsia="Times New Roman" w:hAnsi="Times New Roman" w:cs="Times New Roman"/>
          <w:sz w:val="28"/>
          <w:szCs w:val="28"/>
          <w:lang w:eastAsia="ru-RU"/>
        </w:rPr>
        <w:t>ют с </w:t>
      </w:r>
      <w:r w:rsidRPr="002B7389">
        <w:rPr>
          <w:rFonts w:ascii="Times New Roman" w:eastAsia="Times New Roman" w:hAnsi="Times New Roman" w:cs="Times New Roman"/>
          <w:sz w:val="28"/>
          <w:szCs w:val="28"/>
          <w:lang w:eastAsia="ru-RU"/>
        </w:rPr>
        <w:t>ведущими ВУЗами, а также прини</w:t>
      </w:r>
      <w:r w:rsidR="00595DE6" w:rsidRPr="002B7389">
        <w:rPr>
          <w:rFonts w:ascii="Times New Roman" w:eastAsia="Times New Roman" w:hAnsi="Times New Roman" w:cs="Times New Roman"/>
          <w:sz w:val="28"/>
          <w:szCs w:val="28"/>
          <w:lang w:eastAsia="ru-RU"/>
        </w:rPr>
        <w:t>мают непосредственное участие в </w:t>
      </w:r>
      <w:r w:rsidRPr="002B7389">
        <w:rPr>
          <w:rFonts w:ascii="Times New Roman" w:eastAsia="Times New Roman" w:hAnsi="Times New Roman" w:cs="Times New Roman"/>
          <w:sz w:val="28"/>
          <w:szCs w:val="28"/>
          <w:lang w:eastAsia="ru-RU"/>
        </w:rPr>
        <w:t>формировании современной научно-технической базы учебных заведений. Только в 2018 году в ФГБОУ ВО «ЧГУ им. И.Н. Ульянова» при поддержке АО «ЧЭАЗ» был открыт научно-образовательный комплекс «Интеллектуальное электротехническое об</w:t>
      </w:r>
      <w:r w:rsidR="00595DE6" w:rsidRPr="002B7389">
        <w:rPr>
          <w:rFonts w:ascii="Times New Roman" w:eastAsia="Times New Roman" w:hAnsi="Times New Roman" w:cs="Times New Roman"/>
          <w:sz w:val="28"/>
          <w:szCs w:val="28"/>
          <w:lang w:eastAsia="ru-RU"/>
        </w:rPr>
        <w:t xml:space="preserve">орудование», а при поддержке </w:t>
      </w:r>
      <w:r w:rsidR="00595DE6" w:rsidRPr="002B7389">
        <w:rPr>
          <w:rFonts w:ascii="Times New Roman" w:eastAsia="Times New Roman" w:hAnsi="Times New Roman" w:cs="Times New Roman"/>
          <w:sz w:val="28"/>
          <w:szCs w:val="28"/>
          <w:lang w:eastAsia="ru-RU"/>
        </w:rPr>
        <w:lastRenderedPageBreak/>
        <w:t>АО </w:t>
      </w:r>
      <w:r w:rsidRPr="002B7389">
        <w:rPr>
          <w:rFonts w:ascii="Times New Roman" w:eastAsia="Times New Roman" w:hAnsi="Times New Roman" w:cs="Times New Roman"/>
          <w:sz w:val="28"/>
          <w:szCs w:val="28"/>
          <w:lang w:eastAsia="ru-RU"/>
        </w:rPr>
        <w:t>«НПО «Каскад» научно-исследовательская лаборатория «Электро-, радио- и оптические измерения».</w:t>
      </w:r>
    </w:p>
    <w:p w14:paraId="19940A29"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2016-2017 учебном году на базе многофункционального комплекса научно-производственного предприятия ООО НПП «ЭКРА» открыта базовая кафедра систем автоматизированного управления электроприводами факультета энергетики и электр</w:t>
      </w:r>
      <w:r w:rsidR="00595DE6" w:rsidRPr="002B7389">
        <w:rPr>
          <w:rFonts w:ascii="Times New Roman" w:eastAsia="Times New Roman" w:hAnsi="Times New Roman" w:cs="Times New Roman"/>
          <w:sz w:val="28"/>
          <w:szCs w:val="28"/>
          <w:lang w:eastAsia="ru-RU"/>
        </w:rPr>
        <w:t>отехники ФГБОУ ВО «ЧГУ им. И.Н. </w:t>
      </w:r>
      <w:r w:rsidRPr="002B7389">
        <w:rPr>
          <w:rFonts w:ascii="Times New Roman" w:eastAsia="Times New Roman" w:hAnsi="Times New Roman" w:cs="Times New Roman"/>
          <w:sz w:val="28"/>
          <w:szCs w:val="28"/>
          <w:lang w:eastAsia="ru-RU"/>
        </w:rPr>
        <w:t>Ульянова».</w:t>
      </w:r>
    </w:p>
    <w:p w14:paraId="5F56973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2019 году в ФГБОУ ВО «ЧГУ им. И.Н. Ульянова» при поддержке ООО НПП «ЭКРА» был открыт научно-образовательный комплекс «Цифровая подстанция».</w:t>
      </w:r>
    </w:p>
    <w:p w14:paraId="17F40E65"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Договор</w:t>
      </w:r>
      <w:r w:rsidR="008355E7" w:rsidRPr="002B7389">
        <w:rPr>
          <w:rFonts w:ascii="Times New Roman" w:eastAsia="Times New Roman" w:hAnsi="Times New Roman" w:cs="Times New Roman"/>
          <w:sz w:val="28"/>
          <w:szCs w:val="28"/>
          <w:lang w:eastAsia="ru-RU"/>
        </w:rPr>
        <w:t>ы</w:t>
      </w:r>
      <w:r w:rsidRPr="002B7389">
        <w:rPr>
          <w:rFonts w:ascii="Times New Roman" w:eastAsia="Times New Roman" w:hAnsi="Times New Roman" w:cs="Times New Roman"/>
          <w:sz w:val="28"/>
          <w:szCs w:val="28"/>
          <w:lang w:eastAsia="ru-RU"/>
        </w:rPr>
        <w:t xml:space="preserve"> о сотрудничестве и принятии на практику заключены между АО «ЭЛАРА» и ЧГУ им. И.Н. Ульянова, Чебоксарским институтом (филиалом) ФГБОУ ВПО «Московский политехнический университет», Чебоксарским профессиональным колледжем им. Н.В. Никольского, Чебоксарским</w:t>
      </w:r>
      <w:r w:rsidR="00595DE6" w:rsidRPr="002B7389">
        <w:rPr>
          <w:rFonts w:ascii="Times New Roman" w:eastAsia="Times New Roman" w:hAnsi="Times New Roman" w:cs="Times New Roman"/>
          <w:sz w:val="28"/>
          <w:szCs w:val="28"/>
          <w:lang w:eastAsia="ru-RU"/>
        </w:rPr>
        <w:t xml:space="preserve"> электромеханическим колледжем.</w:t>
      </w:r>
    </w:p>
    <w:p w14:paraId="08D9045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рамках проектов Министерства образования и науки Российской Федерации «Кадры для ОПК» и «Новые кадры ОПК</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2016» АО «ЭЛАРА» участвует в целевой подготовке в ЧГУ им. И.Н. Ульянова высококвалифицированных кадров. По программе </w:t>
      </w:r>
      <w:proofErr w:type="spellStart"/>
      <w:r w:rsidRPr="002B7389">
        <w:rPr>
          <w:rFonts w:ascii="Times New Roman" w:eastAsia="Times New Roman" w:hAnsi="Times New Roman" w:cs="Times New Roman"/>
          <w:sz w:val="28"/>
          <w:szCs w:val="28"/>
          <w:lang w:eastAsia="ru-RU"/>
        </w:rPr>
        <w:t>бакалавриата</w:t>
      </w:r>
      <w:proofErr w:type="spellEnd"/>
      <w:r w:rsidRPr="002B7389">
        <w:rPr>
          <w:rFonts w:ascii="Times New Roman" w:eastAsia="Times New Roman" w:hAnsi="Times New Roman" w:cs="Times New Roman"/>
          <w:sz w:val="28"/>
          <w:szCs w:val="28"/>
          <w:lang w:eastAsia="ru-RU"/>
        </w:rPr>
        <w:t xml:space="preserve"> были подготовлены 10 студентов, из которых 6</w:t>
      </w:r>
      <w:r w:rsidR="00595DE6" w:rsidRPr="002B7389">
        <w:rPr>
          <w:rFonts w:ascii="Times New Roman" w:eastAsia="Times New Roman" w:hAnsi="Times New Roman" w:cs="Times New Roman"/>
          <w:sz w:val="28"/>
          <w:szCs w:val="28"/>
          <w:lang w:eastAsia="ru-RU"/>
        </w:rPr>
        <w:t xml:space="preserve"> трудоустроены в АО «ЭЛАРА», по </w:t>
      </w:r>
      <w:r w:rsidRPr="002B7389">
        <w:rPr>
          <w:rFonts w:ascii="Times New Roman" w:eastAsia="Times New Roman" w:hAnsi="Times New Roman" w:cs="Times New Roman"/>
          <w:sz w:val="28"/>
          <w:szCs w:val="28"/>
          <w:lang w:eastAsia="ru-RU"/>
        </w:rPr>
        <w:t>программе магистратуры подготовили 2 потока студентов</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все трудоустроены на предприятие. На основании соглашения между АО</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«ЭЛАРА» и ЧГУ в университете создана совместная научно-исследовательская лаборатория.</w:t>
      </w:r>
    </w:p>
    <w:p w14:paraId="08897586"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2016 году на базе Чебоксарского электромеханического колледжа создан МЦК в области промышле</w:t>
      </w:r>
      <w:r w:rsidR="00595DE6" w:rsidRPr="002B7389">
        <w:rPr>
          <w:rFonts w:ascii="Times New Roman" w:eastAsia="Times New Roman" w:hAnsi="Times New Roman" w:cs="Times New Roman"/>
          <w:sz w:val="28"/>
          <w:szCs w:val="28"/>
          <w:lang w:eastAsia="ru-RU"/>
        </w:rPr>
        <w:t>нных и инженерных технологий по </w:t>
      </w:r>
      <w:r w:rsidRPr="002B7389">
        <w:rPr>
          <w:rFonts w:ascii="Times New Roman" w:eastAsia="Times New Roman" w:hAnsi="Times New Roman" w:cs="Times New Roman"/>
          <w:sz w:val="28"/>
          <w:szCs w:val="28"/>
          <w:lang w:eastAsia="ru-RU"/>
        </w:rPr>
        <w:t>специализации «Автоматизаци</w:t>
      </w:r>
      <w:r w:rsidR="005D4D1D" w:rsidRPr="002B7389">
        <w:rPr>
          <w:rFonts w:ascii="Times New Roman" w:eastAsia="Times New Roman" w:hAnsi="Times New Roman" w:cs="Times New Roman"/>
          <w:sz w:val="28"/>
          <w:szCs w:val="28"/>
          <w:lang w:eastAsia="ru-RU"/>
        </w:rPr>
        <w:t>я, радиотехника и электроника».</w:t>
      </w:r>
    </w:p>
    <w:p w14:paraId="1C6E5452"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марте 2013 года между АО </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ЭЛАРА</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и МЦК-ЧЭМК было подписано соглашение о сотрудничестве и взаим</w:t>
      </w:r>
      <w:r w:rsidR="00595DE6" w:rsidRPr="002B7389">
        <w:rPr>
          <w:rFonts w:ascii="Times New Roman" w:eastAsia="Times New Roman" w:hAnsi="Times New Roman" w:cs="Times New Roman"/>
          <w:sz w:val="28"/>
          <w:szCs w:val="28"/>
          <w:lang w:eastAsia="ru-RU"/>
        </w:rPr>
        <w:t>одействии, в рамках которого на </w:t>
      </w:r>
      <w:r w:rsidRPr="002B7389">
        <w:rPr>
          <w:rFonts w:ascii="Times New Roman" w:eastAsia="Times New Roman" w:hAnsi="Times New Roman" w:cs="Times New Roman"/>
          <w:sz w:val="28"/>
          <w:szCs w:val="28"/>
          <w:lang w:eastAsia="ru-RU"/>
        </w:rPr>
        <w:t>площадях колледжа был открыт</w:t>
      </w:r>
      <w:r w:rsidR="00595DE6" w:rsidRPr="002B7389">
        <w:rPr>
          <w:rFonts w:ascii="Times New Roman" w:eastAsia="Times New Roman" w:hAnsi="Times New Roman" w:cs="Times New Roman"/>
          <w:sz w:val="28"/>
          <w:szCs w:val="28"/>
          <w:lang w:eastAsia="ru-RU"/>
        </w:rPr>
        <w:t xml:space="preserve"> и действует ресурсный центр АО «ЭЛАРА».</w:t>
      </w:r>
    </w:p>
    <w:p w14:paraId="4FA5A1E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2018 году, при поддержке АО «ЧЭАЗ», на базе ФГБОУ ВО «ЧГУ им. И.Н. Ульянова» открыт Центр образовательных технологий в области электротехники и </w:t>
      </w:r>
      <w:proofErr w:type="spellStart"/>
      <w:r w:rsidRPr="002B7389">
        <w:rPr>
          <w:rFonts w:ascii="Times New Roman" w:eastAsia="Times New Roman" w:hAnsi="Times New Roman" w:cs="Times New Roman"/>
          <w:sz w:val="28"/>
          <w:szCs w:val="28"/>
          <w:lang w:eastAsia="ru-RU"/>
        </w:rPr>
        <w:t>энергоэффективности</w:t>
      </w:r>
      <w:proofErr w:type="spellEnd"/>
      <w:r w:rsidRPr="002B7389">
        <w:rPr>
          <w:rFonts w:ascii="Times New Roman" w:eastAsia="Times New Roman" w:hAnsi="Times New Roman" w:cs="Times New Roman"/>
          <w:sz w:val="28"/>
          <w:szCs w:val="28"/>
          <w:lang w:eastAsia="ru-RU"/>
        </w:rPr>
        <w:t>, который призван обеспечить непрерывное освоение актуальной продукции и элементной базы предприятий электротехнического кластера Чувашской Республики профессорско-преподавательским составом и обучающимися технических факультетов университета.</w:t>
      </w:r>
    </w:p>
    <w:p w14:paraId="204226FE"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Программно-технологические ком</w:t>
      </w:r>
      <w:r w:rsidR="00595DE6" w:rsidRPr="002B7389">
        <w:rPr>
          <w:rFonts w:ascii="Times New Roman" w:eastAsia="Times New Roman" w:hAnsi="Times New Roman" w:cs="Times New Roman"/>
          <w:sz w:val="28"/>
          <w:szCs w:val="28"/>
          <w:lang w:eastAsia="ru-RU"/>
        </w:rPr>
        <w:t>плексы (ПТК) и сопутствующие им </w:t>
      </w:r>
      <w:r w:rsidRPr="002B7389">
        <w:rPr>
          <w:rFonts w:ascii="Times New Roman" w:eastAsia="Times New Roman" w:hAnsi="Times New Roman" w:cs="Times New Roman"/>
          <w:sz w:val="28"/>
          <w:szCs w:val="28"/>
          <w:lang w:eastAsia="ru-RU"/>
        </w:rPr>
        <w:t xml:space="preserve">системы и средства управления </w:t>
      </w:r>
      <w:proofErr w:type="spellStart"/>
      <w:r w:rsidRPr="002B7389">
        <w:rPr>
          <w:rFonts w:ascii="Times New Roman" w:eastAsia="Times New Roman" w:hAnsi="Times New Roman" w:cs="Times New Roman"/>
          <w:sz w:val="28"/>
          <w:szCs w:val="28"/>
          <w:lang w:eastAsia="ru-RU"/>
        </w:rPr>
        <w:t>энергообъектами</w:t>
      </w:r>
      <w:proofErr w:type="spellEnd"/>
      <w:r w:rsidRPr="002B7389">
        <w:rPr>
          <w:rFonts w:ascii="Times New Roman" w:eastAsia="Times New Roman" w:hAnsi="Times New Roman" w:cs="Times New Roman"/>
          <w:sz w:val="28"/>
          <w:szCs w:val="28"/>
          <w:lang w:eastAsia="ru-RU"/>
        </w:rPr>
        <w:t xml:space="preserve"> ТЭК разраб</w:t>
      </w:r>
      <w:r w:rsidR="00595DE6" w:rsidRPr="002B7389">
        <w:rPr>
          <w:rFonts w:ascii="Times New Roman" w:eastAsia="Times New Roman" w:hAnsi="Times New Roman" w:cs="Times New Roman"/>
          <w:sz w:val="28"/>
          <w:szCs w:val="28"/>
          <w:lang w:eastAsia="ru-RU"/>
        </w:rPr>
        <w:t>атывают и </w:t>
      </w:r>
      <w:r w:rsidRPr="002B7389">
        <w:rPr>
          <w:rFonts w:ascii="Times New Roman" w:eastAsia="Times New Roman" w:hAnsi="Times New Roman" w:cs="Times New Roman"/>
          <w:sz w:val="28"/>
          <w:szCs w:val="28"/>
          <w:lang w:eastAsia="ru-RU"/>
        </w:rPr>
        <w:t xml:space="preserve">выпускают ведущие электротехнические предприятия Чувашской Республики: АО «ЭЛАРА» (ПТК «СУРА»), АО «ЧЭАЗ» (ПТК цифровой релейной защиты ПС 110-220 </w:t>
      </w:r>
      <w:proofErr w:type="spellStart"/>
      <w:r w:rsidRPr="002B7389">
        <w:rPr>
          <w:rFonts w:ascii="Times New Roman" w:eastAsia="Times New Roman" w:hAnsi="Times New Roman" w:cs="Times New Roman"/>
          <w:sz w:val="28"/>
          <w:szCs w:val="28"/>
          <w:lang w:eastAsia="ru-RU"/>
        </w:rPr>
        <w:t>кВ</w:t>
      </w:r>
      <w:proofErr w:type="spellEnd"/>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xml:space="preserve"> ООО «ИНБРЭС» (ПТК АСУ ТП), ООО </w:t>
      </w:r>
      <w:r w:rsidRPr="002B7389">
        <w:rPr>
          <w:rFonts w:ascii="Times New Roman" w:eastAsia="Times New Roman" w:hAnsi="Times New Roman" w:cs="Times New Roman"/>
          <w:sz w:val="28"/>
          <w:szCs w:val="28"/>
          <w:lang w:eastAsia="ru-RU"/>
        </w:rPr>
        <w:t xml:space="preserve">«НПП «ЭКРА» (ПТК EKRASMS, -SP, ACУ ТП ПТК EKRASCADA), </w:t>
      </w:r>
      <w:r w:rsidRPr="002B7389">
        <w:rPr>
          <w:rFonts w:ascii="Times New Roman" w:eastAsia="Times New Roman" w:hAnsi="Times New Roman" w:cs="Times New Roman"/>
          <w:sz w:val="28"/>
          <w:szCs w:val="28"/>
          <w:lang w:eastAsia="ru-RU"/>
        </w:rPr>
        <w:lastRenderedPageBreak/>
        <w:t>ООО «</w:t>
      </w:r>
      <w:proofErr w:type="spellStart"/>
      <w:r w:rsidRPr="002B7389">
        <w:rPr>
          <w:rFonts w:ascii="Times New Roman" w:eastAsia="Times New Roman" w:hAnsi="Times New Roman" w:cs="Times New Roman"/>
          <w:sz w:val="28"/>
          <w:szCs w:val="28"/>
          <w:lang w:eastAsia="ru-RU"/>
        </w:rPr>
        <w:t>Релематика</w:t>
      </w:r>
      <w:proofErr w:type="spellEnd"/>
      <w:r w:rsidRPr="002B7389">
        <w:rPr>
          <w:rFonts w:ascii="Times New Roman" w:eastAsia="Times New Roman" w:hAnsi="Times New Roman" w:cs="Times New Roman"/>
          <w:sz w:val="28"/>
          <w:szCs w:val="28"/>
          <w:lang w:eastAsia="ru-RU"/>
        </w:rPr>
        <w:t>» (ПТК «</w:t>
      </w:r>
      <w:proofErr w:type="spellStart"/>
      <w:r w:rsidRPr="002B7389">
        <w:rPr>
          <w:rFonts w:ascii="Times New Roman" w:eastAsia="Times New Roman" w:hAnsi="Times New Roman" w:cs="Times New Roman"/>
          <w:sz w:val="28"/>
          <w:szCs w:val="28"/>
          <w:lang w:eastAsia="ru-RU"/>
        </w:rPr>
        <w:t>UniSCADA</w:t>
      </w:r>
      <w:proofErr w:type="spellEnd"/>
      <w:r w:rsidRPr="002B7389">
        <w:rPr>
          <w:rFonts w:ascii="Times New Roman" w:eastAsia="Times New Roman" w:hAnsi="Times New Roman" w:cs="Times New Roman"/>
          <w:sz w:val="28"/>
          <w:szCs w:val="28"/>
          <w:lang w:eastAsia="ru-RU"/>
        </w:rPr>
        <w:t>», «</w:t>
      </w:r>
      <w:proofErr w:type="spellStart"/>
      <w:r w:rsidRPr="002B7389">
        <w:rPr>
          <w:rFonts w:ascii="Times New Roman" w:eastAsia="Times New Roman" w:hAnsi="Times New Roman" w:cs="Times New Roman"/>
          <w:sz w:val="28"/>
          <w:szCs w:val="28"/>
          <w:lang w:eastAsia="ru-RU"/>
        </w:rPr>
        <w:t>П</w:t>
      </w:r>
      <w:r w:rsidR="00834F4A"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иЗ</w:t>
      </w:r>
      <w:proofErr w:type="spellEnd"/>
      <w:r w:rsidRPr="002B7389">
        <w:rPr>
          <w:rFonts w:ascii="Times New Roman" w:eastAsia="Times New Roman" w:hAnsi="Times New Roman" w:cs="Times New Roman"/>
          <w:sz w:val="28"/>
          <w:szCs w:val="28"/>
          <w:lang w:eastAsia="ru-RU"/>
        </w:rPr>
        <w:t xml:space="preserve"> ЭТО», «PSC и ТКЗ++», «ОМП», «REST», «ГИС ОМП», «АРМ РЗА»).</w:t>
      </w:r>
    </w:p>
    <w:p w14:paraId="24DE9798"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Проблемные вопросы </w:t>
      </w:r>
    </w:p>
    <w:p w14:paraId="0A6A7A57"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1. Недостаточно тесный</w:t>
      </w:r>
      <w:r w:rsidR="00595DE6" w:rsidRPr="002B7389">
        <w:rPr>
          <w:rFonts w:ascii="Times New Roman" w:eastAsia="Times New Roman" w:hAnsi="Times New Roman" w:cs="Times New Roman"/>
          <w:sz w:val="28"/>
          <w:szCs w:val="28"/>
          <w:lang w:eastAsia="ru-RU"/>
        </w:rPr>
        <w:t xml:space="preserve"> контакт федеральных компаний с </w:t>
      </w:r>
      <w:r w:rsidRPr="002B7389">
        <w:rPr>
          <w:rFonts w:ascii="Times New Roman" w:eastAsia="Times New Roman" w:hAnsi="Times New Roman" w:cs="Times New Roman"/>
          <w:sz w:val="28"/>
          <w:szCs w:val="28"/>
          <w:lang w:eastAsia="ru-RU"/>
        </w:rPr>
        <w:t>производителями оборудования для электроэнергетических систем при формировании технических требований на уровне стандартов федеральных компаний. Применение в НТД таких компаний избыточных требований, неоправданных технологическими нуждами.</w:t>
      </w:r>
    </w:p>
    <w:p w14:paraId="31E40019"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Предложение: при разработке стандартов и технических регламентов федеральных компаний должны в приоритетном порядке учитываться производственно-технические возможности российских производителей.</w:t>
      </w:r>
    </w:p>
    <w:p w14:paraId="12E4842B"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2. Сложная и </w:t>
      </w:r>
      <w:proofErr w:type="spellStart"/>
      <w:r w:rsidRPr="002B7389">
        <w:rPr>
          <w:rFonts w:ascii="Times New Roman" w:eastAsia="Times New Roman" w:hAnsi="Times New Roman" w:cs="Times New Roman"/>
          <w:sz w:val="28"/>
          <w:szCs w:val="28"/>
          <w:lang w:eastAsia="ru-RU"/>
        </w:rPr>
        <w:t>высокозатратная</w:t>
      </w:r>
      <w:proofErr w:type="spellEnd"/>
      <w:r w:rsidRPr="002B7389">
        <w:rPr>
          <w:rFonts w:ascii="Times New Roman" w:eastAsia="Times New Roman" w:hAnsi="Times New Roman" w:cs="Times New Roman"/>
          <w:sz w:val="28"/>
          <w:szCs w:val="28"/>
          <w:lang w:eastAsia="ru-RU"/>
        </w:rPr>
        <w:t xml:space="preserve"> система сертификации и аттестации выпускаемого оборудования требует расходования значительных материальных, финансовых и временных ресурсов. Необходимость прохождения множества испытаний и аттестаций у каждого из крупных потребителей приводит к тому, что на аттестацию одного и того же изделия затрачиваются колоссальные суммы (от 2 до 20 </w:t>
      </w:r>
      <w:r w:rsidR="00220C5E" w:rsidRPr="002B7389">
        <w:rPr>
          <w:rFonts w:ascii="Times New Roman" w:eastAsia="Times New Roman" w:hAnsi="Times New Roman" w:cs="Times New Roman"/>
          <w:sz w:val="28"/>
          <w:szCs w:val="28"/>
          <w:lang w:eastAsia="ru-RU"/>
        </w:rPr>
        <w:t>млн</w:t>
      </w:r>
      <w:r w:rsidR="00595DE6"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xml:space="preserve">), </w:t>
      </w:r>
      <w:r w:rsidR="009B5839" w:rsidRPr="002B7389">
        <w:rPr>
          <w:rFonts w:ascii="Times New Roman" w:eastAsia="Times New Roman" w:hAnsi="Times New Roman" w:cs="Times New Roman"/>
          <w:sz w:val="28"/>
          <w:szCs w:val="28"/>
          <w:lang w:eastAsia="ru-RU"/>
        </w:rPr>
        <w:t>что</w:t>
      </w:r>
      <w:r w:rsidRPr="002B7389">
        <w:rPr>
          <w:rFonts w:ascii="Times New Roman" w:eastAsia="Times New Roman" w:hAnsi="Times New Roman" w:cs="Times New Roman"/>
          <w:sz w:val="28"/>
          <w:szCs w:val="28"/>
          <w:lang w:eastAsia="ru-RU"/>
        </w:rPr>
        <w:t xml:space="preserve"> для предприятий малого и среднего бизнеса является непреодолимым барьером для выхода на рынок крупных заказчиков.</w:t>
      </w:r>
      <w:r w:rsidR="00595DE6" w:rsidRPr="002B7389">
        <w:rPr>
          <w:rFonts w:ascii="Times New Roman" w:eastAsia="Times New Roman" w:hAnsi="Times New Roman" w:cs="Times New Roman"/>
          <w:sz w:val="28"/>
          <w:szCs w:val="28"/>
          <w:lang w:eastAsia="ru-RU"/>
        </w:rPr>
        <w:t xml:space="preserve"> У каждого крупного заказчика в </w:t>
      </w:r>
      <w:r w:rsidRPr="002B7389">
        <w:rPr>
          <w:rFonts w:ascii="Times New Roman" w:eastAsia="Times New Roman" w:hAnsi="Times New Roman" w:cs="Times New Roman"/>
          <w:sz w:val="28"/>
          <w:szCs w:val="28"/>
          <w:lang w:eastAsia="ru-RU"/>
        </w:rPr>
        <w:t>России есть свои требования к аттестации и сертификации продукции. Например, в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 аттестаци</w:t>
      </w:r>
      <w:r w:rsidR="00595DE6" w:rsidRPr="002B7389">
        <w:rPr>
          <w:rFonts w:ascii="Times New Roman" w:eastAsia="Times New Roman" w:hAnsi="Times New Roman" w:cs="Times New Roman"/>
          <w:sz w:val="28"/>
          <w:szCs w:val="28"/>
          <w:lang w:eastAsia="ru-RU"/>
        </w:rPr>
        <w:t>я оборудования, в ПАО «ФСК ЕЭС» – </w:t>
      </w:r>
      <w:r w:rsidRPr="002B7389">
        <w:rPr>
          <w:rFonts w:ascii="Times New Roman" w:eastAsia="Times New Roman" w:hAnsi="Times New Roman" w:cs="Times New Roman"/>
          <w:sz w:val="28"/>
          <w:szCs w:val="28"/>
          <w:lang w:eastAsia="ru-RU"/>
        </w:rPr>
        <w:t>проверка качества оборудования, в ПАО «</w:t>
      </w:r>
      <w:proofErr w:type="spellStart"/>
      <w:r w:rsidRPr="002B7389">
        <w:rPr>
          <w:rFonts w:ascii="Times New Roman" w:eastAsia="Times New Roman" w:hAnsi="Times New Roman" w:cs="Times New Roman"/>
          <w:sz w:val="28"/>
          <w:szCs w:val="28"/>
          <w:lang w:eastAsia="ru-RU"/>
        </w:rPr>
        <w:t>Транснефть</w:t>
      </w:r>
      <w:proofErr w:type="spellEnd"/>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включение продукции в Реестр основных видов продукции, в ПАО «Газпром»</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сертификация продукции в Системе добровольной сертификации «ИНТЕРГАЗСЕРТ», в ГК «</w:t>
      </w:r>
      <w:proofErr w:type="spellStart"/>
      <w:r w:rsidRPr="002B7389">
        <w:rPr>
          <w:rFonts w:ascii="Times New Roman" w:eastAsia="Times New Roman" w:hAnsi="Times New Roman" w:cs="Times New Roman"/>
          <w:sz w:val="28"/>
          <w:szCs w:val="28"/>
          <w:lang w:eastAsia="ru-RU"/>
        </w:rPr>
        <w:t>Росатом</w:t>
      </w:r>
      <w:proofErr w:type="spellEnd"/>
      <w:r w:rsidRPr="002B7389">
        <w:rPr>
          <w:rFonts w:ascii="Times New Roman" w:eastAsia="Times New Roman" w:hAnsi="Times New Roman" w:cs="Times New Roman"/>
          <w:sz w:val="28"/>
          <w:szCs w:val="28"/>
          <w:lang w:eastAsia="ru-RU"/>
        </w:rPr>
        <w:t>» требуется дополнительно провести аттестацию на информационную безопасность продукции</w:t>
      </w:r>
      <w:r w:rsidR="00595DE6" w:rsidRPr="002B7389">
        <w:rPr>
          <w:rFonts w:ascii="Times New Roman" w:eastAsia="Times New Roman" w:hAnsi="Times New Roman" w:cs="Times New Roman"/>
          <w:sz w:val="28"/>
          <w:szCs w:val="28"/>
          <w:lang w:eastAsia="ru-RU"/>
        </w:rPr>
        <w:t>.</w:t>
      </w:r>
    </w:p>
    <w:p w14:paraId="63AF2B3A"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Предлагается ввести системы аттестации, предусматривающие единые требования к аттестации продукций </w:t>
      </w:r>
      <w:r w:rsidR="00C3086F" w:rsidRPr="002B7389">
        <w:rPr>
          <w:rFonts w:ascii="Times New Roman" w:eastAsia="Times New Roman" w:hAnsi="Times New Roman" w:cs="Times New Roman"/>
          <w:sz w:val="28"/>
          <w:szCs w:val="28"/>
          <w:lang w:eastAsia="ru-RU"/>
        </w:rPr>
        <w:t>либо выпуск единого Стандарта с </w:t>
      </w:r>
      <w:r w:rsidRPr="002B7389">
        <w:rPr>
          <w:rFonts w:ascii="Times New Roman" w:eastAsia="Times New Roman" w:hAnsi="Times New Roman" w:cs="Times New Roman"/>
          <w:sz w:val="28"/>
          <w:szCs w:val="28"/>
          <w:lang w:eastAsia="ru-RU"/>
        </w:rPr>
        <w:t>общими техническими требованиями проведения аттестации. Это позволит поставлять продукцию различным предприятиям промышленности без излишних финансовых затрат</w:t>
      </w:r>
      <w:r w:rsidR="00C3086F" w:rsidRPr="002B7389">
        <w:rPr>
          <w:rFonts w:ascii="Times New Roman" w:eastAsia="Times New Roman" w:hAnsi="Times New Roman" w:cs="Times New Roman"/>
          <w:i/>
          <w:sz w:val="28"/>
          <w:szCs w:val="28"/>
          <w:lang w:eastAsia="ru-RU"/>
        </w:rPr>
        <w:t>.</w:t>
      </w:r>
    </w:p>
    <w:p w14:paraId="521A4675"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3. Платёжная и налоговая дисциплина. </w:t>
      </w:r>
      <w:r w:rsidR="00C3086F" w:rsidRPr="002B7389">
        <w:rPr>
          <w:rFonts w:ascii="Times New Roman" w:eastAsia="Times New Roman" w:hAnsi="Times New Roman" w:cs="Times New Roman"/>
          <w:sz w:val="28"/>
          <w:szCs w:val="28"/>
          <w:lang w:eastAsia="ru-RU"/>
        </w:rPr>
        <w:t>Производители платят налоги (на </w:t>
      </w:r>
      <w:r w:rsidRPr="002B7389">
        <w:rPr>
          <w:rFonts w:ascii="Times New Roman" w:eastAsia="Times New Roman" w:hAnsi="Times New Roman" w:cs="Times New Roman"/>
          <w:sz w:val="28"/>
          <w:szCs w:val="28"/>
          <w:lang w:eastAsia="ru-RU"/>
        </w:rPr>
        <w:t xml:space="preserve">прибыль, НДС) в соответствии с существующим налогообложением при отгрузке продукции, хотя полная оплата за продукцию производится через полгода и более. Стандартные договоры </w:t>
      </w:r>
      <w:proofErr w:type="spellStart"/>
      <w:r w:rsidRPr="002B7389">
        <w:rPr>
          <w:rFonts w:ascii="Times New Roman" w:eastAsia="Times New Roman" w:hAnsi="Times New Roman" w:cs="Times New Roman"/>
          <w:sz w:val="28"/>
          <w:szCs w:val="28"/>
          <w:lang w:eastAsia="ru-RU"/>
        </w:rPr>
        <w:t>госмонополий</w:t>
      </w:r>
      <w:proofErr w:type="spellEnd"/>
      <w:r w:rsidRPr="002B7389">
        <w:rPr>
          <w:rFonts w:ascii="Times New Roman" w:eastAsia="Times New Roman" w:hAnsi="Times New Roman" w:cs="Times New Roman"/>
          <w:sz w:val="28"/>
          <w:szCs w:val="28"/>
          <w:lang w:eastAsia="ru-RU"/>
        </w:rPr>
        <w:t xml:space="preserve"> и других крупных предприятий с </w:t>
      </w:r>
      <w:proofErr w:type="spellStart"/>
      <w:r w:rsidRPr="002B7389">
        <w:rPr>
          <w:rFonts w:ascii="Times New Roman" w:eastAsia="Times New Roman" w:hAnsi="Times New Roman" w:cs="Times New Roman"/>
          <w:sz w:val="28"/>
          <w:szCs w:val="28"/>
          <w:lang w:eastAsia="ru-RU"/>
        </w:rPr>
        <w:t>госучастием</w:t>
      </w:r>
      <w:proofErr w:type="spellEnd"/>
      <w:r w:rsidRPr="002B7389">
        <w:rPr>
          <w:rFonts w:ascii="Times New Roman" w:eastAsia="Times New Roman" w:hAnsi="Times New Roman" w:cs="Times New Roman"/>
          <w:sz w:val="28"/>
          <w:szCs w:val="28"/>
          <w:lang w:eastAsia="ru-RU"/>
        </w:rPr>
        <w:t xml:space="preserve">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xml:space="preserve">, ПАО «ФСК ЕЭС» и др.), соответственно, и зеркальные  договора между генподрядными организациями и предприятиями-производителями, предусматривают оплату значительной части сумм за отгруженную предприятиями-изготовителями продукцию только после ввода объекта </w:t>
      </w:r>
      <w:r w:rsidR="00C3086F" w:rsidRPr="002B7389">
        <w:rPr>
          <w:rFonts w:ascii="Times New Roman" w:eastAsia="Times New Roman" w:hAnsi="Times New Roman" w:cs="Times New Roman"/>
          <w:sz w:val="28"/>
          <w:szCs w:val="28"/>
          <w:lang w:eastAsia="ru-RU"/>
        </w:rPr>
        <w:t>в работу. Кроме того, авансы на </w:t>
      </w:r>
      <w:r w:rsidRPr="002B7389">
        <w:rPr>
          <w:rFonts w:ascii="Times New Roman" w:eastAsia="Times New Roman" w:hAnsi="Times New Roman" w:cs="Times New Roman"/>
          <w:sz w:val="28"/>
          <w:szCs w:val="28"/>
          <w:lang w:eastAsia="ru-RU"/>
        </w:rPr>
        <w:t>изготовление продукции в договора</w:t>
      </w:r>
      <w:r w:rsidR="00C3086F" w:rsidRPr="002B7389">
        <w:rPr>
          <w:rFonts w:ascii="Times New Roman" w:eastAsia="Times New Roman" w:hAnsi="Times New Roman" w:cs="Times New Roman"/>
          <w:sz w:val="28"/>
          <w:szCs w:val="28"/>
          <w:lang w:eastAsia="ru-RU"/>
        </w:rPr>
        <w:t>х зачастую не предусмотрены. На </w:t>
      </w:r>
      <w:r w:rsidRPr="002B7389">
        <w:rPr>
          <w:rFonts w:ascii="Times New Roman" w:eastAsia="Times New Roman" w:hAnsi="Times New Roman" w:cs="Times New Roman"/>
          <w:sz w:val="28"/>
          <w:szCs w:val="28"/>
          <w:lang w:eastAsia="ru-RU"/>
        </w:rPr>
        <w:t xml:space="preserve">соблюдение или ускорение сроков ввода объекта в работу предприятия-поставщики не имеют никакого влияния, как правило этот процесс затягивается от 0,5 года до 3 лет. Таким образом, предприятия выплачивают </w:t>
      </w:r>
      <w:r w:rsidRPr="002B7389">
        <w:rPr>
          <w:rFonts w:ascii="Times New Roman" w:eastAsia="Times New Roman" w:hAnsi="Times New Roman" w:cs="Times New Roman"/>
          <w:sz w:val="28"/>
          <w:szCs w:val="28"/>
          <w:lang w:eastAsia="ru-RU"/>
        </w:rPr>
        <w:lastRenderedPageBreak/>
        <w:t>налоги по факту отгрузки, а фактически получают оплату за отгруженную продукцию через значительный период. Такое положение дел просто губительно для малого, среднего бизнеса и даже для крупного предприятия.</w:t>
      </w:r>
    </w:p>
    <w:p w14:paraId="550DD00B"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Просроченные долги по этой причине достигают 20</w:t>
      </w:r>
      <w:r w:rsidR="00C3086F" w:rsidRPr="002B7389">
        <w:rPr>
          <w:rFonts w:ascii="Times New Roman" w:eastAsia="Times New Roman" w:hAnsi="Times New Roman" w:cs="Times New Roman"/>
          <w:sz w:val="28"/>
          <w:szCs w:val="28"/>
          <w:lang w:eastAsia="ru-RU"/>
        </w:rPr>
        <w:t>,0</w:t>
      </w:r>
      <w:r w:rsidR="005D4D1D" w:rsidRPr="002B7389">
        <w:rPr>
          <w:rFonts w:ascii="Times New Roman" w:eastAsia="Times New Roman" w:hAnsi="Times New Roman" w:cs="Times New Roman"/>
          <w:sz w:val="28"/>
          <w:szCs w:val="28"/>
          <w:lang w:eastAsia="ru-RU"/>
        </w:rPr>
        <w:t>–3</w:t>
      </w:r>
      <w:r w:rsidRPr="002B7389">
        <w:rPr>
          <w:rFonts w:ascii="Times New Roman" w:eastAsia="Times New Roman" w:hAnsi="Times New Roman" w:cs="Times New Roman"/>
          <w:sz w:val="28"/>
          <w:szCs w:val="28"/>
          <w:lang w:eastAsia="ru-RU"/>
        </w:rPr>
        <w:t>0</w:t>
      </w:r>
      <w:r w:rsidR="00C3086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годовой выручки, а оборотные средства, необходимые для реализации проектов доходят (в основном по этой причине) до 60</w:t>
      </w:r>
      <w:r w:rsidR="00C3086F" w:rsidRPr="002B7389">
        <w:rPr>
          <w:rFonts w:ascii="Times New Roman" w:eastAsia="Times New Roman" w:hAnsi="Times New Roman" w:cs="Times New Roman"/>
          <w:sz w:val="28"/>
          <w:szCs w:val="28"/>
          <w:lang w:eastAsia="ru-RU"/>
        </w:rPr>
        <w:t>,0 % годовой выручки.</w:t>
      </w:r>
    </w:p>
    <w:p w14:paraId="0DF31229"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Предложение: оплачивать налог на прибыль и НДС по факту поступления средств, а не по факту отгрузки оборудования. Рассмотреть возможность законодательно обязать монополии соблюдать исполнительскую дисциплину в час</w:t>
      </w:r>
      <w:r w:rsidR="00C3086F" w:rsidRPr="002B7389">
        <w:rPr>
          <w:rFonts w:ascii="Times New Roman" w:eastAsia="Times New Roman" w:hAnsi="Times New Roman" w:cs="Times New Roman"/>
          <w:sz w:val="28"/>
          <w:szCs w:val="28"/>
          <w:lang w:eastAsia="ru-RU"/>
        </w:rPr>
        <w:t>ти соблюдения условий оплаты по </w:t>
      </w:r>
      <w:r w:rsidRPr="002B7389">
        <w:rPr>
          <w:rFonts w:ascii="Times New Roman" w:eastAsia="Times New Roman" w:hAnsi="Times New Roman" w:cs="Times New Roman"/>
          <w:sz w:val="28"/>
          <w:szCs w:val="28"/>
          <w:lang w:eastAsia="ru-RU"/>
        </w:rPr>
        <w:t>договорам.</w:t>
      </w:r>
    </w:p>
    <w:p w14:paraId="410C7268" w14:textId="77777777" w:rsidR="00575A20" w:rsidRPr="002B7389" w:rsidRDefault="00575A20" w:rsidP="00575A20">
      <w:pPr>
        <w:spacing w:after="0" w:line="240" w:lineRule="auto"/>
        <w:ind w:firstLine="567"/>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4. Положение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w:t>
      </w:r>
      <w:r w:rsidR="00C3086F" w:rsidRPr="002B7389">
        <w:rPr>
          <w:rFonts w:ascii="Times New Roman" w:eastAsia="Times New Roman" w:hAnsi="Times New Roman" w:cs="Times New Roman"/>
          <w:sz w:val="28"/>
          <w:szCs w:val="28"/>
          <w:lang w:eastAsia="ru-RU"/>
        </w:rPr>
        <w:t>О единой технической политике в </w:t>
      </w:r>
      <w:r w:rsidRPr="002B7389">
        <w:rPr>
          <w:rFonts w:ascii="Times New Roman" w:eastAsia="Times New Roman" w:hAnsi="Times New Roman" w:cs="Times New Roman"/>
          <w:sz w:val="28"/>
          <w:szCs w:val="28"/>
          <w:lang w:eastAsia="ru-RU"/>
        </w:rPr>
        <w:t>электросетевом комплексе» ограничивает конкуренцию в пределах одного объекта электроэнергетики. Производитель, установивший оборудование РЗА раньше остальных, будет пользоваться в дальнейшем преимуществом при поставках. Пункт 10.1.4. 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w:t>
      </w:r>
      <w:r w:rsidR="00C3086F" w:rsidRPr="002B7389">
        <w:rPr>
          <w:rFonts w:ascii="Times New Roman" w:eastAsia="Times New Roman" w:hAnsi="Times New Roman" w:cs="Times New Roman"/>
          <w:sz w:val="28"/>
          <w:szCs w:val="28"/>
          <w:lang w:eastAsia="ru-RU"/>
        </w:rPr>
        <w:t>вильной работы РЗА по </w:t>
      </w:r>
      <w:r w:rsidRPr="002B7389">
        <w:rPr>
          <w:rFonts w:ascii="Times New Roman" w:eastAsia="Times New Roman" w:hAnsi="Times New Roman" w:cs="Times New Roman"/>
          <w:sz w:val="28"/>
          <w:szCs w:val="28"/>
          <w:lang w:eastAsia="ru-RU"/>
        </w:rPr>
        <w:t>вине персонала в рамках одного ДЗО рекомендуется ограничивать применение устройств различных производителей в пределах одного объекта электроэнергетики.</w:t>
      </w:r>
    </w:p>
    <w:p w14:paraId="158DCC83"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Данное положение затрудняет конкуренцию, давая преимущества тем, кто раньше заступил на рынок, во многих случаях иностранным компаниям.</w:t>
      </w:r>
    </w:p>
    <w:p w14:paraId="7BEB7110"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5. Несогласованная разработка Корпоративных стандартов федеральных компаний увеличивает варианты реализации объектов цифровой энергетики, замедляет внедрение технологии «цифровой подстанции» (усложняется проектирование, разработка оборудования и эксплуатация). Нужен Национальный стандарт, учитывающий требования всех субъектов энергетики. </w:t>
      </w:r>
    </w:p>
    <w:p w14:paraId="125D6ADA"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Необходимо участие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ПАО «</w:t>
      </w:r>
      <w:proofErr w:type="spellStart"/>
      <w:r w:rsidRPr="002B7389">
        <w:rPr>
          <w:rFonts w:ascii="Times New Roman" w:eastAsia="Times New Roman" w:hAnsi="Times New Roman" w:cs="Times New Roman"/>
          <w:sz w:val="28"/>
          <w:szCs w:val="28"/>
          <w:lang w:eastAsia="ru-RU"/>
        </w:rPr>
        <w:t>РусГидро</w:t>
      </w:r>
      <w:proofErr w:type="spellEnd"/>
      <w:r w:rsidRPr="002B7389">
        <w:rPr>
          <w:rFonts w:ascii="Times New Roman" w:eastAsia="Times New Roman" w:hAnsi="Times New Roman" w:cs="Times New Roman"/>
          <w:sz w:val="28"/>
          <w:szCs w:val="28"/>
          <w:lang w:eastAsia="ru-RU"/>
        </w:rPr>
        <w:t xml:space="preserve">», ПАО «Газпром», </w:t>
      </w:r>
      <w:proofErr w:type="spellStart"/>
      <w:r w:rsidRPr="002B7389">
        <w:rPr>
          <w:rFonts w:ascii="Times New Roman" w:eastAsia="Times New Roman" w:hAnsi="Times New Roman" w:cs="Times New Roman"/>
          <w:sz w:val="28"/>
          <w:szCs w:val="28"/>
          <w:lang w:eastAsia="ru-RU"/>
        </w:rPr>
        <w:t>Госкорпорации</w:t>
      </w:r>
      <w:proofErr w:type="spellEnd"/>
      <w:r w:rsidRPr="002B7389">
        <w:rPr>
          <w:rFonts w:ascii="Times New Roman" w:eastAsia="Times New Roman" w:hAnsi="Times New Roman" w:cs="Times New Roman"/>
          <w:sz w:val="28"/>
          <w:szCs w:val="28"/>
          <w:lang w:eastAsia="ru-RU"/>
        </w:rPr>
        <w:t xml:space="preserve"> «</w:t>
      </w:r>
      <w:proofErr w:type="spellStart"/>
      <w:r w:rsidRPr="002B7389">
        <w:rPr>
          <w:rFonts w:ascii="Times New Roman" w:eastAsia="Times New Roman" w:hAnsi="Times New Roman" w:cs="Times New Roman"/>
          <w:sz w:val="28"/>
          <w:szCs w:val="28"/>
          <w:lang w:eastAsia="ru-RU"/>
        </w:rPr>
        <w:t>Росатом</w:t>
      </w:r>
      <w:proofErr w:type="spellEnd"/>
      <w:r w:rsidRPr="002B7389">
        <w:rPr>
          <w:rFonts w:ascii="Times New Roman" w:eastAsia="Times New Roman" w:hAnsi="Times New Roman" w:cs="Times New Roman"/>
          <w:sz w:val="28"/>
          <w:szCs w:val="28"/>
          <w:lang w:eastAsia="ru-RU"/>
        </w:rPr>
        <w:t>», ПАО «</w:t>
      </w:r>
      <w:proofErr w:type="spellStart"/>
      <w:r w:rsidRPr="002B7389">
        <w:rPr>
          <w:rFonts w:ascii="Times New Roman" w:eastAsia="Times New Roman" w:hAnsi="Times New Roman" w:cs="Times New Roman"/>
          <w:sz w:val="28"/>
          <w:szCs w:val="28"/>
          <w:lang w:eastAsia="ru-RU"/>
        </w:rPr>
        <w:t>Транснефть</w:t>
      </w:r>
      <w:proofErr w:type="spellEnd"/>
      <w:r w:rsidRPr="002B7389">
        <w:rPr>
          <w:rFonts w:ascii="Times New Roman" w:eastAsia="Times New Roman" w:hAnsi="Times New Roman" w:cs="Times New Roman"/>
          <w:sz w:val="28"/>
          <w:szCs w:val="28"/>
          <w:lang w:eastAsia="ru-RU"/>
        </w:rPr>
        <w:t>» и других крупных компаний в разработке Национального стандарта для типизации проектных решений, устройств РЗА и другого оборудован</w:t>
      </w:r>
      <w:r w:rsidR="00C3086F" w:rsidRPr="002B7389">
        <w:rPr>
          <w:rFonts w:ascii="Times New Roman" w:eastAsia="Times New Roman" w:hAnsi="Times New Roman" w:cs="Times New Roman"/>
          <w:sz w:val="28"/>
          <w:szCs w:val="28"/>
          <w:lang w:eastAsia="ru-RU"/>
        </w:rPr>
        <w:t xml:space="preserve">ия для цифровых </w:t>
      </w:r>
      <w:proofErr w:type="spellStart"/>
      <w:r w:rsidR="00C3086F" w:rsidRPr="002B7389">
        <w:rPr>
          <w:rFonts w:ascii="Times New Roman" w:eastAsia="Times New Roman" w:hAnsi="Times New Roman" w:cs="Times New Roman"/>
          <w:sz w:val="28"/>
          <w:szCs w:val="28"/>
          <w:lang w:eastAsia="ru-RU"/>
        </w:rPr>
        <w:t>энергообъектов</w:t>
      </w:r>
      <w:proofErr w:type="spellEnd"/>
      <w:r w:rsidR="00C3086F" w:rsidRPr="002B7389">
        <w:rPr>
          <w:rFonts w:ascii="Times New Roman" w:eastAsia="Times New Roman" w:hAnsi="Times New Roman" w:cs="Times New Roman"/>
          <w:sz w:val="28"/>
          <w:szCs w:val="28"/>
          <w:lang w:eastAsia="ru-RU"/>
        </w:rPr>
        <w:t>.</w:t>
      </w:r>
    </w:p>
    <w:p w14:paraId="24D8E060"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SimSun" w:hAnsi="Times New Roman" w:cs="Times New Roman"/>
          <w:kern w:val="2"/>
          <w:sz w:val="28"/>
          <w:szCs w:val="28"/>
          <w:lang w:eastAsia="zh-CN" w:bidi="hi-IN"/>
        </w:rPr>
        <w:t>6.</w:t>
      </w:r>
      <w:r w:rsidR="00C3086F" w:rsidRPr="002B7389">
        <w:rPr>
          <w:rFonts w:ascii="Times New Roman" w:eastAsia="SimSun" w:hAnsi="Times New Roman" w:cs="Times New Roman"/>
          <w:kern w:val="2"/>
          <w:sz w:val="28"/>
          <w:szCs w:val="28"/>
          <w:lang w:eastAsia="zh-CN" w:bidi="hi-IN"/>
        </w:rPr>
        <w:t> </w:t>
      </w:r>
      <w:r w:rsidRPr="002B7389">
        <w:rPr>
          <w:rFonts w:ascii="Times New Roman" w:eastAsia="Times New Roman" w:hAnsi="Times New Roman" w:cs="Times New Roman"/>
          <w:sz w:val="28"/>
          <w:szCs w:val="28"/>
          <w:lang w:eastAsia="ru-RU"/>
        </w:rPr>
        <w:t>В условиях сложившейся эпидемиологической обстановки, введения режимов повышенной готовности в регионах России и, как следствие, снижения общей экономической активности, электротехнические предприятия Чувашской Республик</w:t>
      </w:r>
      <w:r w:rsidR="00C3086F" w:rsidRPr="002B7389">
        <w:rPr>
          <w:rFonts w:ascii="Times New Roman" w:eastAsia="Times New Roman" w:hAnsi="Times New Roman" w:cs="Times New Roman"/>
          <w:sz w:val="28"/>
          <w:szCs w:val="28"/>
          <w:lang w:eastAsia="ru-RU"/>
        </w:rPr>
        <w:t>и ощущают сокращение заказов на </w:t>
      </w:r>
      <w:r w:rsidRPr="002B7389">
        <w:rPr>
          <w:rFonts w:ascii="Times New Roman" w:eastAsia="Times New Roman" w:hAnsi="Times New Roman" w:cs="Times New Roman"/>
          <w:sz w:val="28"/>
          <w:szCs w:val="28"/>
          <w:lang w:eastAsia="ru-RU"/>
        </w:rPr>
        <w:t xml:space="preserve">производство продукции со стороны крупных федеральных энергетических компаний, предприятий нефтегазового сектора и различных сфер промышленности, традиционно являющихся основными заказчиками предприятий. Уже сейчас электротехники сталкиваются с переносами сроков реализации контрактов, которые обусловлены мерами борьбы с эпидемией </w:t>
      </w:r>
      <w:proofErr w:type="spellStart"/>
      <w:r w:rsidRPr="002B7389">
        <w:rPr>
          <w:rFonts w:ascii="Times New Roman" w:eastAsia="Times New Roman" w:hAnsi="Times New Roman" w:cs="Times New Roman"/>
          <w:sz w:val="28"/>
          <w:szCs w:val="28"/>
          <w:lang w:eastAsia="ru-RU"/>
        </w:rPr>
        <w:t>коронавируса</w:t>
      </w:r>
      <w:proofErr w:type="spellEnd"/>
      <w:r w:rsidRPr="002B7389">
        <w:rPr>
          <w:rFonts w:ascii="Times New Roman" w:eastAsia="Times New Roman" w:hAnsi="Times New Roman" w:cs="Times New Roman"/>
          <w:sz w:val="28"/>
          <w:szCs w:val="28"/>
          <w:lang w:eastAsia="ru-RU"/>
        </w:rPr>
        <w:t xml:space="preserve">, затронувшей страну. Учитывая снижение объемов </w:t>
      </w:r>
      <w:r w:rsidRPr="002B7389">
        <w:rPr>
          <w:rFonts w:ascii="Times New Roman" w:eastAsia="Times New Roman" w:hAnsi="Times New Roman" w:cs="Times New Roman"/>
          <w:sz w:val="28"/>
          <w:szCs w:val="28"/>
          <w:lang w:eastAsia="ru-RU"/>
        </w:rPr>
        <w:lastRenderedPageBreak/>
        <w:t>нефтедобычи, падение мировых цен на нефть, уменьшение объема потребления электроэнергии, к сожалению, можно предполагать последующее сокращение инвестиционных программ традиционных заказчиков.</w:t>
      </w:r>
    </w:p>
    <w:p w14:paraId="2F2478AD"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Необходимо:</w:t>
      </w:r>
    </w:p>
    <w:p w14:paraId="2536485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стимулирование компаний генерации и распределения электроэнергии, добычи и транспортировки нефти и газа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ПАО «ФСК ЕЭС», ПАО «</w:t>
      </w:r>
      <w:proofErr w:type="spellStart"/>
      <w:r w:rsidRPr="002B7389">
        <w:rPr>
          <w:rFonts w:ascii="Times New Roman" w:eastAsia="Times New Roman" w:hAnsi="Times New Roman" w:cs="Times New Roman"/>
          <w:sz w:val="28"/>
          <w:szCs w:val="28"/>
          <w:lang w:eastAsia="ru-RU"/>
        </w:rPr>
        <w:t>Интер</w:t>
      </w:r>
      <w:proofErr w:type="spellEnd"/>
      <w:r w:rsidRPr="002B7389">
        <w:rPr>
          <w:rFonts w:ascii="Times New Roman" w:eastAsia="Times New Roman" w:hAnsi="Times New Roman" w:cs="Times New Roman"/>
          <w:sz w:val="28"/>
          <w:szCs w:val="28"/>
          <w:lang w:eastAsia="ru-RU"/>
        </w:rPr>
        <w:t xml:space="preserve"> РАО», ПАО «ОГК-2», ПАО «Газпром», ПАО «</w:t>
      </w:r>
      <w:proofErr w:type="spellStart"/>
      <w:r w:rsidRPr="002B7389">
        <w:rPr>
          <w:rFonts w:ascii="Times New Roman" w:eastAsia="Times New Roman" w:hAnsi="Times New Roman" w:cs="Times New Roman"/>
          <w:sz w:val="28"/>
          <w:szCs w:val="28"/>
          <w:lang w:eastAsia="ru-RU"/>
        </w:rPr>
        <w:t>Транснефть</w:t>
      </w:r>
      <w:proofErr w:type="spellEnd"/>
      <w:r w:rsidRPr="002B7389">
        <w:rPr>
          <w:rFonts w:ascii="Times New Roman" w:eastAsia="Times New Roman" w:hAnsi="Times New Roman" w:cs="Times New Roman"/>
          <w:sz w:val="28"/>
          <w:szCs w:val="28"/>
          <w:lang w:eastAsia="ru-RU"/>
        </w:rPr>
        <w:t>», ПАО «Роснефть», ГК «</w:t>
      </w:r>
      <w:proofErr w:type="spellStart"/>
      <w:r w:rsidRPr="002B7389">
        <w:rPr>
          <w:rFonts w:ascii="Times New Roman" w:eastAsia="Times New Roman" w:hAnsi="Times New Roman" w:cs="Times New Roman"/>
          <w:sz w:val="28"/>
          <w:szCs w:val="28"/>
          <w:lang w:eastAsia="ru-RU"/>
        </w:rPr>
        <w:t>Росатом</w:t>
      </w:r>
      <w:proofErr w:type="spellEnd"/>
      <w:r w:rsidRPr="002B7389">
        <w:rPr>
          <w:rFonts w:ascii="Times New Roman" w:eastAsia="Times New Roman" w:hAnsi="Times New Roman" w:cs="Times New Roman"/>
          <w:sz w:val="28"/>
          <w:szCs w:val="28"/>
          <w:lang w:eastAsia="ru-RU"/>
        </w:rPr>
        <w:t>», ПАО «</w:t>
      </w:r>
      <w:proofErr w:type="spellStart"/>
      <w:r w:rsidRPr="002B7389">
        <w:rPr>
          <w:rFonts w:ascii="Times New Roman" w:eastAsia="Times New Roman" w:hAnsi="Times New Roman" w:cs="Times New Roman"/>
          <w:sz w:val="28"/>
          <w:szCs w:val="28"/>
          <w:lang w:eastAsia="ru-RU"/>
        </w:rPr>
        <w:t>РусГидро</w:t>
      </w:r>
      <w:proofErr w:type="spellEnd"/>
      <w:r w:rsidRPr="002B7389">
        <w:rPr>
          <w:rFonts w:ascii="Times New Roman" w:eastAsia="Times New Roman" w:hAnsi="Times New Roman" w:cs="Times New Roman"/>
          <w:sz w:val="28"/>
          <w:szCs w:val="28"/>
          <w:lang w:eastAsia="ru-RU"/>
        </w:rPr>
        <w:t>» и другие) к развитию инвестиционных программ по строительству новых и реконструкции имеющихся энергетических объектов, а также об оказании государственной поддержки данным компаниям для сохранения инвестиционных программ;</w:t>
      </w:r>
    </w:p>
    <w:p w14:paraId="2E82BE26" w14:textId="77777777" w:rsidR="00575A20" w:rsidRPr="002B7389" w:rsidRDefault="00C3086F"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575A20" w:rsidRPr="002B7389">
        <w:rPr>
          <w:rFonts w:ascii="Times New Roman" w:eastAsia="Times New Roman" w:hAnsi="Times New Roman" w:cs="Times New Roman"/>
          <w:sz w:val="28"/>
          <w:szCs w:val="28"/>
          <w:lang w:eastAsia="ru-RU"/>
        </w:rPr>
        <w:t>стимулировать перенос на более ранний срок проектов модернизации объектов энергетики, железнодорожного транспорта, промышленных предприятий, которые ранее были запланиро</w:t>
      </w:r>
      <w:r w:rsidRPr="002B7389">
        <w:rPr>
          <w:rFonts w:ascii="Times New Roman" w:eastAsia="Times New Roman" w:hAnsi="Times New Roman" w:cs="Times New Roman"/>
          <w:sz w:val="28"/>
          <w:szCs w:val="28"/>
          <w:lang w:eastAsia="ru-RU"/>
        </w:rPr>
        <w:t>ваны на 2027 и последующие годы;</w:t>
      </w:r>
    </w:p>
    <w:p w14:paraId="68C591A4"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рассмотреть возможность увеличения квоты по проектам модернизации генерирующего оборудования тепловых электростанций по программе КОММОД на отборы 2026 и 2027 годов за счет снижения количества проектов в последующие годы. В том числе, рассмотреть возможность проведения дополнительного отбо</w:t>
      </w:r>
      <w:r w:rsidR="00C3086F" w:rsidRPr="002B7389">
        <w:rPr>
          <w:rFonts w:ascii="Times New Roman" w:eastAsia="Times New Roman" w:hAnsi="Times New Roman" w:cs="Times New Roman"/>
          <w:sz w:val="28"/>
          <w:szCs w:val="28"/>
          <w:lang w:eastAsia="ru-RU"/>
        </w:rPr>
        <w:t>ра проектов на 2024 и 2025 годы;</w:t>
      </w:r>
    </w:p>
    <w:p w14:paraId="7E71389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распространить действие ограничений на закупку и применение программного обеспечения, не внесенного в единый реестр российских программ для электронно-вычислительных машин и баз данных, а также иностранных программно-технических комплексов АСУ ТП, на все предприятия, относящиеся к объектам критической информационной инфраструктуры, н</w:t>
      </w:r>
      <w:r w:rsidR="00C3086F" w:rsidRPr="002B7389">
        <w:rPr>
          <w:rFonts w:ascii="Times New Roman" w:eastAsia="Times New Roman" w:hAnsi="Times New Roman" w:cs="Times New Roman"/>
          <w:sz w:val="28"/>
          <w:szCs w:val="28"/>
          <w:lang w:eastAsia="ru-RU"/>
        </w:rPr>
        <w:t>езависимо от форм собственности;</w:t>
      </w:r>
    </w:p>
    <w:p w14:paraId="5895B86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продлить текущую аттестацию продукции в профильных предприятиях топливно-энергетического комплекса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ПАО «Газпром», ПАО «</w:t>
      </w:r>
      <w:proofErr w:type="spellStart"/>
      <w:r w:rsidRPr="002B7389">
        <w:rPr>
          <w:rFonts w:ascii="Times New Roman" w:eastAsia="Times New Roman" w:hAnsi="Times New Roman" w:cs="Times New Roman"/>
          <w:sz w:val="28"/>
          <w:szCs w:val="28"/>
          <w:lang w:eastAsia="ru-RU"/>
        </w:rPr>
        <w:t>Транснефть</w:t>
      </w:r>
      <w:proofErr w:type="spellEnd"/>
      <w:r w:rsidRPr="002B7389">
        <w:rPr>
          <w:rFonts w:ascii="Times New Roman" w:eastAsia="Times New Roman" w:hAnsi="Times New Roman" w:cs="Times New Roman"/>
          <w:sz w:val="28"/>
          <w:szCs w:val="28"/>
          <w:lang w:eastAsia="ru-RU"/>
        </w:rPr>
        <w:t>», ГК «</w:t>
      </w:r>
      <w:proofErr w:type="spellStart"/>
      <w:r w:rsidRPr="002B7389">
        <w:rPr>
          <w:rFonts w:ascii="Times New Roman" w:eastAsia="Times New Roman" w:hAnsi="Times New Roman" w:cs="Times New Roman"/>
          <w:sz w:val="28"/>
          <w:szCs w:val="28"/>
          <w:lang w:eastAsia="ru-RU"/>
        </w:rPr>
        <w:t>Росатом</w:t>
      </w:r>
      <w:proofErr w:type="spellEnd"/>
      <w:r w:rsidRPr="002B7389">
        <w:rPr>
          <w:rFonts w:ascii="Times New Roman" w:eastAsia="Times New Roman" w:hAnsi="Times New Roman" w:cs="Times New Roman"/>
          <w:sz w:val="28"/>
          <w:szCs w:val="28"/>
          <w:lang w:eastAsia="ru-RU"/>
        </w:rPr>
        <w:t>», ПАО «</w:t>
      </w:r>
      <w:proofErr w:type="spellStart"/>
      <w:r w:rsidRPr="002B7389">
        <w:rPr>
          <w:rFonts w:ascii="Times New Roman" w:eastAsia="Times New Roman" w:hAnsi="Times New Roman" w:cs="Times New Roman"/>
          <w:sz w:val="28"/>
          <w:szCs w:val="28"/>
          <w:lang w:eastAsia="ru-RU"/>
        </w:rPr>
        <w:t>РусГидро</w:t>
      </w:r>
      <w:proofErr w:type="spellEnd"/>
      <w:r w:rsidRPr="002B7389">
        <w:rPr>
          <w:rFonts w:ascii="Times New Roman" w:eastAsia="Times New Roman" w:hAnsi="Times New Roman" w:cs="Times New Roman"/>
          <w:sz w:val="28"/>
          <w:szCs w:val="28"/>
          <w:lang w:eastAsia="ru-RU"/>
        </w:rPr>
        <w:t>» и другие) до января 2021 года;</w:t>
      </w:r>
    </w:p>
    <w:p w14:paraId="02D0FBE7"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продолжить финансирование проектов энергетики с готовностью 50</w:t>
      </w:r>
      <w:r w:rsidR="00C3086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и выше;</w:t>
      </w:r>
    </w:p>
    <w:p w14:paraId="265C7947"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обеспечить сохранение объема инвестиционных программ по строительству новых и реконструкции имеющихся энергетических объектов, в том числе за счет изменения дивидендной политики энергетических компаний;</w:t>
      </w:r>
    </w:p>
    <w:p w14:paraId="44A560A7" w14:textId="77777777" w:rsidR="00575A20" w:rsidRPr="002B7389" w:rsidRDefault="00575A20" w:rsidP="00575A20">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исключить при рассмотрении конкурсных заявок участие компаний, продукция которых не аттестована в профильных предприятиях топливно-энергетического комплекса.</w:t>
      </w:r>
    </w:p>
    <w:p w14:paraId="1779B891" w14:textId="77777777" w:rsidR="00AD10B9" w:rsidRDefault="00AD10B9" w:rsidP="00AB203F">
      <w:pPr>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 промышленных предприятий электротехнического кластера приведен в табл. 5.</w:t>
      </w:r>
    </w:p>
    <w:p w14:paraId="1FBE6F57" w14:textId="77777777" w:rsidR="00CE6527" w:rsidRPr="002B7389" w:rsidRDefault="00CE6527" w:rsidP="00AB203F">
      <w:pPr>
        <w:spacing w:after="0" w:line="240" w:lineRule="auto"/>
        <w:ind w:firstLine="709"/>
        <w:jc w:val="both"/>
        <w:rPr>
          <w:rFonts w:ascii="Times New Roman" w:eastAsia="Times New Roman" w:hAnsi="Times New Roman" w:cs="Times New Roman"/>
          <w:sz w:val="28"/>
          <w:szCs w:val="28"/>
          <w:lang w:eastAsia="ru-RU"/>
        </w:rPr>
      </w:pPr>
    </w:p>
    <w:p w14:paraId="33AA5A9C" w14:textId="77777777" w:rsidR="00C02870" w:rsidRPr="002B7389" w:rsidRDefault="00834F4A" w:rsidP="00AB203F">
      <w:pPr>
        <w:spacing w:after="0" w:line="240" w:lineRule="auto"/>
        <w:ind w:firstLine="709"/>
        <w:jc w:val="right"/>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lastRenderedPageBreak/>
        <w:t>Таблица 5.</w:t>
      </w:r>
    </w:p>
    <w:p w14:paraId="2962D489" w14:textId="77777777" w:rsidR="00C02870" w:rsidRPr="002B7389" w:rsidRDefault="00C02870" w:rsidP="00AB203F">
      <w:pPr>
        <w:tabs>
          <w:tab w:val="center" w:pos="4677"/>
          <w:tab w:val="right" w:pos="9355"/>
        </w:tab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 xml:space="preserve">Перечень промышленных предприятий электротехнического кластера </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384"/>
        <w:gridCol w:w="4930"/>
      </w:tblGrid>
      <w:tr w:rsidR="00C02870" w:rsidRPr="002B7389" w14:paraId="57D77C38" w14:textId="77777777" w:rsidTr="00CE6527">
        <w:trPr>
          <w:cantSplit/>
          <w:trHeight w:val="424"/>
          <w:tblHeader/>
        </w:trPr>
        <w:tc>
          <w:tcPr>
            <w:tcW w:w="307" w:type="pct"/>
            <w:shd w:val="clear" w:color="auto" w:fill="auto"/>
            <w:vAlign w:val="center"/>
          </w:tcPr>
          <w:p w14:paraId="4F8058A5" w14:textId="77777777" w:rsidR="00C02870" w:rsidRPr="002B7389" w:rsidRDefault="00C02870" w:rsidP="00C3086F">
            <w:pPr>
              <w:spacing w:after="0" w:line="240" w:lineRule="auto"/>
              <w:ind w:firstLine="34"/>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п/п</w:t>
            </w:r>
          </w:p>
        </w:tc>
        <w:tc>
          <w:tcPr>
            <w:tcW w:w="2209" w:type="pct"/>
            <w:shd w:val="clear" w:color="auto" w:fill="auto"/>
            <w:vAlign w:val="center"/>
          </w:tcPr>
          <w:p w14:paraId="09D599B9"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6276F146"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485" w:type="pct"/>
            <w:shd w:val="clear" w:color="auto" w:fill="auto"/>
            <w:vAlign w:val="center"/>
          </w:tcPr>
          <w:p w14:paraId="0812E492"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59C57BCB" w14:textId="77777777" w:rsidTr="00CE6527">
        <w:tc>
          <w:tcPr>
            <w:tcW w:w="307" w:type="pct"/>
            <w:shd w:val="clear" w:color="auto" w:fill="auto"/>
          </w:tcPr>
          <w:p w14:paraId="00C55F9E"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209" w:type="pct"/>
            <w:shd w:val="clear" w:color="auto" w:fill="auto"/>
          </w:tcPr>
          <w:p w14:paraId="2EF1D9C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«ЭКРА»</w:t>
            </w:r>
          </w:p>
          <w:p w14:paraId="0F3BCB8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пр. И. Яковлева, д. 3, </w:t>
            </w:r>
          </w:p>
          <w:p w14:paraId="03FB0C04"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22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01</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10,</w:t>
            </w:r>
          </w:p>
          <w:p w14:paraId="51089FC0"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de-DE" w:eastAsia="ru-RU"/>
              </w:rPr>
              <w:t>ekra@ekra.ru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ekra</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w:t>
            </w:r>
          </w:p>
          <w:p w14:paraId="52E563F9"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Дони</w:t>
            </w:r>
            <w:proofErr w:type="spellEnd"/>
            <w:r w:rsidRPr="002B7389">
              <w:rPr>
                <w:rFonts w:ascii="Times New Roman" w:eastAsia="Calibri" w:hAnsi="Times New Roman" w:cs="Times New Roman"/>
                <w:lang w:eastAsia="ru-RU"/>
              </w:rPr>
              <w:t xml:space="preserve"> Константин Николаевич, генеральный директор</w:t>
            </w:r>
          </w:p>
        </w:tc>
        <w:tc>
          <w:tcPr>
            <w:tcW w:w="2485" w:type="pct"/>
            <w:shd w:val="clear" w:color="auto" w:fill="auto"/>
          </w:tcPr>
          <w:p w14:paraId="45393A19"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Релейная защита и автоматика;</w:t>
            </w:r>
          </w:p>
          <w:p w14:paraId="3F76A77A"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Автоматизация энергосистем</w:t>
            </w:r>
            <w:r w:rsidR="00C3086F" w:rsidRPr="002B7389">
              <w:rPr>
                <w:rFonts w:ascii="Times New Roman" w:eastAsia="Calibri" w:hAnsi="Times New Roman" w:cs="Times New Roman"/>
                <w:lang w:eastAsia="ru-RU"/>
              </w:rPr>
              <w:t>;</w:t>
            </w:r>
          </w:p>
          <w:p w14:paraId="4603B75B"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Электроприводная техника;</w:t>
            </w:r>
          </w:p>
          <w:p w14:paraId="179DF53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НКУ, КРУ;</w:t>
            </w:r>
          </w:p>
          <w:p w14:paraId="21D488E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Блочно</w:t>
            </w:r>
            <w:proofErr w:type="spellEnd"/>
            <w:r w:rsidRPr="002B7389">
              <w:rPr>
                <w:rFonts w:ascii="Times New Roman" w:eastAsia="Calibri" w:hAnsi="Times New Roman" w:cs="Times New Roman"/>
                <w:lang w:eastAsia="ru-RU"/>
              </w:rPr>
              <w:t>-модульные здания;</w:t>
            </w:r>
          </w:p>
          <w:p w14:paraId="71941A65"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Программное обеспечение</w:t>
            </w:r>
          </w:p>
        </w:tc>
      </w:tr>
      <w:tr w:rsidR="00C02870" w:rsidRPr="002B7389" w14:paraId="54208B16" w14:textId="77777777" w:rsidTr="00CE6527">
        <w:tc>
          <w:tcPr>
            <w:tcW w:w="307" w:type="pct"/>
            <w:shd w:val="clear" w:color="auto" w:fill="auto"/>
          </w:tcPr>
          <w:p w14:paraId="082AF231"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2</w:t>
            </w:r>
          </w:p>
        </w:tc>
        <w:tc>
          <w:tcPr>
            <w:tcW w:w="2209" w:type="pct"/>
            <w:shd w:val="clear" w:color="auto" w:fill="auto"/>
          </w:tcPr>
          <w:p w14:paraId="7299F44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w:t>
            </w:r>
            <w:proofErr w:type="spellStart"/>
            <w:r w:rsidRPr="002B7389">
              <w:rPr>
                <w:rFonts w:ascii="Times New Roman" w:eastAsia="Calibri" w:hAnsi="Times New Roman" w:cs="Times New Roman"/>
                <w:lang w:eastAsia="ru-RU"/>
              </w:rPr>
              <w:t>Релематика</w:t>
            </w:r>
            <w:proofErr w:type="spellEnd"/>
            <w:r w:rsidRPr="002B7389">
              <w:rPr>
                <w:rFonts w:ascii="Times New Roman" w:eastAsia="Calibri" w:hAnsi="Times New Roman" w:cs="Times New Roman"/>
                <w:lang w:eastAsia="ru-RU"/>
              </w:rPr>
              <w:t>»</w:t>
            </w:r>
          </w:p>
          <w:p w14:paraId="173E182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 И. Яковлева, д. 1,</w:t>
            </w:r>
          </w:p>
          <w:p w14:paraId="44312C1E"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24-06-50, </w:t>
            </w:r>
          </w:p>
          <w:p w14:paraId="2D764B39"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w:t>
            </w:r>
            <w:r w:rsidRPr="002B7389">
              <w:rPr>
                <w:rFonts w:ascii="Times New Roman" w:eastAsia="Calibri" w:hAnsi="Times New Roman" w:cs="Times New Roman"/>
                <w:lang w:val="de-DE" w:eastAsia="ru-RU"/>
              </w:rPr>
              <w:t xml:space="preserve"> </w:t>
            </w:r>
            <w:r w:rsidRPr="002B7389">
              <w:rPr>
                <w:rFonts w:ascii="Times New Roman" w:eastAsia="Calibri" w:hAnsi="Times New Roman" w:cs="Times New Roman"/>
                <w:color w:val="B0015A"/>
                <w:u w:val="single"/>
                <w:lang w:val="de-DE" w:eastAsia="ru-RU"/>
              </w:rPr>
              <w:t>info@relematika.ru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relematika</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p>
          <w:p w14:paraId="2E3098C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Вишневский Владимир Валерьевич, исполнительный директор</w:t>
            </w:r>
          </w:p>
        </w:tc>
        <w:tc>
          <w:tcPr>
            <w:tcW w:w="2485" w:type="pct"/>
            <w:shd w:val="clear" w:color="auto" w:fill="auto"/>
          </w:tcPr>
          <w:p w14:paraId="1961162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Разработка, производство, поставка и пуско-наладка микропроцессорных устройств и комплексов релейной защиты и автоматики для </w:t>
            </w:r>
            <w:proofErr w:type="spellStart"/>
            <w:r w:rsidRPr="002B7389">
              <w:rPr>
                <w:rFonts w:ascii="Times New Roman" w:eastAsia="Calibri" w:hAnsi="Times New Roman" w:cs="Times New Roman"/>
                <w:lang w:eastAsia="ru-RU"/>
              </w:rPr>
              <w:t>энергообъектов</w:t>
            </w:r>
            <w:proofErr w:type="spellEnd"/>
            <w:r w:rsidRPr="002B7389">
              <w:rPr>
                <w:rFonts w:ascii="Times New Roman" w:eastAsia="Calibri" w:hAnsi="Times New Roman" w:cs="Times New Roman"/>
                <w:lang w:eastAsia="ru-RU"/>
              </w:rPr>
              <w:t xml:space="preserve"> всех классов напряжений;</w:t>
            </w:r>
          </w:p>
          <w:p w14:paraId="3C9BC18A"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фундаментальные научные исследования в области энергетики;</w:t>
            </w:r>
          </w:p>
          <w:p w14:paraId="3E5CB023"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разработка инженерного и сервисного программного обеспечения для нужд служб РЗА;</w:t>
            </w:r>
          </w:p>
          <w:p w14:paraId="04DE02DD"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разработка программно-технических комплексов и автоматизация </w:t>
            </w:r>
            <w:proofErr w:type="spellStart"/>
            <w:r w:rsidRPr="002B7389">
              <w:rPr>
                <w:rFonts w:ascii="Times New Roman" w:eastAsia="Calibri" w:hAnsi="Times New Roman" w:cs="Times New Roman"/>
                <w:lang w:eastAsia="ru-RU"/>
              </w:rPr>
              <w:t>энергообъектов</w:t>
            </w:r>
            <w:proofErr w:type="spellEnd"/>
          </w:p>
        </w:tc>
      </w:tr>
      <w:tr w:rsidR="00C02870" w:rsidRPr="002B7389" w14:paraId="095246DF" w14:textId="77777777" w:rsidTr="00CE6527">
        <w:tc>
          <w:tcPr>
            <w:tcW w:w="307" w:type="pct"/>
            <w:shd w:val="clear" w:color="auto" w:fill="auto"/>
          </w:tcPr>
          <w:p w14:paraId="7F84AAAC"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209" w:type="pct"/>
            <w:shd w:val="clear" w:color="auto" w:fill="auto"/>
          </w:tcPr>
          <w:p w14:paraId="1F9486F7"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«Чебоксарский электроаппаратный завод»</w:t>
            </w:r>
          </w:p>
          <w:p w14:paraId="200A7C9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 И. Яковлева, д. 5,</w:t>
            </w:r>
          </w:p>
          <w:p w14:paraId="4D5A4B93"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39-57-91, 39-57-43, </w:t>
            </w:r>
          </w:p>
          <w:p w14:paraId="1C123260"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de-DE" w:eastAsia="ru-RU"/>
              </w:rPr>
              <w:t>cheaz@cheaz.ru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cheaz</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w:t>
            </w:r>
          </w:p>
          <w:p w14:paraId="01235CE7"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Никулин Роман Александрович, генеральный директор</w:t>
            </w:r>
          </w:p>
        </w:tc>
        <w:tc>
          <w:tcPr>
            <w:tcW w:w="2485" w:type="pct"/>
            <w:shd w:val="clear" w:color="auto" w:fill="auto"/>
          </w:tcPr>
          <w:p w14:paraId="44AFBD1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Комплект</w:t>
            </w:r>
            <w:r w:rsidR="00C3086F" w:rsidRPr="002B7389">
              <w:rPr>
                <w:rFonts w:ascii="Times New Roman" w:eastAsia="Calibri" w:hAnsi="Times New Roman" w:cs="Times New Roman"/>
                <w:lang w:eastAsia="ru-RU"/>
              </w:rPr>
              <w:t>ные трансформаторные подстанции;</w:t>
            </w:r>
          </w:p>
          <w:p w14:paraId="24F61DE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w:t>
            </w:r>
            <w:r w:rsidR="00C02870" w:rsidRPr="002B7389">
              <w:rPr>
                <w:rFonts w:ascii="Times New Roman" w:eastAsia="Calibri" w:hAnsi="Times New Roman" w:cs="Times New Roman"/>
                <w:lang w:eastAsia="ru-RU"/>
              </w:rPr>
              <w:t>лочно</w:t>
            </w:r>
            <w:proofErr w:type="spellEnd"/>
            <w:r w:rsidR="00C02870" w:rsidRPr="002B7389">
              <w:rPr>
                <w:rFonts w:ascii="Times New Roman" w:eastAsia="Calibri" w:hAnsi="Times New Roman" w:cs="Times New Roman"/>
                <w:lang w:eastAsia="ru-RU"/>
              </w:rPr>
              <w:t>-модульные здания</w:t>
            </w:r>
            <w:r w:rsidRPr="002B7389">
              <w:rPr>
                <w:rFonts w:ascii="Times New Roman" w:eastAsia="Calibri" w:hAnsi="Times New Roman" w:cs="Times New Roman"/>
                <w:lang w:eastAsia="ru-RU"/>
              </w:rPr>
              <w:t>;</w:t>
            </w:r>
          </w:p>
          <w:p w14:paraId="10E5361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w:t>
            </w:r>
            <w:r w:rsidR="00C02870" w:rsidRPr="002B7389">
              <w:rPr>
                <w:rFonts w:ascii="Times New Roman" w:eastAsia="Calibri" w:hAnsi="Times New Roman" w:cs="Times New Roman"/>
                <w:lang w:eastAsia="ru-RU"/>
              </w:rPr>
              <w:t>омплектные распределительные устройства</w:t>
            </w:r>
            <w:r w:rsidRPr="002B7389">
              <w:rPr>
                <w:rFonts w:ascii="Times New Roman" w:eastAsia="Calibri" w:hAnsi="Times New Roman" w:cs="Times New Roman"/>
                <w:lang w:eastAsia="ru-RU"/>
              </w:rPr>
              <w:t>;</w:t>
            </w:r>
          </w:p>
          <w:p w14:paraId="445861FA"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w:t>
            </w:r>
            <w:r w:rsidR="00C02870" w:rsidRPr="002B7389">
              <w:rPr>
                <w:rFonts w:ascii="Times New Roman" w:eastAsia="Calibri" w:hAnsi="Times New Roman" w:cs="Times New Roman"/>
                <w:lang w:eastAsia="ru-RU"/>
              </w:rPr>
              <w:t>изко</w:t>
            </w:r>
            <w:r w:rsidRPr="002B7389">
              <w:rPr>
                <w:rFonts w:ascii="Times New Roman" w:eastAsia="Calibri" w:hAnsi="Times New Roman" w:cs="Times New Roman"/>
                <w:lang w:eastAsia="ru-RU"/>
              </w:rPr>
              <w:t>вольтные комплектные устройства;</w:t>
            </w:r>
          </w:p>
          <w:p w14:paraId="0DB37CF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w:t>
            </w:r>
            <w:r w:rsidR="00C02870" w:rsidRPr="002B7389">
              <w:rPr>
                <w:rFonts w:ascii="Times New Roman" w:eastAsia="Calibri" w:hAnsi="Times New Roman" w:cs="Times New Roman"/>
                <w:lang w:eastAsia="ru-RU"/>
              </w:rPr>
              <w:t>стройства и системы релейной защиты и автоматики</w:t>
            </w:r>
            <w:r w:rsidRPr="002B7389">
              <w:rPr>
                <w:rFonts w:ascii="Times New Roman" w:eastAsia="Calibri" w:hAnsi="Times New Roman" w:cs="Times New Roman"/>
                <w:lang w:eastAsia="ru-RU"/>
              </w:rPr>
              <w:t>;</w:t>
            </w:r>
          </w:p>
          <w:p w14:paraId="39CD5AE8"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w:t>
            </w:r>
            <w:r w:rsidR="00C02870" w:rsidRPr="002B7389">
              <w:rPr>
                <w:rFonts w:ascii="Times New Roman" w:eastAsia="Calibri" w:hAnsi="Times New Roman" w:cs="Times New Roman"/>
                <w:lang w:eastAsia="ru-RU"/>
              </w:rPr>
              <w:t>изковольтная аппаратура управления</w:t>
            </w:r>
            <w:r w:rsidRPr="002B7389">
              <w:rPr>
                <w:rFonts w:ascii="Times New Roman" w:eastAsia="Calibri" w:hAnsi="Times New Roman" w:cs="Times New Roman"/>
                <w:lang w:eastAsia="ru-RU"/>
              </w:rPr>
              <w:t>;</w:t>
            </w:r>
          </w:p>
          <w:p w14:paraId="16254DF3"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И</w:t>
            </w:r>
            <w:r w:rsidR="00C02870" w:rsidRPr="002B7389">
              <w:rPr>
                <w:rFonts w:ascii="Times New Roman" w:eastAsia="Calibri" w:hAnsi="Times New Roman" w:cs="Times New Roman"/>
                <w:lang w:eastAsia="ru-RU"/>
              </w:rPr>
              <w:t>зделия повышенной надежности</w:t>
            </w:r>
            <w:r w:rsidRPr="002B7389">
              <w:rPr>
                <w:rFonts w:ascii="Times New Roman" w:eastAsia="Calibri" w:hAnsi="Times New Roman" w:cs="Times New Roman"/>
                <w:lang w:eastAsia="ru-RU"/>
              </w:rPr>
              <w:t>;</w:t>
            </w:r>
          </w:p>
          <w:p w14:paraId="302C2AAF"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w:t>
            </w:r>
            <w:r w:rsidR="00C02870" w:rsidRPr="002B7389">
              <w:rPr>
                <w:rFonts w:ascii="Times New Roman" w:eastAsia="Calibri" w:hAnsi="Times New Roman" w:cs="Times New Roman"/>
                <w:lang w:eastAsia="ru-RU"/>
              </w:rPr>
              <w:t xml:space="preserve">омплектующие для </w:t>
            </w:r>
            <w:r w:rsidRPr="002B7389">
              <w:rPr>
                <w:rFonts w:ascii="Times New Roman" w:eastAsia="Calibri" w:hAnsi="Times New Roman" w:cs="Times New Roman"/>
                <w:lang w:eastAsia="ru-RU"/>
              </w:rPr>
              <w:t>НКУ</w:t>
            </w:r>
            <w:r w:rsidR="00C02870" w:rsidRPr="002B7389">
              <w:rPr>
                <w:rFonts w:ascii="Times New Roman" w:eastAsia="Calibri" w:hAnsi="Times New Roman" w:cs="Times New Roman"/>
                <w:lang w:eastAsia="ru-RU"/>
              </w:rPr>
              <w:t xml:space="preserve"> и </w:t>
            </w:r>
            <w:r w:rsidRPr="002B7389">
              <w:rPr>
                <w:rFonts w:ascii="Times New Roman" w:eastAsia="Calibri" w:hAnsi="Times New Roman" w:cs="Times New Roman"/>
                <w:lang w:eastAsia="ru-RU"/>
              </w:rPr>
              <w:t>КРУ;</w:t>
            </w:r>
          </w:p>
          <w:p w14:paraId="296E5963"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w:t>
            </w:r>
            <w:r w:rsidR="00C02870" w:rsidRPr="002B7389">
              <w:rPr>
                <w:rFonts w:ascii="Times New Roman" w:eastAsia="Calibri" w:hAnsi="Times New Roman" w:cs="Times New Roman"/>
                <w:lang w:eastAsia="ru-RU"/>
              </w:rPr>
              <w:t>лектропривод и энергосберегающее оборудование</w:t>
            </w:r>
            <w:r w:rsidRPr="002B7389">
              <w:rPr>
                <w:rFonts w:ascii="Times New Roman" w:eastAsia="Calibri" w:hAnsi="Times New Roman" w:cs="Times New Roman"/>
                <w:lang w:eastAsia="ru-RU"/>
              </w:rPr>
              <w:t>;</w:t>
            </w:r>
          </w:p>
          <w:p w14:paraId="0967EE5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w:t>
            </w:r>
            <w:r w:rsidR="00C02870" w:rsidRPr="002B7389">
              <w:rPr>
                <w:rFonts w:ascii="Times New Roman" w:eastAsia="Calibri" w:hAnsi="Times New Roman" w:cs="Times New Roman"/>
                <w:lang w:eastAsia="ru-RU"/>
              </w:rPr>
              <w:t>зрывозащищенное электрооборудование</w:t>
            </w:r>
            <w:r w:rsidRPr="002B7389">
              <w:rPr>
                <w:rFonts w:ascii="Times New Roman" w:eastAsia="Calibri" w:hAnsi="Times New Roman" w:cs="Times New Roman"/>
                <w:lang w:eastAsia="ru-RU"/>
              </w:rPr>
              <w:t>;</w:t>
            </w:r>
          </w:p>
          <w:p w14:paraId="732ECB4E"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w:t>
            </w:r>
            <w:r w:rsidR="00C02870" w:rsidRPr="002B7389">
              <w:rPr>
                <w:rFonts w:ascii="Times New Roman" w:eastAsia="Calibri" w:hAnsi="Times New Roman" w:cs="Times New Roman"/>
                <w:lang w:eastAsia="ru-RU"/>
              </w:rPr>
              <w:t>втоматизация и цифровые подстанции</w:t>
            </w:r>
            <w:r w:rsidRPr="002B7389">
              <w:rPr>
                <w:rFonts w:ascii="Times New Roman" w:eastAsia="Calibri" w:hAnsi="Times New Roman" w:cs="Times New Roman"/>
                <w:lang w:eastAsia="ru-RU"/>
              </w:rPr>
              <w:t>;</w:t>
            </w:r>
          </w:p>
          <w:p w14:paraId="653A516A"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Т</w:t>
            </w:r>
            <w:r w:rsidR="00C02870" w:rsidRPr="002B7389">
              <w:rPr>
                <w:rFonts w:ascii="Times New Roman" w:eastAsia="Calibri" w:hAnsi="Times New Roman" w:cs="Times New Roman"/>
                <w:lang w:eastAsia="ru-RU"/>
              </w:rPr>
              <w:t>овары народного потребления</w:t>
            </w:r>
          </w:p>
        </w:tc>
      </w:tr>
      <w:tr w:rsidR="00C02870" w:rsidRPr="002B7389" w14:paraId="1B3FAB9A" w14:textId="77777777" w:rsidTr="00CE6527">
        <w:tc>
          <w:tcPr>
            <w:tcW w:w="307" w:type="pct"/>
            <w:shd w:val="clear" w:color="auto" w:fill="auto"/>
          </w:tcPr>
          <w:p w14:paraId="34759A0D"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4</w:t>
            </w:r>
          </w:p>
        </w:tc>
        <w:tc>
          <w:tcPr>
            <w:tcW w:w="2209" w:type="pct"/>
            <w:shd w:val="clear" w:color="auto" w:fill="auto"/>
          </w:tcPr>
          <w:p w14:paraId="1EA3B1A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«ЭЛАРА»</w:t>
            </w:r>
          </w:p>
          <w:p w14:paraId="08E4023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428017,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Московский проспект, д. 40,</w:t>
            </w:r>
          </w:p>
          <w:p w14:paraId="2E3656BE"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w:t>
            </w:r>
            <w:r w:rsidR="00564536" w:rsidRPr="002B7389">
              <w:rPr>
                <w:rFonts w:ascii="Times New Roman" w:eastAsia="Calibri" w:hAnsi="Times New Roman" w:cs="Times New Roman"/>
                <w:lang w:val="en-US" w:eastAsia="ru-RU"/>
              </w:rPr>
              <w:t xml:space="preserve"> 8</w:t>
            </w:r>
            <w:r w:rsidRPr="002B7389">
              <w:rPr>
                <w:rFonts w:ascii="Times New Roman" w:eastAsia="Calibri" w:hAnsi="Times New Roman" w:cs="Times New Roman"/>
                <w:lang w:val="en-US" w:eastAsia="ru-RU"/>
              </w:rPr>
              <w:t xml:space="preserve"> (8352)</w:t>
            </w:r>
            <w:r w:rsidR="00564536"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 xml:space="preserve">45-10-48, </w:t>
            </w:r>
          </w:p>
          <w:p w14:paraId="75AA9189"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elara@elara.ru</w:t>
            </w:r>
            <w:r w:rsidRPr="002B7389">
              <w:rPr>
                <w:rFonts w:ascii="Times New Roman" w:eastAsia="Calibri" w:hAnsi="Times New Roman" w:cs="Times New Roman"/>
                <w:lang w:val="en-US" w:eastAsia="ru-RU"/>
              </w:rPr>
              <w:t>, www.elara.ru.</w:t>
            </w:r>
          </w:p>
          <w:p w14:paraId="2B9E1EC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Углов Андрей Александрович, генеральный директор</w:t>
            </w:r>
          </w:p>
        </w:tc>
        <w:tc>
          <w:tcPr>
            <w:tcW w:w="2485" w:type="pct"/>
            <w:shd w:val="clear" w:color="auto" w:fill="auto"/>
          </w:tcPr>
          <w:p w14:paraId="6C102C7B"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Железнодорожная техника (бортовые системы управления, станционные и перегонные сист</w:t>
            </w:r>
            <w:r w:rsidR="00C3086F" w:rsidRPr="002B7389">
              <w:rPr>
                <w:rFonts w:ascii="Times New Roman" w:eastAsia="Calibri" w:hAnsi="Times New Roman" w:cs="Times New Roman"/>
                <w:lang w:eastAsia="ru-RU"/>
              </w:rPr>
              <w:t>емы железнодорожной автоматики);</w:t>
            </w:r>
          </w:p>
          <w:p w14:paraId="4387699D"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Автоматизированные системы управления технологическими процессами для оборудования электрических ста</w:t>
            </w:r>
            <w:r w:rsidR="00C3086F" w:rsidRPr="002B7389">
              <w:rPr>
                <w:rFonts w:ascii="Times New Roman" w:eastAsia="Calibri" w:hAnsi="Times New Roman" w:cs="Times New Roman"/>
                <w:lang w:eastAsia="ru-RU"/>
              </w:rPr>
              <w:t>нций и промышленных предприятий;</w:t>
            </w:r>
          </w:p>
          <w:p w14:paraId="3CEB7A7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Автоэлектроника</w:t>
            </w:r>
            <w:proofErr w:type="spellEnd"/>
            <w:r w:rsidRPr="002B7389">
              <w:rPr>
                <w:rFonts w:ascii="Times New Roman" w:eastAsia="Calibri" w:hAnsi="Times New Roman" w:cs="Times New Roman"/>
                <w:lang w:eastAsia="ru-RU"/>
              </w:rPr>
              <w:t xml:space="preserve"> (системы индикации и контроля,</w:t>
            </w:r>
            <w:r w:rsidRPr="002B7389">
              <w:rPr>
                <w:rFonts w:ascii="Times New Roman" w:eastAsia="Times New Roman" w:hAnsi="Times New Roman" w:cs="Times New Roman"/>
                <w:lang w:eastAsia="ru-RU"/>
              </w:rPr>
              <w:t xml:space="preserve"> с</w:t>
            </w:r>
            <w:r w:rsidR="00C3086F" w:rsidRPr="002B7389">
              <w:rPr>
                <w:rFonts w:ascii="Times New Roman" w:eastAsia="Calibri" w:hAnsi="Times New Roman" w:cs="Times New Roman"/>
                <w:lang w:eastAsia="ru-RU"/>
              </w:rPr>
              <w:t>истемы управления);</w:t>
            </w:r>
          </w:p>
          <w:p w14:paraId="30C6C7B5"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Контрактное</w:t>
            </w:r>
            <w:r w:rsidR="00C3086F" w:rsidRPr="002B7389">
              <w:rPr>
                <w:rFonts w:ascii="Times New Roman" w:eastAsia="Calibri" w:hAnsi="Times New Roman" w:cs="Times New Roman"/>
                <w:lang w:eastAsia="ru-RU"/>
              </w:rPr>
              <w:t xml:space="preserve"> производство;</w:t>
            </w:r>
          </w:p>
          <w:p w14:paraId="54E82A5E"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элек</w:t>
            </w:r>
            <w:r w:rsidR="00C3086F" w:rsidRPr="002B7389">
              <w:rPr>
                <w:rFonts w:ascii="Times New Roman" w:eastAsia="Calibri" w:hAnsi="Times New Roman" w:cs="Times New Roman"/>
                <w:lang w:eastAsia="ru-RU"/>
              </w:rPr>
              <w:t>троники гражданского назначения;</w:t>
            </w:r>
          </w:p>
          <w:p w14:paraId="69AE3A27"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Внедрение автом</w:t>
            </w:r>
            <w:r w:rsidR="00C3086F" w:rsidRPr="002B7389">
              <w:rPr>
                <w:rFonts w:ascii="Times New Roman" w:eastAsia="Calibri" w:hAnsi="Times New Roman" w:cs="Times New Roman"/>
                <w:lang w:eastAsia="ru-RU"/>
              </w:rPr>
              <w:t>атизированных систем управления;</w:t>
            </w:r>
          </w:p>
          <w:p w14:paraId="5BF9DA7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Инструментальное производство</w:t>
            </w:r>
          </w:p>
        </w:tc>
      </w:tr>
      <w:tr w:rsidR="00C02870" w:rsidRPr="002B7389" w14:paraId="157186F1" w14:textId="77777777" w:rsidTr="00CE6527">
        <w:trPr>
          <w:trHeight w:val="273"/>
        </w:trPr>
        <w:tc>
          <w:tcPr>
            <w:tcW w:w="307" w:type="pct"/>
            <w:shd w:val="clear" w:color="auto" w:fill="auto"/>
          </w:tcPr>
          <w:p w14:paraId="74A703A4"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5</w:t>
            </w:r>
          </w:p>
        </w:tc>
        <w:tc>
          <w:tcPr>
            <w:tcW w:w="2209" w:type="pct"/>
            <w:shd w:val="clear" w:color="auto" w:fill="auto"/>
          </w:tcPr>
          <w:p w14:paraId="46439C7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ООО «НПП </w:t>
            </w:r>
            <w:proofErr w:type="spellStart"/>
            <w:r w:rsidRPr="002B7389">
              <w:rPr>
                <w:rFonts w:ascii="Times New Roman" w:eastAsia="Calibri" w:hAnsi="Times New Roman" w:cs="Times New Roman"/>
                <w:lang w:eastAsia="ru-RU"/>
              </w:rPr>
              <w:t>Бреслер</w:t>
            </w:r>
            <w:proofErr w:type="spellEnd"/>
            <w:r w:rsidRPr="002B7389">
              <w:rPr>
                <w:rFonts w:ascii="Times New Roman" w:eastAsia="Calibri" w:hAnsi="Times New Roman" w:cs="Times New Roman"/>
                <w:lang w:eastAsia="ru-RU"/>
              </w:rPr>
              <w:t>»</w:t>
            </w:r>
          </w:p>
          <w:p w14:paraId="2AD6850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428034, Чувашская Республика, г</w:t>
            </w:r>
            <w:r w:rsidR="005D4D1D"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ул. </w:t>
            </w:r>
            <w:proofErr w:type="spellStart"/>
            <w:r w:rsidRPr="002B7389">
              <w:rPr>
                <w:rFonts w:ascii="Times New Roman" w:eastAsia="Calibri" w:hAnsi="Times New Roman" w:cs="Times New Roman"/>
                <w:lang w:eastAsia="ru-RU"/>
              </w:rPr>
              <w:t>Ядринское</w:t>
            </w:r>
            <w:proofErr w:type="spellEnd"/>
            <w:r w:rsidRPr="002B7389">
              <w:rPr>
                <w:rFonts w:ascii="Times New Roman" w:eastAsia="Calibri" w:hAnsi="Times New Roman" w:cs="Times New Roman"/>
                <w:lang w:eastAsia="ru-RU"/>
              </w:rPr>
              <w:t xml:space="preserve"> шоссе, 4в, тел.: </w:t>
            </w:r>
            <w:r w:rsidR="00564536"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23-77-55,</w:t>
            </w:r>
          </w:p>
          <w:p w14:paraId="02BA4AC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w:t>
            </w:r>
            <w:r w:rsidRPr="002B7389">
              <w:rPr>
                <w:rFonts w:ascii="Times New Roman" w:eastAsia="Calibri" w:hAnsi="Times New Roman" w:cs="Times New Roman"/>
                <w:lang w:val="en-US" w:eastAsia="ru-RU"/>
              </w:rPr>
              <w:t>info</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bresler</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bresler</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w:t>
            </w:r>
          </w:p>
          <w:p w14:paraId="3FD3FAC7"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Ефимов Николай </w:t>
            </w:r>
            <w:proofErr w:type="spellStart"/>
            <w:r w:rsidRPr="002B7389">
              <w:rPr>
                <w:rFonts w:ascii="Times New Roman" w:eastAsia="Calibri" w:hAnsi="Times New Roman" w:cs="Times New Roman"/>
                <w:lang w:eastAsia="ru-RU"/>
              </w:rPr>
              <w:t>Самсонович</w:t>
            </w:r>
            <w:proofErr w:type="spellEnd"/>
            <w:r w:rsidRPr="002B7389">
              <w:rPr>
                <w:rFonts w:ascii="Times New Roman" w:eastAsia="Calibri" w:hAnsi="Times New Roman" w:cs="Times New Roman"/>
                <w:lang w:eastAsia="ru-RU"/>
              </w:rPr>
              <w:t xml:space="preserve">, генеральный </w:t>
            </w:r>
            <w:r w:rsidRPr="002B7389">
              <w:rPr>
                <w:rFonts w:ascii="Times New Roman" w:eastAsia="Calibri" w:hAnsi="Times New Roman" w:cs="Times New Roman"/>
                <w:lang w:eastAsia="ru-RU"/>
              </w:rPr>
              <w:lastRenderedPageBreak/>
              <w:t>директор</w:t>
            </w:r>
          </w:p>
        </w:tc>
        <w:tc>
          <w:tcPr>
            <w:tcW w:w="2485" w:type="pct"/>
            <w:shd w:val="clear" w:color="auto" w:fill="auto"/>
          </w:tcPr>
          <w:p w14:paraId="42488481"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Устройства РЗА;</w:t>
            </w:r>
          </w:p>
          <w:p w14:paraId="73101C0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О</w:t>
            </w:r>
            <w:r w:rsidR="00C3086F" w:rsidRPr="002B7389">
              <w:rPr>
                <w:rFonts w:ascii="Times New Roman" w:eastAsia="Calibri" w:hAnsi="Times New Roman" w:cs="Times New Roman"/>
                <w:lang w:eastAsia="ru-RU"/>
              </w:rPr>
              <w:t xml:space="preserve">борудование заземления </w:t>
            </w:r>
            <w:proofErr w:type="spellStart"/>
            <w:r w:rsidR="00C3086F" w:rsidRPr="002B7389">
              <w:rPr>
                <w:rFonts w:ascii="Times New Roman" w:eastAsia="Calibri" w:hAnsi="Times New Roman" w:cs="Times New Roman"/>
                <w:lang w:eastAsia="ru-RU"/>
              </w:rPr>
              <w:t>нейтрали</w:t>
            </w:r>
            <w:proofErr w:type="spellEnd"/>
            <w:r w:rsidR="00C3086F" w:rsidRPr="002B7389">
              <w:rPr>
                <w:rFonts w:ascii="Times New Roman" w:eastAsia="Calibri" w:hAnsi="Times New Roman" w:cs="Times New Roman"/>
                <w:lang w:eastAsia="ru-RU"/>
              </w:rPr>
              <w:t>;</w:t>
            </w:r>
          </w:p>
          <w:p w14:paraId="4C10509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БАВР;</w:t>
            </w:r>
          </w:p>
          <w:p w14:paraId="28EFE00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Программное обеспечение</w:t>
            </w:r>
          </w:p>
        </w:tc>
      </w:tr>
      <w:tr w:rsidR="00C02870" w:rsidRPr="002B7389" w14:paraId="260E3A0C" w14:textId="77777777" w:rsidTr="00CE6527">
        <w:trPr>
          <w:trHeight w:val="128"/>
        </w:trPr>
        <w:tc>
          <w:tcPr>
            <w:tcW w:w="307" w:type="pct"/>
            <w:shd w:val="clear" w:color="auto" w:fill="auto"/>
          </w:tcPr>
          <w:p w14:paraId="3F5299B4"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6</w:t>
            </w:r>
          </w:p>
        </w:tc>
        <w:tc>
          <w:tcPr>
            <w:tcW w:w="2209" w:type="pct"/>
            <w:shd w:val="clear" w:color="auto" w:fill="auto"/>
          </w:tcPr>
          <w:p w14:paraId="5EDF532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«Динамика»</w:t>
            </w:r>
          </w:p>
          <w:p w14:paraId="3886B57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428015, Чувашская Республика, </w:t>
            </w:r>
            <w:r w:rsidR="004562EF" w:rsidRPr="002B7389">
              <w:rPr>
                <w:rFonts w:ascii="Times New Roman" w:eastAsia="Calibri" w:hAnsi="Times New Roman" w:cs="Times New Roman"/>
                <w:lang w:eastAsia="ru-RU"/>
              </w:rPr>
              <w:t>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Анисимова, д. 6,</w:t>
            </w:r>
          </w:p>
          <w:p w14:paraId="22EBB6EC"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E05122">
              <w:rPr>
                <w:rFonts w:ascii="Times New Roman" w:eastAsia="Calibri" w:hAnsi="Times New Roman" w:cs="Times New Roman"/>
                <w:lang w:eastAsia="ru-RU"/>
              </w:rPr>
              <w:t xml:space="preserve">.: </w:t>
            </w:r>
            <w:r w:rsidR="00564536" w:rsidRPr="00E05122">
              <w:rPr>
                <w:rFonts w:ascii="Times New Roman" w:eastAsia="Calibri" w:hAnsi="Times New Roman" w:cs="Times New Roman"/>
                <w:lang w:eastAsia="ru-RU"/>
              </w:rPr>
              <w:t xml:space="preserve">8 </w:t>
            </w:r>
            <w:r w:rsidRPr="00E05122">
              <w:rPr>
                <w:rFonts w:ascii="Times New Roman" w:eastAsia="Calibri" w:hAnsi="Times New Roman" w:cs="Times New Roman"/>
                <w:lang w:eastAsia="ru-RU"/>
              </w:rPr>
              <w:t>(8352)</w:t>
            </w:r>
            <w:r w:rsidR="00564536" w:rsidRPr="00E05122">
              <w:rPr>
                <w:rFonts w:ascii="Times New Roman" w:eastAsia="Calibri" w:hAnsi="Times New Roman" w:cs="Times New Roman"/>
                <w:lang w:eastAsia="ru-RU"/>
              </w:rPr>
              <w:t>-</w:t>
            </w:r>
            <w:r w:rsidRPr="00E05122">
              <w:rPr>
                <w:rFonts w:ascii="Times New Roman" w:eastAsia="Calibri" w:hAnsi="Times New Roman" w:cs="Times New Roman"/>
                <w:lang w:eastAsia="ru-RU"/>
              </w:rPr>
              <w:t>32-52-00,</w:t>
            </w:r>
          </w:p>
          <w:p w14:paraId="47D553C6"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info</w:t>
            </w:r>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retom</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E05122">
              <w:rPr>
                <w:rFonts w:ascii="Times New Roman" w:eastAsia="Calibri" w:hAnsi="Times New Roman" w:cs="Times New Roman"/>
                <w:lang w:eastAsia="ru-RU"/>
              </w:rPr>
              <w:t>,</w:t>
            </w:r>
          </w:p>
          <w:p w14:paraId="5DFBBD2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www.dynamics.com.ru.</w:t>
            </w:r>
          </w:p>
          <w:p w14:paraId="1D9556E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Хохлова Ирина Ильинична,</w:t>
            </w:r>
          </w:p>
          <w:p w14:paraId="05343A9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генеральный директор</w:t>
            </w:r>
          </w:p>
        </w:tc>
        <w:tc>
          <w:tcPr>
            <w:tcW w:w="2485" w:type="pct"/>
            <w:shd w:val="clear" w:color="auto" w:fill="auto"/>
          </w:tcPr>
          <w:p w14:paraId="3FB91FDB"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релейной защиты и автоматики</w:t>
            </w:r>
            <w:r w:rsidR="00C3086F" w:rsidRPr="002B7389">
              <w:rPr>
                <w:rFonts w:ascii="Times New Roman" w:eastAsia="Calibri" w:hAnsi="Times New Roman" w:cs="Times New Roman"/>
                <w:lang w:eastAsia="ru-RU"/>
              </w:rPr>
              <w:t>;</w:t>
            </w:r>
          </w:p>
          <w:p w14:paraId="3C07DC57"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первичного и вторичного электрооборудования</w:t>
            </w:r>
            <w:r w:rsidR="00C3086F" w:rsidRPr="002B7389">
              <w:rPr>
                <w:rFonts w:ascii="Times New Roman" w:eastAsia="Calibri" w:hAnsi="Times New Roman" w:cs="Times New Roman"/>
                <w:lang w:eastAsia="ru-RU"/>
              </w:rPr>
              <w:t>;</w:t>
            </w:r>
          </w:p>
          <w:p w14:paraId="149CCFE6"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высокоч</w:t>
            </w:r>
            <w:r w:rsidR="00C3086F" w:rsidRPr="002B7389">
              <w:rPr>
                <w:rFonts w:ascii="Times New Roman" w:eastAsia="Calibri" w:hAnsi="Times New Roman" w:cs="Times New Roman"/>
                <w:lang w:eastAsia="ru-RU"/>
              </w:rPr>
              <w:t>астотной аппаратуры;</w:t>
            </w:r>
          </w:p>
          <w:p w14:paraId="5EE0594F" w14:textId="77777777" w:rsidR="00C3086F"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w:t>
            </w:r>
            <w:r w:rsidR="00C3086F" w:rsidRPr="002B7389">
              <w:rPr>
                <w:rFonts w:ascii="Times New Roman" w:eastAsia="Calibri" w:hAnsi="Times New Roman" w:cs="Times New Roman"/>
                <w:lang w:eastAsia="ru-RU"/>
              </w:rPr>
              <w:t xml:space="preserve">йства </w:t>
            </w:r>
            <w:proofErr w:type="spellStart"/>
            <w:r w:rsidR="00C3086F" w:rsidRPr="002B7389">
              <w:rPr>
                <w:rFonts w:ascii="Times New Roman" w:eastAsia="Calibri" w:hAnsi="Times New Roman" w:cs="Times New Roman"/>
                <w:lang w:eastAsia="ru-RU"/>
              </w:rPr>
              <w:t>прогрузки</w:t>
            </w:r>
            <w:proofErr w:type="spellEnd"/>
            <w:r w:rsidR="00C3086F" w:rsidRPr="002B7389">
              <w:rPr>
                <w:rFonts w:ascii="Times New Roman" w:eastAsia="Calibri" w:hAnsi="Times New Roman" w:cs="Times New Roman"/>
                <w:lang w:eastAsia="ru-RU"/>
              </w:rPr>
              <w:t xml:space="preserve"> первичным током;</w:t>
            </w:r>
          </w:p>
          <w:p w14:paraId="5FCF12B9"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Микроомметры</w:t>
            </w:r>
          </w:p>
        </w:tc>
      </w:tr>
      <w:tr w:rsidR="00C02870" w:rsidRPr="002B7389" w14:paraId="73BF2622" w14:textId="77777777" w:rsidTr="00CE6527">
        <w:trPr>
          <w:trHeight w:val="125"/>
        </w:trPr>
        <w:tc>
          <w:tcPr>
            <w:tcW w:w="307" w:type="pct"/>
            <w:shd w:val="clear" w:color="auto" w:fill="auto"/>
          </w:tcPr>
          <w:p w14:paraId="0AD594FC"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7</w:t>
            </w:r>
          </w:p>
        </w:tc>
        <w:tc>
          <w:tcPr>
            <w:tcW w:w="2209" w:type="pct"/>
            <w:shd w:val="clear" w:color="auto" w:fill="auto"/>
          </w:tcPr>
          <w:p w14:paraId="3EC14AF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ЗАО «</w:t>
            </w:r>
            <w:proofErr w:type="spellStart"/>
            <w:r w:rsidRPr="002B7389">
              <w:rPr>
                <w:rFonts w:ascii="Times New Roman" w:eastAsia="Calibri" w:hAnsi="Times New Roman" w:cs="Times New Roman"/>
                <w:lang w:eastAsia="ru-RU"/>
              </w:rPr>
              <w:t>Промэнерго</w:t>
            </w:r>
            <w:proofErr w:type="spellEnd"/>
            <w:r w:rsidRPr="002B7389">
              <w:rPr>
                <w:rFonts w:ascii="Times New Roman" w:eastAsia="Calibri" w:hAnsi="Times New Roman" w:cs="Times New Roman"/>
                <w:lang w:eastAsia="ru-RU"/>
              </w:rPr>
              <w:t>»</w:t>
            </w:r>
          </w:p>
          <w:p w14:paraId="18666B4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428024, Чувашская республика,</w:t>
            </w:r>
          </w:p>
          <w:p w14:paraId="2C2F6D4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Гаражный проезд, 4</w:t>
            </w:r>
          </w:p>
          <w:p w14:paraId="3280CDE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564536"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val="en-US" w:eastAsia="ru-RU"/>
              </w:rPr>
              <w:t>(8352)</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62-84-64,</w:t>
            </w:r>
          </w:p>
          <w:p w14:paraId="12681A32"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af@promenergo.org</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www.promenergozao.ru</w:t>
            </w:r>
            <w:r w:rsidRPr="002B7389">
              <w:rPr>
                <w:rFonts w:ascii="Times New Roman" w:eastAsia="Calibri" w:hAnsi="Times New Roman" w:cs="Times New Roman"/>
                <w:lang w:val="en-US" w:eastAsia="ru-RU"/>
              </w:rPr>
              <w:t>,</w:t>
            </w:r>
          </w:p>
          <w:p w14:paraId="3EC1ACA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Иванов Анатолий </w:t>
            </w:r>
            <w:proofErr w:type="spellStart"/>
            <w:r w:rsidRPr="002B7389">
              <w:rPr>
                <w:rFonts w:ascii="Times New Roman" w:eastAsia="Calibri" w:hAnsi="Times New Roman" w:cs="Times New Roman"/>
                <w:lang w:eastAsia="ru-RU"/>
              </w:rPr>
              <w:t>Флегентович</w:t>
            </w:r>
            <w:proofErr w:type="spellEnd"/>
            <w:r w:rsidRPr="002B7389">
              <w:rPr>
                <w:rFonts w:ascii="Times New Roman" w:eastAsia="Calibri" w:hAnsi="Times New Roman" w:cs="Times New Roman"/>
                <w:lang w:eastAsia="ru-RU"/>
              </w:rPr>
              <w:t>, генеральный директор</w:t>
            </w:r>
          </w:p>
        </w:tc>
        <w:tc>
          <w:tcPr>
            <w:tcW w:w="2485" w:type="pct"/>
            <w:shd w:val="clear" w:color="auto" w:fill="auto"/>
          </w:tcPr>
          <w:p w14:paraId="27088CB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w:t>
            </w:r>
            <w:r w:rsidR="00C3086F" w:rsidRPr="002B7389">
              <w:rPr>
                <w:rFonts w:ascii="Times New Roman" w:eastAsia="Calibri" w:hAnsi="Times New Roman" w:cs="Times New Roman"/>
                <w:lang w:eastAsia="ru-RU"/>
              </w:rPr>
              <w:t>во высоковольтного оборудования;</w:t>
            </w:r>
          </w:p>
          <w:p w14:paraId="0E0BBF86"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низковольтного оборудования</w:t>
            </w:r>
          </w:p>
        </w:tc>
      </w:tr>
      <w:tr w:rsidR="00C02870" w:rsidRPr="002B7389" w14:paraId="62FC15E9" w14:textId="77777777" w:rsidTr="00CE6527">
        <w:trPr>
          <w:trHeight w:val="128"/>
        </w:trPr>
        <w:tc>
          <w:tcPr>
            <w:tcW w:w="307" w:type="pct"/>
            <w:shd w:val="clear" w:color="auto" w:fill="auto"/>
          </w:tcPr>
          <w:p w14:paraId="0726D7DF"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8</w:t>
            </w:r>
          </w:p>
        </w:tc>
        <w:tc>
          <w:tcPr>
            <w:tcW w:w="2209" w:type="pct"/>
            <w:shd w:val="clear" w:color="auto" w:fill="auto"/>
          </w:tcPr>
          <w:p w14:paraId="783440A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«Завод «</w:t>
            </w:r>
            <w:proofErr w:type="spellStart"/>
            <w:r w:rsidRPr="002B7389">
              <w:rPr>
                <w:rFonts w:ascii="Times New Roman" w:eastAsia="Calibri" w:hAnsi="Times New Roman" w:cs="Times New Roman"/>
                <w:lang w:eastAsia="ru-RU"/>
              </w:rPr>
              <w:t>ЭнергоМаш</w:t>
            </w:r>
            <w:proofErr w:type="spellEnd"/>
            <w:r w:rsidRPr="002B7389">
              <w:rPr>
                <w:rFonts w:ascii="Times New Roman" w:eastAsia="Calibri" w:hAnsi="Times New Roman" w:cs="Times New Roman"/>
                <w:lang w:eastAsia="ru-RU"/>
              </w:rPr>
              <w:t>»</w:t>
            </w:r>
          </w:p>
          <w:p w14:paraId="07A235A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w:t>
            </w:r>
            <w:r w:rsidR="007C3A2B"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проспект Тракторостроителей, 80,</w:t>
            </w:r>
          </w:p>
          <w:p w14:paraId="74F1AEA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564536"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564536"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54-28-28,</w:t>
            </w:r>
          </w:p>
          <w:p w14:paraId="76C6D63F"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info@zavodenergomash.com</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w:t>
            </w:r>
            <w:r w:rsidRPr="002B7389">
              <w:rPr>
                <w:rFonts w:ascii="Times New Roman" w:eastAsia="Times New Roman" w:hAnsi="Times New Roman" w:cs="Times New Roman"/>
                <w:color w:val="B0015A"/>
                <w:u w:val="single"/>
                <w:lang w:val="en-US" w:eastAsia="ru-RU"/>
              </w:rPr>
              <w:t xml:space="preserve"> </w:t>
            </w:r>
            <w:r w:rsidRPr="002B7389">
              <w:rPr>
                <w:rFonts w:ascii="Times New Roman" w:eastAsia="Calibri" w:hAnsi="Times New Roman" w:cs="Times New Roman"/>
                <w:color w:val="B0015A"/>
                <w:u w:val="single"/>
                <w:lang w:val="en-US" w:eastAsia="ru-RU"/>
              </w:rPr>
              <w:t>http://zavodenergomash.com.</w:t>
            </w:r>
          </w:p>
          <w:p w14:paraId="4516201A"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Морозов Алексей Иванович, директор</w:t>
            </w:r>
          </w:p>
        </w:tc>
        <w:tc>
          <w:tcPr>
            <w:tcW w:w="2485" w:type="pct"/>
            <w:shd w:val="clear" w:color="auto" w:fill="auto"/>
          </w:tcPr>
          <w:p w14:paraId="7CDA70F7"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Высоковольтные комплектные устройства</w:t>
            </w:r>
            <w:r w:rsidR="00C3086F" w:rsidRPr="002B7389">
              <w:rPr>
                <w:rFonts w:ascii="Times New Roman" w:eastAsia="Calibri" w:hAnsi="Times New Roman" w:cs="Times New Roman"/>
                <w:lang w:eastAsia="ru-RU"/>
              </w:rPr>
              <w:t>;</w:t>
            </w:r>
          </w:p>
          <w:p w14:paraId="632CA6AB"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Низковольтные комплектные устройства</w:t>
            </w:r>
            <w:r w:rsidR="00C3086F" w:rsidRPr="002B7389">
              <w:rPr>
                <w:rFonts w:ascii="Times New Roman" w:eastAsia="Calibri" w:hAnsi="Times New Roman" w:cs="Times New Roman"/>
                <w:lang w:eastAsia="ru-RU"/>
              </w:rPr>
              <w:t>;</w:t>
            </w:r>
          </w:p>
          <w:p w14:paraId="4302E08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Блочно</w:t>
            </w:r>
            <w:proofErr w:type="spellEnd"/>
            <w:r w:rsidRPr="002B7389">
              <w:rPr>
                <w:rFonts w:ascii="Times New Roman" w:eastAsia="Calibri" w:hAnsi="Times New Roman" w:cs="Times New Roman"/>
                <w:lang w:eastAsia="ru-RU"/>
              </w:rPr>
              <w:t>-модульные здания</w:t>
            </w:r>
            <w:r w:rsidR="00564536" w:rsidRPr="002B7389">
              <w:rPr>
                <w:rFonts w:ascii="Times New Roman" w:eastAsia="Calibri" w:hAnsi="Times New Roman" w:cs="Times New Roman"/>
                <w:lang w:eastAsia="ru-RU"/>
              </w:rPr>
              <w:t>;</w:t>
            </w:r>
          </w:p>
          <w:p w14:paraId="606CCF9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Установки компенсаций реактивной мощности</w:t>
            </w:r>
            <w:r w:rsidR="00564536" w:rsidRPr="002B7389">
              <w:rPr>
                <w:rFonts w:ascii="Times New Roman" w:eastAsia="Calibri" w:hAnsi="Times New Roman" w:cs="Times New Roman"/>
                <w:lang w:eastAsia="ru-RU"/>
              </w:rPr>
              <w:t>;</w:t>
            </w:r>
          </w:p>
          <w:p w14:paraId="4965D72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Блочно</w:t>
            </w:r>
            <w:proofErr w:type="spellEnd"/>
            <w:r w:rsidRPr="002B7389">
              <w:rPr>
                <w:rFonts w:ascii="Times New Roman" w:eastAsia="Calibri" w:hAnsi="Times New Roman" w:cs="Times New Roman"/>
                <w:lang w:eastAsia="ru-RU"/>
              </w:rPr>
              <w:t>-модульные котельные</w:t>
            </w:r>
          </w:p>
        </w:tc>
      </w:tr>
      <w:tr w:rsidR="00C02870" w:rsidRPr="002B7389" w14:paraId="6436F9D3" w14:textId="77777777" w:rsidTr="00CE6527">
        <w:trPr>
          <w:trHeight w:val="128"/>
        </w:trPr>
        <w:tc>
          <w:tcPr>
            <w:tcW w:w="307" w:type="pct"/>
            <w:shd w:val="clear" w:color="auto" w:fill="auto"/>
          </w:tcPr>
          <w:p w14:paraId="7BE17990"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9</w:t>
            </w:r>
          </w:p>
        </w:tc>
        <w:tc>
          <w:tcPr>
            <w:tcW w:w="2209" w:type="pct"/>
            <w:shd w:val="clear" w:color="auto" w:fill="auto"/>
          </w:tcPr>
          <w:p w14:paraId="14017510"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«НПО «Каскад»</w:t>
            </w:r>
          </w:p>
          <w:p w14:paraId="16F4A215"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428027, Чувашская </w:t>
            </w:r>
            <w:r w:rsidR="007C3A2B" w:rsidRPr="002B7389">
              <w:rPr>
                <w:rFonts w:ascii="Times New Roman" w:eastAsia="Calibri" w:hAnsi="Times New Roman" w:cs="Times New Roman"/>
                <w:lang w:eastAsia="ru-RU"/>
              </w:rPr>
              <w:t xml:space="preserve">Республика, </w:t>
            </w: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ул. </w:t>
            </w:r>
            <w:proofErr w:type="spellStart"/>
            <w:r w:rsidRPr="002B7389">
              <w:rPr>
                <w:rFonts w:ascii="Times New Roman" w:eastAsia="Calibri" w:hAnsi="Times New Roman" w:cs="Times New Roman"/>
                <w:lang w:eastAsia="ru-RU"/>
              </w:rPr>
              <w:t>Хузангая</w:t>
            </w:r>
            <w:proofErr w:type="spellEnd"/>
            <w:r w:rsidRPr="002B7389">
              <w:rPr>
                <w:rFonts w:ascii="Times New Roman" w:eastAsia="Calibri" w:hAnsi="Times New Roman" w:cs="Times New Roman"/>
                <w:lang w:eastAsia="ru-RU"/>
              </w:rPr>
              <w:t>, дом 18, корпус 1,</w:t>
            </w:r>
          </w:p>
          <w:p w14:paraId="41FACD1B"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E05122">
              <w:rPr>
                <w:rFonts w:ascii="Times New Roman" w:eastAsia="Calibri" w:hAnsi="Times New Roman" w:cs="Times New Roman"/>
                <w:lang w:eastAsia="ru-RU"/>
              </w:rPr>
              <w:t xml:space="preserve">.: </w:t>
            </w:r>
            <w:r w:rsidR="00564536" w:rsidRPr="00E05122">
              <w:rPr>
                <w:rFonts w:ascii="Times New Roman" w:eastAsia="Calibri" w:hAnsi="Times New Roman" w:cs="Times New Roman"/>
                <w:lang w:eastAsia="ru-RU"/>
              </w:rPr>
              <w:t xml:space="preserve">8 </w:t>
            </w:r>
            <w:r w:rsidRPr="00E05122">
              <w:rPr>
                <w:rFonts w:ascii="Times New Roman" w:eastAsia="Calibri" w:hAnsi="Times New Roman" w:cs="Times New Roman"/>
                <w:lang w:eastAsia="ru-RU"/>
              </w:rPr>
              <w:t>(8352)</w:t>
            </w:r>
            <w:r w:rsidR="00564536" w:rsidRPr="00E05122">
              <w:rPr>
                <w:rFonts w:ascii="Times New Roman" w:eastAsia="Calibri" w:hAnsi="Times New Roman" w:cs="Times New Roman"/>
                <w:lang w:eastAsia="ru-RU"/>
              </w:rPr>
              <w:t>-</w:t>
            </w:r>
            <w:r w:rsidRPr="00E05122">
              <w:rPr>
                <w:rFonts w:ascii="Times New Roman" w:eastAsia="Calibri" w:hAnsi="Times New Roman" w:cs="Times New Roman"/>
                <w:lang w:eastAsia="ru-RU"/>
              </w:rPr>
              <w:t>22-62-41,</w:t>
            </w:r>
          </w:p>
          <w:p w14:paraId="4D9B579B"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 xml:space="preserve">: </w:t>
            </w:r>
            <w:r w:rsidRPr="002B7389">
              <w:rPr>
                <w:rFonts w:ascii="Times New Roman" w:eastAsia="Calibri" w:hAnsi="Times New Roman" w:cs="Times New Roman"/>
                <w:lang w:val="de-DE" w:eastAsia="ru-RU"/>
              </w:rPr>
              <w:t>info@npokaskad.ru</w:t>
            </w:r>
            <w:r w:rsidRPr="00E05122">
              <w:rPr>
                <w:rFonts w:ascii="Times New Roman" w:eastAsia="Calibri" w:hAnsi="Times New Roman" w:cs="Times New Roman"/>
                <w:lang w:eastAsia="ru-RU"/>
              </w:rPr>
              <w:t>,</w:t>
            </w:r>
          </w:p>
          <w:p w14:paraId="5B7CA422"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color w:val="B0015A"/>
                <w:u w:val="single"/>
                <w:lang w:val="en-US" w:eastAsia="ru-RU"/>
              </w:rPr>
              <w:t>www</w:t>
            </w:r>
            <w:r w:rsidRPr="00E05122">
              <w:rPr>
                <w:rFonts w:ascii="Times New Roman" w:eastAsia="Calibri" w:hAnsi="Times New Roman" w:cs="Times New Roman"/>
                <w:color w:val="B0015A"/>
                <w:u w:val="single"/>
                <w:lang w:eastAsia="ru-RU"/>
              </w:rPr>
              <w:t>.</w:t>
            </w:r>
            <w:r w:rsidRPr="00E05122">
              <w:rPr>
                <w:rFonts w:ascii="Times New Roman" w:eastAsia="Times New Roman" w:hAnsi="Times New Roman" w:cs="Times New Roman"/>
                <w:color w:val="B0015A"/>
                <w:u w:val="single"/>
                <w:lang w:eastAsia="ru-RU"/>
              </w:rPr>
              <w:t xml:space="preserve"> </w:t>
            </w:r>
            <w:r w:rsidRPr="002B7389">
              <w:rPr>
                <w:rFonts w:ascii="Times New Roman" w:eastAsia="Calibri" w:hAnsi="Times New Roman" w:cs="Times New Roman"/>
                <w:color w:val="B0015A"/>
                <w:u w:val="single"/>
                <w:lang w:val="en-US" w:eastAsia="ru-RU"/>
              </w:rPr>
              <w:t>http</w:t>
            </w:r>
            <w:r w:rsidRPr="00E05122">
              <w:rPr>
                <w:rFonts w:ascii="Times New Roman" w:eastAsia="Calibri" w:hAnsi="Times New Roman" w:cs="Times New Roman"/>
                <w:color w:val="B0015A"/>
                <w:u w:val="single"/>
                <w:lang w:eastAsia="ru-RU"/>
              </w:rPr>
              <w:t>://</w:t>
            </w:r>
            <w:r w:rsidRPr="002B7389">
              <w:rPr>
                <w:rFonts w:ascii="Times New Roman" w:eastAsia="Calibri" w:hAnsi="Times New Roman" w:cs="Times New Roman"/>
                <w:color w:val="B0015A"/>
                <w:u w:val="single"/>
                <w:lang w:val="en-US" w:eastAsia="ru-RU"/>
              </w:rPr>
              <w:t>www</w:t>
            </w:r>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npokaskad</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E05122">
              <w:rPr>
                <w:rFonts w:ascii="Times New Roman" w:eastAsia="Calibri" w:hAnsi="Times New Roman" w:cs="Times New Roman"/>
                <w:color w:val="B0015A"/>
                <w:u w:val="single"/>
                <w:lang w:eastAsia="ru-RU"/>
              </w:rPr>
              <w:t>.</w:t>
            </w:r>
          </w:p>
          <w:p w14:paraId="57B1897C"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Телишев</w:t>
            </w:r>
            <w:proofErr w:type="spellEnd"/>
            <w:r w:rsidRPr="002B7389">
              <w:rPr>
                <w:rFonts w:ascii="Times New Roman" w:eastAsia="Calibri" w:hAnsi="Times New Roman" w:cs="Times New Roman"/>
                <w:lang w:eastAsia="ru-RU"/>
              </w:rPr>
              <w:t xml:space="preserve"> Александр Михайлович, генеральный директор</w:t>
            </w:r>
          </w:p>
        </w:tc>
        <w:tc>
          <w:tcPr>
            <w:tcW w:w="2485" w:type="pct"/>
            <w:shd w:val="clear" w:color="auto" w:fill="auto"/>
          </w:tcPr>
          <w:p w14:paraId="50F451C8" w14:textId="77777777" w:rsidR="00C02870" w:rsidRPr="002B7389" w:rsidRDefault="00564536"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Соединители;</w:t>
            </w:r>
          </w:p>
          <w:p w14:paraId="47F2498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Клеммы </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КЕДР</w:t>
            </w:r>
            <w:r w:rsidR="00564536" w:rsidRPr="002B7389">
              <w:rPr>
                <w:rFonts w:ascii="Times New Roman" w:eastAsia="Calibri" w:hAnsi="Times New Roman" w:cs="Times New Roman"/>
                <w:lang w:eastAsia="ru-RU"/>
              </w:rPr>
              <w:t>»;</w:t>
            </w:r>
          </w:p>
          <w:p w14:paraId="34FBEB7B"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Шинодержатели</w:t>
            </w:r>
            <w:proofErr w:type="spellEnd"/>
            <w:r w:rsidRPr="002B7389">
              <w:rPr>
                <w:rFonts w:ascii="Times New Roman" w:eastAsia="Calibri" w:hAnsi="Times New Roman" w:cs="Times New Roman"/>
                <w:lang w:eastAsia="ru-RU"/>
              </w:rPr>
              <w:t xml:space="preserve"> и изоляторы</w:t>
            </w:r>
            <w:r w:rsidR="00564536" w:rsidRPr="002B7389">
              <w:rPr>
                <w:rFonts w:ascii="Times New Roman" w:eastAsia="Calibri" w:hAnsi="Times New Roman" w:cs="Times New Roman"/>
                <w:lang w:eastAsia="ru-RU"/>
              </w:rPr>
              <w:t>;</w:t>
            </w:r>
          </w:p>
          <w:p w14:paraId="3F8597F0"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КОВЭ и МВЭ</w:t>
            </w:r>
            <w:r w:rsidR="00564536" w:rsidRPr="002B7389">
              <w:rPr>
                <w:rFonts w:ascii="Times New Roman" w:eastAsia="Calibri" w:hAnsi="Times New Roman" w:cs="Times New Roman"/>
                <w:lang w:eastAsia="ru-RU"/>
              </w:rPr>
              <w:t>;</w:t>
            </w:r>
          </w:p>
          <w:p w14:paraId="0322AC41"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Комплектующие для НКУ</w:t>
            </w:r>
          </w:p>
        </w:tc>
      </w:tr>
      <w:tr w:rsidR="00C02870" w:rsidRPr="002B7389" w14:paraId="162BB28D" w14:textId="77777777" w:rsidTr="00CE6527">
        <w:trPr>
          <w:trHeight w:val="128"/>
        </w:trPr>
        <w:tc>
          <w:tcPr>
            <w:tcW w:w="307" w:type="pct"/>
            <w:shd w:val="clear" w:color="auto" w:fill="auto"/>
          </w:tcPr>
          <w:p w14:paraId="2C1B070C"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10</w:t>
            </w:r>
          </w:p>
        </w:tc>
        <w:tc>
          <w:tcPr>
            <w:tcW w:w="2209" w:type="pct"/>
            <w:shd w:val="clear" w:color="auto" w:fill="auto"/>
          </w:tcPr>
          <w:p w14:paraId="23EA175A"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«СКБ СПА»</w:t>
            </w:r>
          </w:p>
          <w:p w14:paraId="668E8FD1"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428018,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Афанасьева, 8,</w:t>
            </w:r>
          </w:p>
          <w:p w14:paraId="063020A4"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E05122">
              <w:rPr>
                <w:rFonts w:ascii="Times New Roman" w:eastAsia="Calibri" w:hAnsi="Times New Roman" w:cs="Times New Roman"/>
                <w:lang w:eastAsia="ru-RU"/>
              </w:rPr>
              <w:t xml:space="preserve">.: </w:t>
            </w:r>
            <w:r w:rsidR="00564536" w:rsidRPr="00E05122">
              <w:rPr>
                <w:rFonts w:ascii="Times New Roman" w:eastAsia="Calibri" w:hAnsi="Times New Roman" w:cs="Times New Roman"/>
                <w:lang w:eastAsia="ru-RU"/>
              </w:rPr>
              <w:t xml:space="preserve">8 </w:t>
            </w:r>
            <w:r w:rsidRPr="00E05122">
              <w:rPr>
                <w:rFonts w:ascii="Times New Roman" w:eastAsia="Calibri" w:hAnsi="Times New Roman" w:cs="Times New Roman"/>
                <w:lang w:eastAsia="ru-RU"/>
              </w:rPr>
              <w:t>(8352)</w:t>
            </w:r>
            <w:r w:rsidR="00564536" w:rsidRPr="00E05122">
              <w:rPr>
                <w:rFonts w:ascii="Times New Roman" w:eastAsia="Calibri" w:hAnsi="Times New Roman" w:cs="Times New Roman"/>
                <w:lang w:eastAsia="ru-RU"/>
              </w:rPr>
              <w:t>-</w:t>
            </w:r>
            <w:r w:rsidRPr="00E05122">
              <w:rPr>
                <w:rFonts w:ascii="Times New Roman" w:eastAsia="Calibri" w:hAnsi="Times New Roman" w:cs="Times New Roman"/>
                <w:lang w:eastAsia="ru-RU"/>
              </w:rPr>
              <w:t>70</w:t>
            </w:r>
            <w:r w:rsidR="00564536" w:rsidRPr="00E05122">
              <w:rPr>
                <w:rFonts w:ascii="Times New Roman" w:eastAsia="Calibri" w:hAnsi="Times New Roman" w:cs="Times New Roman"/>
                <w:lang w:eastAsia="ru-RU"/>
              </w:rPr>
              <w:t>-</w:t>
            </w:r>
            <w:r w:rsidRPr="00E05122">
              <w:rPr>
                <w:rFonts w:ascii="Times New Roman" w:eastAsia="Calibri" w:hAnsi="Times New Roman" w:cs="Times New Roman"/>
                <w:lang w:eastAsia="ru-RU"/>
              </w:rPr>
              <w:t>95</w:t>
            </w:r>
            <w:r w:rsidR="00564536" w:rsidRPr="00E05122">
              <w:rPr>
                <w:rFonts w:ascii="Times New Roman" w:eastAsia="Calibri" w:hAnsi="Times New Roman" w:cs="Times New Roman"/>
                <w:lang w:eastAsia="ru-RU"/>
              </w:rPr>
              <w:t>-</w:t>
            </w:r>
            <w:r w:rsidRPr="00E05122">
              <w:rPr>
                <w:rFonts w:ascii="Times New Roman" w:eastAsia="Calibri" w:hAnsi="Times New Roman" w:cs="Times New Roman"/>
                <w:lang w:eastAsia="ru-RU"/>
              </w:rPr>
              <w:t xml:space="preserve">06, </w:t>
            </w:r>
          </w:p>
          <w:p w14:paraId="7F60F3A3"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color w:val="B0015A"/>
                <w:u w:val="single"/>
                <w:lang w:val="en-US" w:eastAsia="ru-RU"/>
              </w:rPr>
              <w:t>adm</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skbspa</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E05122">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skbspa</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E05122">
              <w:rPr>
                <w:rFonts w:ascii="Times New Roman" w:eastAsia="Calibri" w:hAnsi="Times New Roman" w:cs="Times New Roman"/>
                <w:lang w:eastAsia="ru-RU"/>
              </w:rPr>
              <w:t>.</w:t>
            </w:r>
          </w:p>
          <w:p w14:paraId="456FC00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Сироткин Вадим Леонидович, и. о. генерального директора</w:t>
            </w:r>
          </w:p>
        </w:tc>
        <w:tc>
          <w:tcPr>
            <w:tcW w:w="2485" w:type="pct"/>
            <w:shd w:val="clear" w:color="auto" w:fill="auto"/>
          </w:tcPr>
          <w:p w14:paraId="6B26CAA5"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исполните</w:t>
            </w:r>
            <w:r w:rsidR="00564536" w:rsidRPr="002B7389">
              <w:rPr>
                <w:rFonts w:ascii="Times New Roman" w:eastAsia="Calibri" w:hAnsi="Times New Roman" w:cs="Times New Roman"/>
                <w:lang w:eastAsia="ru-RU"/>
              </w:rPr>
              <w:t>льные однооборотные (МЭО, МЭОФ);</w:t>
            </w:r>
          </w:p>
          <w:p w14:paraId="4A3910A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w:t>
            </w:r>
            <w:r w:rsidR="00564536" w:rsidRPr="002B7389">
              <w:rPr>
                <w:rFonts w:ascii="Times New Roman" w:eastAsia="Calibri" w:hAnsi="Times New Roman" w:cs="Times New Roman"/>
                <w:lang w:eastAsia="ru-RU"/>
              </w:rPr>
              <w:t xml:space="preserve">сполнительные </w:t>
            </w:r>
            <w:proofErr w:type="spellStart"/>
            <w:r w:rsidR="00564536" w:rsidRPr="002B7389">
              <w:rPr>
                <w:rFonts w:ascii="Times New Roman" w:eastAsia="Calibri" w:hAnsi="Times New Roman" w:cs="Times New Roman"/>
                <w:lang w:eastAsia="ru-RU"/>
              </w:rPr>
              <w:t>прямоходные</w:t>
            </w:r>
            <w:proofErr w:type="spellEnd"/>
            <w:r w:rsidR="00564536" w:rsidRPr="002B7389">
              <w:rPr>
                <w:rFonts w:ascii="Times New Roman" w:eastAsia="Calibri" w:hAnsi="Times New Roman" w:cs="Times New Roman"/>
                <w:lang w:eastAsia="ru-RU"/>
              </w:rPr>
              <w:t xml:space="preserve"> (МЭП);</w:t>
            </w:r>
          </w:p>
          <w:p w14:paraId="0A41BD0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испо</w:t>
            </w:r>
            <w:r w:rsidR="00564536" w:rsidRPr="002B7389">
              <w:rPr>
                <w:rFonts w:ascii="Times New Roman" w:eastAsia="Calibri" w:hAnsi="Times New Roman" w:cs="Times New Roman"/>
                <w:lang w:eastAsia="ru-RU"/>
              </w:rPr>
              <w:t>лнительные многооборотные (МЭМ);</w:t>
            </w:r>
          </w:p>
          <w:p w14:paraId="16FE6D66"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Электроприводы БИРС</w:t>
            </w:r>
            <w:r w:rsidR="00564536" w:rsidRPr="002B7389">
              <w:rPr>
                <w:rFonts w:ascii="Times New Roman" w:eastAsia="Calibri" w:hAnsi="Times New Roman" w:cs="Times New Roman"/>
                <w:lang w:eastAsia="ru-RU"/>
              </w:rPr>
              <w:t>;</w:t>
            </w:r>
          </w:p>
          <w:p w14:paraId="39B79515"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Усилительные устройства</w:t>
            </w:r>
            <w:r w:rsidR="00564536" w:rsidRPr="002B7389">
              <w:rPr>
                <w:rFonts w:ascii="Times New Roman" w:eastAsia="Calibri" w:hAnsi="Times New Roman" w:cs="Times New Roman"/>
                <w:lang w:eastAsia="ru-RU"/>
              </w:rPr>
              <w:t>;</w:t>
            </w:r>
          </w:p>
          <w:p w14:paraId="52DF14DA"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Приборы контроля и регулиро</w:t>
            </w:r>
            <w:r w:rsidR="00564536" w:rsidRPr="002B7389">
              <w:rPr>
                <w:rFonts w:ascii="Times New Roman" w:eastAsia="Calibri" w:hAnsi="Times New Roman" w:cs="Times New Roman"/>
                <w:lang w:eastAsia="ru-RU"/>
              </w:rPr>
              <w:t>вания технологических процессов;</w:t>
            </w:r>
          </w:p>
          <w:p w14:paraId="532FE14F"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Блоки сигнализации </w:t>
            </w:r>
            <w:r w:rsidR="00564536" w:rsidRPr="002B7389">
              <w:rPr>
                <w:rFonts w:ascii="Times New Roman" w:eastAsia="Calibri" w:hAnsi="Times New Roman" w:cs="Times New Roman"/>
                <w:lang w:eastAsia="ru-RU"/>
              </w:rPr>
              <w:t>положения для ЭИМ;</w:t>
            </w:r>
          </w:p>
          <w:p w14:paraId="6EE3860A"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Автоматизация котлов</w:t>
            </w:r>
            <w:r w:rsidR="00564536" w:rsidRPr="002B7389">
              <w:rPr>
                <w:rFonts w:ascii="Times New Roman" w:eastAsia="Calibri" w:hAnsi="Times New Roman" w:cs="Times New Roman"/>
                <w:lang w:eastAsia="ru-RU"/>
              </w:rPr>
              <w:t>;</w:t>
            </w:r>
          </w:p>
          <w:p w14:paraId="299A0E84"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сигнализации положения МСП</w:t>
            </w:r>
          </w:p>
        </w:tc>
      </w:tr>
      <w:tr w:rsidR="00C02870" w:rsidRPr="002B7389" w14:paraId="741E0295" w14:textId="77777777" w:rsidTr="00CE6527">
        <w:trPr>
          <w:trHeight w:val="128"/>
        </w:trPr>
        <w:tc>
          <w:tcPr>
            <w:tcW w:w="307" w:type="pct"/>
            <w:shd w:val="clear" w:color="auto" w:fill="auto"/>
          </w:tcPr>
          <w:p w14:paraId="256D8179"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11</w:t>
            </w:r>
          </w:p>
        </w:tc>
        <w:tc>
          <w:tcPr>
            <w:tcW w:w="2209" w:type="pct"/>
            <w:shd w:val="clear" w:color="auto" w:fill="auto"/>
          </w:tcPr>
          <w:p w14:paraId="750CC5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«ИНБРЭС»</w:t>
            </w:r>
          </w:p>
          <w:p w14:paraId="06117C60"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428018,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Афанасьева, д. 13, пом.2,</w:t>
            </w:r>
          </w:p>
          <w:p w14:paraId="67DD24BF"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E05122">
              <w:rPr>
                <w:rFonts w:ascii="Times New Roman" w:eastAsia="Calibri" w:hAnsi="Times New Roman" w:cs="Times New Roman"/>
                <w:lang w:eastAsia="ru-RU"/>
              </w:rPr>
              <w:t xml:space="preserve">: </w:t>
            </w:r>
            <w:r w:rsidR="00564536" w:rsidRPr="00E05122">
              <w:rPr>
                <w:rFonts w:ascii="Times New Roman" w:eastAsia="Calibri" w:hAnsi="Times New Roman" w:cs="Times New Roman"/>
                <w:lang w:eastAsia="ru-RU"/>
              </w:rPr>
              <w:t xml:space="preserve">8 </w:t>
            </w:r>
            <w:r w:rsidRPr="00E05122">
              <w:rPr>
                <w:rFonts w:ascii="Times New Roman" w:eastAsia="Calibri" w:hAnsi="Times New Roman" w:cs="Times New Roman"/>
                <w:lang w:eastAsia="ru-RU"/>
              </w:rPr>
              <w:t>(8352)</w:t>
            </w:r>
            <w:r w:rsidR="00564536" w:rsidRPr="00E05122">
              <w:rPr>
                <w:rFonts w:ascii="Times New Roman" w:eastAsia="Calibri" w:hAnsi="Times New Roman" w:cs="Times New Roman"/>
                <w:lang w:eastAsia="ru-RU"/>
              </w:rPr>
              <w:t>-</w:t>
            </w:r>
            <w:r w:rsidRPr="00E05122">
              <w:rPr>
                <w:rFonts w:ascii="Times New Roman" w:eastAsia="Calibri" w:hAnsi="Times New Roman" w:cs="Times New Roman"/>
                <w:lang w:eastAsia="ru-RU"/>
              </w:rPr>
              <w:t>45-94-88,</w:t>
            </w:r>
          </w:p>
          <w:p w14:paraId="29D7A43B"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info</w:t>
            </w:r>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inbres</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E05122">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http</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www</w:t>
            </w:r>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inbres</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E05122">
              <w:rPr>
                <w:rFonts w:ascii="Times New Roman" w:eastAsia="Calibri" w:hAnsi="Times New Roman" w:cs="Times New Roman"/>
                <w:lang w:eastAsia="ru-RU"/>
              </w:rPr>
              <w:t>.</w:t>
            </w:r>
          </w:p>
          <w:p w14:paraId="50C4340A" w14:textId="77777777" w:rsidR="00C02870" w:rsidRPr="002B7389" w:rsidRDefault="00C02870" w:rsidP="00AB203F">
            <w:pPr>
              <w:spacing w:after="0" w:line="240" w:lineRule="auto"/>
              <w:jc w:val="both"/>
              <w:rPr>
                <w:rFonts w:ascii="Times New Roman" w:eastAsia="Calibri" w:hAnsi="Times New Roman" w:cs="Times New Roman"/>
                <w:color w:val="FF0000"/>
                <w:lang w:eastAsia="ru-RU"/>
              </w:rPr>
            </w:pPr>
            <w:r w:rsidRPr="002B7389">
              <w:rPr>
                <w:rFonts w:ascii="Times New Roman" w:eastAsia="Calibri" w:hAnsi="Times New Roman" w:cs="Times New Roman"/>
                <w:lang w:eastAsia="ru-RU"/>
              </w:rPr>
              <w:t xml:space="preserve">Егоров Дмитрий Валерьевич, генеральный </w:t>
            </w:r>
            <w:r w:rsidRPr="002B7389">
              <w:rPr>
                <w:rFonts w:ascii="Times New Roman" w:eastAsia="Calibri" w:hAnsi="Times New Roman" w:cs="Times New Roman"/>
                <w:lang w:eastAsia="ru-RU"/>
              </w:rPr>
              <w:lastRenderedPageBreak/>
              <w:t>директор</w:t>
            </w:r>
          </w:p>
        </w:tc>
        <w:tc>
          <w:tcPr>
            <w:tcW w:w="2485" w:type="pct"/>
            <w:shd w:val="clear" w:color="auto" w:fill="auto"/>
          </w:tcPr>
          <w:p w14:paraId="120D3DD9"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lastRenderedPageBreak/>
              <w:t>Оборудование РЗА для объектов высокого (110-220кВ) и среднего (6-35кВ) напряжения;</w:t>
            </w:r>
          </w:p>
          <w:p w14:paraId="210A7BF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и программное обеспечение для регистрации аварийных событий (РАС) и определения места повреждения (ОМП) для воздушных и кабельных линий;</w:t>
            </w:r>
          </w:p>
          <w:p w14:paraId="2A43375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Комплексные решения по заземлению </w:t>
            </w:r>
            <w:r w:rsidR="005D4D1D" w:rsidRPr="002B7389">
              <w:rPr>
                <w:rFonts w:ascii="Times New Roman" w:eastAsia="Times New Roman" w:hAnsi="Times New Roman" w:cs="Times New Roman"/>
              </w:rPr>
              <w:t>нейтрале</w:t>
            </w:r>
            <w:r w:rsidRPr="002B7389">
              <w:rPr>
                <w:rFonts w:ascii="Times New Roman" w:eastAsia="Times New Roman" w:hAnsi="Times New Roman" w:cs="Times New Roman"/>
              </w:rPr>
              <w:t xml:space="preserve"> и </w:t>
            </w:r>
            <w:r w:rsidRPr="002B7389">
              <w:rPr>
                <w:rFonts w:ascii="Times New Roman" w:eastAsia="Times New Roman" w:hAnsi="Times New Roman" w:cs="Times New Roman"/>
              </w:rPr>
              <w:lastRenderedPageBreak/>
              <w:t>компенсации емкостных токов в сетях 6-35кВ);</w:t>
            </w:r>
          </w:p>
          <w:p w14:paraId="6FAE87F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телемеханики (ТМ) и оперативной блокировки разъединителей (ОБР), автоматизированные системы диспетчерского управления (АСДУ);</w:t>
            </w:r>
          </w:p>
          <w:p w14:paraId="15A3625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Системы автоматизации подстанций и электрической части электростанций;</w:t>
            </w:r>
          </w:p>
          <w:p w14:paraId="3800088F"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Комплекс инновационных решений по созданию цифровых подстанций (ЦПС) и интеллектуальных сетей (SMART GRID) различной архитектуры, включающий вторичные системы (РЗА, АСУТП, ПА, РАС и др.) и интеллектуальное силов</w:t>
            </w:r>
            <w:r w:rsidR="00564536" w:rsidRPr="002B7389">
              <w:rPr>
                <w:rFonts w:ascii="Times New Roman" w:eastAsia="Times New Roman" w:hAnsi="Times New Roman" w:cs="Times New Roman"/>
              </w:rPr>
              <w:t>ое оборудование (КРУ, НКУ, КТП);</w:t>
            </w:r>
          </w:p>
          <w:p w14:paraId="745519D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Селективная защита от однофазного замыкания на землю (ОЗЗ) с определением поврежденного фидера (ОПФ) и передачей информации на верхний уровень АСТУ;</w:t>
            </w:r>
          </w:p>
          <w:p w14:paraId="7FCCEFF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Устройства быстродействующего автоматического ввода резерва (БАВР) для подстанций и РУ 6-35кВ</w:t>
            </w:r>
          </w:p>
        </w:tc>
      </w:tr>
      <w:tr w:rsidR="00C02870" w:rsidRPr="002B7389" w14:paraId="39E9670B" w14:textId="77777777" w:rsidTr="00CE6527">
        <w:trPr>
          <w:trHeight w:val="128"/>
        </w:trPr>
        <w:tc>
          <w:tcPr>
            <w:tcW w:w="307" w:type="pct"/>
            <w:shd w:val="clear" w:color="auto" w:fill="auto"/>
          </w:tcPr>
          <w:p w14:paraId="3E560F15"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12</w:t>
            </w:r>
          </w:p>
        </w:tc>
        <w:tc>
          <w:tcPr>
            <w:tcW w:w="2209" w:type="pct"/>
            <w:shd w:val="clear" w:color="auto" w:fill="auto"/>
          </w:tcPr>
          <w:p w14:paraId="068D635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«ПИК ЭЛБИ»</w:t>
            </w:r>
          </w:p>
          <w:p w14:paraId="7928916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428032,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Пристанционная, дом 3, офис 408,</w:t>
            </w:r>
          </w:p>
          <w:p w14:paraId="245E772E"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E05122">
              <w:rPr>
                <w:rFonts w:ascii="Times New Roman" w:eastAsia="Calibri" w:hAnsi="Times New Roman" w:cs="Times New Roman"/>
                <w:lang w:eastAsia="ru-RU"/>
              </w:rPr>
              <w:t xml:space="preserve">: </w:t>
            </w:r>
            <w:r w:rsidR="00564536" w:rsidRPr="00E05122">
              <w:rPr>
                <w:rFonts w:ascii="Times New Roman" w:eastAsia="Calibri" w:hAnsi="Times New Roman" w:cs="Times New Roman"/>
                <w:lang w:eastAsia="ru-RU"/>
              </w:rPr>
              <w:t>8 (8352)-</w:t>
            </w:r>
            <w:r w:rsidRPr="00E05122">
              <w:rPr>
                <w:rFonts w:ascii="Times New Roman" w:eastAsia="Calibri" w:hAnsi="Times New Roman" w:cs="Times New Roman"/>
                <w:lang w:eastAsia="ru-RU"/>
              </w:rPr>
              <w:t>66-46-91,</w:t>
            </w:r>
          </w:p>
          <w:p w14:paraId="570EEF0F"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val="en-US" w:eastAsia="ru-RU"/>
              </w:rPr>
              <w:t>elbi</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pik</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elbi</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E05122">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https</w:t>
            </w:r>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pik</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elbi</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E05122">
              <w:rPr>
                <w:rFonts w:ascii="Times New Roman" w:eastAsia="Calibri" w:hAnsi="Times New Roman" w:cs="Times New Roman"/>
                <w:lang w:eastAsia="ru-RU"/>
              </w:rPr>
              <w:t>.</w:t>
            </w:r>
          </w:p>
          <w:p w14:paraId="72F5F9FF" w14:textId="77777777" w:rsidR="00C02870" w:rsidRPr="002B7389" w:rsidRDefault="00C02870" w:rsidP="00564536">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Киселев Сергей Васильевич, генеральный директор</w:t>
            </w:r>
          </w:p>
        </w:tc>
        <w:tc>
          <w:tcPr>
            <w:tcW w:w="2485" w:type="pct"/>
            <w:shd w:val="clear" w:color="auto" w:fill="auto"/>
          </w:tcPr>
          <w:p w14:paraId="6184ACE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Производство:</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подстанции, КРУ,</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НКУ,</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РЗА,</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КСО,</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БМЗ,</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АСУ ТП,</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ДЭС</w:t>
            </w:r>
          </w:p>
        </w:tc>
      </w:tr>
      <w:tr w:rsidR="00C02870" w:rsidRPr="002B7389" w14:paraId="0D060203" w14:textId="77777777" w:rsidTr="00CE6527">
        <w:trPr>
          <w:trHeight w:val="128"/>
        </w:trPr>
        <w:tc>
          <w:tcPr>
            <w:tcW w:w="307" w:type="pct"/>
            <w:shd w:val="clear" w:color="auto" w:fill="auto"/>
          </w:tcPr>
          <w:p w14:paraId="4A22DE06"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13</w:t>
            </w:r>
          </w:p>
        </w:tc>
        <w:tc>
          <w:tcPr>
            <w:tcW w:w="2209" w:type="pct"/>
            <w:shd w:val="clear" w:color="auto" w:fill="auto"/>
          </w:tcPr>
          <w:p w14:paraId="36AC5B8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«ОРТИС»</w:t>
            </w:r>
          </w:p>
          <w:p w14:paraId="0D40319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428903,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w:t>
            </w:r>
            <w:proofErr w:type="spellStart"/>
            <w:r w:rsidRPr="002B7389">
              <w:rPr>
                <w:rFonts w:ascii="Times New Roman" w:eastAsia="Calibri" w:hAnsi="Times New Roman" w:cs="Times New Roman"/>
                <w:lang w:eastAsia="ru-RU"/>
              </w:rPr>
              <w:t>Лапсарский</w:t>
            </w:r>
            <w:proofErr w:type="spellEnd"/>
            <w:r w:rsidRPr="002B7389">
              <w:rPr>
                <w:rFonts w:ascii="Times New Roman" w:eastAsia="Calibri" w:hAnsi="Times New Roman" w:cs="Times New Roman"/>
                <w:lang w:eastAsia="ru-RU"/>
              </w:rPr>
              <w:t xml:space="preserve"> проезд, д.13,</w:t>
            </w:r>
          </w:p>
          <w:p w14:paraId="72BB6F1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8 (8352)-</w:t>
            </w:r>
            <w:r w:rsidRPr="002B7389">
              <w:rPr>
                <w:rFonts w:ascii="Times New Roman" w:eastAsia="Calibri" w:hAnsi="Times New Roman" w:cs="Times New Roman"/>
                <w:lang w:val="en-US" w:eastAsia="ru-RU"/>
              </w:rPr>
              <w:t>24-30-00,</w:t>
            </w:r>
          </w:p>
          <w:p w14:paraId="1BA24550"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color w:val="B0015A"/>
                <w:u w:val="single"/>
                <w:lang w:val="en-US" w:eastAsia="ru-RU"/>
              </w:rPr>
              <w:t>ortice@ortice.ru</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www.ortice.ru</w:t>
            </w:r>
            <w:r w:rsidRPr="002B7389">
              <w:rPr>
                <w:rFonts w:ascii="Times New Roman" w:eastAsia="Calibri" w:hAnsi="Times New Roman" w:cs="Times New Roman"/>
                <w:lang w:val="en-US" w:eastAsia="ru-RU"/>
              </w:rPr>
              <w:t>.</w:t>
            </w:r>
          </w:p>
          <w:p w14:paraId="3B49D41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Николаев Сергей Владимирович, директор</w:t>
            </w:r>
          </w:p>
        </w:tc>
        <w:tc>
          <w:tcPr>
            <w:tcW w:w="2485" w:type="pct"/>
            <w:shd w:val="clear" w:color="auto" w:fill="auto"/>
          </w:tcPr>
          <w:p w14:paraId="1A5B7CB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Низковольтное оборудование</w:t>
            </w:r>
            <w:r w:rsidR="00564536" w:rsidRPr="002B7389">
              <w:rPr>
                <w:rFonts w:ascii="Times New Roman" w:eastAsia="Times New Roman" w:hAnsi="Times New Roman" w:cs="Times New Roman"/>
              </w:rPr>
              <w:t>;</w:t>
            </w:r>
          </w:p>
          <w:p w14:paraId="42CCF91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Шкафы, боксы и аксессуары</w:t>
            </w:r>
            <w:r w:rsidR="00564536" w:rsidRPr="002B7389">
              <w:rPr>
                <w:rFonts w:ascii="Times New Roman" w:eastAsia="Times New Roman" w:hAnsi="Times New Roman" w:cs="Times New Roman"/>
              </w:rPr>
              <w:t>;</w:t>
            </w:r>
          </w:p>
          <w:p w14:paraId="4C7D8595" w14:textId="77777777" w:rsidR="00C02870" w:rsidRPr="002B7389" w:rsidRDefault="00C02870" w:rsidP="00564536">
            <w:pPr>
              <w:spacing w:after="0" w:line="240" w:lineRule="auto"/>
              <w:ind w:firstLine="4"/>
              <w:jc w:val="both"/>
              <w:rPr>
                <w:rFonts w:ascii="Times New Roman" w:eastAsia="Times New Roman" w:hAnsi="Times New Roman" w:cs="Times New Roman"/>
              </w:rPr>
            </w:pPr>
            <w:proofErr w:type="spellStart"/>
            <w:r w:rsidRPr="002B7389">
              <w:rPr>
                <w:rFonts w:ascii="Times New Roman" w:eastAsia="Times New Roman" w:hAnsi="Times New Roman" w:cs="Times New Roman"/>
              </w:rPr>
              <w:t>Электроустановочные</w:t>
            </w:r>
            <w:proofErr w:type="spellEnd"/>
            <w:r w:rsidRPr="002B7389">
              <w:rPr>
                <w:rFonts w:ascii="Times New Roman" w:eastAsia="Times New Roman" w:hAnsi="Times New Roman" w:cs="Times New Roman"/>
              </w:rPr>
              <w:t xml:space="preserve"> изделия</w:t>
            </w:r>
            <w:r w:rsidR="00564536" w:rsidRPr="002B7389">
              <w:rPr>
                <w:rFonts w:ascii="Times New Roman" w:eastAsia="Times New Roman" w:hAnsi="Times New Roman" w:cs="Times New Roman"/>
              </w:rPr>
              <w:t>;</w:t>
            </w:r>
          </w:p>
          <w:p w14:paraId="067A79E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Силовые разъемы</w:t>
            </w:r>
            <w:r w:rsidR="00564536" w:rsidRPr="002B7389">
              <w:rPr>
                <w:rFonts w:ascii="Times New Roman" w:eastAsia="Times New Roman" w:hAnsi="Times New Roman" w:cs="Times New Roman"/>
              </w:rPr>
              <w:t>;</w:t>
            </w:r>
          </w:p>
          <w:p w14:paraId="23A24A9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Кулачковые переключатели</w:t>
            </w:r>
            <w:r w:rsidR="00564536" w:rsidRPr="002B7389">
              <w:rPr>
                <w:rFonts w:ascii="Times New Roman" w:eastAsia="Times New Roman" w:hAnsi="Times New Roman" w:cs="Times New Roman"/>
              </w:rPr>
              <w:t>;</w:t>
            </w:r>
          </w:p>
          <w:p w14:paraId="24133508"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Маркировочные изделия и оборудование</w:t>
            </w:r>
            <w:r w:rsidR="00564536" w:rsidRPr="002B7389">
              <w:rPr>
                <w:rFonts w:ascii="Times New Roman" w:eastAsia="Times New Roman" w:hAnsi="Times New Roman" w:cs="Times New Roman"/>
              </w:rPr>
              <w:t>;</w:t>
            </w:r>
          </w:p>
          <w:p w14:paraId="0FE628A9"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Реле</w:t>
            </w:r>
            <w:r w:rsidR="00564536" w:rsidRPr="002B7389">
              <w:rPr>
                <w:rFonts w:ascii="Times New Roman" w:eastAsia="Times New Roman" w:hAnsi="Times New Roman" w:cs="Times New Roman"/>
              </w:rPr>
              <w:t>;</w:t>
            </w:r>
          </w:p>
          <w:p w14:paraId="0BB28A1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Климатическое оборудование</w:t>
            </w:r>
            <w:r w:rsidR="00564536" w:rsidRPr="002B7389">
              <w:rPr>
                <w:rFonts w:ascii="Times New Roman" w:eastAsia="Times New Roman" w:hAnsi="Times New Roman" w:cs="Times New Roman"/>
              </w:rPr>
              <w:t>;</w:t>
            </w:r>
          </w:p>
          <w:p w14:paraId="5B67DAF6"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Светотехника</w:t>
            </w:r>
            <w:r w:rsidR="00564536" w:rsidRPr="002B7389">
              <w:rPr>
                <w:rFonts w:ascii="Times New Roman" w:eastAsia="Times New Roman" w:hAnsi="Times New Roman" w:cs="Times New Roman"/>
              </w:rPr>
              <w:t>;</w:t>
            </w:r>
          </w:p>
          <w:p w14:paraId="3A47E3F6"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Электромонтажный инструмент</w:t>
            </w:r>
            <w:r w:rsidR="00564536" w:rsidRPr="002B7389">
              <w:rPr>
                <w:rFonts w:ascii="Times New Roman" w:eastAsia="Times New Roman" w:hAnsi="Times New Roman" w:cs="Times New Roman"/>
              </w:rPr>
              <w:t>;</w:t>
            </w:r>
          </w:p>
          <w:p w14:paraId="730130F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Кабельно-проводниковая продукция</w:t>
            </w:r>
            <w:r w:rsidR="00564536" w:rsidRPr="002B7389">
              <w:rPr>
                <w:rFonts w:ascii="Times New Roman" w:eastAsia="Times New Roman" w:hAnsi="Times New Roman" w:cs="Times New Roman"/>
              </w:rPr>
              <w:t>;</w:t>
            </w:r>
          </w:p>
          <w:p w14:paraId="0FC0D42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АСУ ТП для промышленности, шкафы и щиты управления и автоматики</w:t>
            </w:r>
            <w:r w:rsidR="00564536" w:rsidRPr="002B7389">
              <w:rPr>
                <w:rFonts w:ascii="Times New Roman" w:eastAsia="Times New Roman" w:hAnsi="Times New Roman" w:cs="Times New Roman"/>
              </w:rPr>
              <w:t>;</w:t>
            </w:r>
          </w:p>
          <w:p w14:paraId="7397438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Охранная и пожарная сигнализация, видеонаблюдение и телеметрия</w:t>
            </w:r>
          </w:p>
        </w:tc>
      </w:tr>
      <w:tr w:rsidR="00C02870" w:rsidRPr="002B7389" w14:paraId="17254755" w14:textId="77777777" w:rsidTr="00CE6527">
        <w:trPr>
          <w:trHeight w:val="128"/>
        </w:trPr>
        <w:tc>
          <w:tcPr>
            <w:tcW w:w="307" w:type="pct"/>
            <w:shd w:val="clear" w:color="auto" w:fill="auto"/>
          </w:tcPr>
          <w:p w14:paraId="3A87E5A9"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14</w:t>
            </w:r>
          </w:p>
        </w:tc>
        <w:tc>
          <w:tcPr>
            <w:tcW w:w="2209" w:type="pct"/>
            <w:shd w:val="clear" w:color="auto" w:fill="auto"/>
          </w:tcPr>
          <w:p w14:paraId="0A82638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«ЕССО-Технолоджи»</w:t>
            </w:r>
          </w:p>
          <w:p w14:paraId="47320C4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w:t>
            </w:r>
          </w:p>
          <w:p w14:paraId="660E343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428000 ул. Карла Маркса, 52 корпус 8,</w:t>
            </w:r>
          </w:p>
          <w:p w14:paraId="49F6312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E134B0"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45-94-88,</w:t>
            </w:r>
          </w:p>
          <w:p w14:paraId="04C91CE3"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esso@esso.su, </w:t>
            </w:r>
            <w:r w:rsidRPr="002B7389">
              <w:rPr>
                <w:rFonts w:ascii="Times New Roman" w:eastAsia="Calibri" w:hAnsi="Times New Roman" w:cs="Times New Roman"/>
                <w:color w:val="B0015A"/>
                <w:u w:val="single"/>
                <w:lang w:val="en-US" w:eastAsia="ru-RU"/>
              </w:rPr>
              <w:t>www.esso.inc.ru</w:t>
            </w:r>
            <w:r w:rsidRPr="002B7389">
              <w:rPr>
                <w:rFonts w:ascii="Times New Roman" w:eastAsia="Calibri" w:hAnsi="Times New Roman" w:cs="Times New Roman"/>
                <w:lang w:val="en-US" w:eastAsia="ru-RU"/>
              </w:rPr>
              <w:t>.</w:t>
            </w:r>
          </w:p>
          <w:p w14:paraId="3265D0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Митрофанов Илья Владимирович, директор</w:t>
            </w:r>
          </w:p>
        </w:tc>
        <w:tc>
          <w:tcPr>
            <w:tcW w:w="2485" w:type="pct"/>
            <w:shd w:val="clear" w:color="auto" w:fill="auto"/>
          </w:tcPr>
          <w:p w14:paraId="070C4713"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Высоковольтная аппаратура;</w:t>
            </w:r>
          </w:p>
          <w:p w14:paraId="7D0F61DD"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КРУ,</w:t>
            </w:r>
            <w:r w:rsidR="00564536" w:rsidRPr="002B7389">
              <w:rPr>
                <w:rFonts w:ascii="Times New Roman" w:eastAsia="Times New Roman" w:hAnsi="Times New Roman" w:cs="Times New Roman"/>
              </w:rPr>
              <w:t xml:space="preserve"> КМ-1Ф, КРУН, К-59, ТЭМП, УБПВД;</w:t>
            </w:r>
          </w:p>
          <w:p w14:paraId="522A63CE"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w:t>
            </w:r>
            <w:r w:rsidR="00C02870" w:rsidRPr="002B7389">
              <w:rPr>
                <w:rFonts w:ascii="Times New Roman" w:eastAsia="Times New Roman" w:hAnsi="Times New Roman" w:cs="Times New Roman"/>
              </w:rPr>
              <w:t>лектроприводы управлени</w:t>
            </w:r>
            <w:r w:rsidRPr="002B7389">
              <w:rPr>
                <w:rFonts w:ascii="Times New Roman" w:eastAsia="Times New Roman" w:hAnsi="Times New Roman" w:cs="Times New Roman"/>
              </w:rPr>
              <w:t>я и регулируемые электроприводы;</w:t>
            </w:r>
          </w:p>
          <w:p w14:paraId="3F43ADE1"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Реле тока и реле времени;</w:t>
            </w:r>
          </w:p>
          <w:p w14:paraId="227254A0"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В</w:t>
            </w:r>
            <w:r w:rsidR="00C02870" w:rsidRPr="002B7389">
              <w:rPr>
                <w:rFonts w:ascii="Times New Roman" w:eastAsia="Times New Roman" w:hAnsi="Times New Roman" w:cs="Times New Roman"/>
              </w:rPr>
              <w:t>акуумные контакторы и выключатели для коммутации электрических цепей</w:t>
            </w:r>
          </w:p>
        </w:tc>
      </w:tr>
      <w:tr w:rsidR="00C02870" w:rsidRPr="002B7389" w14:paraId="5A2341FC" w14:textId="77777777" w:rsidTr="00CE6527">
        <w:trPr>
          <w:trHeight w:val="128"/>
        </w:trPr>
        <w:tc>
          <w:tcPr>
            <w:tcW w:w="307" w:type="pct"/>
            <w:shd w:val="clear" w:color="auto" w:fill="auto"/>
          </w:tcPr>
          <w:p w14:paraId="0C2E4D1E"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15</w:t>
            </w:r>
          </w:p>
        </w:tc>
        <w:tc>
          <w:tcPr>
            <w:tcW w:w="2209" w:type="pct"/>
            <w:shd w:val="clear" w:color="auto" w:fill="auto"/>
          </w:tcPr>
          <w:p w14:paraId="67512514"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ЗАО «</w:t>
            </w:r>
            <w:proofErr w:type="spellStart"/>
            <w:r w:rsidRPr="002B7389">
              <w:rPr>
                <w:rFonts w:ascii="Times New Roman" w:eastAsia="Calibri" w:hAnsi="Times New Roman" w:cs="Times New Roman"/>
                <w:lang w:eastAsia="ru-RU"/>
              </w:rPr>
              <w:t>ЭнЛАБ</w:t>
            </w:r>
            <w:proofErr w:type="spellEnd"/>
            <w:r w:rsidRPr="002B7389">
              <w:rPr>
                <w:rFonts w:ascii="Times New Roman" w:eastAsia="Calibri" w:hAnsi="Times New Roman" w:cs="Times New Roman"/>
                <w:lang w:eastAsia="ru-RU"/>
              </w:rPr>
              <w:t>»</w:t>
            </w:r>
          </w:p>
          <w:p w14:paraId="2F085E6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Нижегородская, 4,</w:t>
            </w:r>
          </w:p>
          <w:p w14:paraId="6F1ABC6E"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тел</w:t>
            </w:r>
            <w:r w:rsidR="00E134B0" w:rsidRPr="00E05122">
              <w:rPr>
                <w:rFonts w:ascii="Times New Roman" w:eastAsia="Calibri" w:hAnsi="Times New Roman" w:cs="Times New Roman"/>
                <w:lang w:eastAsia="ru-RU"/>
              </w:rPr>
              <w:t>: 8 (8352)-</w:t>
            </w:r>
            <w:r w:rsidRPr="00E05122">
              <w:rPr>
                <w:rFonts w:ascii="Times New Roman" w:eastAsia="Calibri" w:hAnsi="Times New Roman" w:cs="Times New Roman"/>
                <w:lang w:eastAsia="ru-RU"/>
              </w:rPr>
              <w:t>40-66-26,</w:t>
            </w:r>
          </w:p>
          <w:p w14:paraId="6FBBC371"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mail</w:t>
            </w:r>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ennlab</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E05122">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www</w:t>
            </w:r>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ennlab</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E05122">
              <w:rPr>
                <w:rFonts w:ascii="Times New Roman" w:eastAsia="Calibri" w:hAnsi="Times New Roman" w:cs="Times New Roman"/>
                <w:lang w:eastAsia="ru-RU"/>
              </w:rPr>
              <w:t>.</w:t>
            </w:r>
          </w:p>
          <w:p w14:paraId="1145AD15"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Шамис</w:t>
            </w:r>
            <w:proofErr w:type="spellEnd"/>
            <w:r w:rsidRPr="002B7389">
              <w:rPr>
                <w:rFonts w:ascii="Times New Roman" w:eastAsia="Calibri" w:hAnsi="Times New Roman" w:cs="Times New Roman"/>
                <w:lang w:eastAsia="ru-RU"/>
              </w:rPr>
              <w:t xml:space="preserve"> Михаил Александрович, генеральный директор</w:t>
            </w:r>
          </w:p>
        </w:tc>
        <w:tc>
          <w:tcPr>
            <w:tcW w:w="2485" w:type="pct"/>
            <w:shd w:val="clear" w:color="auto" w:fill="auto"/>
          </w:tcPr>
          <w:p w14:paraId="390DA8D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lastRenderedPageBreak/>
              <w:t>Приборы для проверки РЗА, измерительных трансформаторов тока и напряжения;</w:t>
            </w:r>
          </w:p>
          <w:p w14:paraId="5C12178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Программно-аппаратные комплексы RTDS c </w:t>
            </w:r>
            <w:r w:rsidRPr="002B7389">
              <w:rPr>
                <w:rFonts w:ascii="Times New Roman" w:eastAsia="Times New Roman" w:hAnsi="Times New Roman" w:cs="Times New Roman"/>
              </w:rPr>
              <w:lastRenderedPageBreak/>
              <w:t xml:space="preserve">комплектом усилителей тока и напряжения для моделирования </w:t>
            </w:r>
            <w:proofErr w:type="spellStart"/>
            <w:r w:rsidRPr="002B7389">
              <w:rPr>
                <w:rFonts w:ascii="Times New Roman" w:eastAsia="Times New Roman" w:hAnsi="Times New Roman" w:cs="Times New Roman"/>
              </w:rPr>
              <w:t>энергообъектов</w:t>
            </w:r>
            <w:proofErr w:type="spellEnd"/>
            <w:r w:rsidRPr="002B7389">
              <w:rPr>
                <w:rFonts w:ascii="Times New Roman" w:eastAsia="Times New Roman" w:hAnsi="Times New Roman" w:cs="Times New Roman"/>
              </w:rPr>
              <w:t xml:space="preserve"> в режиме реального времени;</w:t>
            </w:r>
          </w:p>
          <w:p w14:paraId="3D1D08A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Программный комплекс PSCAD для моделирования </w:t>
            </w:r>
            <w:proofErr w:type="spellStart"/>
            <w:r w:rsidRPr="002B7389">
              <w:rPr>
                <w:rFonts w:ascii="Times New Roman" w:eastAsia="Times New Roman" w:hAnsi="Times New Roman" w:cs="Times New Roman"/>
              </w:rPr>
              <w:t>энергообъектов</w:t>
            </w:r>
            <w:proofErr w:type="spellEnd"/>
            <w:r w:rsidRPr="002B7389">
              <w:rPr>
                <w:rFonts w:ascii="Times New Roman" w:eastAsia="Times New Roman" w:hAnsi="Times New Roman" w:cs="Times New Roman"/>
              </w:rPr>
              <w:t>;</w:t>
            </w:r>
          </w:p>
          <w:p w14:paraId="1DE0F4FD"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Статические компенсаторы реактивной мощности</w:t>
            </w:r>
          </w:p>
        </w:tc>
      </w:tr>
      <w:tr w:rsidR="00C02870" w:rsidRPr="002B7389" w14:paraId="58B49A11" w14:textId="77777777" w:rsidTr="00CE6527">
        <w:trPr>
          <w:trHeight w:val="128"/>
        </w:trPr>
        <w:tc>
          <w:tcPr>
            <w:tcW w:w="307" w:type="pct"/>
            <w:shd w:val="clear" w:color="auto" w:fill="auto"/>
          </w:tcPr>
          <w:p w14:paraId="15A7439B"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16</w:t>
            </w:r>
          </w:p>
        </w:tc>
        <w:tc>
          <w:tcPr>
            <w:tcW w:w="2209" w:type="pct"/>
            <w:shd w:val="clear" w:color="auto" w:fill="auto"/>
          </w:tcPr>
          <w:p w14:paraId="4CD949B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ООО «ЭЛМА </w:t>
            </w:r>
            <w:proofErr w:type="spellStart"/>
            <w:r w:rsidRPr="002B7389">
              <w:rPr>
                <w:rFonts w:ascii="Times New Roman" w:eastAsia="Calibri" w:hAnsi="Times New Roman" w:cs="Times New Roman"/>
                <w:lang w:eastAsia="ru-RU"/>
              </w:rPr>
              <w:t>Электроникс</w:t>
            </w:r>
            <w:proofErr w:type="spellEnd"/>
            <w:r w:rsidRPr="002B7389">
              <w:rPr>
                <w:rFonts w:ascii="Times New Roman" w:eastAsia="Calibri" w:hAnsi="Times New Roman" w:cs="Times New Roman"/>
                <w:lang w:eastAsia="ru-RU"/>
              </w:rPr>
              <w:t>»</w:t>
            </w:r>
          </w:p>
          <w:p w14:paraId="46EE5C2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428003, </w:t>
            </w:r>
            <w:r w:rsidR="00564536" w:rsidRPr="002B7389">
              <w:rPr>
                <w:rFonts w:ascii="Times New Roman" w:eastAsia="Calibri" w:hAnsi="Times New Roman" w:cs="Times New Roman"/>
                <w:lang w:eastAsia="ru-RU"/>
              </w:rPr>
              <w:t xml:space="preserve">город Чебоксары, </w:t>
            </w:r>
            <w:r w:rsidRPr="002B7389">
              <w:rPr>
                <w:rFonts w:ascii="Times New Roman" w:eastAsia="Calibri" w:hAnsi="Times New Roman" w:cs="Times New Roman"/>
                <w:lang w:eastAsia="ru-RU"/>
              </w:rPr>
              <w:t>ул. Текстильщиков, д. №8, помещение 212,</w:t>
            </w:r>
          </w:p>
          <w:p w14:paraId="4152407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тел: </w:t>
            </w:r>
            <w:r w:rsidR="00E134B0"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E134B0"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22-46-11,</w:t>
            </w:r>
          </w:p>
          <w:p w14:paraId="0B8048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val="en-US" w:eastAsia="ru-RU"/>
              </w:rPr>
              <w:t>elma</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rus</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yandex</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eastAsia="ru-RU"/>
              </w:rPr>
              <w:t>элмарус.рф</w:t>
            </w:r>
            <w:proofErr w:type="spellEnd"/>
            <w:r w:rsidRPr="002B7389">
              <w:rPr>
                <w:rFonts w:ascii="Times New Roman" w:eastAsia="Calibri" w:hAnsi="Times New Roman" w:cs="Times New Roman"/>
                <w:lang w:eastAsia="ru-RU"/>
              </w:rPr>
              <w:t>.</w:t>
            </w:r>
          </w:p>
          <w:p w14:paraId="5379DC26"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Басников</w:t>
            </w:r>
            <w:proofErr w:type="spellEnd"/>
            <w:r w:rsidRPr="002B7389">
              <w:rPr>
                <w:rFonts w:ascii="Times New Roman" w:eastAsia="Calibri" w:hAnsi="Times New Roman" w:cs="Times New Roman"/>
                <w:lang w:eastAsia="ru-RU"/>
              </w:rPr>
              <w:t xml:space="preserve"> Станислав Александрович, генеральный директор</w:t>
            </w:r>
          </w:p>
        </w:tc>
        <w:tc>
          <w:tcPr>
            <w:tcW w:w="2485" w:type="pct"/>
            <w:shd w:val="clear" w:color="auto" w:fill="auto"/>
          </w:tcPr>
          <w:p w14:paraId="04FF7EE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Комплексная поставка электронных компонентов</w:t>
            </w:r>
          </w:p>
        </w:tc>
      </w:tr>
      <w:tr w:rsidR="00C02870" w:rsidRPr="002B7389" w14:paraId="3D91663F" w14:textId="77777777" w:rsidTr="00CE6527">
        <w:trPr>
          <w:trHeight w:val="128"/>
        </w:trPr>
        <w:tc>
          <w:tcPr>
            <w:tcW w:w="307" w:type="pct"/>
            <w:shd w:val="clear" w:color="auto" w:fill="auto"/>
          </w:tcPr>
          <w:p w14:paraId="23876DD2"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17</w:t>
            </w:r>
          </w:p>
        </w:tc>
        <w:tc>
          <w:tcPr>
            <w:tcW w:w="2209" w:type="pct"/>
            <w:shd w:val="clear" w:color="auto" w:fill="auto"/>
          </w:tcPr>
          <w:p w14:paraId="1D8CDD7E"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«Интеллектуальные Сети» 428006, Россия,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Пристанционная, 1/9, оф. 26,</w:t>
            </w:r>
          </w:p>
          <w:p w14:paraId="4019FA33"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00E134B0" w:rsidRPr="00E05122">
              <w:rPr>
                <w:rFonts w:ascii="Times New Roman" w:eastAsia="Calibri" w:hAnsi="Times New Roman" w:cs="Times New Roman"/>
                <w:lang w:eastAsia="ru-RU"/>
              </w:rPr>
              <w:t>: +7-(831)-</w:t>
            </w:r>
            <w:r w:rsidRPr="00E05122">
              <w:rPr>
                <w:rFonts w:ascii="Times New Roman" w:eastAsia="Calibri" w:hAnsi="Times New Roman" w:cs="Times New Roman"/>
                <w:lang w:eastAsia="ru-RU"/>
              </w:rPr>
              <w:t>280-97-89,</w:t>
            </w:r>
          </w:p>
          <w:p w14:paraId="3FA03EAF" w14:textId="77777777" w:rsidR="00C02870" w:rsidRPr="00E05122"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E05122">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E05122">
              <w:rPr>
                <w:rFonts w:ascii="Times New Roman" w:eastAsia="Times New Roman" w:hAnsi="Times New Roman" w:cs="Times New Roman"/>
                <w:lang w:eastAsia="ru-RU"/>
              </w:rPr>
              <w:t xml:space="preserve"> </w:t>
            </w:r>
            <w:r w:rsidRPr="002B7389">
              <w:rPr>
                <w:rFonts w:ascii="Times New Roman" w:eastAsia="Calibri" w:hAnsi="Times New Roman" w:cs="Times New Roman"/>
                <w:lang w:val="en-US" w:eastAsia="ru-RU"/>
              </w:rPr>
              <w:t>info</w:t>
            </w:r>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igrids</w:t>
            </w:r>
            <w:proofErr w:type="spellEnd"/>
            <w:r w:rsidRPr="00E05122">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E05122">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www</w:t>
            </w:r>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igrids</w:t>
            </w:r>
            <w:proofErr w:type="spellEnd"/>
            <w:r w:rsidRPr="00E05122">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E05122">
              <w:rPr>
                <w:rFonts w:ascii="Times New Roman" w:eastAsia="Calibri" w:hAnsi="Times New Roman" w:cs="Times New Roman"/>
                <w:lang w:eastAsia="ru-RU"/>
              </w:rPr>
              <w:t>.</w:t>
            </w:r>
          </w:p>
          <w:p w14:paraId="0191965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Никандров Максим Валерьевич, директор</w:t>
            </w:r>
          </w:p>
        </w:tc>
        <w:tc>
          <w:tcPr>
            <w:tcW w:w="2485" w:type="pct"/>
            <w:shd w:val="clear" w:color="auto" w:fill="auto"/>
          </w:tcPr>
          <w:p w14:paraId="49416E7B"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И</w:t>
            </w:r>
            <w:r w:rsidR="00564536" w:rsidRPr="002B7389">
              <w:rPr>
                <w:rFonts w:ascii="Times New Roman" w:eastAsia="Times New Roman" w:hAnsi="Times New Roman" w:cs="Times New Roman"/>
              </w:rPr>
              <w:t xml:space="preserve">нформационная </w:t>
            </w:r>
            <w:proofErr w:type="spellStart"/>
            <w:r w:rsidR="00564536" w:rsidRPr="002B7389">
              <w:rPr>
                <w:rFonts w:ascii="Times New Roman" w:eastAsia="Times New Roman" w:hAnsi="Times New Roman" w:cs="Times New Roman"/>
              </w:rPr>
              <w:t>кибербезопасность</w:t>
            </w:r>
            <w:proofErr w:type="spellEnd"/>
            <w:r w:rsidR="00564536" w:rsidRPr="002B7389">
              <w:rPr>
                <w:rFonts w:ascii="Times New Roman" w:eastAsia="Times New Roman" w:hAnsi="Times New Roman" w:cs="Times New Roman"/>
              </w:rPr>
              <w:t>;</w:t>
            </w:r>
          </w:p>
          <w:p w14:paraId="6E384D9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И</w:t>
            </w:r>
            <w:r w:rsidR="00564536" w:rsidRPr="002B7389">
              <w:rPr>
                <w:rFonts w:ascii="Times New Roman" w:eastAsia="Times New Roman" w:hAnsi="Times New Roman" w:cs="Times New Roman"/>
              </w:rPr>
              <w:t>нжиниринг АСУ ТП и РЗА;</w:t>
            </w:r>
          </w:p>
          <w:p w14:paraId="01053DD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Цифровые сигнализирующие устройства</w:t>
            </w:r>
            <w:r w:rsidR="00564536" w:rsidRPr="002B7389">
              <w:rPr>
                <w:rFonts w:ascii="Times New Roman" w:eastAsia="Times New Roman" w:hAnsi="Times New Roman" w:cs="Times New Roman"/>
              </w:rPr>
              <w:t>;</w:t>
            </w:r>
          </w:p>
          <w:p w14:paraId="4121825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Устройства </w:t>
            </w:r>
            <w:proofErr w:type="spellStart"/>
            <w:r w:rsidRPr="002B7389">
              <w:rPr>
                <w:rFonts w:ascii="Times New Roman" w:eastAsia="Times New Roman" w:hAnsi="Times New Roman" w:cs="Times New Roman"/>
              </w:rPr>
              <w:t>зеркалирования</w:t>
            </w:r>
            <w:proofErr w:type="spellEnd"/>
            <w:r w:rsidRPr="002B7389">
              <w:rPr>
                <w:rFonts w:ascii="Times New Roman" w:eastAsia="Times New Roman" w:hAnsi="Times New Roman" w:cs="Times New Roman"/>
              </w:rPr>
              <w:t xml:space="preserve"> </w:t>
            </w:r>
            <w:proofErr w:type="spellStart"/>
            <w:r w:rsidRPr="002B7389">
              <w:rPr>
                <w:rFonts w:ascii="Times New Roman" w:eastAsia="Times New Roman" w:hAnsi="Times New Roman" w:cs="Times New Roman"/>
              </w:rPr>
              <w:t>Ethernet</w:t>
            </w:r>
            <w:proofErr w:type="spellEnd"/>
            <w:r w:rsidRPr="002B7389">
              <w:rPr>
                <w:rFonts w:ascii="Times New Roman" w:eastAsia="Times New Roman" w:hAnsi="Times New Roman" w:cs="Times New Roman"/>
              </w:rPr>
              <w:t>-трафика</w:t>
            </w:r>
          </w:p>
        </w:tc>
      </w:tr>
      <w:tr w:rsidR="00C02870" w:rsidRPr="002B7389" w14:paraId="5736766F" w14:textId="77777777" w:rsidTr="00CE6527">
        <w:trPr>
          <w:trHeight w:val="128"/>
        </w:trPr>
        <w:tc>
          <w:tcPr>
            <w:tcW w:w="307" w:type="pct"/>
            <w:shd w:val="clear" w:color="auto" w:fill="auto"/>
          </w:tcPr>
          <w:p w14:paraId="0E0C57C1"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18</w:t>
            </w:r>
          </w:p>
        </w:tc>
        <w:tc>
          <w:tcPr>
            <w:tcW w:w="2209" w:type="pct"/>
            <w:shd w:val="clear" w:color="auto" w:fill="auto"/>
          </w:tcPr>
          <w:p w14:paraId="0A8F4AE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ООО </w:t>
            </w:r>
            <w:r w:rsidR="00564536"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eastAsia="ru-RU"/>
              </w:rPr>
              <w:t>Реон</w:t>
            </w:r>
            <w:proofErr w:type="spellEnd"/>
            <w:r w:rsidRPr="002B7389">
              <w:rPr>
                <w:rFonts w:ascii="Times New Roman" w:eastAsia="Calibri" w:hAnsi="Times New Roman" w:cs="Times New Roman"/>
                <w:lang w:eastAsia="ru-RU"/>
              </w:rPr>
              <w:t>-Техно</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 xml:space="preserve"> </w:t>
            </w:r>
          </w:p>
          <w:p w14:paraId="363A285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428020,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00564536" w:rsidRPr="002B7389">
              <w:rPr>
                <w:rFonts w:ascii="Times New Roman" w:eastAsia="Calibri" w:hAnsi="Times New Roman" w:cs="Times New Roman"/>
                <w:lang w:eastAsia="ru-RU"/>
              </w:rPr>
              <w:t>Чебоксары, Базовый проезд, 9 «</w:t>
            </w:r>
            <w:r w:rsidRPr="002B7389">
              <w:rPr>
                <w:rFonts w:ascii="Times New Roman" w:eastAsia="Calibri" w:hAnsi="Times New Roman" w:cs="Times New Roman"/>
                <w:lang w:eastAsia="ru-RU"/>
              </w:rPr>
              <w:t>В</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w:t>
            </w:r>
          </w:p>
          <w:p w14:paraId="702A349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E134B0"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24-24-40,</w:t>
            </w:r>
          </w:p>
          <w:p w14:paraId="1E30A4C1"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manager@reon.ru, </w:t>
            </w:r>
            <w:r w:rsidRPr="002B7389">
              <w:rPr>
                <w:rFonts w:ascii="Times New Roman" w:eastAsia="Calibri" w:hAnsi="Times New Roman" w:cs="Times New Roman"/>
                <w:color w:val="B0015A"/>
                <w:u w:val="single"/>
                <w:lang w:val="en-US" w:eastAsia="ru-RU"/>
              </w:rPr>
              <w:t>www.reon.ru</w:t>
            </w:r>
            <w:r w:rsidRPr="002B7389">
              <w:rPr>
                <w:rFonts w:ascii="Times New Roman" w:eastAsia="Calibri" w:hAnsi="Times New Roman" w:cs="Times New Roman"/>
                <w:lang w:val="en-US" w:eastAsia="ru-RU"/>
              </w:rPr>
              <w:t>.</w:t>
            </w:r>
          </w:p>
          <w:p w14:paraId="4B2D4B91"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Князев Алексей Анатольевич, директор</w:t>
            </w:r>
          </w:p>
        </w:tc>
        <w:tc>
          <w:tcPr>
            <w:tcW w:w="2485" w:type="pct"/>
            <w:shd w:val="clear" w:color="auto" w:fill="auto"/>
          </w:tcPr>
          <w:p w14:paraId="23B8D02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Устройства РЗА</w:t>
            </w:r>
            <w:r w:rsidR="00564536" w:rsidRPr="002B7389">
              <w:rPr>
                <w:rFonts w:ascii="Times New Roman" w:eastAsia="Times New Roman" w:hAnsi="Times New Roman" w:cs="Times New Roman"/>
              </w:rPr>
              <w:t>;</w:t>
            </w:r>
          </w:p>
          <w:p w14:paraId="0415E67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Запасные части</w:t>
            </w:r>
          </w:p>
        </w:tc>
      </w:tr>
    </w:tbl>
    <w:p w14:paraId="5F6A640D" w14:textId="77777777" w:rsidR="00C650FA" w:rsidRPr="002B7389" w:rsidRDefault="00C650FA" w:rsidP="00AB203F">
      <w:pPr>
        <w:pStyle w:val="21"/>
        <w:widowControl w:val="0"/>
        <w:tabs>
          <w:tab w:val="left" w:pos="142"/>
        </w:tabs>
        <w:autoSpaceDE w:val="0"/>
        <w:autoSpaceDN w:val="0"/>
        <w:adjustRightInd w:val="0"/>
        <w:ind w:left="567" w:firstLine="0"/>
        <w:rPr>
          <w:i/>
          <w:sz w:val="28"/>
          <w:szCs w:val="28"/>
        </w:rPr>
      </w:pPr>
    </w:p>
    <w:p w14:paraId="0F8D3DDD"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30" w:name="_Toc48750401"/>
      <w:bookmarkStart w:id="31" w:name="_Toc49165167"/>
      <w:bookmarkStart w:id="32" w:name="_Toc49253954"/>
      <w:r w:rsidRPr="002B7389">
        <w:rPr>
          <w:i/>
          <w:iCs/>
          <w:sz w:val="28"/>
          <w:szCs w:val="28"/>
        </w:rPr>
        <w:t>С</w:t>
      </w:r>
      <w:r w:rsidR="00262F0A" w:rsidRPr="002B7389">
        <w:rPr>
          <w:i/>
          <w:iCs/>
          <w:sz w:val="28"/>
          <w:szCs w:val="28"/>
        </w:rPr>
        <w:t>троительство</w:t>
      </w:r>
      <w:bookmarkEnd w:id="30"/>
      <w:bookmarkEnd w:id="31"/>
      <w:bookmarkEnd w:id="32"/>
    </w:p>
    <w:p w14:paraId="388AF36B" w14:textId="77777777" w:rsidR="00834F4A" w:rsidRPr="002B7389" w:rsidRDefault="00834F4A" w:rsidP="00AB203F">
      <w:pPr>
        <w:pStyle w:val="a6"/>
        <w:spacing w:before="0" w:beforeAutospacing="0" w:after="0" w:afterAutospacing="0"/>
        <w:ind w:firstLine="709"/>
        <w:jc w:val="both"/>
        <w:rPr>
          <w:rStyle w:val="a8"/>
          <w:b w:val="0"/>
          <w:sz w:val="28"/>
          <w:szCs w:val="28"/>
        </w:rPr>
      </w:pPr>
      <w:r w:rsidRPr="002B7389">
        <w:rPr>
          <w:rStyle w:val="a8"/>
          <w:b w:val="0"/>
          <w:sz w:val="28"/>
          <w:szCs w:val="28"/>
        </w:rPr>
        <w:t>До 2015 года в строительной отрасли происходил уверенный рост. Однако с 2016 года отмечалось снижение объема работ, выполненных по виду деятельности «Строительство»</w:t>
      </w:r>
      <w:r w:rsidR="00AD10B9" w:rsidRPr="002B7389">
        <w:rPr>
          <w:rStyle w:val="a8"/>
          <w:b w:val="0"/>
          <w:sz w:val="28"/>
          <w:szCs w:val="28"/>
        </w:rPr>
        <w:t xml:space="preserve"> (табл. 6)</w:t>
      </w:r>
      <w:r w:rsidRPr="002B7389">
        <w:rPr>
          <w:rStyle w:val="a8"/>
          <w:b w:val="0"/>
          <w:sz w:val="28"/>
          <w:szCs w:val="28"/>
        </w:rPr>
        <w:t>. Если в 2015 году объем подрядных работ, выполненных строительными организациями, составил 9</w:t>
      </w:r>
      <w:r w:rsidR="005D4D1D" w:rsidRPr="002B7389">
        <w:rPr>
          <w:rStyle w:val="a8"/>
          <w:b w:val="0"/>
          <w:sz w:val="28"/>
          <w:szCs w:val="28"/>
        </w:rPr>
        <w:t> </w:t>
      </w:r>
      <w:r w:rsidRPr="002B7389">
        <w:rPr>
          <w:rStyle w:val="a8"/>
          <w:b w:val="0"/>
          <w:sz w:val="28"/>
          <w:szCs w:val="28"/>
        </w:rPr>
        <w:t xml:space="preserve">177 </w:t>
      </w:r>
      <w:r w:rsidR="00220C5E" w:rsidRPr="002B7389">
        <w:rPr>
          <w:rStyle w:val="a8"/>
          <w:b w:val="0"/>
          <w:sz w:val="28"/>
          <w:szCs w:val="28"/>
        </w:rPr>
        <w:t>млн</w:t>
      </w:r>
      <w:r w:rsidR="005D4D1D" w:rsidRPr="002B7389">
        <w:rPr>
          <w:rStyle w:val="a8"/>
          <w:b w:val="0"/>
          <w:sz w:val="28"/>
          <w:szCs w:val="28"/>
        </w:rPr>
        <w:t>.</w:t>
      </w:r>
      <w:r w:rsidRPr="002B7389">
        <w:rPr>
          <w:rStyle w:val="a8"/>
          <w:b w:val="0"/>
          <w:sz w:val="28"/>
          <w:szCs w:val="28"/>
        </w:rPr>
        <w:t xml:space="preserve"> рублей, то в 2019 году</w:t>
      </w:r>
      <w:r w:rsidR="005D4D1D" w:rsidRPr="002B7389">
        <w:rPr>
          <w:rStyle w:val="a8"/>
          <w:b w:val="0"/>
          <w:sz w:val="28"/>
          <w:szCs w:val="28"/>
        </w:rPr>
        <w:t> </w:t>
      </w:r>
      <w:r w:rsidRPr="002B7389">
        <w:rPr>
          <w:rStyle w:val="a8"/>
          <w:b w:val="0"/>
          <w:sz w:val="28"/>
          <w:szCs w:val="28"/>
        </w:rPr>
        <w:t>–</w:t>
      </w:r>
      <w:r w:rsidR="005D4D1D" w:rsidRPr="002B7389">
        <w:rPr>
          <w:rStyle w:val="a8"/>
          <w:b w:val="0"/>
          <w:sz w:val="28"/>
          <w:szCs w:val="28"/>
        </w:rPr>
        <w:t> </w:t>
      </w:r>
      <w:r w:rsidRPr="002B7389">
        <w:rPr>
          <w:rStyle w:val="a8"/>
          <w:b w:val="0"/>
          <w:sz w:val="28"/>
          <w:szCs w:val="28"/>
        </w:rPr>
        <w:t>5</w:t>
      </w:r>
      <w:r w:rsidR="005D4D1D" w:rsidRPr="002B7389">
        <w:rPr>
          <w:rStyle w:val="a8"/>
          <w:b w:val="0"/>
          <w:sz w:val="28"/>
          <w:szCs w:val="28"/>
        </w:rPr>
        <w:t> </w:t>
      </w:r>
      <w:r w:rsidRPr="002B7389">
        <w:rPr>
          <w:rStyle w:val="a8"/>
          <w:b w:val="0"/>
          <w:sz w:val="28"/>
          <w:szCs w:val="28"/>
        </w:rPr>
        <w:t xml:space="preserve">086,3 </w:t>
      </w:r>
      <w:r w:rsidR="00220C5E" w:rsidRPr="002B7389">
        <w:rPr>
          <w:rStyle w:val="a8"/>
          <w:b w:val="0"/>
          <w:sz w:val="28"/>
          <w:szCs w:val="28"/>
        </w:rPr>
        <w:t>млн</w:t>
      </w:r>
      <w:r w:rsidR="005D4D1D" w:rsidRPr="002B7389">
        <w:rPr>
          <w:rStyle w:val="a8"/>
          <w:b w:val="0"/>
          <w:sz w:val="28"/>
          <w:szCs w:val="28"/>
        </w:rPr>
        <w:t>.</w:t>
      </w:r>
      <w:r w:rsidRPr="002B7389">
        <w:rPr>
          <w:rStyle w:val="a8"/>
          <w:b w:val="0"/>
          <w:sz w:val="28"/>
          <w:szCs w:val="28"/>
        </w:rPr>
        <w:t xml:space="preserve"> рублей (снижение на 44,6</w:t>
      </w:r>
      <w:r w:rsidR="00E134B0" w:rsidRPr="002B7389">
        <w:rPr>
          <w:rStyle w:val="a8"/>
          <w:b w:val="0"/>
          <w:sz w:val="28"/>
          <w:szCs w:val="28"/>
        </w:rPr>
        <w:t> %).</w:t>
      </w:r>
    </w:p>
    <w:p w14:paraId="45A92930" w14:textId="77777777" w:rsidR="00834F4A" w:rsidRPr="002B7389" w:rsidRDefault="00834F4A" w:rsidP="00AB203F">
      <w:pPr>
        <w:pStyle w:val="ConsPlusNormal"/>
        <w:jc w:val="right"/>
        <w:rPr>
          <w:rFonts w:ascii="Times New Roman" w:hAnsi="Times New Roman" w:cs="Times New Roman"/>
          <w:sz w:val="28"/>
          <w:szCs w:val="28"/>
        </w:rPr>
      </w:pPr>
      <w:r w:rsidRPr="002B7389">
        <w:rPr>
          <w:rFonts w:ascii="Times New Roman" w:hAnsi="Times New Roman" w:cs="Times New Roman"/>
          <w:sz w:val="28"/>
          <w:szCs w:val="28"/>
        </w:rPr>
        <w:t>Таблица 6.</w:t>
      </w:r>
    </w:p>
    <w:p w14:paraId="059DDDB3" w14:textId="77777777" w:rsidR="00DA53C3" w:rsidRPr="002B7389" w:rsidRDefault="00DA53C3" w:rsidP="00AB203F">
      <w:pPr>
        <w:pStyle w:val="ConsPlusNormal"/>
        <w:jc w:val="center"/>
        <w:rPr>
          <w:rFonts w:ascii="Times New Roman" w:hAnsi="Times New Roman" w:cs="Times New Roman"/>
          <w:sz w:val="28"/>
          <w:szCs w:val="28"/>
        </w:rPr>
      </w:pPr>
      <w:r w:rsidRPr="002B7389">
        <w:rPr>
          <w:rFonts w:ascii="Times New Roman" w:hAnsi="Times New Roman" w:cs="Times New Roman"/>
          <w:sz w:val="28"/>
          <w:szCs w:val="28"/>
        </w:rPr>
        <w:t>Строительная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24"/>
        <w:gridCol w:w="910"/>
        <w:gridCol w:w="779"/>
        <w:gridCol w:w="779"/>
        <w:gridCol w:w="779"/>
        <w:gridCol w:w="908"/>
      </w:tblGrid>
      <w:tr w:rsidR="00DA53C3" w:rsidRPr="002B7389" w14:paraId="5BCDBF99" w14:textId="77777777" w:rsidTr="00AD10B9">
        <w:tc>
          <w:tcPr>
            <w:tcW w:w="2808" w:type="pct"/>
          </w:tcPr>
          <w:p w14:paraId="144EC58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Наименование показателя</w:t>
            </w:r>
          </w:p>
        </w:tc>
        <w:tc>
          <w:tcPr>
            <w:tcW w:w="480" w:type="pct"/>
          </w:tcPr>
          <w:p w14:paraId="2CFD0ABD"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2015 г.</w:t>
            </w:r>
          </w:p>
        </w:tc>
        <w:tc>
          <w:tcPr>
            <w:tcW w:w="411" w:type="pct"/>
          </w:tcPr>
          <w:p w14:paraId="0291B2B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2016 г.</w:t>
            </w:r>
          </w:p>
        </w:tc>
        <w:tc>
          <w:tcPr>
            <w:tcW w:w="411" w:type="pct"/>
          </w:tcPr>
          <w:p w14:paraId="2A816627"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2017 г.</w:t>
            </w:r>
          </w:p>
        </w:tc>
        <w:tc>
          <w:tcPr>
            <w:tcW w:w="411" w:type="pct"/>
          </w:tcPr>
          <w:p w14:paraId="4138B9F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2018 г.</w:t>
            </w:r>
          </w:p>
        </w:tc>
        <w:tc>
          <w:tcPr>
            <w:tcW w:w="479" w:type="pct"/>
          </w:tcPr>
          <w:p w14:paraId="38421FE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2019 г.</w:t>
            </w:r>
          </w:p>
        </w:tc>
      </w:tr>
      <w:tr w:rsidR="00DA53C3" w:rsidRPr="002B7389" w14:paraId="4C194104" w14:textId="77777777" w:rsidTr="00AD10B9">
        <w:tc>
          <w:tcPr>
            <w:tcW w:w="2808" w:type="pct"/>
          </w:tcPr>
          <w:p w14:paraId="7F3C27A5" w14:textId="77777777" w:rsidR="00DA53C3" w:rsidRPr="002B7389" w:rsidRDefault="00DA53C3" w:rsidP="00E134B0">
            <w:pPr>
              <w:pStyle w:val="ConsPlusNormal"/>
              <w:jc w:val="both"/>
              <w:rPr>
                <w:rFonts w:ascii="Times New Roman" w:hAnsi="Times New Roman" w:cs="Times New Roman"/>
                <w:sz w:val="20"/>
              </w:rPr>
            </w:pPr>
            <w:r w:rsidRPr="002B7389">
              <w:rPr>
                <w:rFonts w:ascii="Times New Roman" w:hAnsi="Times New Roman" w:cs="Times New Roman"/>
                <w:sz w:val="20"/>
              </w:rPr>
              <w:t xml:space="preserve">Объем работ, выполненных по виду деятельности </w:t>
            </w:r>
            <w:r w:rsidR="00E134B0" w:rsidRPr="002B7389">
              <w:rPr>
                <w:rFonts w:ascii="Times New Roman" w:hAnsi="Times New Roman" w:cs="Times New Roman"/>
                <w:sz w:val="20"/>
              </w:rPr>
              <w:t>«</w:t>
            </w:r>
            <w:r w:rsidRPr="002B7389">
              <w:rPr>
                <w:rFonts w:ascii="Times New Roman" w:hAnsi="Times New Roman" w:cs="Times New Roman"/>
                <w:sz w:val="20"/>
              </w:rPr>
              <w:t>Строительство</w:t>
            </w:r>
            <w:r w:rsidR="00E134B0" w:rsidRPr="002B7389">
              <w:rPr>
                <w:rFonts w:ascii="Times New Roman" w:hAnsi="Times New Roman" w:cs="Times New Roman"/>
                <w:sz w:val="20"/>
              </w:rPr>
              <w:t>»</w:t>
            </w:r>
            <w:r w:rsidRPr="002B7389">
              <w:rPr>
                <w:rFonts w:ascii="Times New Roman" w:hAnsi="Times New Roman" w:cs="Times New Roman"/>
                <w:sz w:val="20"/>
              </w:rPr>
              <w:t xml:space="preserve">, </w:t>
            </w:r>
            <w:r w:rsidR="00220C5E" w:rsidRPr="002B7389">
              <w:rPr>
                <w:rFonts w:ascii="Times New Roman" w:hAnsi="Times New Roman" w:cs="Times New Roman"/>
                <w:sz w:val="20"/>
              </w:rPr>
              <w:t>млн</w:t>
            </w:r>
            <w:r w:rsidRPr="002B7389">
              <w:rPr>
                <w:rFonts w:ascii="Times New Roman" w:hAnsi="Times New Roman" w:cs="Times New Roman"/>
                <w:sz w:val="20"/>
              </w:rPr>
              <w:t xml:space="preserve"> рублей (без субъектов малого предпринимательства</w:t>
            </w:r>
          </w:p>
        </w:tc>
        <w:tc>
          <w:tcPr>
            <w:tcW w:w="480" w:type="pct"/>
          </w:tcPr>
          <w:p w14:paraId="41C9E7B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9177,0</w:t>
            </w:r>
          </w:p>
        </w:tc>
        <w:tc>
          <w:tcPr>
            <w:tcW w:w="411" w:type="pct"/>
          </w:tcPr>
          <w:p w14:paraId="79CA49C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6234,5</w:t>
            </w:r>
          </w:p>
        </w:tc>
        <w:tc>
          <w:tcPr>
            <w:tcW w:w="411" w:type="pct"/>
          </w:tcPr>
          <w:p w14:paraId="607DB81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3817,3</w:t>
            </w:r>
          </w:p>
        </w:tc>
        <w:tc>
          <w:tcPr>
            <w:tcW w:w="411" w:type="pct"/>
          </w:tcPr>
          <w:p w14:paraId="520BAE1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6314,1</w:t>
            </w:r>
          </w:p>
        </w:tc>
        <w:tc>
          <w:tcPr>
            <w:tcW w:w="479" w:type="pct"/>
          </w:tcPr>
          <w:p w14:paraId="25232FA8"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5086,3</w:t>
            </w:r>
          </w:p>
          <w:p w14:paraId="51E7FE72" w14:textId="77777777" w:rsidR="00DA53C3" w:rsidRPr="002B7389" w:rsidRDefault="00DA53C3" w:rsidP="00AD10B9">
            <w:pPr>
              <w:pStyle w:val="ConsPlusNormal"/>
              <w:jc w:val="center"/>
              <w:rPr>
                <w:rFonts w:ascii="Times New Roman" w:hAnsi="Times New Roman" w:cs="Times New Roman"/>
                <w:sz w:val="20"/>
              </w:rPr>
            </w:pPr>
          </w:p>
        </w:tc>
      </w:tr>
      <w:tr w:rsidR="00DA53C3" w:rsidRPr="002B7389" w14:paraId="5B5C2A2F" w14:textId="77777777" w:rsidTr="00AD10B9">
        <w:tc>
          <w:tcPr>
            <w:tcW w:w="2808" w:type="pct"/>
          </w:tcPr>
          <w:p w14:paraId="7FE01BFA"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 к предыдущему году (в сопоставимых ценах) (без субъектов малого предпринимательства</w:t>
            </w:r>
          </w:p>
        </w:tc>
        <w:tc>
          <w:tcPr>
            <w:tcW w:w="480" w:type="pct"/>
          </w:tcPr>
          <w:p w14:paraId="539E4ABE" w14:textId="77777777" w:rsidR="00DA53C3" w:rsidRPr="002B7389" w:rsidRDefault="009C57E9" w:rsidP="00AD10B9">
            <w:pPr>
              <w:pStyle w:val="ConsPlusNormal"/>
              <w:jc w:val="center"/>
              <w:rPr>
                <w:rFonts w:ascii="Times New Roman" w:hAnsi="Times New Roman" w:cs="Times New Roman"/>
                <w:sz w:val="20"/>
              </w:rPr>
            </w:pPr>
            <w:r w:rsidRPr="002B7389">
              <w:rPr>
                <w:rFonts w:ascii="Times New Roman" w:hAnsi="Times New Roman" w:cs="Times New Roman"/>
                <w:sz w:val="20"/>
              </w:rPr>
              <w:t>1</w:t>
            </w:r>
            <w:r w:rsidR="00DA53C3" w:rsidRPr="002B7389">
              <w:rPr>
                <w:rFonts w:ascii="Times New Roman" w:hAnsi="Times New Roman" w:cs="Times New Roman"/>
                <w:sz w:val="20"/>
              </w:rPr>
              <w:t>16,1</w:t>
            </w:r>
          </w:p>
        </w:tc>
        <w:tc>
          <w:tcPr>
            <w:tcW w:w="411" w:type="pct"/>
          </w:tcPr>
          <w:p w14:paraId="7AA63DD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65,3</w:t>
            </w:r>
          </w:p>
        </w:tc>
        <w:tc>
          <w:tcPr>
            <w:tcW w:w="411" w:type="pct"/>
          </w:tcPr>
          <w:p w14:paraId="569FC47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51,2</w:t>
            </w:r>
          </w:p>
        </w:tc>
        <w:tc>
          <w:tcPr>
            <w:tcW w:w="411" w:type="pct"/>
          </w:tcPr>
          <w:p w14:paraId="4A3FDA6C"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120,9</w:t>
            </w:r>
          </w:p>
        </w:tc>
        <w:tc>
          <w:tcPr>
            <w:tcW w:w="479" w:type="pct"/>
          </w:tcPr>
          <w:p w14:paraId="0EAB43FE"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76,7</w:t>
            </w:r>
          </w:p>
        </w:tc>
      </w:tr>
      <w:tr w:rsidR="00DA53C3" w:rsidRPr="002B7389" w14:paraId="106E991F" w14:textId="77777777" w:rsidTr="00AD10B9">
        <w:tc>
          <w:tcPr>
            <w:tcW w:w="2808" w:type="pct"/>
          </w:tcPr>
          <w:p w14:paraId="79CB2EC7"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Ввод в действие жилых домов за счет всех источников финансирования, тыс. м</w:t>
            </w:r>
            <w:r w:rsidR="0083183A" w:rsidRPr="002B7389">
              <w:rPr>
                <w:rFonts w:ascii="Times New Roman" w:hAnsi="Times New Roman" w:cs="Times New Roman"/>
                <w:sz w:val="20"/>
                <w:vertAlign w:val="superscript"/>
              </w:rPr>
              <w:t>2</w:t>
            </w:r>
            <w:r w:rsidRPr="002B7389">
              <w:rPr>
                <w:rFonts w:ascii="Times New Roman" w:hAnsi="Times New Roman" w:cs="Times New Roman"/>
                <w:sz w:val="20"/>
              </w:rPr>
              <w:t xml:space="preserve"> общей площади</w:t>
            </w:r>
          </w:p>
        </w:tc>
        <w:tc>
          <w:tcPr>
            <w:tcW w:w="480" w:type="pct"/>
          </w:tcPr>
          <w:p w14:paraId="02CE831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400,2</w:t>
            </w:r>
          </w:p>
        </w:tc>
        <w:tc>
          <w:tcPr>
            <w:tcW w:w="411" w:type="pct"/>
          </w:tcPr>
          <w:p w14:paraId="47884B3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308,2</w:t>
            </w:r>
          </w:p>
        </w:tc>
        <w:tc>
          <w:tcPr>
            <w:tcW w:w="411" w:type="pct"/>
          </w:tcPr>
          <w:p w14:paraId="52B99355"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337,7</w:t>
            </w:r>
          </w:p>
        </w:tc>
        <w:tc>
          <w:tcPr>
            <w:tcW w:w="411" w:type="pct"/>
          </w:tcPr>
          <w:p w14:paraId="3456106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410,1</w:t>
            </w:r>
          </w:p>
        </w:tc>
        <w:tc>
          <w:tcPr>
            <w:tcW w:w="479" w:type="pct"/>
          </w:tcPr>
          <w:p w14:paraId="64BF0D5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423,5</w:t>
            </w:r>
          </w:p>
        </w:tc>
      </w:tr>
      <w:tr w:rsidR="00DA53C3" w:rsidRPr="002B7389" w14:paraId="547259E5" w14:textId="77777777" w:rsidTr="00AD10B9">
        <w:tc>
          <w:tcPr>
            <w:tcW w:w="2808" w:type="pct"/>
          </w:tcPr>
          <w:p w14:paraId="7DF4F2AE"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 к предыдущему году</w:t>
            </w:r>
          </w:p>
        </w:tc>
        <w:tc>
          <w:tcPr>
            <w:tcW w:w="480" w:type="pct"/>
          </w:tcPr>
          <w:p w14:paraId="390EF4CC"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119,2</w:t>
            </w:r>
          </w:p>
        </w:tc>
        <w:tc>
          <w:tcPr>
            <w:tcW w:w="411" w:type="pct"/>
          </w:tcPr>
          <w:p w14:paraId="0DD20C0E"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77,0</w:t>
            </w:r>
          </w:p>
        </w:tc>
        <w:tc>
          <w:tcPr>
            <w:tcW w:w="411" w:type="pct"/>
          </w:tcPr>
          <w:p w14:paraId="4E2535AC"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109,6</w:t>
            </w:r>
          </w:p>
        </w:tc>
        <w:tc>
          <w:tcPr>
            <w:tcW w:w="411" w:type="pct"/>
          </w:tcPr>
          <w:p w14:paraId="0488F75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121,4</w:t>
            </w:r>
          </w:p>
        </w:tc>
        <w:tc>
          <w:tcPr>
            <w:tcW w:w="479" w:type="pct"/>
          </w:tcPr>
          <w:p w14:paraId="158618CE"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103,3</w:t>
            </w:r>
          </w:p>
        </w:tc>
      </w:tr>
      <w:tr w:rsidR="00DA53C3" w:rsidRPr="002B7389" w14:paraId="6F41DFDD" w14:textId="77777777" w:rsidTr="00AD10B9">
        <w:tc>
          <w:tcPr>
            <w:tcW w:w="2808" w:type="pct"/>
          </w:tcPr>
          <w:p w14:paraId="41EF95D6"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Ввод в действие жилых домов на 1000 человек населения, м</w:t>
            </w:r>
            <w:r w:rsidR="0083183A" w:rsidRPr="002B7389">
              <w:rPr>
                <w:rFonts w:ascii="Times New Roman" w:hAnsi="Times New Roman" w:cs="Times New Roman"/>
                <w:sz w:val="20"/>
                <w:vertAlign w:val="superscript"/>
              </w:rPr>
              <w:t>2</w:t>
            </w:r>
            <w:r w:rsidRPr="002B7389">
              <w:rPr>
                <w:rFonts w:ascii="Times New Roman" w:hAnsi="Times New Roman" w:cs="Times New Roman"/>
                <w:sz w:val="20"/>
              </w:rPr>
              <w:t xml:space="preserve"> общей площади</w:t>
            </w:r>
          </w:p>
        </w:tc>
        <w:tc>
          <w:tcPr>
            <w:tcW w:w="480" w:type="pct"/>
          </w:tcPr>
          <w:p w14:paraId="1F53FEF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820</w:t>
            </w:r>
          </w:p>
        </w:tc>
        <w:tc>
          <w:tcPr>
            <w:tcW w:w="411" w:type="pct"/>
          </w:tcPr>
          <w:p w14:paraId="74685956"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622</w:t>
            </w:r>
          </w:p>
        </w:tc>
        <w:tc>
          <w:tcPr>
            <w:tcW w:w="411" w:type="pct"/>
          </w:tcPr>
          <w:p w14:paraId="623826C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673</w:t>
            </w:r>
          </w:p>
        </w:tc>
        <w:tc>
          <w:tcPr>
            <w:tcW w:w="411" w:type="pct"/>
          </w:tcPr>
          <w:p w14:paraId="1F33DDA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813</w:t>
            </w:r>
          </w:p>
        </w:tc>
        <w:tc>
          <w:tcPr>
            <w:tcW w:w="479" w:type="pct"/>
          </w:tcPr>
          <w:p w14:paraId="23CC4A0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835</w:t>
            </w:r>
          </w:p>
        </w:tc>
      </w:tr>
      <w:tr w:rsidR="00DA53C3" w:rsidRPr="002B7389" w14:paraId="73C2D082" w14:textId="77777777" w:rsidTr="00AD10B9">
        <w:tc>
          <w:tcPr>
            <w:tcW w:w="2808" w:type="pct"/>
          </w:tcPr>
          <w:p w14:paraId="4D3606E3"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lastRenderedPageBreak/>
              <w:t>Общая площадь жилых помещений, приходящаяся в среднем на одного жителя, на конец года, м</w:t>
            </w:r>
            <w:r w:rsidR="0083183A" w:rsidRPr="002B7389">
              <w:rPr>
                <w:rFonts w:ascii="Times New Roman" w:hAnsi="Times New Roman" w:cs="Times New Roman"/>
                <w:sz w:val="20"/>
                <w:vertAlign w:val="superscript"/>
              </w:rPr>
              <w:t>2</w:t>
            </w:r>
          </w:p>
        </w:tc>
        <w:tc>
          <w:tcPr>
            <w:tcW w:w="480" w:type="pct"/>
          </w:tcPr>
          <w:p w14:paraId="2CB317F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22,8</w:t>
            </w:r>
          </w:p>
        </w:tc>
        <w:tc>
          <w:tcPr>
            <w:tcW w:w="411" w:type="pct"/>
          </w:tcPr>
          <w:p w14:paraId="6DAC49D5"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22,9</w:t>
            </w:r>
          </w:p>
        </w:tc>
        <w:tc>
          <w:tcPr>
            <w:tcW w:w="411" w:type="pct"/>
          </w:tcPr>
          <w:p w14:paraId="0599531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23,4</w:t>
            </w:r>
          </w:p>
        </w:tc>
        <w:tc>
          <w:tcPr>
            <w:tcW w:w="411" w:type="pct"/>
          </w:tcPr>
          <w:p w14:paraId="661448D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24,0</w:t>
            </w:r>
          </w:p>
        </w:tc>
        <w:tc>
          <w:tcPr>
            <w:tcW w:w="479" w:type="pct"/>
          </w:tcPr>
          <w:p w14:paraId="333AD9D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w:t>
            </w:r>
          </w:p>
        </w:tc>
      </w:tr>
    </w:tbl>
    <w:p w14:paraId="13C6042A" w14:textId="77777777" w:rsidR="00007D57" w:rsidRPr="002B7389" w:rsidRDefault="00007D57" w:rsidP="00AB203F">
      <w:pPr>
        <w:pStyle w:val="a6"/>
        <w:spacing w:before="0" w:beforeAutospacing="0" w:after="0" w:afterAutospacing="0"/>
        <w:ind w:firstLine="709"/>
        <w:jc w:val="both"/>
        <w:rPr>
          <w:sz w:val="28"/>
          <w:szCs w:val="28"/>
        </w:rPr>
      </w:pPr>
      <w:r w:rsidRPr="002B7389">
        <w:rPr>
          <w:sz w:val="28"/>
          <w:szCs w:val="28"/>
        </w:rPr>
        <w:t>В 2019 году строительная отрасль обеспечила на территории города ввод 423,5 тыс. м</w:t>
      </w:r>
      <w:r w:rsidR="0083183A" w:rsidRPr="002B7389">
        <w:rPr>
          <w:sz w:val="28"/>
          <w:szCs w:val="28"/>
          <w:vertAlign w:val="superscript"/>
        </w:rPr>
        <w:t>2</w:t>
      </w:r>
      <w:r w:rsidRPr="002B7389">
        <w:rPr>
          <w:sz w:val="28"/>
          <w:szCs w:val="28"/>
        </w:rPr>
        <w:t xml:space="preserve"> общей площади жилья за счёт всех источников финансирования, что составило 103,3</w:t>
      </w:r>
      <w:r w:rsidR="00E134B0" w:rsidRPr="002B7389">
        <w:rPr>
          <w:sz w:val="28"/>
          <w:szCs w:val="28"/>
        </w:rPr>
        <w:t> </w:t>
      </w:r>
      <w:r w:rsidRPr="002B7389">
        <w:rPr>
          <w:sz w:val="28"/>
          <w:szCs w:val="28"/>
        </w:rPr>
        <w:t>% к 2018 году (105,8</w:t>
      </w:r>
      <w:r w:rsidR="00E134B0" w:rsidRPr="002B7389">
        <w:rPr>
          <w:sz w:val="28"/>
          <w:szCs w:val="28"/>
        </w:rPr>
        <w:t> </w:t>
      </w:r>
      <w:r w:rsidRPr="002B7389">
        <w:rPr>
          <w:sz w:val="28"/>
          <w:szCs w:val="28"/>
        </w:rPr>
        <w:t xml:space="preserve">% к 2015 году). </w:t>
      </w:r>
    </w:p>
    <w:p w14:paraId="2E9A7954" w14:textId="77777777" w:rsidR="00BE283C" w:rsidRPr="002B7389" w:rsidRDefault="00BE283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городе Чебоксары за отчетный период с 2015 по 2019 включительно было введено в эксплуатацию 1,872 </w:t>
      </w:r>
      <w:r w:rsidR="00220C5E" w:rsidRPr="002B7389">
        <w:rPr>
          <w:rFonts w:ascii="Times New Roman" w:eastAsia="Times New Roman" w:hAnsi="Times New Roman" w:cs="Times New Roman"/>
          <w:sz w:val="28"/>
          <w:szCs w:val="28"/>
          <w:lang w:eastAsia="ru-RU"/>
        </w:rPr>
        <w:t>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м</w:t>
      </w:r>
      <w:r w:rsidR="0083183A" w:rsidRPr="002B7389">
        <w:rPr>
          <w:rFonts w:ascii="Times New Roman" w:eastAsia="Times New Roman" w:hAnsi="Times New Roman" w:cs="Times New Roman"/>
          <w:sz w:val="28"/>
          <w:szCs w:val="28"/>
          <w:vertAlign w:val="superscript"/>
          <w:lang w:eastAsia="ru-RU"/>
        </w:rPr>
        <w:t>2</w:t>
      </w:r>
      <w:r w:rsidRPr="002B7389">
        <w:rPr>
          <w:rFonts w:ascii="Times New Roman" w:eastAsia="Times New Roman" w:hAnsi="Times New Roman" w:cs="Times New Roman"/>
          <w:sz w:val="28"/>
          <w:szCs w:val="28"/>
          <w:lang w:eastAsia="ru-RU"/>
        </w:rPr>
        <w:t xml:space="preserve"> жилья, 278 многоквартирных домов и 36</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219 квартир</w:t>
      </w:r>
      <w:r w:rsidR="006A7869" w:rsidRPr="002B7389">
        <w:rPr>
          <w:rFonts w:ascii="Times New Roman" w:eastAsia="Times New Roman" w:hAnsi="Times New Roman" w:cs="Times New Roman"/>
          <w:sz w:val="28"/>
          <w:szCs w:val="28"/>
          <w:lang w:eastAsia="ru-RU"/>
        </w:rPr>
        <w:t>.</w:t>
      </w:r>
    </w:p>
    <w:p w14:paraId="772D5C96" w14:textId="77777777" w:rsidR="00BE283C" w:rsidRPr="002B7389" w:rsidRDefault="00BE283C" w:rsidP="00AB203F">
      <w:pPr>
        <w:pStyle w:val="21"/>
        <w:widowControl w:val="0"/>
        <w:tabs>
          <w:tab w:val="left" w:pos="142"/>
        </w:tabs>
        <w:autoSpaceDE w:val="0"/>
        <w:autoSpaceDN w:val="0"/>
        <w:adjustRightInd w:val="0"/>
        <w:rPr>
          <w:sz w:val="28"/>
          <w:szCs w:val="28"/>
        </w:rPr>
      </w:pPr>
    </w:p>
    <w:p w14:paraId="2245D4DD"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33" w:name="_Toc48750402"/>
      <w:bookmarkStart w:id="34" w:name="_Toc49165168"/>
      <w:bookmarkStart w:id="35" w:name="_Toc49253955"/>
      <w:r w:rsidRPr="002B7389">
        <w:rPr>
          <w:i/>
          <w:iCs/>
          <w:sz w:val="28"/>
          <w:szCs w:val="28"/>
        </w:rPr>
        <w:t>Т</w:t>
      </w:r>
      <w:r w:rsidR="00262F0A" w:rsidRPr="002B7389">
        <w:rPr>
          <w:i/>
          <w:iCs/>
          <w:sz w:val="28"/>
          <w:szCs w:val="28"/>
        </w:rPr>
        <w:t>ранспорт</w:t>
      </w:r>
      <w:bookmarkEnd w:id="33"/>
      <w:bookmarkEnd w:id="34"/>
      <w:bookmarkEnd w:id="35"/>
      <w:r w:rsidR="00262F0A" w:rsidRPr="002B7389">
        <w:rPr>
          <w:i/>
          <w:iCs/>
          <w:sz w:val="28"/>
          <w:szCs w:val="28"/>
        </w:rPr>
        <w:t xml:space="preserve"> </w:t>
      </w:r>
    </w:p>
    <w:p w14:paraId="6C03EB30"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Транспорт общего пользования города Чебоксары представлен автобусами и троллейбусами.</w:t>
      </w:r>
    </w:p>
    <w:p w14:paraId="6D628686"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начале 2017 года регулярные перевозки пассажиров и багажа транспортом общего пользования в городе Чебоксары осуществляли МУП «Чебоксарское троллейбусное управление», ГУП Чувашской Республики «</w:t>
      </w:r>
      <w:proofErr w:type="spellStart"/>
      <w:r w:rsidRPr="002B7389">
        <w:rPr>
          <w:rFonts w:ascii="Times New Roman" w:hAnsi="Times New Roman" w:cs="Times New Roman"/>
          <w:sz w:val="28"/>
          <w:szCs w:val="28"/>
        </w:rPr>
        <w:t>Чувашавтотранс</w:t>
      </w:r>
      <w:proofErr w:type="spellEnd"/>
      <w:r w:rsidRPr="002B7389">
        <w:rPr>
          <w:rFonts w:ascii="Times New Roman" w:hAnsi="Times New Roman" w:cs="Times New Roman"/>
          <w:sz w:val="28"/>
          <w:szCs w:val="28"/>
        </w:rPr>
        <w:t>», а также перевозчики</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005D4D1D" w:rsidRPr="002B7389">
        <w:rPr>
          <w:rFonts w:ascii="Times New Roman" w:hAnsi="Times New Roman" w:cs="Times New Roman"/>
          <w:sz w:val="28"/>
          <w:szCs w:val="28"/>
        </w:rPr>
        <w:t>юридические лица и </w:t>
      </w:r>
      <w:r w:rsidRPr="002B7389">
        <w:rPr>
          <w:rFonts w:ascii="Times New Roman" w:hAnsi="Times New Roman" w:cs="Times New Roman"/>
          <w:sz w:val="28"/>
          <w:szCs w:val="28"/>
        </w:rPr>
        <w:t>индивидуальные предприниматели.</w:t>
      </w:r>
    </w:p>
    <w:p w14:paraId="77CFA6B5"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Система городского пассажирского транспорта города Чебоксары являлась комбинированной, состоящей из 63 муниципальных маршрутов регулярных перевозок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маршрут регулярных перевозок), из которых 18 троллейбусных и 45 автобусных маршрута.</w:t>
      </w:r>
    </w:p>
    <w:p w14:paraId="743B5A7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Анализ маршрутной сети показал, что практически все трассы маршрутов регулярных перевозок в городе Чебоксары полностью или частично дублируются межмуниципальными маршрутами. В Чебоксарах количество межмуниципальных маршрутов настолько велико (171 маршрут), что транспортные сети муниципальных и межмуниципальных маршрутов накладывались друг на друга.</w:t>
      </w:r>
    </w:p>
    <w:p w14:paraId="240AC361"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основе научно-исследо</w:t>
      </w:r>
      <w:r w:rsidR="00E134B0" w:rsidRPr="002B7389">
        <w:rPr>
          <w:rFonts w:ascii="Times New Roman" w:hAnsi="Times New Roman" w:cs="Times New Roman"/>
          <w:sz w:val="28"/>
          <w:szCs w:val="28"/>
        </w:rPr>
        <w:t>вательской работы по изучению и </w:t>
      </w:r>
      <w:r w:rsidRPr="002B7389">
        <w:rPr>
          <w:rFonts w:ascii="Times New Roman" w:hAnsi="Times New Roman" w:cs="Times New Roman"/>
          <w:sz w:val="28"/>
          <w:szCs w:val="28"/>
        </w:rPr>
        <w:t>оптимизации маршрутной сети городского пассажирского транспорта города Чебоксары на период 2017</w:t>
      </w:r>
      <w:r w:rsidR="00E134B0" w:rsidRPr="002B7389">
        <w:rPr>
          <w:rFonts w:ascii="Times New Roman" w:hAnsi="Times New Roman" w:cs="Times New Roman"/>
          <w:sz w:val="28"/>
          <w:szCs w:val="28"/>
        </w:rPr>
        <w:t>–</w:t>
      </w:r>
      <w:r w:rsidRPr="002B7389">
        <w:rPr>
          <w:rFonts w:ascii="Times New Roman" w:hAnsi="Times New Roman" w:cs="Times New Roman"/>
          <w:sz w:val="28"/>
          <w:szCs w:val="28"/>
        </w:rPr>
        <w:t>2021 гг., проведенной ООО «Научно-исследовательский и проектный инсти</w:t>
      </w:r>
      <w:r w:rsidR="00E134B0" w:rsidRPr="002B7389">
        <w:rPr>
          <w:rFonts w:ascii="Times New Roman" w:hAnsi="Times New Roman" w:cs="Times New Roman"/>
          <w:sz w:val="28"/>
          <w:szCs w:val="28"/>
        </w:rPr>
        <w:t>тут территориального развития и </w:t>
      </w:r>
      <w:r w:rsidRPr="002B7389">
        <w:rPr>
          <w:rFonts w:ascii="Times New Roman" w:hAnsi="Times New Roman" w:cs="Times New Roman"/>
          <w:sz w:val="28"/>
          <w:szCs w:val="28"/>
        </w:rPr>
        <w:t>транспортной инфраструктуры» г. Санкт-Петербург разработан документ планирования регулярных перевозок по муниципальным маршрутам регулярных перевозок в городе Чебоксары на 2017-2022 годы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документ планирования). Документ планирования устанавливает перечень мероприятий по развитию регулярных перевозок в границах города Чебоксары в соответствии с действующим законодательством Российской Федерации и предусматривает планирование регулярных перевозок в городе Чебоксары на</w:t>
      </w:r>
      <w:r w:rsidR="00E134B0" w:rsidRPr="002B7389">
        <w:rPr>
          <w:rFonts w:ascii="Times New Roman" w:hAnsi="Times New Roman" w:cs="Times New Roman"/>
          <w:sz w:val="28"/>
          <w:szCs w:val="28"/>
        </w:rPr>
        <w:t xml:space="preserve"> период до 01 января 2022 года.</w:t>
      </w:r>
    </w:p>
    <w:p w14:paraId="4BF6179C"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Планируемые мероприятия направлены на создание условий, обеспечивающих удовлетворение спро</w:t>
      </w:r>
      <w:r w:rsidR="00E134B0" w:rsidRPr="002B7389">
        <w:rPr>
          <w:rFonts w:ascii="Times New Roman" w:hAnsi="Times New Roman" w:cs="Times New Roman"/>
          <w:sz w:val="28"/>
          <w:szCs w:val="28"/>
        </w:rPr>
        <w:t>са населения города Чебоксары в </w:t>
      </w:r>
      <w:r w:rsidRPr="002B7389">
        <w:rPr>
          <w:rFonts w:ascii="Times New Roman" w:hAnsi="Times New Roman" w:cs="Times New Roman"/>
          <w:sz w:val="28"/>
          <w:szCs w:val="28"/>
        </w:rPr>
        <w:t>транспортных услугах, организацию транспортного обслуживания населения, соответствующего требованиям безопасности и качества.</w:t>
      </w:r>
    </w:p>
    <w:p w14:paraId="3AF49E6E"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Целью развития регулярных перевозок по муниципальным маршрутам регулярных перевозок в границах города Чебоксары является повышение качества транспортного обслуживания</w:t>
      </w:r>
      <w:r w:rsidR="00E134B0" w:rsidRPr="002B7389">
        <w:rPr>
          <w:rFonts w:ascii="Times New Roman" w:hAnsi="Times New Roman" w:cs="Times New Roman"/>
          <w:sz w:val="28"/>
          <w:szCs w:val="28"/>
        </w:rPr>
        <w:t xml:space="preserve"> населения в городе Чебоксары с </w:t>
      </w:r>
      <w:r w:rsidRPr="002B7389">
        <w:rPr>
          <w:rFonts w:ascii="Times New Roman" w:hAnsi="Times New Roman" w:cs="Times New Roman"/>
          <w:sz w:val="28"/>
          <w:szCs w:val="28"/>
        </w:rPr>
        <w:t>учетом социальных, экономических и экологических факторов.</w:t>
      </w:r>
    </w:p>
    <w:p w14:paraId="556EA4DF"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рамках достижения целей документа планирования, приоритетными задачами развития регулярных перевозок по муниципальным маршрутам регулярных перевозок в границах города Чебоксары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муниципальные маршруты) являются:</w:t>
      </w:r>
    </w:p>
    <w:p w14:paraId="10B7E0B9"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формирование эффективной маршрутной сети на территории города Чебоксары (далее</w:t>
      </w:r>
      <w:r w:rsidRPr="002B7389">
        <w:rPr>
          <w:rFonts w:ascii="Times New Roman" w:hAnsi="Times New Roman" w:cs="Times New Roman"/>
          <w:sz w:val="28"/>
          <w:szCs w:val="28"/>
        </w:rPr>
        <w:t> </w:t>
      </w:r>
      <w:r w:rsidR="00575A20" w:rsidRPr="002B7389">
        <w:rPr>
          <w:rFonts w:ascii="Times New Roman" w:hAnsi="Times New Roman" w:cs="Times New Roman"/>
          <w:sz w:val="28"/>
          <w:szCs w:val="28"/>
        </w:rPr>
        <w:t>–</w:t>
      </w:r>
      <w:r w:rsidRPr="002B7389">
        <w:rPr>
          <w:rFonts w:ascii="Times New Roman" w:hAnsi="Times New Roman" w:cs="Times New Roman"/>
          <w:sz w:val="28"/>
          <w:szCs w:val="28"/>
        </w:rPr>
        <w:t> </w:t>
      </w:r>
      <w:r w:rsidR="00575A20" w:rsidRPr="002B7389">
        <w:rPr>
          <w:rFonts w:ascii="Times New Roman" w:hAnsi="Times New Roman" w:cs="Times New Roman"/>
          <w:sz w:val="28"/>
          <w:szCs w:val="28"/>
        </w:rPr>
        <w:t>городская маршрутная сеть);</w:t>
      </w:r>
    </w:p>
    <w:p w14:paraId="7934C749"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развитие городской маршрутной сети для обеспечения регулярных перевозок;</w:t>
      </w:r>
    </w:p>
    <w:p w14:paraId="78CE308E"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повышение эффективности системы управления и контроля за осуществлением регулярных перевозок городской маршрутной сети;</w:t>
      </w:r>
    </w:p>
    <w:p w14:paraId="1929AD4D"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эффективное использование бюджетных средств при организации транспортного обслуживания населения.</w:t>
      </w:r>
    </w:p>
    <w:p w14:paraId="6EEA243C"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Совершенствование системы регулярных перевозок транспортом общего пользования осуществляется с учетом Генерального плана Чебоксарского городского округа, утвержденного решением Чебоксарского городского Собрания депутатов Чувашской Республики от 23.12.2014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1787 (далее</w:t>
      </w:r>
      <w:r w:rsidR="00E134B0" w:rsidRPr="002B7389">
        <w:rPr>
          <w:rFonts w:ascii="Times New Roman" w:hAnsi="Times New Roman" w:cs="Times New Roman"/>
          <w:sz w:val="28"/>
          <w:szCs w:val="28"/>
        </w:rPr>
        <w:t> – </w:t>
      </w:r>
      <w:r w:rsidRPr="002B7389">
        <w:rPr>
          <w:rFonts w:ascii="Times New Roman" w:hAnsi="Times New Roman" w:cs="Times New Roman"/>
          <w:sz w:val="28"/>
          <w:szCs w:val="28"/>
        </w:rPr>
        <w:t>Генеральный план), которым предусматривается формирование рациональной транспортно-планировочной структуры, обеспечивающей разгрузку сложившейся городской маршрутной сети.</w:t>
      </w:r>
    </w:p>
    <w:p w14:paraId="277CF3A8"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Соотношение в объемах регулярных перевозок транспортом общего пользования, осуществляемых каждым видом общественного транспорта, на различных этапах развития города будет складываться в зависимости от темпов освоения городской территории, достигнутого уровня автомобилизации, оптимизации маршрутной сети с учетом реальных пассажиропотоков.</w:t>
      </w:r>
    </w:p>
    <w:p w14:paraId="7F9C3032"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Мероприятия по развитию регулярных перевозок в городе Чебоксары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мероприятия) по последовател</w:t>
      </w:r>
      <w:r w:rsidR="00E134B0" w:rsidRPr="002B7389">
        <w:rPr>
          <w:rFonts w:ascii="Times New Roman" w:hAnsi="Times New Roman" w:cs="Times New Roman"/>
          <w:sz w:val="28"/>
          <w:szCs w:val="28"/>
        </w:rPr>
        <w:t>ьности их реализации включают в </w:t>
      </w:r>
      <w:r w:rsidRPr="002B7389">
        <w:rPr>
          <w:rFonts w:ascii="Times New Roman" w:hAnsi="Times New Roman" w:cs="Times New Roman"/>
          <w:sz w:val="28"/>
          <w:szCs w:val="28"/>
        </w:rPr>
        <w:t>себя три основных этапа:</w:t>
      </w:r>
    </w:p>
    <w:p w14:paraId="25F1E8E6"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первый этап (I полугодие 2017 года): проведение комплекса мероприятий по формированию оптимальной для города Чебоксары маршрутной сети - оптимизация городской маршрутной сети путем максимального исключения дублирования маршрутов, определение необходимого количества подвижного состава по видам и классам транспортных средств с учетом сформировавшихся пассажиропотоков для обеспечения качественного транспортного обслуживания населения города Чебоксары;</w:t>
      </w:r>
    </w:p>
    <w:p w14:paraId="4C80876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2)</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второй этап (I полугодие 201</w:t>
      </w:r>
      <w:r w:rsidR="00E134B0" w:rsidRPr="002B7389">
        <w:rPr>
          <w:rFonts w:ascii="Times New Roman" w:hAnsi="Times New Roman" w:cs="Times New Roman"/>
          <w:sz w:val="28"/>
          <w:szCs w:val="28"/>
        </w:rPr>
        <w:t>8 года): проведение аукционов и </w:t>
      </w:r>
      <w:r w:rsidRPr="002B7389">
        <w:rPr>
          <w:rFonts w:ascii="Times New Roman" w:hAnsi="Times New Roman" w:cs="Times New Roman"/>
          <w:sz w:val="28"/>
          <w:szCs w:val="28"/>
        </w:rPr>
        <w:t>заключение муниципальных контрактов н</w:t>
      </w:r>
      <w:r w:rsidR="00E134B0" w:rsidRPr="002B7389">
        <w:rPr>
          <w:rFonts w:ascii="Times New Roman" w:hAnsi="Times New Roman" w:cs="Times New Roman"/>
          <w:sz w:val="28"/>
          <w:szCs w:val="28"/>
        </w:rPr>
        <w:t>а выполнение работ, связанных с </w:t>
      </w:r>
      <w:r w:rsidRPr="002B7389">
        <w:rPr>
          <w:rFonts w:ascii="Times New Roman" w:hAnsi="Times New Roman" w:cs="Times New Roman"/>
          <w:sz w:val="28"/>
          <w:szCs w:val="28"/>
        </w:rPr>
        <w:t xml:space="preserve">осуществлением регулярных перевозок по регулируемым тарифам, </w:t>
      </w:r>
      <w:r w:rsidRPr="00CE6527">
        <w:rPr>
          <w:rFonts w:ascii="Times New Roman" w:hAnsi="Times New Roman" w:cs="Times New Roman"/>
          <w:spacing w:val="-4"/>
          <w:sz w:val="28"/>
          <w:szCs w:val="28"/>
        </w:rPr>
        <w:t>установленных в соответствии  с Федеральным законом от 05.04.2013 № 44-ФЗ</w:t>
      </w:r>
      <w:r w:rsidRPr="002B7389">
        <w:rPr>
          <w:rFonts w:ascii="Times New Roman" w:hAnsi="Times New Roman" w:cs="Times New Roman"/>
          <w:sz w:val="28"/>
          <w:szCs w:val="28"/>
        </w:rPr>
        <w:t xml:space="preserve"> </w:t>
      </w:r>
      <w:r w:rsidRPr="002B7389">
        <w:rPr>
          <w:rFonts w:ascii="Times New Roman" w:hAnsi="Times New Roman" w:cs="Times New Roman"/>
          <w:sz w:val="28"/>
          <w:szCs w:val="28"/>
        </w:rPr>
        <w:lastRenderedPageBreak/>
        <w:t>«О контрактной системе в сфере закупок товаров, работ услуг для обеспечения государственных и муниципальных нужд»;</w:t>
      </w:r>
    </w:p>
    <w:p w14:paraId="79D7A866"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3)</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третий этап (2018-2022 годы): экономический анализ проведенных на первом и втором этапах мероприятий</w:t>
      </w:r>
      <w:r w:rsidR="00E134B0" w:rsidRPr="002B7389">
        <w:rPr>
          <w:rFonts w:ascii="Times New Roman" w:hAnsi="Times New Roman" w:cs="Times New Roman"/>
          <w:sz w:val="28"/>
          <w:szCs w:val="28"/>
        </w:rPr>
        <w:t xml:space="preserve"> с изучением мнения населения о </w:t>
      </w:r>
      <w:r w:rsidRPr="002B7389">
        <w:rPr>
          <w:rFonts w:ascii="Times New Roman" w:hAnsi="Times New Roman" w:cs="Times New Roman"/>
          <w:sz w:val="28"/>
          <w:szCs w:val="28"/>
        </w:rPr>
        <w:t>работе городского пассажирского транспорта, подготовка и утверждение документа планирования регулярных перевозок на последующий период.</w:t>
      </w:r>
    </w:p>
    <w:p w14:paraId="6164486A"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Планируемые мероприятия на втором и третьем этапах являются основанием для анализа результативности </w:t>
      </w:r>
      <w:r w:rsidR="00E134B0" w:rsidRPr="002B7389">
        <w:rPr>
          <w:rFonts w:ascii="Times New Roman" w:hAnsi="Times New Roman" w:cs="Times New Roman"/>
          <w:sz w:val="28"/>
          <w:szCs w:val="28"/>
        </w:rPr>
        <w:t>принятых мер на первом этапе по </w:t>
      </w:r>
      <w:r w:rsidRPr="002B7389">
        <w:rPr>
          <w:rFonts w:ascii="Times New Roman" w:hAnsi="Times New Roman" w:cs="Times New Roman"/>
          <w:sz w:val="28"/>
          <w:szCs w:val="28"/>
        </w:rPr>
        <w:t>развитию регулярных перевозок транспортом общего пользования.</w:t>
      </w:r>
    </w:p>
    <w:p w14:paraId="5F3AF1FB"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Реализация мероприятий, предусмотренных документом планирования, позволит:</w:t>
      </w:r>
    </w:p>
    <w:p w14:paraId="73622477"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Снизить уровень дублирования г</w:t>
      </w:r>
      <w:r w:rsidR="00E134B0" w:rsidRPr="002B7389">
        <w:rPr>
          <w:rFonts w:ascii="Times New Roman" w:hAnsi="Times New Roman" w:cs="Times New Roman"/>
          <w:sz w:val="28"/>
          <w:szCs w:val="28"/>
        </w:rPr>
        <w:t>ородских маршрутов с 28 до 19 в </w:t>
      </w:r>
      <w:r w:rsidRPr="002B7389">
        <w:rPr>
          <w:rFonts w:ascii="Times New Roman" w:hAnsi="Times New Roman" w:cs="Times New Roman"/>
          <w:sz w:val="28"/>
          <w:szCs w:val="28"/>
        </w:rPr>
        <w:t>центральной части города;</w:t>
      </w:r>
    </w:p>
    <w:p w14:paraId="171DD3DB"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2.</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Привести плотность маршрутной с</w:t>
      </w:r>
      <w:r w:rsidR="00E134B0" w:rsidRPr="002B7389">
        <w:rPr>
          <w:rFonts w:ascii="Times New Roman" w:hAnsi="Times New Roman" w:cs="Times New Roman"/>
          <w:sz w:val="28"/>
          <w:szCs w:val="28"/>
        </w:rPr>
        <w:t>ети к нормативным требованиям с </w:t>
      </w:r>
      <w:r w:rsidRPr="002B7389">
        <w:rPr>
          <w:rFonts w:ascii="Times New Roman" w:hAnsi="Times New Roman" w:cs="Times New Roman"/>
          <w:sz w:val="28"/>
          <w:szCs w:val="28"/>
        </w:rPr>
        <w:t>6,4 до 4,3 километров на квадратный километр;</w:t>
      </w:r>
    </w:p>
    <w:p w14:paraId="6E553E50"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3.</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Перейти на использование подвижного состава от малого к среднему и большому до 36</w:t>
      </w:r>
      <w:r w:rsidR="00E134B0" w:rsidRPr="002B7389">
        <w:rPr>
          <w:rFonts w:ascii="Times New Roman" w:hAnsi="Times New Roman" w:cs="Times New Roman"/>
          <w:sz w:val="28"/>
          <w:szCs w:val="28"/>
        </w:rPr>
        <w:t>,0 </w:t>
      </w:r>
      <w:r w:rsidRPr="002B7389">
        <w:rPr>
          <w:rFonts w:ascii="Times New Roman" w:hAnsi="Times New Roman" w:cs="Times New Roman"/>
          <w:sz w:val="28"/>
          <w:szCs w:val="28"/>
        </w:rPr>
        <w:t>% автобусов, что приведёт к снижению транспортной загрузки дорожной сети и повышению уровня безопасности пассажиров;</w:t>
      </w:r>
    </w:p>
    <w:p w14:paraId="57448763"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4.</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Повысить объём перевозок по троллейбусным маршрутам, что приведет к повышению устойчивости работы муниципального пассажирского транспорта и улучшению экологической ситуации в городе;</w:t>
      </w:r>
    </w:p>
    <w:p w14:paraId="7B0AB26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5.</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Обновить парк подвижного состава до 32</w:t>
      </w:r>
      <w:r w:rsidR="00E134B0" w:rsidRPr="002B7389">
        <w:rPr>
          <w:rFonts w:ascii="Times New Roman" w:hAnsi="Times New Roman" w:cs="Times New Roman"/>
          <w:sz w:val="28"/>
          <w:szCs w:val="28"/>
        </w:rPr>
        <w:t>,0 %, что приведёт к </w:t>
      </w:r>
      <w:r w:rsidRPr="002B7389">
        <w:rPr>
          <w:rFonts w:ascii="Times New Roman" w:hAnsi="Times New Roman" w:cs="Times New Roman"/>
          <w:sz w:val="28"/>
          <w:szCs w:val="28"/>
        </w:rPr>
        <w:t>повышению привлекательности пассажирского транспорта и качества транспортного обслуживания горожан.</w:t>
      </w:r>
    </w:p>
    <w:p w14:paraId="646B50FE" w14:textId="77777777" w:rsidR="00575A20" w:rsidRPr="002B7389" w:rsidRDefault="00575A20" w:rsidP="00575A20">
      <w:pPr>
        <w:spacing w:after="0" w:line="240" w:lineRule="auto"/>
        <w:ind w:firstLine="709"/>
        <w:jc w:val="both"/>
        <w:rPr>
          <w:rFonts w:ascii="Times New Roman" w:hAnsi="Times New Roman" w:cs="Times New Roman"/>
          <w:sz w:val="28"/>
          <w:szCs w:val="28"/>
        </w:rPr>
      </w:pPr>
    </w:p>
    <w:p w14:paraId="040EFB04" w14:textId="77777777" w:rsidR="00575A20" w:rsidRPr="002B7389" w:rsidRDefault="00575A20" w:rsidP="00575A20">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Показатели подпрограммы «Пассажирский транспорт» муниципальной программы «Развитие транспортной сети города Чебоксары», утвержденной постановлением администрации города Чебоксары от 06.06.2018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1290.</w:t>
      </w:r>
    </w:p>
    <w:tbl>
      <w:tblPr>
        <w:tblW w:w="5000" w:type="pct"/>
        <w:tblCellMar>
          <w:top w:w="102" w:type="dxa"/>
          <w:left w:w="62" w:type="dxa"/>
          <w:bottom w:w="102" w:type="dxa"/>
          <w:right w:w="62" w:type="dxa"/>
        </w:tblCellMar>
        <w:tblLook w:val="04A0" w:firstRow="1" w:lastRow="0" w:firstColumn="1" w:lastColumn="0" w:noHBand="0" w:noVBand="1"/>
      </w:tblPr>
      <w:tblGrid>
        <w:gridCol w:w="576"/>
        <w:gridCol w:w="1661"/>
        <w:gridCol w:w="1134"/>
        <w:gridCol w:w="872"/>
        <w:gridCol w:w="872"/>
        <w:gridCol w:w="872"/>
        <w:gridCol w:w="872"/>
        <w:gridCol w:w="872"/>
        <w:gridCol w:w="874"/>
        <w:gridCol w:w="874"/>
      </w:tblGrid>
      <w:tr w:rsidR="00575A20" w:rsidRPr="002B7389" w14:paraId="0E8B06EF" w14:textId="77777777" w:rsidTr="00575A20">
        <w:trPr>
          <w:cantSplit/>
          <w:trHeight w:val="184"/>
          <w:tblHeader/>
        </w:trPr>
        <w:tc>
          <w:tcPr>
            <w:tcW w:w="304" w:type="pct"/>
            <w:vMerge w:val="restart"/>
            <w:tcBorders>
              <w:top w:val="single" w:sz="4" w:space="0" w:color="auto"/>
              <w:left w:val="single" w:sz="4" w:space="0" w:color="auto"/>
              <w:bottom w:val="single" w:sz="4" w:space="0" w:color="auto"/>
              <w:right w:val="single" w:sz="4" w:space="0" w:color="auto"/>
            </w:tcBorders>
            <w:hideMark/>
          </w:tcPr>
          <w:p w14:paraId="4DC07AA8"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w:t>
            </w:r>
          </w:p>
          <w:p w14:paraId="6C2E4D54"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п/п</w:t>
            </w:r>
          </w:p>
        </w:tc>
        <w:tc>
          <w:tcPr>
            <w:tcW w:w="876" w:type="pct"/>
            <w:vMerge w:val="restart"/>
            <w:tcBorders>
              <w:top w:val="single" w:sz="4" w:space="0" w:color="auto"/>
              <w:left w:val="single" w:sz="4" w:space="0" w:color="auto"/>
              <w:bottom w:val="single" w:sz="4" w:space="0" w:color="auto"/>
              <w:right w:val="single" w:sz="4" w:space="0" w:color="auto"/>
            </w:tcBorders>
            <w:hideMark/>
          </w:tcPr>
          <w:p w14:paraId="4759889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Важнейшие целевые индикаторы</w:t>
            </w:r>
          </w:p>
        </w:tc>
        <w:tc>
          <w:tcPr>
            <w:tcW w:w="598" w:type="pct"/>
            <w:vMerge w:val="restart"/>
            <w:tcBorders>
              <w:top w:val="single" w:sz="4" w:space="0" w:color="auto"/>
              <w:left w:val="single" w:sz="4" w:space="0" w:color="auto"/>
              <w:bottom w:val="single" w:sz="4" w:space="0" w:color="auto"/>
              <w:right w:val="single" w:sz="4" w:space="0" w:color="auto"/>
            </w:tcBorders>
            <w:hideMark/>
          </w:tcPr>
          <w:p w14:paraId="50DA43CD"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Единица измерения</w:t>
            </w:r>
          </w:p>
        </w:tc>
        <w:tc>
          <w:tcPr>
            <w:tcW w:w="3222" w:type="pct"/>
            <w:gridSpan w:val="7"/>
            <w:tcBorders>
              <w:top w:val="single" w:sz="4" w:space="0" w:color="auto"/>
              <w:left w:val="nil"/>
              <w:bottom w:val="single" w:sz="4" w:space="0" w:color="auto"/>
              <w:right w:val="single" w:sz="4" w:space="0" w:color="auto"/>
            </w:tcBorders>
            <w:hideMark/>
          </w:tcPr>
          <w:p w14:paraId="6067F0B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Значения показателей</w:t>
            </w:r>
          </w:p>
        </w:tc>
      </w:tr>
      <w:tr w:rsidR="00575A20" w:rsidRPr="002B7389" w14:paraId="3694DB6C" w14:textId="77777777" w:rsidTr="00575A20">
        <w:trPr>
          <w:cantSplit/>
          <w:tblHead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0695BFDE" w14:textId="77777777" w:rsidR="00575A20" w:rsidRPr="002B7389" w:rsidRDefault="00575A20" w:rsidP="00575A20">
            <w:pPr>
              <w:spacing w:after="0" w:line="240" w:lineRule="auto"/>
              <w:jc w:val="center"/>
              <w:rPr>
                <w:rFonts w:ascii="Times New Roman" w:hAnsi="Times New Roman" w:cs="Times New Roman"/>
                <w:bCs/>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9EE4E3D" w14:textId="77777777" w:rsidR="00575A20" w:rsidRPr="002B7389" w:rsidRDefault="00575A20" w:rsidP="00575A20">
            <w:pPr>
              <w:spacing w:after="0" w:line="240" w:lineRule="auto"/>
              <w:jc w:val="center"/>
              <w:rPr>
                <w:rFonts w:ascii="Times New Roman" w:hAnsi="Times New Roman" w:cs="Times New Roman"/>
                <w:bCs/>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063C428B" w14:textId="77777777" w:rsidR="00575A20" w:rsidRPr="002B7389" w:rsidRDefault="00575A20" w:rsidP="00575A20">
            <w:pPr>
              <w:spacing w:after="0" w:line="240" w:lineRule="auto"/>
              <w:jc w:val="center"/>
              <w:rPr>
                <w:rFonts w:ascii="Times New Roman" w:hAnsi="Times New Roman" w:cs="Times New Roman"/>
                <w:bCs/>
              </w:rPr>
            </w:pPr>
          </w:p>
        </w:tc>
        <w:tc>
          <w:tcPr>
            <w:tcW w:w="460" w:type="pct"/>
            <w:tcBorders>
              <w:top w:val="single" w:sz="4" w:space="0" w:color="auto"/>
              <w:left w:val="single" w:sz="4" w:space="0" w:color="auto"/>
              <w:bottom w:val="single" w:sz="4" w:space="0" w:color="auto"/>
              <w:right w:val="single" w:sz="4" w:space="0" w:color="auto"/>
            </w:tcBorders>
            <w:hideMark/>
          </w:tcPr>
          <w:p w14:paraId="50D193CE"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2019 год</w:t>
            </w:r>
          </w:p>
        </w:tc>
        <w:tc>
          <w:tcPr>
            <w:tcW w:w="460" w:type="pct"/>
            <w:tcBorders>
              <w:top w:val="single" w:sz="4" w:space="0" w:color="auto"/>
              <w:left w:val="single" w:sz="4" w:space="0" w:color="auto"/>
              <w:bottom w:val="single" w:sz="4" w:space="0" w:color="auto"/>
              <w:right w:val="single" w:sz="4" w:space="0" w:color="auto"/>
            </w:tcBorders>
            <w:hideMark/>
          </w:tcPr>
          <w:p w14:paraId="1320205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2020 год</w:t>
            </w:r>
          </w:p>
        </w:tc>
        <w:tc>
          <w:tcPr>
            <w:tcW w:w="460" w:type="pct"/>
            <w:tcBorders>
              <w:top w:val="single" w:sz="4" w:space="0" w:color="auto"/>
              <w:left w:val="single" w:sz="4" w:space="0" w:color="auto"/>
              <w:bottom w:val="single" w:sz="4" w:space="0" w:color="auto"/>
              <w:right w:val="single" w:sz="4" w:space="0" w:color="auto"/>
            </w:tcBorders>
            <w:hideMark/>
          </w:tcPr>
          <w:p w14:paraId="5285E05B"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2021 год</w:t>
            </w:r>
          </w:p>
        </w:tc>
        <w:tc>
          <w:tcPr>
            <w:tcW w:w="460" w:type="pct"/>
            <w:tcBorders>
              <w:top w:val="single" w:sz="4" w:space="0" w:color="auto"/>
              <w:left w:val="single" w:sz="4" w:space="0" w:color="auto"/>
              <w:bottom w:val="single" w:sz="4" w:space="0" w:color="auto"/>
              <w:right w:val="single" w:sz="4" w:space="0" w:color="auto"/>
            </w:tcBorders>
            <w:hideMark/>
          </w:tcPr>
          <w:p w14:paraId="74FCDDB8"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2022 год</w:t>
            </w:r>
          </w:p>
        </w:tc>
        <w:tc>
          <w:tcPr>
            <w:tcW w:w="460" w:type="pct"/>
            <w:tcBorders>
              <w:top w:val="single" w:sz="4" w:space="0" w:color="auto"/>
              <w:left w:val="single" w:sz="4" w:space="0" w:color="auto"/>
              <w:bottom w:val="single" w:sz="4" w:space="0" w:color="auto"/>
              <w:right w:val="single" w:sz="4" w:space="0" w:color="auto"/>
            </w:tcBorders>
            <w:hideMark/>
          </w:tcPr>
          <w:p w14:paraId="23D2D3CE"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2023 год</w:t>
            </w:r>
          </w:p>
        </w:tc>
        <w:tc>
          <w:tcPr>
            <w:tcW w:w="461" w:type="pct"/>
            <w:tcBorders>
              <w:top w:val="single" w:sz="4" w:space="0" w:color="auto"/>
              <w:left w:val="single" w:sz="4" w:space="0" w:color="auto"/>
              <w:bottom w:val="single" w:sz="4" w:space="0" w:color="auto"/>
              <w:right w:val="single" w:sz="4" w:space="0" w:color="auto"/>
            </w:tcBorders>
            <w:hideMark/>
          </w:tcPr>
          <w:p w14:paraId="6A145854"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2024 год</w:t>
            </w:r>
          </w:p>
        </w:tc>
        <w:tc>
          <w:tcPr>
            <w:tcW w:w="462" w:type="pct"/>
            <w:tcBorders>
              <w:top w:val="single" w:sz="4" w:space="0" w:color="auto"/>
              <w:left w:val="single" w:sz="4" w:space="0" w:color="auto"/>
              <w:bottom w:val="single" w:sz="4" w:space="0" w:color="auto"/>
              <w:right w:val="single" w:sz="4" w:space="0" w:color="auto"/>
            </w:tcBorders>
            <w:hideMark/>
          </w:tcPr>
          <w:p w14:paraId="298D8E32"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2025 год</w:t>
            </w:r>
          </w:p>
        </w:tc>
      </w:tr>
      <w:tr w:rsidR="00575A20" w:rsidRPr="002B7389" w14:paraId="0DD875E4"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07B28E1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w:t>
            </w:r>
          </w:p>
        </w:tc>
        <w:tc>
          <w:tcPr>
            <w:tcW w:w="876" w:type="pct"/>
            <w:tcBorders>
              <w:top w:val="single" w:sz="4" w:space="0" w:color="auto"/>
              <w:left w:val="single" w:sz="4" w:space="0" w:color="auto"/>
              <w:bottom w:val="single" w:sz="4" w:space="0" w:color="auto"/>
              <w:right w:val="single" w:sz="4" w:space="0" w:color="auto"/>
            </w:tcBorders>
            <w:hideMark/>
          </w:tcPr>
          <w:p w14:paraId="680293C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Количество пассажиров, перевезенных автомобильным транспортом</w:t>
            </w:r>
          </w:p>
        </w:tc>
        <w:tc>
          <w:tcPr>
            <w:tcW w:w="598" w:type="pct"/>
            <w:tcBorders>
              <w:top w:val="single" w:sz="4" w:space="0" w:color="auto"/>
              <w:left w:val="single" w:sz="4" w:space="0" w:color="auto"/>
              <w:bottom w:val="single" w:sz="4" w:space="0" w:color="auto"/>
              <w:right w:val="single" w:sz="4" w:space="0" w:color="auto"/>
            </w:tcBorders>
            <w:hideMark/>
          </w:tcPr>
          <w:p w14:paraId="45EBF75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тыс. чел в год</w:t>
            </w:r>
          </w:p>
        </w:tc>
        <w:tc>
          <w:tcPr>
            <w:tcW w:w="460" w:type="pct"/>
            <w:tcBorders>
              <w:top w:val="single" w:sz="4" w:space="0" w:color="auto"/>
              <w:left w:val="single" w:sz="4" w:space="0" w:color="auto"/>
              <w:bottom w:val="single" w:sz="4" w:space="0" w:color="auto"/>
              <w:right w:val="single" w:sz="4" w:space="0" w:color="auto"/>
            </w:tcBorders>
            <w:hideMark/>
          </w:tcPr>
          <w:p w14:paraId="087C610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47340,3</w:t>
            </w:r>
          </w:p>
        </w:tc>
        <w:tc>
          <w:tcPr>
            <w:tcW w:w="460" w:type="pct"/>
            <w:tcBorders>
              <w:top w:val="single" w:sz="4" w:space="0" w:color="auto"/>
              <w:left w:val="single" w:sz="4" w:space="0" w:color="auto"/>
              <w:bottom w:val="single" w:sz="4" w:space="0" w:color="auto"/>
              <w:right w:val="single" w:sz="4" w:space="0" w:color="auto"/>
            </w:tcBorders>
            <w:hideMark/>
          </w:tcPr>
          <w:p w14:paraId="26A2372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47813,5</w:t>
            </w:r>
          </w:p>
        </w:tc>
        <w:tc>
          <w:tcPr>
            <w:tcW w:w="460" w:type="pct"/>
            <w:tcBorders>
              <w:top w:val="single" w:sz="4" w:space="0" w:color="auto"/>
              <w:left w:val="single" w:sz="4" w:space="0" w:color="auto"/>
              <w:bottom w:val="single" w:sz="4" w:space="0" w:color="auto"/>
              <w:right w:val="single" w:sz="4" w:space="0" w:color="auto"/>
            </w:tcBorders>
            <w:hideMark/>
          </w:tcPr>
          <w:p w14:paraId="3829F00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48291,6</w:t>
            </w:r>
          </w:p>
        </w:tc>
        <w:tc>
          <w:tcPr>
            <w:tcW w:w="460" w:type="pct"/>
            <w:tcBorders>
              <w:top w:val="single" w:sz="4" w:space="0" w:color="auto"/>
              <w:left w:val="single" w:sz="4" w:space="0" w:color="auto"/>
              <w:bottom w:val="single" w:sz="4" w:space="0" w:color="auto"/>
              <w:right w:val="single" w:sz="4" w:space="0" w:color="auto"/>
            </w:tcBorders>
            <w:hideMark/>
          </w:tcPr>
          <w:p w14:paraId="3BEA7D8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48774,2</w:t>
            </w:r>
          </w:p>
        </w:tc>
        <w:tc>
          <w:tcPr>
            <w:tcW w:w="460" w:type="pct"/>
            <w:tcBorders>
              <w:top w:val="single" w:sz="4" w:space="0" w:color="auto"/>
              <w:left w:val="single" w:sz="4" w:space="0" w:color="auto"/>
              <w:bottom w:val="single" w:sz="4" w:space="0" w:color="auto"/>
              <w:right w:val="single" w:sz="4" w:space="0" w:color="auto"/>
            </w:tcBorders>
            <w:hideMark/>
          </w:tcPr>
          <w:p w14:paraId="2DDFAD3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49261,9</w:t>
            </w:r>
          </w:p>
        </w:tc>
        <w:tc>
          <w:tcPr>
            <w:tcW w:w="461" w:type="pct"/>
            <w:tcBorders>
              <w:top w:val="single" w:sz="4" w:space="0" w:color="auto"/>
              <w:left w:val="single" w:sz="4" w:space="0" w:color="auto"/>
              <w:bottom w:val="single" w:sz="4" w:space="0" w:color="auto"/>
              <w:right w:val="single" w:sz="4" w:space="0" w:color="auto"/>
            </w:tcBorders>
            <w:hideMark/>
          </w:tcPr>
          <w:p w14:paraId="79040D4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49754,5</w:t>
            </w:r>
          </w:p>
        </w:tc>
        <w:tc>
          <w:tcPr>
            <w:tcW w:w="462" w:type="pct"/>
            <w:tcBorders>
              <w:top w:val="single" w:sz="4" w:space="0" w:color="auto"/>
              <w:left w:val="single" w:sz="4" w:space="0" w:color="auto"/>
              <w:bottom w:val="single" w:sz="4" w:space="0" w:color="auto"/>
              <w:right w:val="single" w:sz="4" w:space="0" w:color="auto"/>
            </w:tcBorders>
            <w:hideMark/>
          </w:tcPr>
          <w:p w14:paraId="2B7DA2B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50252,0</w:t>
            </w:r>
          </w:p>
        </w:tc>
      </w:tr>
      <w:tr w:rsidR="00575A20" w:rsidRPr="002B7389" w14:paraId="7182B585"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442F67C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w:t>
            </w:r>
          </w:p>
        </w:tc>
        <w:tc>
          <w:tcPr>
            <w:tcW w:w="876" w:type="pct"/>
            <w:tcBorders>
              <w:top w:val="single" w:sz="4" w:space="0" w:color="auto"/>
              <w:left w:val="single" w:sz="4" w:space="0" w:color="auto"/>
              <w:bottom w:val="single" w:sz="4" w:space="0" w:color="auto"/>
              <w:right w:val="single" w:sz="4" w:space="0" w:color="auto"/>
            </w:tcBorders>
            <w:hideMark/>
          </w:tcPr>
          <w:p w14:paraId="69ACD66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Количество пассажиров, перевезенных городским наземным электрическим транспортом</w:t>
            </w:r>
          </w:p>
        </w:tc>
        <w:tc>
          <w:tcPr>
            <w:tcW w:w="598" w:type="pct"/>
            <w:tcBorders>
              <w:top w:val="single" w:sz="4" w:space="0" w:color="auto"/>
              <w:left w:val="single" w:sz="4" w:space="0" w:color="auto"/>
              <w:bottom w:val="single" w:sz="4" w:space="0" w:color="auto"/>
              <w:right w:val="single" w:sz="4" w:space="0" w:color="auto"/>
            </w:tcBorders>
            <w:hideMark/>
          </w:tcPr>
          <w:p w14:paraId="26A9B4C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тыс. чел. в год</w:t>
            </w:r>
          </w:p>
        </w:tc>
        <w:tc>
          <w:tcPr>
            <w:tcW w:w="460" w:type="pct"/>
            <w:tcBorders>
              <w:top w:val="single" w:sz="4" w:space="0" w:color="auto"/>
              <w:left w:val="single" w:sz="4" w:space="0" w:color="auto"/>
              <w:bottom w:val="single" w:sz="4" w:space="0" w:color="auto"/>
              <w:right w:val="single" w:sz="4" w:space="0" w:color="auto"/>
            </w:tcBorders>
            <w:hideMark/>
          </w:tcPr>
          <w:p w14:paraId="57886F0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58979,0</w:t>
            </w:r>
          </w:p>
        </w:tc>
        <w:tc>
          <w:tcPr>
            <w:tcW w:w="460" w:type="pct"/>
            <w:tcBorders>
              <w:top w:val="single" w:sz="4" w:space="0" w:color="auto"/>
              <w:left w:val="single" w:sz="4" w:space="0" w:color="auto"/>
              <w:bottom w:val="single" w:sz="4" w:space="0" w:color="auto"/>
              <w:right w:val="single" w:sz="4" w:space="0" w:color="auto"/>
            </w:tcBorders>
            <w:hideMark/>
          </w:tcPr>
          <w:p w14:paraId="2818901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59568,7</w:t>
            </w:r>
          </w:p>
        </w:tc>
        <w:tc>
          <w:tcPr>
            <w:tcW w:w="460" w:type="pct"/>
            <w:tcBorders>
              <w:top w:val="single" w:sz="4" w:space="0" w:color="auto"/>
              <w:left w:val="single" w:sz="4" w:space="0" w:color="auto"/>
              <w:bottom w:val="single" w:sz="4" w:space="0" w:color="auto"/>
              <w:right w:val="single" w:sz="4" w:space="0" w:color="auto"/>
            </w:tcBorders>
            <w:hideMark/>
          </w:tcPr>
          <w:p w14:paraId="515C00A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60164,3</w:t>
            </w:r>
          </w:p>
        </w:tc>
        <w:tc>
          <w:tcPr>
            <w:tcW w:w="460" w:type="pct"/>
            <w:tcBorders>
              <w:top w:val="single" w:sz="4" w:space="0" w:color="auto"/>
              <w:left w:val="single" w:sz="4" w:space="0" w:color="auto"/>
              <w:bottom w:val="single" w:sz="4" w:space="0" w:color="auto"/>
              <w:right w:val="single" w:sz="4" w:space="0" w:color="auto"/>
            </w:tcBorders>
            <w:hideMark/>
          </w:tcPr>
          <w:p w14:paraId="5191885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60765,9</w:t>
            </w:r>
          </w:p>
        </w:tc>
        <w:tc>
          <w:tcPr>
            <w:tcW w:w="460" w:type="pct"/>
            <w:tcBorders>
              <w:top w:val="single" w:sz="4" w:space="0" w:color="auto"/>
              <w:left w:val="single" w:sz="4" w:space="0" w:color="auto"/>
              <w:bottom w:val="single" w:sz="4" w:space="0" w:color="auto"/>
              <w:right w:val="single" w:sz="4" w:space="0" w:color="auto"/>
            </w:tcBorders>
            <w:hideMark/>
          </w:tcPr>
          <w:p w14:paraId="5727651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61373,5</w:t>
            </w:r>
          </w:p>
        </w:tc>
        <w:tc>
          <w:tcPr>
            <w:tcW w:w="461" w:type="pct"/>
            <w:tcBorders>
              <w:top w:val="single" w:sz="4" w:space="0" w:color="auto"/>
              <w:left w:val="single" w:sz="4" w:space="0" w:color="auto"/>
              <w:bottom w:val="single" w:sz="4" w:space="0" w:color="auto"/>
              <w:right w:val="single" w:sz="4" w:space="0" w:color="auto"/>
            </w:tcBorders>
            <w:hideMark/>
          </w:tcPr>
          <w:p w14:paraId="1D5EF3A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61987,2</w:t>
            </w:r>
          </w:p>
        </w:tc>
        <w:tc>
          <w:tcPr>
            <w:tcW w:w="462" w:type="pct"/>
            <w:tcBorders>
              <w:top w:val="single" w:sz="4" w:space="0" w:color="auto"/>
              <w:left w:val="single" w:sz="4" w:space="0" w:color="auto"/>
              <w:bottom w:val="single" w:sz="4" w:space="0" w:color="auto"/>
              <w:right w:val="single" w:sz="4" w:space="0" w:color="auto"/>
            </w:tcBorders>
            <w:hideMark/>
          </w:tcPr>
          <w:p w14:paraId="5EB56F7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62607,1</w:t>
            </w:r>
          </w:p>
        </w:tc>
      </w:tr>
      <w:tr w:rsidR="00575A20" w:rsidRPr="002B7389" w14:paraId="25DD979C"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3E7AA87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w:t>
            </w:r>
          </w:p>
        </w:tc>
        <w:tc>
          <w:tcPr>
            <w:tcW w:w="876" w:type="pct"/>
            <w:tcBorders>
              <w:top w:val="single" w:sz="4" w:space="0" w:color="auto"/>
              <w:left w:val="single" w:sz="4" w:space="0" w:color="auto"/>
              <w:bottom w:val="single" w:sz="4" w:space="0" w:color="auto"/>
              <w:right w:val="single" w:sz="4" w:space="0" w:color="auto"/>
            </w:tcBorders>
            <w:hideMark/>
          </w:tcPr>
          <w:p w14:paraId="029E1F3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Закупка троллейбусов</w:t>
            </w:r>
          </w:p>
        </w:tc>
        <w:tc>
          <w:tcPr>
            <w:tcW w:w="598" w:type="pct"/>
            <w:tcBorders>
              <w:top w:val="single" w:sz="4" w:space="0" w:color="auto"/>
              <w:left w:val="single" w:sz="4" w:space="0" w:color="auto"/>
              <w:bottom w:val="single" w:sz="4" w:space="0" w:color="auto"/>
              <w:right w:val="single" w:sz="4" w:space="0" w:color="auto"/>
            </w:tcBorders>
            <w:hideMark/>
          </w:tcPr>
          <w:p w14:paraId="07208B7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шт.</w:t>
            </w:r>
          </w:p>
        </w:tc>
        <w:tc>
          <w:tcPr>
            <w:tcW w:w="460" w:type="pct"/>
            <w:tcBorders>
              <w:top w:val="single" w:sz="4" w:space="0" w:color="auto"/>
              <w:left w:val="single" w:sz="4" w:space="0" w:color="auto"/>
              <w:bottom w:val="single" w:sz="4" w:space="0" w:color="auto"/>
              <w:right w:val="single" w:sz="4" w:space="0" w:color="auto"/>
            </w:tcBorders>
            <w:hideMark/>
          </w:tcPr>
          <w:p w14:paraId="0692880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3E796FC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53C2819C"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67F31FD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7518DFE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1" w:type="pct"/>
            <w:tcBorders>
              <w:top w:val="single" w:sz="4" w:space="0" w:color="auto"/>
              <w:left w:val="single" w:sz="4" w:space="0" w:color="auto"/>
              <w:bottom w:val="single" w:sz="4" w:space="0" w:color="auto"/>
              <w:right w:val="single" w:sz="4" w:space="0" w:color="auto"/>
            </w:tcBorders>
            <w:hideMark/>
          </w:tcPr>
          <w:p w14:paraId="5652A39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2" w:type="pct"/>
            <w:tcBorders>
              <w:top w:val="single" w:sz="4" w:space="0" w:color="auto"/>
              <w:left w:val="single" w:sz="4" w:space="0" w:color="auto"/>
              <w:bottom w:val="single" w:sz="4" w:space="0" w:color="auto"/>
              <w:right w:val="single" w:sz="4" w:space="0" w:color="auto"/>
            </w:tcBorders>
            <w:hideMark/>
          </w:tcPr>
          <w:p w14:paraId="3B5ACFA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r>
      <w:tr w:rsidR="00575A20" w:rsidRPr="002B7389" w14:paraId="75ECED7B"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410DEFE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lastRenderedPageBreak/>
              <w:t>4.</w:t>
            </w:r>
          </w:p>
        </w:tc>
        <w:tc>
          <w:tcPr>
            <w:tcW w:w="876" w:type="pct"/>
            <w:tcBorders>
              <w:top w:val="single" w:sz="4" w:space="0" w:color="auto"/>
              <w:left w:val="single" w:sz="4" w:space="0" w:color="auto"/>
              <w:bottom w:val="single" w:sz="4" w:space="0" w:color="auto"/>
              <w:right w:val="single" w:sz="4" w:space="0" w:color="auto"/>
            </w:tcBorders>
            <w:hideMark/>
          </w:tcPr>
          <w:p w14:paraId="4EB9152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Дублирование маршрутов в центральной части города</w:t>
            </w:r>
          </w:p>
        </w:tc>
        <w:tc>
          <w:tcPr>
            <w:tcW w:w="598" w:type="pct"/>
            <w:tcBorders>
              <w:top w:val="single" w:sz="4" w:space="0" w:color="auto"/>
              <w:left w:val="single" w:sz="4" w:space="0" w:color="auto"/>
              <w:bottom w:val="single" w:sz="4" w:space="0" w:color="auto"/>
              <w:right w:val="single" w:sz="4" w:space="0" w:color="auto"/>
            </w:tcBorders>
            <w:hideMark/>
          </w:tcPr>
          <w:p w14:paraId="2D6E829E"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шт.</w:t>
            </w:r>
          </w:p>
        </w:tc>
        <w:tc>
          <w:tcPr>
            <w:tcW w:w="460" w:type="pct"/>
            <w:tcBorders>
              <w:top w:val="single" w:sz="4" w:space="0" w:color="auto"/>
              <w:left w:val="single" w:sz="4" w:space="0" w:color="auto"/>
              <w:bottom w:val="single" w:sz="4" w:space="0" w:color="auto"/>
              <w:right w:val="single" w:sz="4" w:space="0" w:color="auto"/>
            </w:tcBorders>
            <w:hideMark/>
          </w:tcPr>
          <w:p w14:paraId="0395B96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21</w:t>
            </w:r>
          </w:p>
        </w:tc>
        <w:tc>
          <w:tcPr>
            <w:tcW w:w="460" w:type="pct"/>
            <w:tcBorders>
              <w:top w:val="single" w:sz="4" w:space="0" w:color="auto"/>
              <w:left w:val="single" w:sz="4" w:space="0" w:color="auto"/>
              <w:bottom w:val="single" w:sz="4" w:space="0" w:color="auto"/>
              <w:right w:val="single" w:sz="4" w:space="0" w:color="auto"/>
            </w:tcBorders>
            <w:hideMark/>
          </w:tcPr>
          <w:p w14:paraId="21F5406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20</w:t>
            </w:r>
          </w:p>
        </w:tc>
        <w:tc>
          <w:tcPr>
            <w:tcW w:w="460" w:type="pct"/>
            <w:tcBorders>
              <w:top w:val="single" w:sz="4" w:space="0" w:color="auto"/>
              <w:left w:val="single" w:sz="4" w:space="0" w:color="auto"/>
              <w:bottom w:val="single" w:sz="4" w:space="0" w:color="auto"/>
              <w:right w:val="single" w:sz="4" w:space="0" w:color="auto"/>
            </w:tcBorders>
            <w:hideMark/>
          </w:tcPr>
          <w:p w14:paraId="58B4E03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0" w:type="pct"/>
            <w:tcBorders>
              <w:top w:val="single" w:sz="4" w:space="0" w:color="auto"/>
              <w:left w:val="single" w:sz="4" w:space="0" w:color="auto"/>
              <w:bottom w:val="single" w:sz="4" w:space="0" w:color="auto"/>
              <w:right w:val="single" w:sz="4" w:space="0" w:color="auto"/>
            </w:tcBorders>
            <w:hideMark/>
          </w:tcPr>
          <w:p w14:paraId="2E0BC48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0" w:type="pct"/>
            <w:tcBorders>
              <w:top w:val="single" w:sz="4" w:space="0" w:color="auto"/>
              <w:left w:val="single" w:sz="4" w:space="0" w:color="auto"/>
              <w:bottom w:val="single" w:sz="4" w:space="0" w:color="auto"/>
              <w:right w:val="single" w:sz="4" w:space="0" w:color="auto"/>
            </w:tcBorders>
            <w:hideMark/>
          </w:tcPr>
          <w:p w14:paraId="147E46C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1" w:type="pct"/>
            <w:tcBorders>
              <w:top w:val="single" w:sz="4" w:space="0" w:color="auto"/>
              <w:left w:val="single" w:sz="4" w:space="0" w:color="auto"/>
              <w:bottom w:val="single" w:sz="4" w:space="0" w:color="auto"/>
              <w:right w:val="single" w:sz="4" w:space="0" w:color="auto"/>
            </w:tcBorders>
            <w:hideMark/>
          </w:tcPr>
          <w:p w14:paraId="4B6D354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2" w:type="pct"/>
            <w:tcBorders>
              <w:top w:val="single" w:sz="4" w:space="0" w:color="auto"/>
              <w:left w:val="single" w:sz="4" w:space="0" w:color="auto"/>
              <w:bottom w:val="single" w:sz="4" w:space="0" w:color="auto"/>
              <w:right w:val="single" w:sz="4" w:space="0" w:color="auto"/>
            </w:tcBorders>
            <w:hideMark/>
          </w:tcPr>
          <w:p w14:paraId="37A2A6FC"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r>
      <w:tr w:rsidR="00575A20" w:rsidRPr="002B7389" w14:paraId="62AD2319"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1D5F830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876" w:type="pct"/>
            <w:tcBorders>
              <w:top w:val="single" w:sz="4" w:space="0" w:color="auto"/>
              <w:left w:val="single" w:sz="4" w:space="0" w:color="auto"/>
              <w:bottom w:val="single" w:sz="4" w:space="0" w:color="auto"/>
              <w:right w:val="single" w:sz="4" w:space="0" w:color="auto"/>
            </w:tcBorders>
            <w:hideMark/>
          </w:tcPr>
          <w:p w14:paraId="743209B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Плотность маршрутной сети</w:t>
            </w:r>
          </w:p>
        </w:tc>
        <w:tc>
          <w:tcPr>
            <w:tcW w:w="598" w:type="pct"/>
            <w:tcBorders>
              <w:top w:val="single" w:sz="4" w:space="0" w:color="auto"/>
              <w:left w:val="single" w:sz="4" w:space="0" w:color="auto"/>
              <w:bottom w:val="single" w:sz="4" w:space="0" w:color="auto"/>
              <w:right w:val="single" w:sz="4" w:space="0" w:color="auto"/>
            </w:tcBorders>
            <w:hideMark/>
          </w:tcPr>
          <w:p w14:paraId="3EAAB1F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км/км</w:t>
            </w:r>
            <w:r w:rsidR="0083183A" w:rsidRPr="002B7389">
              <w:rPr>
                <w:rFonts w:ascii="Times New Roman" w:hAnsi="Times New Roman" w:cs="Times New Roman"/>
                <w:bCs/>
                <w:vertAlign w:val="superscript"/>
              </w:rPr>
              <w:t>2</w:t>
            </w:r>
          </w:p>
        </w:tc>
        <w:tc>
          <w:tcPr>
            <w:tcW w:w="460" w:type="pct"/>
            <w:tcBorders>
              <w:top w:val="single" w:sz="4" w:space="0" w:color="auto"/>
              <w:left w:val="single" w:sz="4" w:space="0" w:color="auto"/>
              <w:bottom w:val="single" w:sz="4" w:space="0" w:color="auto"/>
              <w:right w:val="single" w:sz="4" w:space="0" w:color="auto"/>
            </w:tcBorders>
            <w:hideMark/>
          </w:tcPr>
          <w:p w14:paraId="3579B1C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5,0</w:t>
            </w:r>
          </w:p>
        </w:tc>
        <w:tc>
          <w:tcPr>
            <w:tcW w:w="460" w:type="pct"/>
            <w:tcBorders>
              <w:top w:val="single" w:sz="4" w:space="0" w:color="auto"/>
              <w:left w:val="single" w:sz="4" w:space="0" w:color="auto"/>
              <w:bottom w:val="single" w:sz="4" w:space="0" w:color="auto"/>
              <w:right w:val="single" w:sz="4" w:space="0" w:color="auto"/>
            </w:tcBorders>
            <w:hideMark/>
          </w:tcPr>
          <w:p w14:paraId="18A6453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4,6</w:t>
            </w:r>
          </w:p>
        </w:tc>
        <w:tc>
          <w:tcPr>
            <w:tcW w:w="460" w:type="pct"/>
            <w:tcBorders>
              <w:top w:val="single" w:sz="4" w:space="0" w:color="auto"/>
              <w:left w:val="single" w:sz="4" w:space="0" w:color="auto"/>
              <w:bottom w:val="single" w:sz="4" w:space="0" w:color="auto"/>
              <w:right w:val="single" w:sz="4" w:space="0" w:color="auto"/>
            </w:tcBorders>
            <w:hideMark/>
          </w:tcPr>
          <w:p w14:paraId="3DB8FBC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0" w:type="pct"/>
            <w:tcBorders>
              <w:top w:val="single" w:sz="4" w:space="0" w:color="auto"/>
              <w:left w:val="single" w:sz="4" w:space="0" w:color="auto"/>
              <w:bottom w:val="single" w:sz="4" w:space="0" w:color="auto"/>
              <w:right w:val="single" w:sz="4" w:space="0" w:color="auto"/>
            </w:tcBorders>
            <w:hideMark/>
          </w:tcPr>
          <w:p w14:paraId="7C9F199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0" w:type="pct"/>
            <w:tcBorders>
              <w:top w:val="single" w:sz="4" w:space="0" w:color="auto"/>
              <w:left w:val="single" w:sz="4" w:space="0" w:color="auto"/>
              <w:bottom w:val="single" w:sz="4" w:space="0" w:color="auto"/>
              <w:right w:val="single" w:sz="4" w:space="0" w:color="auto"/>
            </w:tcBorders>
            <w:hideMark/>
          </w:tcPr>
          <w:p w14:paraId="7EA5A71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1" w:type="pct"/>
            <w:tcBorders>
              <w:top w:val="single" w:sz="4" w:space="0" w:color="auto"/>
              <w:left w:val="single" w:sz="4" w:space="0" w:color="auto"/>
              <w:bottom w:val="single" w:sz="4" w:space="0" w:color="auto"/>
              <w:right w:val="single" w:sz="4" w:space="0" w:color="auto"/>
            </w:tcBorders>
            <w:hideMark/>
          </w:tcPr>
          <w:p w14:paraId="3407491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2" w:type="pct"/>
            <w:tcBorders>
              <w:top w:val="single" w:sz="4" w:space="0" w:color="auto"/>
              <w:left w:val="single" w:sz="4" w:space="0" w:color="auto"/>
              <w:bottom w:val="single" w:sz="4" w:space="0" w:color="auto"/>
              <w:right w:val="single" w:sz="4" w:space="0" w:color="auto"/>
            </w:tcBorders>
            <w:hideMark/>
          </w:tcPr>
          <w:p w14:paraId="168AB77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r>
      <w:tr w:rsidR="00575A20" w:rsidRPr="002B7389" w14:paraId="42725618"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2728723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w:t>
            </w:r>
          </w:p>
        </w:tc>
        <w:tc>
          <w:tcPr>
            <w:tcW w:w="876" w:type="pct"/>
            <w:tcBorders>
              <w:top w:val="single" w:sz="4" w:space="0" w:color="auto"/>
              <w:left w:val="single" w:sz="4" w:space="0" w:color="auto"/>
              <w:bottom w:val="single" w:sz="4" w:space="0" w:color="auto"/>
              <w:right w:val="single" w:sz="4" w:space="0" w:color="auto"/>
            </w:tcBorders>
            <w:hideMark/>
          </w:tcPr>
          <w:p w14:paraId="55B3672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Доля подвижного состава среднего и большого класса</w:t>
            </w:r>
          </w:p>
        </w:tc>
        <w:tc>
          <w:tcPr>
            <w:tcW w:w="598" w:type="pct"/>
            <w:tcBorders>
              <w:top w:val="single" w:sz="4" w:space="0" w:color="auto"/>
              <w:left w:val="single" w:sz="4" w:space="0" w:color="auto"/>
              <w:bottom w:val="single" w:sz="4" w:space="0" w:color="auto"/>
              <w:right w:val="single" w:sz="4" w:space="0" w:color="auto"/>
            </w:tcBorders>
            <w:hideMark/>
          </w:tcPr>
          <w:p w14:paraId="5E89FB1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w:t>
            </w:r>
          </w:p>
        </w:tc>
        <w:tc>
          <w:tcPr>
            <w:tcW w:w="460" w:type="pct"/>
            <w:tcBorders>
              <w:top w:val="single" w:sz="4" w:space="0" w:color="auto"/>
              <w:left w:val="single" w:sz="4" w:space="0" w:color="auto"/>
              <w:bottom w:val="single" w:sz="4" w:space="0" w:color="auto"/>
              <w:right w:val="single" w:sz="4" w:space="0" w:color="auto"/>
            </w:tcBorders>
            <w:hideMark/>
          </w:tcPr>
          <w:p w14:paraId="6E72A81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30,9</w:t>
            </w:r>
          </w:p>
        </w:tc>
        <w:tc>
          <w:tcPr>
            <w:tcW w:w="460" w:type="pct"/>
            <w:tcBorders>
              <w:top w:val="single" w:sz="4" w:space="0" w:color="auto"/>
              <w:left w:val="single" w:sz="4" w:space="0" w:color="auto"/>
              <w:bottom w:val="single" w:sz="4" w:space="0" w:color="auto"/>
              <w:right w:val="single" w:sz="4" w:space="0" w:color="auto"/>
            </w:tcBorders>
            <w:hideMark/>
          </w:tcPr>
          <w:p w14:paraId="3FA6D15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7DBAF5B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08713C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7B3A586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1" w:type="pct"/>
            <w:tcBorders>
              <w:top w:val="single" w:sz="4" w:space="0" w:color="auto"/>
              <w:left w:val="single" w:sz="4" w:space="0" w:color="auto"/>
              <w:bottom w:val="single" w:sz="4" w:space="0" w:color="auto"/>
              <w:right w:val="single" w:sz="4" w:space="0" w:color="auto"/>
            </w:tcBorders>
            <w:hideMark/>
          </w:tcPr>
          <w:p w14:paraId="085F977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2" w:type="pct"/>
            <w:tcBorders>
              <w:top w:val="single" w:sz="4" w:space="0" w:color="auto"/>
              <w:left w:val="single" w:sz="4" w:space="0" w:color="auto"/>
              <w:bottom w:val="single" w:sz="4" w:space="0" w:color="auto"/>
              <w:right w:val="single" w:sz="4" w:space="0" w:color="auto"/>
            </w:tcBorders>
            <w:hideMark/>
          </w:tcPr>
          <w:p w14:paraId="5642242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r>
      <w:tr w:rsidR="00575A20" w:rsidRPr="002B7389" w14:paraId="7CFD0CBE"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375DB3B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7.</w:t>
            </w:r>
          </w:p>
        </w:tc>
        <w:tc>
          <w:tcPr>
            <w:tcW w:w="876" w:type="pct"/>
            <w:tcBorders>
              <w:top w:val="single" w:sz="4" w:space="0" w:color="auto"/>
              <w:left w:val="single" w:sz="4" w:space="0" w:color="auto"/>
              <w:bottom w:val="single" w:sz="4" w:space="0" w:color="auto"/>
              <w:right w:val="single" w:sz="4" w:space="0" w:color="auto"/>
            </w:tcBorders>
            <w:hideMark/>
          </w:tcPr>
          <w:p w14:paraId="20C3EA3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Обновление парка подвижного состава</w:t>
            </w:r>
          </w:p>
        </w:tc>
        <w:tc>
          <w:tcPr>
            <w:tcW w:w="598" w:type="pct"/>
            <w:tcBorders>
              <w:top w:val="single" w:sz="4" w:space="0" w:color="auto"/>
              <w:left w:val="single" w:sz="4" w:space="0" w:color="auto"/>
              <w:bottom w:val="single" w:sz="4" w:space="0" w:color="auto"/>
              <w:right w:val="single" w:sz="4" w:space="0" w:color="auto"/>
            </w:tcBorders>
            <w:hideMark/>
          </w:tcPr>
          <w:p w14:paraId="16FC1F9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w:t>
            </w:r>
          </w:p>
        </w:tc>
        <w:tc>
          <w:tcPr>
            <w:tcW w:w="460" w:type="pct"/>
            <w:tcBorders>
              <w:top w:val="single" w:sz="4" w:space="0" w:color="auto"/>
              <w:left w:val="single" w:sz="4" w:space="0" w:color="auto"/>
              <w:bottom w:val="single" w:sz="4" w:space="0" w:color="auto"/>
              <w:right w:val="single" w:sz="4" w:space="0" w:color="auto"/>
            </w:tcBorders>
            <w:hideMark/>
          </w:tcPr>
          <w:p w14:paraId="61538E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31,9</w:t>
            </w:r>
          </w:p>
        </w:tc>
        <w:tc>
          <w:tcPr>
            <w:tcW w:w="460" w:type="pct"/>
            <w:tcBorders>
              <w:top w:val="single" w:sz="4" w:space="0" w:color="auto"/>
              <w:left w:val="single" w:sz="4" w:space="0" w:color="auto"/>
              <w:bottom w:val="single" w:sz="4" w:space="0" w:color="auto"/>
              <w:right w:val="single" w:sz="4" w:space="0" w:color="auto"/>
            </w:tcBorders>
            <w:hideMark/>
          </w:tcPr>
          <w:p w14:paraId="5D9E51F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1DBA677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131FFCB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4D2E28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1" w:type="pct"/>
            <w:tcBorders>
              <w:top w:val="single" w:sz="4" w:space="0" w:color="auto"/>
              <w:left w:val="single" w:sz="4" w:space="0" w:color="auto"/>
              <w:bottom w:val="single" w:sz="4" w:space="0" w:color="auto"/>
              <w:right w:val="single" w:sz="4" w:space="0" w:color="auto"/>
            </w:tcBorders>
            <w:hideMark/>
          </w:tcPr>
          <w:p w14:paraId="7EE429D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2" w:type="pct"/>
            <w:tcBorders>
              <w:top w:val="single" w:sz="4" w:space="0" w:color="auto"/>
              <w:left w:val="single" w:sz="4" w:space="0" w:color="auto"/>
              <w:bottom w:val="single" w:sz="4" w:space="0" w:color="auto"/>
              <w:right w:val="single" w:sz="4" w:space="0" w:color="auto"/>
            </w:tcBorders>
            <w:hideMark/>
          </w:tcPr>
          <w:p w14:paraId="1226FE7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r>
    </w:tbl>
    <w:p w14:paraId="12DEDC5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 1 декабря 2018 г</w:t>
      </w:r>
      <w:r w:rsidR="004562EF"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в Чебоксарах началась транспортная реформа: изменились схемы маршрутов, ряд маршрутов был отменен, появился новый троллейбусный маршрут.</w:t>
      </w:r>
    </w:p>
    <w:p w14:paraId="0AB7F79C"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Система пассажирского транспорта города Чебоксары в настоящее время состоит из 42 муниципальных маршрутов, в том числе 17</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троллейбусных и 25 автобусных. На муниципальные маршруты ежедневно выходит 491 единица тра</w:t>
      </w:r>
      <w:r w:rsidR="00E134B0" w:rsidRPr="002B7389">
        <w:rPr>
          <w:rFonts w:ascii="Times New Roman" w:hAnsi="Times New Roman" w:cs="Times New Roman"/>
          <w:sz w:val="28"/>
          <w:szCs w:val="28"/>
        </w:rPr>
        <w:t>нспорта: 198 троллейбусов и 293 </w:t>
      </w:r>
      <w:r w:rsidRPr="002B7389">
        <w:rPr>
          <w:rFonts w:ascii="Times New Roman" w:hAnsi="Times New Roman" w:cs="Times New Roman"/>
          <w:sz w:val="28"/>
          <w:szCs w:val="28"/>
        </w:rPr>
        <w:t>автобуса, из которых 145 автобусов среднего и большого класса.</w:t>
      </w:r>
    </w:p>
    <w:p w14:paraId="4EA2D4C4"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Обеспечена транспортная доступность всех районов и удаленных микрорайонов города.</w:t>
      </w:r>
    </w:p>
    <w:p w14:paraId="57C94CC7"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сегодняшний день на всех видах транспорта обеспечена возможность оплаты проезда безналичным путем. В г</w:t>
      </w:r>
      <w:r w:rsidR="00E134B0" w:rsidRPr="002B7389">
        <w:rPr>
          <w:rFonts w:ascii="Times New Roman" w:hAnsi="Times New Roman" w:cs="Times New Roman"/>
          <w:sz w:val="28"/>
          <w:szCs w:val="28"/>
        </w:rPr>
        <w:t>ороде</w:t>
      </w:r>
      <w:r w:rsidRPr="002B7389">
        <w:rPr>
          <w:rFonts w:ascii="Times New Roman" w:hAnsi="Times New Roman" w:cs="Times New Roman"/>
          <w:sz w:val="28"/>
          <w:szCs w:val="28"/>
        </w:rPr>
        <w:t xml:space="preserve"> Чебоксары создана единая муниципальная навигационная система, которая позволила оснастить остановки общественного транспорт</w:t>
      </w:r>
      <w:r w:rsidR="00E134B0" w:rsidRPr="002B7389">
        <w:rPr>
          <w:rFonts w:ascii="Times New Roman" w:hAnsi="Times New Roman" w:cs="Times New Roman"/>
          <w:sz w:val="28"/>
          <w:szCs w:val="28"/>
        </w:rPr>
        <w:t>а информационными табло с </w:t>
      </w:r>
      <w:r w:rsidRPr="002B7389">
        <w:rPr>
          <w:rFonts w:ascii="Times New Roman" w:hAnsi="Times New Roman" w:cs="Times New Roman"/>
          <w:sz w:val="28"/>
          <w:szCs w:val="28"/>
        </w:rPr>
        <w:t>указанием времени прибытия любого вида транспорта и номера маршрута.</w:t>
      </w:r>
    </w:p>
    <w:p w14:paraId="60934582"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Обеспечение перевозок п</w:t>
      </w:r>
      <w:r w:rsidR="00E134B0" w:rsidRPr="002B7389">
        <w:rPr>
          <w:rFonts w:ascii="Times New Roman" w:hAnsi="Times New Roman" w:cs="Times New Roman"/>
          <w:sz w:val="28"/>
          <w:szCs w:val="28"/>
        </w:rPr>
        <w:t>ассажиров речным транспортом по </w:t>
      </w:r>
      <w:r w:rsidRPr="002B7389">
        <w:rPr>
          <w:rFonts w:ascii="Times New Roman" w:hAnsi="Times New Roman" w:cs="Times New Roman"/>
          <w:sz w:val="28"/>
          <w:szCs w:val="28"/>
        </w:rPr>
        <w:t>муниципальным маршрутам в го</w:t>
      </w:r>
      <w:r w:rsidR="00E134B0" w:rsidRPr="002B7389">
        <w:rPr>
          <w:rFonts w:ascii="Times New Roman" w:hAnsi="Times New Roman" w:cs="Times New Roman"/>
          <w:sz w:val="28"/>
          <w:szCs w:val="28"/>
        </w:rPr>
        <w:t>роде Чебоксары осуществляются в </w:t>
      </w:r>
      <w:r w:rsidRPr="002B7389">
        <w:rPr>
          <w:rFonts w:ascii="Times New Roman" w:hAnsi="Times New Roman" w:cs="Times New Roman"/>
          <w:sz w:val="28"/>
          <w:szCs w:val="28"/>
        </w:rPr>
        <w:t>соответствии с Правилами предоставления субсидий из бюджета города Чебоксары организациям речного транспорта на компенсацию недополученных доходов от перевозки</w:t>
      </w:r>
      <w:r w:rsidR="00E134B0" w:rsidRPr="002B7389">
        <w:rPr>
          <w:rFonts w:ascii="Times New Roman" w:hAnsi="Times New Roman" w:cs="Times New Roman"/>
          <w:sz w:val="28"/>
          <w:szCs w:val="28"/>
        </w:rPr>
        <w:t xml:space="preserve"> пассажиров через реку Волга по </w:t>
      </w:r>
      <w:r w:rsidRPr="002B7389">
        <w:rPr>
          <w:rFonts w:ascii="Times New Roman" w:hAnsi="Times New Roman" w:cs="Times New Roman"/>
          <w:sz w:val="28"/>
          <w:szCs w:val="28"/>
        </w:rPr>
        <w:t>местным маршрутам, утвержденными постановлением администрации города Чебоксары от 22 мая 2015 года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1770 «Об утверждении Правил предоставления субсидий из бюджета города Чебоксары организациям речного транспорта на компенсацию недополученных доходов от перевозки пассажиров через реку Волга по местным маршрутам».</w:t>
      </w:r>
    </w:p>
    <w:p w14:paraId="0CDE768E"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Перевозка осуществляется по маршрутам «Чебоксары</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Пляж Левобережный», «Чебоксары</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пос. Сосновка».</w:t>
      </w:r>
    </w:p>
    <w:p w14:paraId="4D76CF65"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2016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через реку Волга по </w:t>
      </w:r>
      <w:r w:rsidR="00E134B0" w:rsidRPr="002B7389">
        <w:rPr>
          <w:rFonts w:ascii="Times New Roman" w:hAnsi="Times New Roman" w:cs="Times New Roman"/>
          <w:sz w:val="28"/>
          <w:szCs w:val="28"/>
        </w:rPr>
        <w:t>местным маршрутам перевезено 28 </w:t>
      </w:r>
      <w:r w:rsidRPr="002B7389">
        <w:rPr>
          <w:rFonts w:ascii="Times New Roman" w:hAnsi="Times New Roman" w:cs="Times New Roman"/>
          <w:sz w:val="28"/>
          <w:szCs w:val="28"/>
        </w:rPr>
        <w:t xml:space="preserve">587 </w:t>
      </w:r>
      <w:r w:rsidR="0083183A" w:rsidRPr="002B7389">
        <w:rPr>
          <w:rFonts w:ascii="Times New Roman" w:hAnsi="Times New Roman" w:cs="Times New Roman"/>
          <w:sz w:val="28"/>
          <w:szCs w:val="28"/>
        </w:rPr>
        <w:t>человек</w:t>
      </w:r>
      <w:r w:rsidRPr="002B7389">
        <w:rPr>
          <w:rFonts w:ascii="Times New Roman" w:hAnsi="Times New Roman" w:cs="Times New Roman"/>
          <w:sz w:val="28"/>
          <w:szCs w:val="28"/>
        </w:rPr>
        <w:t>, в 2017 г</w:t>
      </w:r>
      <w:r w:rsidR="0062636F" w:rsidRPr="002B7389">
        <w:rPr>
          <w:rFonts w:ascii="Times New Roman" w:hAnsi="Times New Roman" w:cs="Times New Roman"/>
          <w:sz w:val="28"/>
          <w:szCs w:val="28"/>
        </w:rPr>
        <w:t>оду</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24</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xml:space="preserve">179 </w:t>
      </w:r>
      <w:r w:rsidR="0083183A" w:rsidRPr="002B7389">
        <w:rPr>
          <w:rFonts w:ascii="Times New Roman" w:hAnsi="Times New Roman" w:cs="Times New Roman"/>
          <w:sz w:val="28"/>
          <w:szCs w:val="28"/>
        </w:rPr>
        <w:t>человек</w:t>
      </w:r>
      <w:r w:rsidRPr="002B7389">
        <w:rPr>
          <w:rFonts w:ascii="Times New Roman" w:hAnsi="Times New Roman" w:cs="Times New Roman"/>
          <w:sz w:val="28"/>
          <w:szCs w:val="28"/>
        </w:rPr>
        <w:t>, в 2018 г</w:t>
      </w:r>
      <w:r w:rsidR="0062636F" w:rsidRPr="002B7389">
        <w:rPr>
          <w:rFonts w:ascii="Times New Roman" w:hAnsi="Times New Roman" w:cs="Times New Roman"/>
          <w:sz w:val="28"/>
          <w:szCs w:val="28"/>
        </w:rPr>
        <w:t>оду</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35</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xml:space="preserve">018 </w:t>
      </w:r>
      <w:r w:rsidR="0083183A" w:rsidRPr="002B7389">
        <w:rPr>
          <w:rFonts w:ascii="Times New Roman" w:hAnsi="Times New Roman" w:cs="Times New Roman"/>
          <w:sz w:val="28"/>
          <w:szCs w:val="28"/>
        </w:rPr>
        <w:t>человек.</w:t>
      </w:r>
    </w:p>
    <w:p w14:paraId="61FF3D2A" w14:textId="77777777" w:rsidR="00883BA1" w:rsidRPr="002B7389" w:rsidRDefault="00883BA1" w:rsidP="00AB203F">
      <w:pPr>
        <w:spacing w:after="0" w:line="240" w:lineRule="auto"/>
        <w:ind w:firstLine="709"/>
        <w:jc w:val="both"/>
        <w:rPr>
          <w:rFonts w:ascii="Times New Roman" w:hAnsi="Times New Roman" w:cs="Times New Roman"/>
          <w:spacing w:val="2"/>
          <w:sz w:val="28"/>
          <w:szCs w:val="28"/>
          <w:shd w:val="clear" w:color="auto" w:fill="FFFFFF"/>
        </w:rPr>
      </w:pPr>
    </w:p>
    <w:p w14:paraId="17DA6E8B" w14:textId="77777777" w:rsidR="00883BA1" w:rsidRPr="002B7389" w:rsidRDefault="00C07B06" w:rsidP="00911051">
      <w:pPr>
        <w:pStyle w:val="21"/>
        <w:widowControl w:val="0"/>
        <w:numPr>
          <w:ilvl w:val="1"/>
          <w:numId w:val="6"/>
        </w:numPr>
        <w:autoSpaceDE w:val="0"/>
        <w:autoSpaceDN w:val="0"/>
        <w:adjustRightInd w:val="0"/>
        <w:outlineLvl w:val="2"/>
        <w:rPr>
          <w:i/>
          <w:iCs/>
          <w:sz w:val="28"/>
          <w:szCs w:val="28"/>
        </w:rPr>
      </w:pPr>
      <w:bookmarkStart w:id="36" w:name="_Toc48750403"/>
      <w:bookmarkStart w:id="37" w:name="_Toc49165169"/>
      <w:bookmarkStart w:id="38" w:name="_Toc49253956"/>
      <w:r w:rsidRPr="002B7389">
        <w:rPr>
          <w:i/>
          <w:iCs/>
          <w:sz w:val="28"/>
          <w:szCs w:val="28"/>
        </w:rPr>
        <w:t>Связь</w:t>
      </w:r>
      <w:bookmarkEnd w:id="36"/>
      <w:bookmarkEnd w:id="37"/>
      <w:bookmarkEnd w:id="38"/>
    </w:p>
    <w:p w14:paraId="31CF8EC2" w14:textId="77777777" w:rsidR="00883BA1" w:rsidRPr="002B7389" w:rsidRDefault="00883BA1" w:rsidP="00AB203F">
      <w:pPr>
        <w:spacing w:after="0" w:line="240" w:lineRule="auto"/>
        <w:ind w:firstLine="709"/>
        <w:jc w:val="both"/>
        <w:rPr>
          <w:rFonts w:ascii="Times New Roman" w:hAnsi="Times New Roman" w:cs="Times New Roman"/>
          <w:spacing w:val="2"/>
          <w:sz w:val="28"/>
          <w:szCs w:val="28"/>
          <w:shd w:val="clear" w:color="auto" w:fill="FFFFFF"/>
        </w:rPr>
      </w:pPr>
      <w:r w:rsidRPr="002B7389">
        <w:rPr>
          <w:rFonts w:ascii="Times New Roman" w:hAnsi="Times New Roman" w:cs="Times New Roman"/>
          <w:spacing w:val="2"/>
          <w:sz w:val="28"/>
          <w:szCs w:val="28"/>
          <w:shd w:val="clear" w:color="auto" w:fill="FFFFFF"/>
        </w:rPr>
        <w:t>Для граждан организован своб</w:t>
      </w:r>
      <w:r w:rsidR="00E134B0" w:rsidRPr="002B7389">
        <w:rPr>
          <w:rFonts w:ascii="Times New Roman" w:hAnsi="Times New Roman" w:cs="Times New Roman"/>
          <w:spacing w:val="2"/>
          <w:sz w:val="28"/>
          <w:szCs w:val="28"/>
          <w:shd w:val="clear" w:color="auto" w:fill="FFFFFF"/>
        </w:rPr>
        <w:t>одный доступ к сети Интернет по </w:t>
      </w:r>
      <w:r w:rsidRPr="002B7389">
        <w:rPr>
          <w:rFonts w:ascii="Times New Roman" w:hAnsi="Times New Roman" w:cs="Times New Roman"/>
          <w:spacing w:val="2"/>
          <w:sz w:val="28"/>
          <w:szCs w:val="28"/>
          <w:shd w:val="clear" w:color="auto" w:fill="FFFFFF"/>
        </w:rPr>
        <w:t xml:space="preserve">технологии </w:t>
      </w:r>
      <w:proofErr w:type="spellStart"/>
      <w:r w:rsidRPr="002B7389">
        <w:rPr>
          <w:rFonts w:ascii="Times New Roman" w:hAnsi="Times New Roman" w:cs="Times New Roman"/>
          <w:spacing w:val="2"/>
          <w:sz w:val="28"/>
          <w:szCs w:val="28"/>
          <w:shd w:val="clear" w:color="auto" w:fill="FFFFFF"/>
        </w:rPr>
        <w:t>Wi-Fi</w:t>
      </w:r>
      <w:proofErr w:type="spellEnd"/>
      <w:r w:rsidRPr="002B7389">
        <w:rPr>
          <w:rFonts w:ascii="Times New Roman" w:hAnsi="Times New Roman" w:cs="Times New Roman"/>
          <w:spacing w:val="2"/>
          <w:sz w:val="28"/>
          <w:szCs w:val="28"/>
          <w:shd w:val="clear" w:color="auto" w:fill="FFFFFF"/>
        </w:rPr>
        <w:t xml:space="preserve"> в общественных местах (Красная площадь, </w:t>
      </w:r>
      <w:proofErr w:type="spellStart"/>
      <w:r w:rsidRPr="002B7389">
        <w:rPr>
          <w:rFonts w:ascii="Times New Roman" w:hAnsi="Times New Roman" w:cs="Times New Roman"/>
          <w:spacing w:val="2"/>
          <w:sz w:val="28"/>
          <w:szCs w:val="28"/>
          <w:shd w:val="clear" w:color="auto" w:fill="FFFFFF"/>
        </w:rPr>
        <w:t>Лакреевский</w:t>
      </w:r>
      <w:proofErr w:type="spellEnd"/>
      <w:r w:rsidRPr="002B7389">
        <w:rPr>
          <w:rFonts w:ascii="Times New Roman" w:hAnsi="Times New Roman" w:cs="Times New Roman"/>
          <w:spacing w:val="2"/>
          <w:sz w:val="28"/>
          <w:szCs w:val="28"/>
          <w:shd w:val="clear" w:color="auto" w:fill="FFFFFF"/>
        </w:rPr>
        <w:t xml:space="preserve"> парк, Парк им. космонавта Николаева) и в общественном транспорте (81 троллейбус). В среднем услугой пользуются около 6 тысяч уникальных посетителей в месяц. За 2018 год жители города воспользовались услугой более 700 тысяч раз. Услуга является востребованной и требуется ее дальнейшее развитие.</w:t>
      </w:r>
    </w:p>
    <w:p w14:paraId="02A46E2A"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Территория города Чебоксары полностью покрыта сетями мобильного интернета. Для пользователей широкополосного интернета доступны оптоволоконные каналы связи и беспроводные</w:t>
      </w:r>
      <w:r w:rsidR="00E134B0" w:rsidRPr="002B7389">
        <w:rPr>
          <w:sz w:val="28"/>
          <w:szCs w:val="28"/>
        </w:rPr>
        <w:t xml:space="preserve"> </w:t>
      </w:r>
      <w:r w:rsidRPr="002B7389">
        <w:rPr>
          <w:sz w:val="28"/>
          <w:szCs w:val="28"/>
        </w:rPr>
        <w:t>4G,</w:t>
      </w:r>
      <w:r w:rsidR="00E134B0" w:rsidRPr="002B7389">
        <w:rPr>
          <w:sz w:val="28"/>
          <w:szCs w:val="28"/>
        </w:rPr>
        <w:t xml:space="preserve"> </w:t>
      </w:r>
      <w:r w:rsidRPr="002B7389">
        <w:rPr>
          <w:sz w:val="28"/>
          <w:szCs w:val="28"/>
        </w:rPr>
        <w:t>3G-каналы.</w:t>
      </w:r>
    </w:p>
    <w:p w14:paraId="7922F1E2"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Жителям города доступны в</w:t>
      </w:r>
      <w:r w:rsidR="00E134B0" w:rsidRPr="002B7389">
        <w:rPr>
          <w:sz w:val="28"/>
          <w:szCs w:val="28"/>
        </w:rPr>
        <w:t>се виды современной проводной и </w:t>
      </w:r>
      <w:r w:rsidRPr="002B7389">
        <w:rPr>
          <w:sz w:val="28"/>
          <w:szCs w:val="28"/>
        </w:rPr>
        <w:t>беспроводной связи. Сегодня действуют 5 операторов сотовой связи (Билай</w:t>
      </w:r>
      <w:r w:rsidR="00B12D4A" w:rsidRPr="002B7389">
        <w:rPr>
          <w:sz w:val="28"/>
          <w:szCs w:val="28"/>
        </w:rPr>
        <w:t>н, МТС, Мега</w:t>
      </w:r>
      <w:r w:rsidR="00463893" w:rsidRPr="002B7389">
        <w:rPr>
          <w:sz w:val="28"/>
          <w:szCs w:val="28"/>
        </w:rPr>
        <w:t>Ф</w:t>
      </w:r>
      <w:r w:rsidR="00B12D4A" w:rsidRPr="002B7389">
        <w:rPr>
          <w:sz w:val="28"/>
          <w:szCs w:val="28"/>
        </w:rPr>
        <w:t xml:space="preserve">он, Теле2, </w:t>
      </w:r>
      <w:proofErr w:type="spellStart"/>
      <w:r w:rsidR="00B12D4A" w:rsidRPr="002B7389">
        <w:rPr>
          <w:sz w:val="28"/>
          <w:szCs w:val="28"/>
        </w:rPr>
        <w:t>Yota</w:t>
      </w:r>
      <w:proofErr w:type="spellEnd"/>
      <w:r w:rsidR="00B12D4A" w:rsidRPr="002B7389">
        <w:rPr>
          <w:sz w:val="28"/>
          <w:szCs w:val="28"/>
        </w:rPr>
        <w:t xml:space="preserve">). </w:t>
      </w:r>
      <w:r w:rsidRPr="002B7389">
        <w:rPr>
          <w:sz w:val="28"/>
          <w:szCs w:val="28"/>
        </w:rPr>
        <w:t>Рынок сотовой связи полностью сформирован – сегодня практически каждый житель города пользуется мобильной связью. Операторы мобильн</w:t>
      </w:r>
      <w:r w:rsidR="00E134B0" w:rsidRPr="002B7389">
        <w:rPr>
          <w:sz w:val="28"/>
          <w:szCs w:val="28"/>
        </w:rPr>
        <w:t>ой связи МегаФон, МТС, Билайн и </w:t>
      </w:r>
      <w:r w:rsidRPr="002B7389">
        <w:rPr>
          <w:sz w:val="28"/>
          <w:szCs w:val="28"/>
        </w:rPr>
        <w:t xml:space="preserve">Tele2 развернули свою сеть 4G. В апреле 2018 года оператор мобильной связи МегаФон запустил технологию LTE </w:t>
      </w:r>
      <w:proofErr w:type="spellStart"/>
      <w:r w:rsidRPr="002B7389">
        <w:rPr>
          <w:sz w:val="28"/>
          <w:szCs w:val="28"/>
        </w:rPr>
        <w:t>Advanced</w:t>
      </w:r>
      <w:proofErr w:type="spellEnd"/>
      <w:r w:rsidRPr="002B7389">
        <w:rPr>
          <w:sz w:val="28"/>
          <w:szCs w:val="28"/>
        </w:rPr>
        <w:t>, которая является продолжением популярного стандарта</w:t>
      </w:r>
      <w:r w:rsidR="00E134B0" w:rsidRPr="002B7389">
        <w:rPr>
          <w:sz w:val="28"/>
          <w:szCs w:val="28"/>
        </w:rPr>
        <w:t xml:space="preserve"> 4G. Скоростью Интернета до 300 </w:t>
      </w:r>
      <w:r w:rsidRPr="002B7389">
        <w:rPr>
          <w:sz w:val="28"/>
          <w:szCs w:val="28"/>
        </w:rPr>
        <w:t>Мбит/с могут воспользоваться жители города Чебоксары.</w:t>
      </w:r>
    </w:p>
    <w:p w14:paraId="4CA666E3"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 xml:space="preserve">Действует 18 операторов </w:t>
      </w:r>
      <w:r w:rsidR="00E134B0" w:rsidRPr="002B7389">
        <w:rPr>
          <w:sz w:val="28"/>
          <w:szCs w:val="28"/>
        </w:rPr>
        <w:t>связи, предоставляющих доступ к </w:t>
      </w:r>
      <w:r w:rsidRPr="002B7389">
        <w:rPr>
          <w:sz w:val="28"/>
          <w:szCs w:val="28"/>
        </w:rPr>
        <w:t xml:space="preserve">информационно-телекоммуникационной сети «Интернет». Наиболее крупные – Ростелеком, </w:t>
      </w:r>
      <w:proofErr w:type="spellStart"/>
      <w:r w:rsidRPr="002B7389">
        <w:rPr>
          <w:sz w:val="28"/>
          <w:szCs w:val="28"/>
        </w:rPr>
        <w:t>Дом.ру</w:t>
      </w:r>
      <w:proofErr w:type="spellEnd"/>
      <w:r w:rsidRPr="002B7389">
        <w:rPr>
          <w:sz w:val="28"/>
          <w:szCs w:val="28"/>
        </w:rPr>
        <w:t xml:space="preserve">, </w:t>
      </w:r>
      <w:proofErr w:type="spellStart"/>
      <w:r w:rsidRPr="002B7389">
        <w:rPr>
          <w:sz w:val="28"/>
          <w:szCs w:val="28"/>
        </w:rPr>
        <w:t>Инфолинк</w:t>
      </w:r>
      <w:proofErr w:type="spellEnd"/>
      <w:r w:rsidRPr="002B7389">
        <w:rPr>
          <w:sz w:val="28"/>
          <w:szCs w:val="28"/>
        </w:rPr>
        <w:t xml:space="preserve">, </w:t>
      </w:r>
      <w:proofErr w:type="spellStart"/>
      <w:r w:rsidRPr="002B7389">
        <w:rPr>
          <w:sz w:val="28"/>
          <w:szCs w:val="28"/>
        </w:rPr>
        <w:t>Чебнет</w:t>
      </w:r>
      <w:proofErr w:type="spellEnd"/>
      <w:r w:rsidRPr="002B7389">
        <w:rPr>
          <w:sz w:val="28"/>
          <w:szCs w:val="28"/>
        </w:rPr>
        <w:t xml:space="preserve"> (NETBYNET), </w:t>
      </w:r>
      <w:proofErr w:type="spellStart"/>
      <w:r w:rsidRPr="002B7389">
        <w:rPr>
          <w:sz w:val="28"/>
          <w:szCs w:val="28"/>
        </w:rPr>
        <w:t>Orionet</w:t>
      </w:r>
      <w:proofErr w:type="spellEnd"/>
      <w:r w:rsidRPr="002B7389">
        <w:rPr>
          <w:sz w:val="28"/>
          <w:szCs w:val="28"/>
        </w:rPr>
        <w:t xml:space="preserve">, </w:t>
      </w:r>
      <w:proofErr w:type="spellStart"/>
      <w:r w:rsidRPr="002B7389">
        <w:rPr>
          <w:sz w:val="28"/>
          <w:szCs w:val="28"/>
        </w:rPr>
        <w:t>Novonet</w:t>
      </w:r>
      <w:proofErr w:type="spellEnd"/>
      <w:r w:rsidRPr="002B7389">
        <w:rPr>
          <w:sz w:val="28"/>
          <w:szCs w:val="28"/>
        </w:rPr>
        <w:t xml:space="preserve">, Аквилон, </w:t>
      </w:r>
      <w:proofErr w:type="spellStart"/>
      <w:r w:rsidRPr="002B7389">
        <w:rPr>
          <w:sz w:val="28"/>
          <w:szCs w:val="28"/>
        </w:rPr>
        <w:t>Etherway</w:t>
      </w:r>
      <w:proofErr w:type="spellEnd"/>
      <w:r w:rsidRPr="002B7389">
        <w:rPr>
          <w:sz w:val="28"/>
          <w:szCs w:val="28"/>
        </w:rPr>
        <w:t>.</w:t>
      </w:r>
    </w:p>
    <w:p w14:paraId="26C5DFB8"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15 апреля</w:t>
      </w:r>
      <w:r w:rsidR="007C3A2B" w:rsidRPr="002B7389">
        <w:rPr>
          <w:rFonts w:ascii="Times New Roman" w:hAnsi="Times New Roman" w:cs="Times New Roman"/>
          <w:sz w:val="28"/>
          <w:szCs w:val="28"/>
        </w:rPr>
        <w:t xml:space="preserve"> </w:t>
      </w:r>
      <w:r w:rsidRPr="002B7389">
        <w:rPr>
          <w:rFonts w:ascii="Times New Roman" w:hAnsi="Times New Roman" w:cs="Times New Roman"/>
          <w:sz w:val="28"/>
          <w:szCs w:val="28"/>
        </w:rPr>
        <w:t>2019 года произошел переход с аналогового на цифровое эфирное телевизионное вещание.</w:t>
      </w:r>
    </w:p>
    <w:p w14:paraId="102453BD" w14:textId="77777777" w:rsidR="00883BA1" w:rsidRPr="002B7389" w:rsidRDefault="00883BA1" w:rsidP="00AB203F">
      <w:pPr>
        <w:pStyle w:val="21"/>
        <w:widowControl w:val="0"/>
        <w:tabs>
          <w:tab w:val="left" w:pos="142"/>
        </w:tabs>
        <w:autoSpaceDE w:val="0"/>
        <w:autoSpaceDN w:val="0"/>
        <w:adjustRightInd w:val="0"/>
        <w:rPr>
          <w:sz w:val="28"/>
          <w:szCs w:val="28"/>
        </w:rPr>
      </w:pPr>
    </w:p>
    <w:p w14:paraId="5CAD2E7C" w14:textId="77777777" w:rsidR="00C07B06" w:rsidRPr="002B7389" w:rsidRDefault="00C07B06" w:rsidP="00911051">
      <w:pPr>
        <w:pStyle w:val="21"/>
        <w:widowControl w:val="0"/>
        <w:numPr>
          <w:ilvl w:val="1"/>
          <w:numId w:val="6"/>
        </w:numPr>
        <w:autoSpaceDE w:val="0"/>
        <w:autoSpaceDN w:val="0"/>
        <w:adjustRightInd w:val="0"/>
        <w:outlineLvl w:val="2"/>
        <w:rPr>
          <w:i/>
          <w:iCs/>
          <w:sz w:val="28"/>
          <w:szCs w:val="28"/>
        </w:rPr>
      </w:pPr>
      <w:bookmarkStart w:id="39" w:name="_Toc48750404"/>
      <w:bookmarkStart w:id="40" w:name="_Toc49165170"/>
      <w:bookmarkStart w:id="41" w:name="_Toc49253957"/>
      <w:r w:rsidRPr="002B7389">
        <w:rPr>
          <w:i/>
          <w:iCs/>
          <w:sz w:val="28"/>
          <w:szCs w:val="28"/>
        </w:rPr>
        <w:t>Ф</w:t>
      </w:r>
      <w:r w:rsidR="00E8612F" w:rsidRPr="002B7389">
        <w:rPr>
          <w:i/>
          <w:iCs/>
          <w:sz w:val="28"/>
          <w:szCs w:val="28"/>
        </w:rPr>
        <w:t>инансы</w:t>
      </w:r>
      <w:bookmarkEnd w:id="39"/>
      <w:bookmarkEnd w:id="40"/>
      <w:bookmarkEnd w:id="41"/>
    </w:p>
    <w:p w14:paraId="7ADD270E" w14:textId="77777777" w:rsidR="000B3FFD" w:rsidRPr="002B7389" w:rsidRDefault="000B3FFD" w:rsidP="00AB203F">
      <w:pPr>
        <w:pStyle w:val="21"/>
        <w:tabs>
          <w:tab w:val="left" w:pos="142"/>
        </w:tabs>
        <w:rPr>
          <w:sz w:val="28"/>
          <w:szCs w:val="28"/>
        </w:rPr>
      </w:pPr>
      <w:r w:rsidRPr="002B7389">
        <w:rPr>
          <w:sz w:val="28"/>
          <w:szCs w:val="28"/>
        </w:rPr>
        <w:t>В последние пять лет сложилась положительная динамика поступлений доходов в бюджет города Чебоксары. Так, в 2019 году поступления в бюджет города Чебоксары составили в сумме 13 037,7 млн</w:t>
      </w:r>
      <w:r w:rsidR="00E134B0" w:rsidRPr="002B7389">
        <w:rPr>
          <w:sz w:val="28"/>
          <w:szCs w:val="28"/>
        </w:rPr>
        <w:t>. рублей. По сравнению с </w:t>
      </w:r>
      <w:r w:rsidRPr="002B7389">
        <w:rPr>
          <w:sz w:val="28"/>
          <w:szCs w:val="28"/>
        </w:rPr>
        <w:t>уровнем 2015 года доходы увеличились на 55,1</w:t>
      </w:r>
      <w:r w:rsidR="00E134B0" w:rsidRPr="002B7389">
        <w:rPr>
          <w:sz w:val="28"/>
          <w:szCs w:val="28"/>
        </w:rPr>
        <w:t> </w:t>
      </w:r>
      <w:r w:rsidRPr="002B7389">
        <w:rPr>
          <w:sz w:val="28"/>
          <w:szCs w:val="28"/>
        </w:rPr>
        <w:t>%</w:t>
      </w:r>
      <w:r w:rsidR="007C3A2B" w:rsidRPr="002B7389">
        <w:rPr>
          <w:sz w:val="28"/>
          <w:szCs w:val="28"/>
        </w:rPr>
        <w:t xml:space="preserve"> </w:t>
      </w:r>
      <w:r w:rsidRPr="002B7389">
        <w:rPr>
          <w:sz w:val="28"/>
          <w:szCs w:val="28"/>
        </w:rPr>
        <w:t>или на 4 629,4 млн</w:t>
      </w:r>
      <w:r w:rsidR="00E134B0" w:rsidRPr="002B7389">
        <w:rPr>
          <w:sz w:val="28"/>
          <w:szCs w:val="28"/>
        </w:rPr>
        <w:t>.</w:t>
      </w:r>
      <w:r w:rsidRPr="002B7389">
        <w:rPr>
          <w:sz w:val="28"/>
          <w:szCs w:val="28"/>
        </w:rPr>
        <w:t xml:space="preserve"> рублей.</w:t>
      </w:r>
    </w:p>
    <w:p w14:paraId="11304664"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Налоговые и неналоговые доходы бюджета города Чебоксары составили в сумме 4 469,1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с ростом к уровню 2015 года на 21,6</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(792,9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в том числе налоговые доходы</w:t>
      </w:r>
      <w:r w:rsidR="00E134B0"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на 29,5</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(686,9</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неналоговые доходы</w:t>
      </w:r>
      <w:r w:rsidR="00E134B0"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на 7,9</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(106,0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p>
    <w:p w14:paraId="04091903"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Также, в сравнении с уровнем 2015 года увеличилась финансовая поддержка бюджету города Чебоксары в ви</w:t>
      </w:r>
      <w:r w:rsidR="00DB35D2" w:rsidRPr="002B7389">
        <w:rPr>
          <w:rFonts w:ascii="Times New Roman" w:eastAsia="Times New Roman" w:hAnsi="Times New Roman" w:cs="Times New Roman"/>
          <w:sz w:val="28"/>
          <w:szCs w:val="28"/>
          <w:lang w:eastAsia="ru-RU"/>
        </w:rPr>
        <w:t xml:space="preserve">де безвозмездных поступлений </w:t>
      </w:r>
      <w:r w:rsidR="00DB35D2" w:rsidRPr="002B7389">
        <w:rPr>
          <w:rFonts w:ascii="Times New Roman" w:eastAsia="Times New Roman" w:hAnsi="Times New Roman" w:cs="Times New Roman"/>
          <w:sz w:val="28"/>
          <w:szCs w:val="28"/>
          <w:lang w:eastAsia="ru-RU"/>
        </w:rPr>
        <w:lastRenderedPageBreak/>
        <w:t>от </w:t>
      </w:r>
      <w:r w:rsidRPr="002B7389">
        <w:rPr>
          <w:rFonts w:ascii="Times New Roman" w:eastAsia="Times New Roman" w:hAnsi="Times New Roman" w:cs="Times New Roman"/>
          <w:sz w:val="28"/>
          <w:szCs w:val="28"/>
          <w:lang w:eastAsia="ru-RU"/>
        </w:rPr>
        <w:t>других бюджетов бюджетной системы Российской Федерации на 81,1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и</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составила в сумме 8 568,6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Основное увеличение связано с</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ростом предоставляемых бюджету города Чебоксары межбюджетных трансфертов в форме субсидий, имеющих целевое назначение, на 2 667,4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в 2,6 раза.</w:t>
      </w:r>
    </w:p>
    <w:p w14:paraId="6C1141C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Наибольший удельный вес в доходах бюджета города Чебоксары составляют безвозмездные поступления</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65,7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 на доходы физических лиц</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15,1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доходы от использования имущества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4,9</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налоги на имущество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4,3</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налоги на совокупный доход</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доходы от продажи материальных и нематериальных активов</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3,9</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6D15909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 ростом доходов бюджета города Чебоксары сохраняется тенденция ежегодного роста рас</w:t>
      </w:r>
      <w:r w:rsidR="00DB35D2" w:rsidRPr="002B7389">
        <w:rPr>
          <w:rFonts w:ascii="Times New Roman" w:eastAsia="Times New Roman" w:hAnsi="Times New Roman" w:cs="Times New Roman"/>
          <w:sz w:val="28"/>
          <w:szCs w:val="28"/>
          <w:lang w:eastAsia="ru-RU"/>
        </w:rPr>
        <w:t>ходов бюджета города Чебоксары.</w:t>
      </w:r>
    </w:p>
    <w:p w14:paraId="6F59B3B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Бюджет города Чебоксары за 2019 год по расходам исполнен в сумме 12 761,5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уровнем 2015 года,</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расходы бюджета города увеличились на </w:t>
      </w:r>
      <w:r w:rsidR="00DB35D2" w:rsidRPr="002B7389">
        <w:rPr>
          <w:rFonts w:ascii="Times New Roman" w:eastAsia="Times New Roman" w:hAnsi="Times New Roman" w:cs="Times New Roman"/>
          <w:sz w:val="28"/>
          <w:szCs w:val="28"/>
          <w:lang w:eastAsia="ru-RU"/>
        </w:rPr>
        <w:t>4 194,0 млн. рублей или на 49,0 %.</w:t>
      </w:r>
    </w:p>
    <w:p w14:paraId="5F508E35"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Основную долю в структуре расходной части бюджета города Чебоксары в </w:t>
      </w:r>
      <w:r w:rsidR="00DB35D2" w:rsidRPr="002B7389">
        <w:rPr>
          <w:rFonts w:ascii="Times New Roman" w:eastAsia="Times New Roman" w:hAnsi="Times New Roman" w:cs="Times New Roman"/>
          <w:sz w:val="28"/>
          <w:szCs w:val="28"/>
          <w:lang w:eastAsia="ru-RU"/>
        </w:rPr>
        <w:t>2019 году составили расходы на:</w:t>
      </w:r>
    </w:p>
    <w:p w14:paraId="306C648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С</w:t>
      </w:r>
      <w:r w:rsidRPr="002B7389">
        <w:rPr>
          <w:rFonts w:ascii="Times New Roman" w:eastAsia="Times New Roman" w:hAnsi="Times New Roman" w:cs="Times New Roman"/>
          <w:sz w:val="28"/>
          <w:szCs w:val="28"/>
          <w:lang w:eastAsia="ru-RU"/>
        </w:rPr>
        <w:t>оциально-культурную сферу</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64,5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(8</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235,7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3 014,5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57,7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Благодаря поддержке из</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 Чувашской Республики ежегодно увеличиваются расходы на укрепление материально-технической базы учреждений социально</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культурной сферы. Так расходы на материально-техническое обеспечение с 2015 года увеличились на 276,0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в</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 раза. Расходы на выплату заработной платы работникам социально-культурной сферы увеличились по сравнению с 2015 годом на 937,4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27,0</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В полном объеме обеспечивается выполнение </w:t>
      </w:r>
      <w:r w:rsidR="00463893"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каза Президента Российск</w:t>
      </w:r>
      <w:r w:rsidR="00B12D4A" w:rsidRPr="002B7389">
        <w:rPr>
          <w:rFonts w:ascii="Times New Roman" w:eastAsia="Times New Roman" w:hAnsi="Times New Roman" w:cs="Times New Roman"/>
          <w:sz w:val="28"/>
          <w:szCs w:val="28"/>
          <w:lang w:eastAsia="ru-RU"/>
        </w:rPr>
        <w:t>ой Федерации от 7 мая 2012 г</w:t>
      </w:r>
      <w:r w:rsidR="0062636F" w:rsidRPr="002B7389">
        <w:rPr>
          <w:rFonts w:ascii="Times New Roman" w:eastAsia="Times New Roman" w:hAnsi="Times New Roman" w:cs="Times New Roman"/>
          <w:sz w:val="28"/>
          <w:szCs w:val="28"/>
          <w:lang w:eastAsia="ru-RU"/>
        </w:rPr>
        <w:t>ода</w:t>
      </w:r>
      <w:r w:rsidR="00B12D4A" w:rsidRPr="002B7389">
        <w:rPr>
          <w:rFonts w:ascii="Times New Roman" w:eastAsia="Times New Roman" w:hAnsi="Times New Roman" w:cs="Times New Roman"/>
          <w:sz w:val="28"/>
          <w:szCs w:val="28"/>
          <w:lang w:eastAsia="ru-RU"/>
        </w:rPr>
        <w:t xml:space="preserve"> №</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597 «О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мероприятиях по реализации государственной социальной политики».</w:t>
      </w:r>
    </w:p>
    <w:p w14:paraId="4959E17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Н</w:t>
      </w:r>
      <w:r w:rsidRPr="002B7389">
        <w:rPr>
          <w:rFonts w:ascii="Times New Roman" w:eastAsia="Times New Roman" w:hAnsi="Times New Roman" w:cs="Times New Roman"/>
          <w:sz w:val="28"/>
          <w:szCs w:val="28"/>
          <w:lang w:eastAsia="ru-RU"/>
        </w:rPr>
        <w:t>ациональную экономику</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22,1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(2</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817,8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137,5</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или 67,7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Ежегодно увеличиваются расходы на капитальный ремонт, ремонт и содержание автомобильных дорог. За период с 2015 по 2019 год вышеуказанные расходы увеличились на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435,4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57,5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182A87B1" w14:textId="77777777" w:rsidR="000B3FFD" w:rsidRPr="002B7389" w:rsidRDefault="000B3FFD" w:rsidP="00AB203F">
      <w:pPr>
        <w:spacing w:after="0" w:line="240" w:lineRule="auto"/>
        <w:ind w:firstLine="709"/>
        <w:jc w:val="both"/>
        <w:rPr>
          <w:rFonts w:ascii="Times New Roman" w:eastAsia="Times New Roman" w:hAnsi="Times New Roman" w:cs="Times New Roman"/>
          <w:b/>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О</w:t>
      </w:r>
      <w:r w:rsidRPr="002B7389">
        <w:rPr>
          <w:rFonts w:ascii="Times New Roman" w:eastAsia="Times New Roman" w:hAnsi="Times New Roman" w:cs="Times New Roman"/>
          <w:sz w:val="28"/>
          <w:szCs w:val="28"/>
          <w:lang w:eastAsia="ru-RU"/>
        </w:rPr>
        <w:t>хран</w:t>
      </w:r>
      <w:r w:rsidR="00DB35D2"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 xml:space="preserve"> окружающей среды</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1,1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(141,5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127,1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в 9,8 раза.</w:t>
      </w:r>
    </w:p>
    <w:p w14:paraId="32A44A6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Ж</w:t>
      </w:r>
      <w:r w:rsidRPr="002B7389">
        <w:rPr>
          <w:rFonts w:ascii="Times New Roman" w:eastAsia="Times New Roman" w:hAnsi="Times New Roman" w:cs="Times New Roman"/>
          <w:sz w:val="28"/>
          <w:szCs w:val="28"/>
          <w:lang w:eastAsia="ru-RU"/>
        </w:rPr>
        <w:t>илищно-коммунальное хозяйство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7,0</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(897,7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уменьшились </w:t>
      </w:r>
      <w:r w:rsidR="00B12D4A" w:rsidRPr="002B7389">
        <w:rPr>
          <w:rFonts w:ascii="Times New Roman" w:eastAsia="Times New Roman" w:hAnsi="Times New Roman" w:cs="Times New Roman"/>
          <w:sz w:val="28"/>
          <w:szCs w:val="28"/>
          <w:lang w:eastAsia="ru-RU"/>
        </w:rPr>
        <w:t xml:space="preserve">на </w:t>
      </w:r>
      <w:r w:rsidRPr="002B7389">
        <w:rPr>
          <w:rFonts w:ascii="Times New Roman" w:eastAsia="Times New Roman" w:hAnsi="Times New Roman" w:cs="Times New Roman"/>
          <w:sz w:val="28"/>
          <w:szCs w:val="28"/>
          <w:lang w:eastAsia="ru-RU"/>
        </w:rPr>
        <w:t>104,1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за счет того, что в 2017 году завершена реализация программы переселения граждан из ветхог</w:t>
      </w:r>
      <w:r w:rsidR="00DB35D2" w:rsidRPr="002B7389">
        <w:rPr>
          <w:rFonts w:ascii="Times New Roman" w:eastAsia="Times New Roman" w:hAnsi="Times New Roman" w:cs="Times New Roman"/>
          <w:sz w:val="28"/>
          <w:szCs w:val="28"/>
          <w:lang w:eastAsia="ru-RU"/>
        </w:rPr>
        <w:t>о и аварийного жилищного фонда.</w:t>
      </w:r>
    </w:p>
    <w:p w14:paraId="63C6EE43" w14:textId="77777777" w:rsidR="000B3FFD" w:rsidRPr="002B7389" w:rsidRDefault="000B3FFD" w:rsidP="00AB203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Адресная инвестиционная программа</w:t>
      </w:r>
      <w:r w:rsidRPr="002B7389">
        <w:rPr>
          <w:rFonts w:ascii="Times New Roman" w:eastAsia="Times New Roman" w:hAnsi="Times New Roman" w:cs="Times New Roman"/>
          <w:b/>
          <w:sz w:val="28"/>
          <w:szCs w:val="28"/>
          <w:lang w:eastAsia="ru-RU"/>
        </w:rPr>
        <w:t xml:space="preserve"> </w:t>
      </w:r>
      <w:r w:rsidRPr="002B7389">
        <w:rPr>
          <w:rFonts w:ascii="Times New Roman" w:eastAsia="Times New Roman" w:hAnsi="Times New Roman" w:cs="Times New Roman"/>
          <w:sz w:val="28"/>
          <w:szCs w:val="28"/>
          <w:lang w:eastAsia="ru-RU"/>
        </w:rPr>
        <w:t>города Чебоксары за 2019 год исполнена в общей сумме 3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742,7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(из бюджетов всех уровней), при уточнённом годовом плане 4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34,2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что составило 92,8</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в том числе за счет средств:</w:t>
      </w:r>
    </w:p>
    <w:p w14:paraId="61AF7DEB"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677,4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(95,8</w:t>
      </w:r>
      <w:r w:rsidR="00DB35D2" w:rsidRPr="002B7389">
        <w:rPr>
          <w:rFonts w:ascii="Times New Roman" w:eastAsia="Times New Roman" w:hAnsi="Times New Roman" w:cs="Times New Roman"/>
          <w:sz w:val="28"/>
          <w:szCs w:val="28"/>
          <w:lang w:eastAsia="ru-RU"/>
        </w:rPr>
        <w:t> % от плана);</w:t>
      </w:r>
    </w:p>
    <w:p w14:paraId="247E8AB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республиканского бюджета </w:t>
      </w:r>
      <w:r w:rsidR="00DB35D2" w:rsidRPr="002B7389">
        <w:rPr>
          <w:rFonts w:ascii="Times New Roman" w:eastAsia="Times New Roman" w:hAnsi="Times New Roman" w:cs="Times New Roman"/>
          <w:sz w:val="28"/>
          <w:szCs w:val="28"/>
          <w:lang w:eastAsia="ru-RU"/>
        </w:rPr>
        <w:t>Чувашской Республики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618,1 млн</w:t>
      </w:r>
      <w:r w:rsidR="00DB35D2"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(90,2</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259B9ED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447,2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(80,5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5E295F3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Расходы в рамках АИП направлены на финансирование по разделам:</w:t>
      </w:r>
    </w:p>
    <w:p w14:paraId="7436BB43"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«Общегосударственные вопросы», в том числе на:</w:t>
      </w:r>
    </w:p>
    <w:p w14:paraId="72BAE3F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реконструкцию 2-этажного здания под многофункциональный центр по ул. </w:t>
      </w:r>
      <w:proofErr w:type="spellStart"/>
      <w:r w:rsidRPr="002B7389">
        <w:rPr>
          <w:rFonts w:ascii="Times New Roman" w:eastAsia="Times New Roman" w:hAnsi="Times New Roman" w:cs="Times New Roman"/>
          <w:sz w:val="28"/>
          <w:szCs w:val="28"/>
          <w:lang w:eastAsia="ru-RU"/>
        </w:rPr>
        <w:t>Эльгера</w:t>
      </w:r>
      <w:proofErr w:type="spellEnd"/>
      <w:r w:rsidRPr="002B7389">
        <w:rPr>
          <w:rFonts w:ascii="Times New Roman" w:eastAsia="Times New Roman" w:hAnsi="Times New Roman" w:cs="Times New Roman"/>
          <w:sz w:val="28"/>
          <w:szCs w:val="28"/>
          <w:lang w:eastAsia="ru-RU"/>
        </w:rPr>
        <w:t>, 18 в г</w:t>
      </w:r>
      <w:r w:rsidR="00DB35D2" w:rsidRPr="002B7389">
        <w:rPr>
          <w:rFonts w:ascii="Times New Roman" w:eastAsia="Times New Roman" w:hAnsi="Times New Roman" w:cs="Times New Roman"/>
          <w:sz w:val="28"/>
          <w:szCs w:val="28"/>
          <w:lang w:eastAsia="ru-RU"/>
        </w:rPr>
        <w:t>ороде</w:t>
      </w:r>
      <w:r w:rsidRPr="002B7389">
        <w:rPr>
          <w:rFonts w:ascii="Times New Roman" w:eastAsia="Times New Roman" w:hAnsi="Times New Roman" w:cs="Times New Roman"/>
          <w:sz w:val="28"/>
          <w:szCs w:val="28"/>
          <w:lang w:eastAsia="ru-RU"/>
        </w:rPr>
        <w:t xml:space="preserve"> Чебоксары в сумме 4,4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(78,3</w:t>
      </w:r>
      <w:r w:rsidR="00DB35D2" w:rsidRPr="002B7389">
        <w:rPr>
          <w:rFonts w:ascii="Times New Roman" w:eastAsia="Times New Roman" w:hAnsi="Times New Roman" w:cs="Times New Roman"/>
          <w:sz w:val="28"/>
          <w:szCs w:val="28"/>
          <w:lang w:eastAsia="ru-RU"/>
        </w:rPr>
        <w:t> </w:t>
      </w:r>
      <w:r w:rsidR="00541DC4" w:rsidRPr="002B7389">
        <w:rPr>
          <w:rFonts w:ascii="Times New Roman" w:eastAsia="Times New Roman" w:hAnsi="Times New Roman" w:cs="Times New Roman"/>
          <w:sz w:val="28"/>
          <w:szCs w:val="28"/>
          <w:lang w:eastAsia="ru-RU"/>
        </w:rPr>
        <w:t>% от </w:t>
      </w:r>
      <w:r w:rsidRPr="002B7389">
        <w:rPr>
          <w:rFonts w:ascii="Times New Roman" w:eastAsia="Times New Roman" w:hAnsi="Times New Roman" w:cs="Times New Roman"/>
          <w:sz w:val="28"/>
          <w:szCs w:val="28"/>
          <w:lang w:eastAsia="ru-RU"/>
        </w:rPr>
        <w:t>плана)</w:t>
      </w:r>
      <w:r w:rsidR="00DB35D2" w:rsidRPr="002B7389">
        <w:rPr>
          <w:rFonts w:ascii="Times New Roman" w:eastAsia="Times New Roman" w:hAnsi="Times New Roman" w:cs="Times New Roman"/>
          <w:sz w:val="28"/>
          <w:szCs w:val="28"/>
          <w:lang w:eastAsia="ru-RU"/>
        </w:rPr>
        <w:t>.</w:t>
      </w:r>
    </w:p>
    <w:p w14:paraId="06C8407E"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«Национальная экономика», в том числе на:</w:t>
      </w:r>
    </w:p>
    <w:p w14:paraId="4B5ED97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автомобильных дорог города Чебоксары в сумме 820,3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(85,5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10C8C2AF"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создание комплексов обеспечивающих инфраструктуры туристско-рекреационных кластеров в сумме 529,4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r w:rsidR="00DB35D2" w:rsidRPr="002B7389">
        <w:rPr>
          <w:rFonts w:ascii="Times New Roman" w:eastAsia="Times New Roman" w:hAnsi="Times New Roman" w:cs="Times New Roman"/>
          <w:sz w:val="28"/>
          <w:szCs w:val="28"/>
          <w:lang w:eastAsia="ru-RU"/>
        </w:rPr>
        <w:t>.</w:t>
      </w:r>
    </w:p>
    <w:p w14:paraId="00E1660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proofErr w:type="spellStart"/>
      <w:r w:rsidR="00541DC4" w:rsidRPr="002B7389">
        <w:rPr>
          <w:rFonts w:ascii="Times New Roman" w:eastAsia="Times New Roman" w:hAnsi="Times New Roman" w:cs="Times New Roman"/>
          <w:sz w:val="28"/>
          <w:szCs w:val="28"/>
          <w:lang w:eastAsia="ru-RU"/>
        </w:rPr>
        <w:t>Жилищно</w:t>
      </w:r>
      <w:proofErr w:type="spellEnd"/>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коммунальное хозяйство», в том числе на:</w:t>
      </w:r>
    </w:p>
    <w:p w14:paraId="6212F134"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приобретение жилья для граждан по решению судов в сумме</w:t>
      </w:r>
      <w:r w:rsidR="00541DC4"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5,8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рублей (43</w:t>
      </w:r>
      <w:r w:rsidR="00541DC4"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от плана);</w:t>
      </w:r>
    </w:p>
    <w:p w14:paraId="0BBC449E"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переселение граждан из ветхого и аварийного жилого фонда в сумме</w:t>
      </w:r>
      <w:r w:rsidR="00541DC4"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2,5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(40,3</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50A10F7B"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объектов коммунальной инфраструктуры города Чебоксары в сумме 41,0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(67,3</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плана);</w:t>
      </w:r>
    </w:p>
    <w:p w14:paraId="4DDBB05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объектов благоустройства в сумме 20,3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(99,4</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r w:rsidR="00541DC4" w:rsidRPr="002B7389">
        <w:rPr>
          <w:rFonts w:ascii="Times New Roman" w:eastAsia="Times New Roman" w:hAnsi="Times New Roman" w:cs="Times New Roman"/>
          <w:sz w:val="28"/>
          <w:szCs w:val="28"/>
          <w:lang w:eastAsia="ru-RU"/>
        </w:rPr>
        <w:t>.</w:t>
      </w:r>
    </w:p>
    <w:p w14:paraId="000988A0"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«Охрана окружающей среды», в том числе на:</w:t>
      </w:r>
    </w:p>
    <w:p w14:paraId="08CB156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сооружения очистки дождевых стоков центральной части города Чебоксары в сумме 109,9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71FFE70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ливневых</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очистных сооружений в </w:t>
      </w:r>
      <w:proofErr w:type="spellStart"/>
      <w:r w:rsidRPr="002B7389">
        <w:rPr>
          <w:rFonts w:ascii="Times New Roman" w:eastAsia="Times New Roman" w:hAnsi="Times New Roman" w:cs="Times New Roman"/>
          <w:sz w:val="28"/>
          <w:szCs w:val="28"/>
          <w:lang w:eastAsia="ru-RU"/>
        </w:rPr>
        <w:t>мкр</w:t>
      </w:r>
      <w:proofErr w:type="spellEnd"/>
      <w:r w:rsidRPr="002B7389">
        <w:rPr>
          <w:rFonts w:ascii="Times New Roman" w:eastAsia="Times New Roman" w:hAnsi="Times New Roman" w:cs="Times New Roman"/>
          <w:sz w:val="28"/>
          <w:szCs w:val="28"/>
          <w:lang w:eastAsia="ru-RU"/>
        </w:rPr>
        <w:t>. «Волжский-1, -2» в сумме 5,6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(98,5</w:t>
      </w:r>
      <w:r w:rsidR="00541DC4" w:rsidRPr="002B7389">
        <w:rPr>
          <w:rFonts w:ascii="Times New Roman" w:eastAsia="Times New Roman" w:hAnsi="Times New Roman" w:cs="Times New Roman"/>
          <w:sz w:val="28"/>
          <w:szCs w:val="28"/>
          <w:lang w:eastAsia="ru-RU"/>
        </w:rPr>
        <w:t> % от плана).</w:t>
      </w:r>
    </w:p>
    <w:p w14:paraId="014E04C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«Образование», в том числе на:</w:t>
      </w:r>
    </w:p>
    <w:p w14:paraId="2919E77D"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дошкольных образовательных учреждений в сумме 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млрд</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271,4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(92,4</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61D26BCB" w14:textId="77777777" w:rsidR="000B3FFD" w:rsidRPr="002B7389" w:rsidRDefault="000B3FFD" w:rsidP="00AB203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общеобразовательных учреждений в сумме</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932,1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рублей (99,7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607E37B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Наибольший рост в 2019 году по сравнению с 2015 годом составили </w:t>
      </w:r>
      <w:r w:rsidRPr="002B7389">
        <w:rPr>
          <w:rFonts w:ascii="Times New Roman" w:eastAsia="Times New Roman" w:hAnsi="Times New Roman" w:cs="Times New Roman"/>
          <w:bCs/>
          <w:sz w:val="28"/>
          <w:szCs w:val="28"/>
          <w:lang w:eastAsia="ru-RU"/>
        </w:rPr>
        <w:t>расходы н</w:t>
      </w:r>
      <w:r w:rsidRPr="002B7389">
        <w:rPr>
          <w:rFonts w:ascii="Times New Roman" w:eastAsia="Times New Roman" w:hAnsi="Times New Roman" w:cs="Times New Roman"/>
          <w:sz w:val="28"/>
          <w:szCs w:val="28"/>
          <w:lang w:eastAsia="ru-RU"/>
        </w:rPr>
        <w:t>а строительство детских дошкольных учреждений и средних общеобразовательных школ</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1 млрд</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874,2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на строительство очистных сооружений</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115,5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на строительство и реконструкцию автомобильных дорог</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194,8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575A20"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и на строительство туристических кластеров</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443,0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575A20"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w:t>
      </w:r>
    </w:p>
    <w:p w14:paraId="652CCF2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 xml:space="preserve">В 2019 году расходы на строительство двух общеобразовательных школ направлено 932,1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в том числе за счет:</w:t>
      </w:r>
    </w:p>
    <w:p w14:paraId="031423A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828,2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36A8634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51,0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74F5A20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52,9 тыс. </w:t>
      </w:r>
      <w:r w:rsidR="00220C5E" w:rsidRPr="002B7389">
        <w:rPr>
          <w:rFonts w:ascii="Times New Roman" w:eastAsia="Times New Roman" w:hAnsi="Times New Roman" w:cs="Times New Roman"/>
          <w:sz w:val="28"/>
          <w:szCs w:val="28"/>
          <w:lang w:eastAsia="ru-RU"/>
        </w:rPr>
        <w:t>рублей</w:t>
      </w:r>
      <w:r w:rsidR="00541DC4" w:rsidRPr="002B7389">
        <w:rPr>
          <w:rFonts w:ascii="Times New Roman" w:eastAsia="Times New Roman" w:hAnsi="Times New Roman" w:cs="Times New Roman"/>
          <w:sz w:val="28"/>
          <w:szCs w:val="28"/>
          <w:lang w:eastAsia="ru-RU"/>
        </w:rPr>
        <w:t>.</w:t>
      </w:r>
    </w:p>
    <w:p w14:paraId="0E564529"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w:t>
      </w:r>
      <w:r w:rsidR="000B3FFD" w:rsidRPr="002B7389">
        <w:rPr>
          <w:rFonts w:ascii="Times New Roman" w:eastAsia="Times New Roman" w:hAnsi="Times New Roman" w:cs="Times New Roman"/>
          <w:sz w:val="28"/>
          <w:szCs w:val="28"/>
          <w:lang w:eastAsia="ru-RU"/>
        </w:rPr>
        <w:t>а строительство 10 дошкольных образовательных учреждений</w:t>
      </w:r>
      <w:r w:rsidRPr="002B7389">
        <w:rPr>
          <w:rFonts w:ascii="Times New Roman" w:eastAsia="Times New Roman" w:hAnsi="Times New Roman" w:cs="Times New Roman"/>
          <w:sz w:val="28"/>
          <w:szCs w:val="28"/>
          <w:lang w:eastAsia="ru-RU"/>
        </w:rPr>
        <w:t xml:space="preserve"> – </w:t>
      </w:r>
      <w:r w:rsidR="000B3FFD" w:rsidRPr="002B7389">
        <w:rPr>
          <w:rFonts w:ascii="Times New Roman" w:eastAsia="Times New Roman" w:hAnsi="Times New Roman" w:cs="Times New Roman"/>
          <w:sz w:val="28"/>
          <w:szCs w:val="28"/>
          <w:lang w:eastAsia="ru-RU"/>
        </w:rPr>
        <w:t>1</w:t>
      </w: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млрд.</w:t>
      </w:r>
      <w:r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271,5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000B3FFD" w:rsidRPr="002B7389">
        <w:rPr>
          <w:rFonts w:ascii="Times New Roman" w:eastAsia="Times New Roman" w:hAnsi="Times New Roman" w:cs="Times New Roman"/>
          <w:sz w:val="28"/>
          <w:szCs w:val="28"/>
          <w:lang w:eastAsia="ru-RU"/>
        </w:rPr>
        <w:t>, в том числе за счет:</w:t>
      </w:r>
    </w:p>
    <w:p w14:paraId="1EA7DC2F"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871,5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28B6C9F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197,1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076E1EB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202,9 тыс. 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269CDEC5"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Объём муниципального долга по состоянию на 1 января 2020 года составил 1 966,0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51,1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объёма доходов бюджета города Чебоксары (без учёта объ</w:t>
      </w:r>
      <w:r w:rsidR="00541DC4" w:rsidRPr="002B7389">
        <w:rPr>
          <w:rFonts w:ascii="Times New Roman" w:eastAsia="Times New Roman" w:hAnsi="Times New Roman" w:cs="Times New Roman"/>
          <w:sz w:val="28"/>
          <w:szCs w:val="28"/>
          <w:lang w:eastAsia="ru-RU"/>
        </w:rPr>
        <w:t>ема безвозмездных поступлений и </w:t>
      </w:r>
      <w:r w:rsidRPr="002B7389">
        <w:rPr>
          <w:rFonts w:ascii="Times New Roman" w:eastAsia="Times New Roman" w:hAnsi="Times New Roman" w:cs="Times New Roman"/>
          <w:sz w:val="28"/>
          <w:szCs w:val="28"/>
          <w:lang w:eastAsia="ru-RU"/>
        </w:rPr>
        <w:t>поступлений НДФЛ по дополнительным нормативам).</w:t>
      </w:r>
      <w:r w:rsidR="007C3A2B" w:rsidRPr="002B7389">
        <w:rPr>
          <w:rFonts w:ascii="Times New Roman" w:eastAsia="Times New Roman" w:hAnsi="Times New Roman" w:cs="Times New Roman"/>
          <w:sz w:val="28"/>
          <w:szCs w:val="28"/>
          <w:lang w:eastAsia="ru-RU"/>
        </w:rPr>
        <w:t xml:space="preserve"> </w:t>
      </w:r>
    </w:p>
    <w:p w14:paraId="6B1AFD50" w14:textId="77777777" w:rsidR="000B3FFD" w:rsidRPr="002B7389" w:rsidRDefault="000B3FFD" w:rsidP="00AB203F">
      <w:pPr>
        <w:suppressAutoHyphen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Основную часть в общем объеме муниципального долга города Чебоксары занимают кредиты, полученные от кредитных организаций</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1 948,0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муниципального долга города Чебоксары), бюджетные кредиты, полученные от других бюджетов бюджетной системы Российской Федерации</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18,0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(0,9</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0574C66D" w14:textId="77777777" w:rsidR="000B3FFD" w:rsidRPr="002B7389" w:rsidRDefault="000B3FFD" w:rsidP="00AB203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Ежегодно проводятся мероприятия по обслуживанию и погашению долговых обязательств, а также мероприятия по оптимизации структуры муниципального долга и снижению стоимости его обслуживания. К таким мероприятиям относятся привлечение в течение финансового года краткосрочных, более дешевых в обслуживании бюджетных кредитов на пополнение остатков средств на счет</w:t>
      </w:r>
      <w:r w:rsidR="00541DC4" w:rsidRPr="002B7389">
        <w:rPr>
          <w:rFonts w:ascii="Times New Roman" w:eastAsia="Times New Roman" w:hAnsi="Times New Roman" w:cs="Times New Roman"/>
          <w:sz w:val="28"/>
          <w:szCs w:val="28"/>
          <w:lang w:eastAsia="ru-RU"/>
        </w:rPr>
        <w:t>е бюджета и проводится работа с </w:t>
      </w:r>
      <w:r w:rsidRPr="002B7389">
        <w:rPr>
          <w:rFonts w:ascii="Times New Roman" w:eastAsia="Times New Roman" w:hAnsi="Times New Roman" w:cs="Times New Roman"/>
          <w:sz w:val="28"/>
          <w:szCs w:val="28"/>
          <w:lang w:eastAsia="ru-RU"/>
        </w:rPr>
        <w:t>кредитными организациями п</w:t>
      </w:r>
      <w:r w:rsidR="00541DC4" w:rsidRPr="002B7389">
        <w:rPr>
          <w:rFonts w:ascii="Times New Roman" w:eastAsia="Times New Roman" w:hAnsi="Times New Roman" w:cs="Times New Roman"/>
          <w:sz w:val="28"/>
          <w:szCs w:val="28"/>
          <w:lang w:eastAsia="ru-RU"/>
        </w:rPr>
        <w:t>о снижению процентных ставок по </w:t>
      </w:r>
      <w:r w:rsidRPr="002B7389">
        <w:rPr>
          <w:rFonts w:ascii="Times New Roman" w:eastAsia="Times New Roman" w:hAnsi="Times New Roman" w:cs="Times New Roman"/>
          <w:sz w:val="28"/>
          <w:szCs w:val="28"/>
          <w:lang w:eastAsia="ru-RU"/>
        </w:rPr>
        <w:t>действующим долговым обязательствам. Кроме того, досрочно погашаются кредиты кредитных организаций.</w:t>
      </w:r>
    </w:p>
    <w:p w14:paraId="6BECE77C" w14:textId="77777777" w:rsidR="000B3FFD" w:rsidRPr="002B7389" w:rsidRDefault="000B3FFD" w:rsidP="00AB203F">
      <w:pPr>
        <w:suppressAutoHyphen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результате проведенной работы образуется экономия по расходам на обслуживание муниципального долга. Так, расходы на обслуживание муниципального долга в 2019 году составили в сумме 137,7 млн</w:t>
      </w:r>
      <w:r w:rsidR="00541DC4" w:rsidRPr="002B7389">
        <w:rPr>
          <w:rFonts w:ascii="Times New Roman" w:eastAsia="Times New Roman" w:hAnsi="Times New Roman" w:cs="Times New Roman"/>
          <w:sz w:val="28"/>
          <w:szCs w:val="28"/>
          <w:lang w:eastAsia="ru-RU"/>
        </w:rPr>
        <w:t>. рублей, к </w:t>
      </w:r>
      <w:r w:rsidRPr="002B7389">
        <w:rPr>
          <w:rFonts w:ascii="Times New Roman" w:eastAsia="Times New Roman" w:hAnsi="Times New Roman" w:cs="Times New Roman"/>
          <w:sz w:val="28"/>
          <w:szCs w:val="28"/>
          <w:lang w:eastAsia="ru-RU"/>
        </w:rPr>
        <w:t>уровню 2015 года снизились на 10,6</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или на 16,4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p>
    <w:p w14:paraId="7A798079"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Как показывает анализ исполнения межбюджетных отношений города Чебоксары за 2015</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2019 годы (таблица 3) из года в год наблюдается увеличение расходов за сче</w:t>
      </w:r>
      <w:r w:rsidR="00541DC4" w:rsidRPr="002B7389">
        <w:rPr>
          <w:rFonts w:ascii="Times New Roman" w:eastAsia="Times New Roman" w:hAnsi="Times New Roman" w:cs="Times New Roman"/>
          <w:sz w:val="28"/>
          <w:szCs w:val="28"/>
          <w:lang w:eastAsia="ru-RU"/>
        </w:rPr>
        <w:t>т средств вышестоящих бюджетов.</w:t>
      </w:r>
    </w:p>
    <w:p w14:paraId="224288B0"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Значительную часть расходов вышестоящих бюджетов с</w:t>
      </w:r>
      <w:r w:rsidR="00541DC4" w:rsidRPr="002B7389">
        <w:rPr>
          <w:rFonts w:ascii="Times New Roman" w:eastAsia="Times New Roman" w:hAnsi="Times New Roman" w:cs="Times New Roman"/>
          <w:sz w:val="28"/>
          <w:szCs w:val="28"/>
          <w:lang w:eastAsia="ru-RU"/>
        </w:rPr>
        <w:t>оставляют субсидии и субвенции.</w:t>
      </w:r>
    </w:p>
    <w:p w14:paraId="6D827C9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Бюджет города Чебоксары по безвозмездным поступлениям за 2019 год исполнен в сумме 8 млрд. 271,7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(92,8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к уточненным годовым назначениям), по сравнению с соответствующим периодом 2018 года данные расходы бюджета города увеличились на 1 млрд. 231,8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w:t>
      </w:r>
      <w:r w:rsidR="00541DC4" w:rsidRPr="002B7389">
        <w:rPr>
          <w:rFonts w:ascii="Times New Roman" w:eastAsia="Times New Roman" w:hAnsi="Times New Roman" w:cs="Times New Roman"/>
          <w:sz w:val="28"/>
          <w:szCs w:val="28"/>
          <w:lang w:eastAsia="ru-RU"/>
        </w:rPr>
        <w:t>ублей или на </w:t>
      </w:r>
      <w:r w:rsidRPr="002B7389">
        <w:rPr>
          <w:rFonts w:ascii="Times New Roman" w:eastAsia="Times New Roman" w:hAnsi="Times New Roman" w:cs="Times New Roman"/>
          <w:sz w:val="28"/>
          <w:szCs w:val="28"/>
          <w:lang w:eastAsia="ru-RU"/>
        </w:rPr>
        <w:t>17,5</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и к уровню 2015 года увеличились на 3 млрд. 617,3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77,7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41F3611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 xml:space="preserve">Из примера 2019 года следует, что основную долю в составе средств вышестоящих бюджетов составляют инвестиционные расходы. Инвестиционные расходы города Чебоксары за 2019 год в разрезе средств вышестоящих бюджетов исполнены в общей сумме 3 млрд. 295,5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при уточненном годовом плане 3 млрд. 478,9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что составляет 94,7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30E1538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составе расходов:</w:t>
      </w:r>
    </w:p>
    <w:p w14:paraId="4F4D37A8"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субвенции на осуществление государственных полномочий составили</w:t>
      </w:r>
      <w:r w:rsidR="007C3A2B"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3 млрд. 874,2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рублей, при уточненном годовом плане 3 млрд. 927,9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что составляет 98,6</w:t>
      </w: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w:t>
      </w:r>
    </w:p>
    <w:p w14:paraId="605CFFEC"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 xml:space="preserve">субсидии составили 3 млрд. 897,7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при уточненном годовом плане 4 млрд. 482,1 </w:t>
      </w:r>
      <w:r w:rsidR="00220C5E" w:rsidRPr="002B7389">
        <w:rPr>
          <w:rFonts w:ascii="Times New Roman" w:eastAsia="Times New Roman" w:hAnsi="Times New Roman" w:cs="Times New Roman"/>
          <w:sz w:val="28"/>
          <w:szCs w:val="28"/>
          <w:lang w:eastAsia="ru-RU"/>
        </w:rPr>
        <w:t>млн</w:t>
      </w:r>
      <w:r w:rsidR="004A17F9"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что составляет 87</w:t>
      </w:r>
      <w:r w:rsidR="004A17F9" w:rsidRPr="002B7389">
        <w:rPr>
          <w:rFonts w:ascii="Times New Roman" w:eastAsia="Times New Roman" w:hAnsi="Times New Roman" w:cs="Times New Roman"/>
          <w:sz w:val="28"/>
          <w:szCs w:val="28"/>
          <w:lang w:eastAsia="ru-RU"/>
        </w:rPr>
        <w:t>,0 </w:t>
      </w:r>
      <w:r w:rsidR="000B3FFD" w:rsidRPr="002B7389">
        <w:rPr>
          <w:rFonts w:ascii="Times New Roman" w:eastAsia="Times New Roman" w:hAnsi="Times New Roman" w:cs="Times New Roman"/>
          <w:sz w:val="28"/>
          <w:szCs w:val="28"/>
          <w:lang w:eastAsia="ru-RU"/>
        </w:rPr>
        <w:t>%.</w:t>
      </w:r>
    </w:p>
    <w:p w14:paraId="6AD2DD0B" w14:textId="77777777" w:rsidR="002B34FB" w:rsidRPr="002B7389" w:rsidRDefault="002B34FB" w:rsidP="00AB203F">
      <w:pPr>
        <w:pStyle w:val="21"/>
        <w:widowControl w:val="0"/>
        <w:tabs>
          <w:tab w:val="left" w:pos="142"/>
        </w:tabs>
        <w:autoSpaceDE w:val="0"/>
        <w:autoSpaceDN w:val="0"/>
        <w:adjustRightInd w:val="0"/>
        <w:rPr>
          <w:i/>
          <w:sz w:val="28"/>
          <w:szCs w:val="28"/>
        </w:rPr>
      </w:pPr>
    </w:p>
    <w:p w14:paraId="3676E6CF"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42" w:name="_Toc48750405"/>
      <w:bookmarkStart w:id="43" w:name="_Toc49165171"/>
      <w:bookmarkStart w:id="44" w:name="_Toc49253958"/>
      <w:r w:rsidRPr="002B7389">
        <w:rPr>
          <w:i/>
          <w:iCs/>
          <w:sz w:val="28"/>
          <w:szCs w:val="28"/>
        </w:rPr>
        <w:t>Ф</w:t>
      </w:r>
      <w:r w:rsidR="00E8612F" w:rsidRPr="002B7389">
        <w:rPr>
          <w:i/>
          <w:iCs/>
          <w:sz w:val="28"/>
          <w:szCs w:val="28"/>
        </w:rPr>
        <w:t>инансовое положение предприятий</w:t>
      </w:r>
      <w:bookmarkEnd w:id="42"/>
      <w:bookmarkEnd w:id="43"/>
      <w:bookmarkEnd w:id="44"/>
    </w:p>
    <w:p w14:paraId="0A8157C3" w14:textId="77777777" w:rsidR="00834F4A" w:rsidRPr="002B7389" w:rsidRDefault="00834F4A"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2015 году года в городе Чебокс</w:t>
      </w:r>
      <w:r w:rsidR="004A17F9" w:rsidRPr="002B7389">
        <w:rPr>
          <w:rFonts w:ascii="Times New Roman" w:hAnsi="Times New Roman" w:cs="Times New Roman"/>
          <w:sz w:val="28"/>
          <w:szCs w:val="28"/>
        </w:rPr>
        <w:t>ары осуществляли деятельность 4 </w:t>
      </w:r>
      <w:r w:rsidRPr="002B7389">
        <w:rPr>
          <w:rFonts w:ascii="Times New Roman" w:hAnsi="Times New Roman" w:cs="Times New Roman"/>
          <w:sz w:val="28"/>
          <w:szCs w:val="28"/>
        </w:rPr>
        <w:t>муниципальных унитарных предприя</w:t>
      </w:r>
      <w:r w:rsidR="004A17F9" w:rsidRPr="002B7389">
        <w:rPr>
          <w:rFonts w:ascii="Times New Roman" w:hAnsi="Times New Roman" w:cs="Times New Roman"/>
          <w:sz w:val="28"/>
          <w:szCs w:val="28"/>
        </w:rPr>
        <w:t>тия, 12 акционерных обществ и 4 </w:t>
      </w:r>
      <w:r w:rsidRPr="002B7389">
        <w:rPr>
          <w:rFonts w:ascii="Times New Roman" w:hAnsi="Times New Roman" w:cs="Times New Roman"/>
          <w:sz w:val="28"/>
          <w:szCs w:val="28"/>
        </w:rPr>
        <w:t>общества с ограниченной ответственностью, доли уставного капитала которых принадлежат муниципальному образованию города Чебоксары (далее – предприятия). В 4 квартале 2015 года ОАО «РКЦ», основным видом деятельности которого являлось перечисление поступающих денежных средств на расчетные счета поставщиков и производителей жилищно-коммунальных и других услуг, было закрыто в связи с тем, что аналогичную деятельность осуществляет на территории города Чебоксары ОАО «Единый информационно-расчетный центр Регион-21». Кроме того в течение 2015 года 3 муниципальных унитарных предприятия (МУП «БТИ», МУП «ГУКС» и МУП Ритуальные услуги») были преобразованы в акционерные общества. В июле 2018 года создано муниципальное унитарное предприятий МУП «Теплосеть» для обеспечения потребителей на территории города Чебоксары теплоснабжением и горячим водоснабжением.</w:t>
      </w:r>
    </w:p>
    <w:p w14:paraId="1F108F09"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Выручка от реализации работ, услуг по предприятиям за 2016 год составила 11 679,9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r w:rsidR="00AD10B9" w:rsidRPr="002B7389">
        <w:rPr>
          <w:rFonts w:ascii="Times New Roman" w:hAnsi="Times New Roman" w:cs="Times New Roman"/>
          <w:sz w:val="28"/>
          <w:szCs w:val="28"/>
        </w:rPr>
        <w:t xml:space="preserve"> (табл. 7)</w:t>
      </w:r>
      <w:r w:rsidRPr="002B7389">
        <w:rPr>
          <w:rFonts w:ascii="Times New Roman" w:hAnsi="Times New Roman" w:cs="Times New Roman"/>
          <w:sz w:val="28"/>
          <w:szCs w:val="28"/>
        </w:rPr>
        <w:t xml:space="preserve">, снижение по сравнению с 2015 годом на 101,7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или на 0,9</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 В период с 2017</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2019 гг. по</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предприятиям наблюдается стабильный рост выручки.</w:t>
      </w:r>
    </w:p>
    <w:p w14:paraId="594C12C7"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По итогам работы предприятий за 2015 год получен убыток в размере 42,6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По итогам работы за 2016 год убыток составил 11,7 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снижение убытка по сравнению с 2015 годом на 30,6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За</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2017 и 2018 годы предприятиями получена прибыль соответственно 96,2 и</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 xml:space="preserve">132,6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По итогам 2019 года убыток от финансово-хозяйственной деятельности предприятий составил 21,1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 рублей.</w:t>
      </w:r>
    </w:p>
    <w:p w14:paraId="56793335" w14:textId="77777777" w:rsidR="00AD10B9" w:rsidRDefault="00AD10B9" w:rsidP="00AD10B9">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 2015 по 2018 годы наблюдается стабильный рост стоимости чистых активов предприятий. В 2019 году стоимость чистых активов составил 2 470,9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уменьшение по сравнению с 2018 годом на 54,3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или на 2,1</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67C21B8B" w14:textId="77777777" w:rsidR="00CE6527" w:rsidRPr="002B7389" w:rsidRDefault="00CE6527" w:rsidP="00AD10B9">
      <w:pPr>
        <w:spacing w:after="0" w:line="240" w:lineRule="auto"/>
        <w:ind w:firstLine="709"/>
        <w:jc w:val="both"/>
        <w:rPr>
          <w:rFonts w:ascii="Times New Roman" w:hAnsi="Times New Roman" w:cs="Times New Roman"/>
          <w:sz w:val="28"/>
          <w:szCs w:val="28"/>
        </w:rPr>
      </w:pPr>
    </w:p>
    <w:p w14:paraId="02AE6D12" w14:textId="77777777" w:rsidR="00AD10B9" w:rsidRPr="002B7389" w:rsidRDefault="00AD10B9" w:rsidP="00AD10B9">
      <w:pPr>
        <w:spacing w:after="0" w:line="240" w:lineRule="auto"/>
        <w:ind w:firstLine="709"/>
        <w:jc w:val="right"/>
        <w:rPr>
          <w:rFonts w:ascii="Times New Roman" w:hAnsi="Times New Roman" w:cs="Times New Roman"/>
          <w:sz w:val="28"/>
          <w:szCs w:val="28"/>
        </w:rPr>
      </w:pPr>
      <w:r w:rsidRPr="002B7389">
        <w:rPr>
          <w:rFonts w:ascii="Times New Roman" w:hAnsi="Times New Roman" w:cs="Times New Roman"/>
          <w:sz w:val="28"/>
          <w:szCs w:val="28"/>
        </w:rPr>
        <w:lastRenderedPageBreak/>
        <w:t>Таблица 7.</w:t>
      </w:r>
    </w:p>
    <w:p w14:paraId="789B05D5" w14:textId="77777777" w:rsidR="00AD10B9" w:rsidRPr="002B7389" w:rsidRDefault="00AD10B9" w:rsidP="00AD10B9">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Показатели экономического состояния муниципальных унитарных предприятий и хозяйствующих обществ, доля уставного капитала которых принадлежат муниципальному образованию города Чебоксары </w:t>
      </w:r>
      <w:r w:rsidR="00B3645F" w:rsidRPr="002B7389">
        <w:rPr>
          <w:rFonts w:ascii="Times New Roman" w:hAnsi="Times New Roman" w:cs="Times New Roman"/>
          <w:sz w:val="28"/>
          <w:szCs w:val="28"/>
        </w:rPr>
        <w:t>за период с </w:t>
      </w:r>
      <w:r w:rsidRPr="002B7389">
        <w:rPr>
          <w:rFonts w:ascii="Times New Roman" w:hAnsi="Times New Roman" w:cs="Times New Roman"/>
          <w:sz w:val="28"/>
          <w:szCs w:val="28"/>
        </w:rPr>
        <w:t xml:space="preserve">2015 </w:t>
      </w:r>
      <w:r w:rsidR="0062636F"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 xml:space="preserve">по 2019 </w:t>
      </w:r>
      <w:r w:rsidR="0062636F" w:rsidRPr="002B7389">
        <w:rPr>
          <w:rFonts w:ascii="Times New Roman" w:hAnsi="Times New Roman" w:cs="Times New Roman"/>
          <w:sz w:val="28"/>
          <w:szCs w:val="28"/>
        </w:rPr>
        <w:t>год</w:t>
      </w:r>
      <w:r w:rsidRPr="002B7389">
        <w:rPr>
          <w:rFonts w:ascii="Times New Roman" w:hAnsi="Times New Roman" w:cs="Times New Roman"/>
          <w:sz w:val="28"/>
          <w:szCs w:val="28"/>
        </w:rPr>
        <w:t>.</w:t>
      </w:r>
    </w:p>
    <w:tbl>
      <w:tblPr>
        <w:tblW w:w="5000" w:type="pct"/>
        <w:tblLook w:val="04A0" w:firstRow="1" w:lastRow="0" w:firstColumn="1" w:lastColumn="0" w:noHBand="0" w:noVBand="1"/>
      </w:tblPr>
      <w:tblGrid>
        <w:gridCol w:w="3577"/>
        <w:gridCol w:w="1119"/>
        <w:gridCol w:w="1119"/>
        <w:gridCol w:w="1119"/>
        <w:gridCol w:w="1251"/>
        <w:gridCol w:w="1386"/>
      </w:tblGrid>
      <w:tr w:rsidR="00AD10B9" w:rsidRPr="002B7389" w14:paraId="294429A8" w14:textId="77777777" w:rsidTr="009B5839">
        <w:trPr>
          <w:trHeight w:val="20"/>
          <w:tblHeader/>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BA25B" w14:textId="77777777" w:rsidR="00AD10B9" w:rsidRPr="002B7389" w:rsidRDefault="00AD10B9" w:rsidP="00B60BD0">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Наименование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0D0761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2015 год</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84E518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2016 год</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F9987D9"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2017 год</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14:paraId="4FFD67C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2018 год</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4783E06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2019 год</w:t>
            </w:r>
          </w:p>
        </w:tc>
      </w:tr>
      <w:tr w:rsidR="00AD10B9" w:rsidRPr="002B7389" w14:paraId="4A8615C6"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36FED6E4"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Количество предприятий</w:t>
            </w:r>
          </w:p>
        </w:tc>
        <w:tc>
          <w:tcPr>
            <w:tcW w:w="625" w:type="pct"/>
            <w:tcBorders>
              <w:top w:val="nil"/>
              <w:left w:val="nil"/>
              <w:bottom w:val="single" w:sz="4" w:space="0" w:color="auto"/>
              <w:right w:val="single" w:sz="4" w:space="0" w:color="auto"/>
            </w:tcBorders>
            <w:shd w:val="clear" w:color="auto" w:fill="auto"/>
            <w:noWrap/>
            <w:hideMark/>
          </w:tcPr>
          <w:p w14:paraId="6986BFE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625" w:type="pct"/>
            <w:tcBorders>
              <w:top w:val="nil"/>
              <w:left w:val="nil"/>
              <w:bottom w:val="single" w:sz="4" w:space="0" w:color="auto"/>
              <w:right w:val="single" w:sz="4" w:space="0" w:color="auto"/>
            </w:tcBorders>
            <w:shd w:val="clear" w:color="auto" w:fill="auto"/>
            <w:noWrap/>
            <w:hideMark/>
          </w:tcPr>
          <w:p w14:paraId="717C909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25" w:type="pct"/>
            <w:tcBorders>
              <w:top w:val="nil"/>
              <w:left w:val="nil"/>
              <w:bottom w:val="single" w:sz="4" w:space="0" w:color="auto"/>
              <w:right w:val="single" w:sz="4" w:space="0" w:color="auto"/>
            </w:tcBorders>
            <w:shd w:val="clear" w:color="auto" w:fill="auto"/>
            <w:noWrap/>
            <w:hideMark/>
          </w:tcPr>
          <w:p w14:paraId="52C3562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94" w:type="pct"/>
            <w:tcBorders>
              <w:top w:val="nil"/>
              <w:left w:val="nil"/>
              <w:bottom w:val="single" w:sz="4" w:space="0" w:color="auto"/>
              <w:right w:val="single" w:sz="4" w:space="0" w:color="auto"/>
            </w:tcBorders>
            <w:shd w:val="clear" w:color="auto" w:fill="auto"/>
            <w:noWrap/>
            <w:hideMark/>
          </w:tcPr>
          <w:p w14:paraId="2ACE097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764" w:type="pct"/>
            <w:tcBorders>
              <w:top w:val="nil"/>
              <w:left w:val="nil"/>
              <w:bottom w:val="single" w:sz="4" w:space="0" w:color="auto"/>
              <w:right w:val="single" w:sz="4" w:space="0" w:color="auto"/>
            </w:tcBorders>
            <w:shd w:val="clear" w:color="auto" w:fill="auto"/>
            <w:noWrap/>
            <w:hideMark/>
          </w:tcPr>
          <w:p w14:paraId="3D4CE8A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r>
      <w:tr w:rsidR="00AD10B9" w:rsidRPr="002B7389" w14:paraId="29C11F71"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14FE353C"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Выручка</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774CEC46"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11 781 661</w:t>
            </w:r>
          </w:p>
        </w:tc>
        <w:tc>
          <w:tcPr>
            <w:tcW w:w="625" w:type="pct"/>
            <w:tcBorders>
              <w:top w:val="nil"/>
              <w:left w:val="nil"/>
              <w:bottom w:val="single" w:sz="4" w:space="0" w:color="auto"/>
              <w:right w:val="single" w:sz="4" w:space="0" w:color="auto"/>
            </w:tcBorders>
            <w:shd w:val="clear" w:color="auto" w:fill="auto"/>
            <w:noWrap/>
            <w:hideMark/>
          </w:tcPr>
          <w:p w14:paraId="5D114372"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11 679 914</w:t>
            </w:r>
          </w:p>
        </w:tc>
        <w:tc>
          <w:tcPr>
            <w:tcW w:w="625" w:type="pct"/>
            <w:tcBorders>
              <w:top w:val="nil"/>
              <w:left w:val="nil"/>
              <w:bottom w:val="single" w:sz="4" w:space="0" w:color="auto"/>
              <w:right w:val="single" w:sz="4" w:space="0" w:color="auto"/>
            </w:tcBorders>
            <w:shd w:val="clear" w:color="auto" w:fill="auto"/>
            <w:noWrap/>
            <w:hideMark/>
          </w:tcPr>
          <w:p w14:paraId="7A555CBA"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12 478 329</w:t>
            </w:r>
          </w:p>
        </w:tc>
        <w:tc>
          <w:tcPr>
            <w:tcW w:w="694" w:type="pct"/>
            <w:tcBorders>
              <w:top w:val="nil"/>
              <w:left w:val="nil"/>
              <w:bottom w:val="single" w:sz="4" w:space="0" w:color="auto"/>
              <w:right w:val="single" w:sz="4" w:space="0" w:color="auto"/>
            </w:tcBorders>
            <w:shd w:val="clear" w:color="auto" w:fill="auto"/>
            <w:noWrap/>
            <w:hideMark/>
          </w:tcPr>
          <w:p w14:paraId="37D3567D"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15 230 041</w:t>
            </w:r>
          </w:p>
        </w:tc>
        <w:tc>
          <w:tcPr>
            <w:tcW w:w="764" w:type="pct"/>
            <w:tcBorders>
              <w:top w:val="nil"/>
              <w:left w:val="nil"/>
              <w:bottom w:val="single" w:sz="4" w:space="0" w:color="auto"/>
              <w:right w:val="single" w:sz="4" w:space="0" w:color="auto"/>
            </w:tcBorders>
            <w:shd w:val="clear" w:color="auto" w:fill="auto"/>
            <w:noWrap/>
            <w:hideMark/>
          </w:tcPr>
          <w:p w14:paraId="41A9CA42"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17 161 013</w:t>
            </w:r>
          </w:p>
        </w:tc>
      </w:tr>
      <w:tr w:rsidR="00AD10B9" w:rsidRPr="002B7389" w14:paraId="2657BBB8"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70E0073E"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Чистая прибыль (+), убыток (-)</w:t>
            </w:r>
          </w:p>
        </w:tc>
        <w:tc>
          <w:tcPr>
            <w:tcW w:w="625" w:type="pct"/>
            <w:tcBorders>
              <w:top w:val="nil"/>
              <w:left w:val="nil"/>
              <w:bottom w:val="single" w:sz="4" w:space="0" w:color="auto"/>
              <w:right w:val="single" w:sz="4" w:space="0" w:color="auto"/>
            </w:tcBorders>
            <w:shd w:val="clear" w:color="auto" w:fill="auto"/>
            <w:noWrap/>
            <w:hideMark/>
          </w:tcPr>
          <w:p w14:paraId="5D82C38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-42 615</w:t>
            </w:r>
          </w:p>
        </w:tc>
        <w:tc>
          <w:tcPr>
            <w:tcW w:w="625" w:type="pct"/>
            <w:tcBorders>
              <w:top w:val="nil"/>
              <w:left w:val="nil"/>
              <w:bottom w:val="single" w:sz="4" w:space="0" w:color="auto"/>
              <w:right w:val="single" w:sz="4" w:space="0" w:color="auto"/>
            </w:tcBorders>
            <w:shd w:val="clear" w:color="auto" w:fill="auto"/>
            <w:noWrap/>
            <w:hideMark/>
          </w:tcPr>
          <w:p w14:paraId="7C9391AA"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-11 999</w:t>
            </w:r>
          </w:p>
        </w:tc>
        <w:tc>
          <w:tcPr>
            <w:tcW w:w="625" w:type="pct"/>
            <w:tcBorders>
              <w:top w:val="nil"/>
              <w:left w:val="nil"/>
              <w:bottom w:val="single" w:sz="4" w:space="0" w:color="auto"/>
              <w:right w:val="single" w:sz="4" w:space="0" w:color="auto"/>
            </w:tcBorders>
            <w:shd w:val="clear" w:color="auto" w:fill="auto"/>
            <w:noWrap/>
            <w:hideMark/>
          </w:tcPr>
          <w:p w14:paraId="44482A7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96 183</w:t>
            </w:r>
          </w:p>
        </w:tc>
        <w:tc>
          <w:tcPr>
            <w:tcW w:w="694" w:type="pct"/>
            <w:tcBorders>
              <w:top w:val="nil"/>
              <w:left w:val="nil"/>
              <w:bottom w:val="single" w:sz="4" w:space="0" w:color="auto"/>
              <w:right w:val="single" w:sz="4" w:space="0" w:color="auto"/>
            </w:tcBorders>
            <w:shd w:val="clear" w:color="auto" w:fill="auto"/>
            <w:noWrap/>
            <w:hideMark/>
          </w:tcPr>
          <w:p w14:paraId="1F92971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132 598</w:t>
            </w:r>
          </w:p>
        </w:tc>
        <w:tc>
          <w:tcPr>
            <w:tcW w:w="764" w:type="pct"/>
            <w:tcBorders>
              <w:top w:val="nil"/>
              <w:left w:val="nil"/>
              <w:bottom w:val="single" w:sz="4" w:space="0" w:color="auto"/>
              <w:right w:val="single" w:sz="4" w:space="0" w:color="auto"/>
            </w:tcBorders>
            <w:shd w:val="clear" w:color="auto" w:fill="auto"/>
            <w:noWrap/>
            <w:hideMark/>
          </w:tcPr>
          <w:p w14:paraId="55BBF2A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-21 158</w:t>
            </w:r>
          </w:p>
        </w:tc>
      </w:tr>
      <w:tr w:rsidR="00AD10B9" w:rsidRPr="002B7389" w14:paraId="516BB7F9"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0EC94249"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Чистые активы</w:t>
            </w:r>
          </w:p>
        </w:tc>
        <w:tc>
          <w:tcPr>
            <w:tcW w:w="625" w:type="pct"/>
            <w:tcBorders>
              <w:top w:val="nil"/>
              <w:left w:val="nil"/>
              <w:bottom w:val="single" w:sz="4" w:space="0" w:color="auto"/>
              <w:right w:val="single" w:sz="4" w:space="0" w:color="auto"/>
            </w:tcBorders>
            <w:shd w:val="clear" w:color="auto" w:fill="auto"/>
            <w:noWrap/>
            <w:hideMark/>
          </w:tcPr>
          <w:p w14:paraId="5A00A616"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1 468 358</w:t>
            </w:r>
          </w:p>
        </w:tc>
        <w:tc>
          <w:tcPr>
            <w:tcW w:w="625" w:type="pct"/>
            <w:tcBorders>
              <w:top w:val="nil"/>
              <w:left w:val="nil"/>
              <w:bottom w:val="single" w:sz="4" w:space="0" w:color="auto"/>
              <w:right w:val="single" w:sz="4" w:space="0" w:color="auto"/>
            </w:tcBorders>
            <w:shd w:val="clear" w:color="auto" w:fill="auto"/>
            <w:noWrap/>
            <w:hideMark/>
          </w:tcPr>
          <w:p w14:paraId="65F0835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1 630 409</w:t>
            </w:r>
          </w:p>
        </w:tc>
        <w:tc>
          <w:tcPr>
            <w:tcW w:w="625" w:type="pct"/>
            <w:tcBorders>
              <w:top w:val="nil"/>
              <w:left w:val="nil"/>
              <w:bottom w:val="single" w:sz="4" w:space="0" w:color="auto"/>
              <w:right w:val="single" w:sz="4" w:space="0" w:color="auto"/>
            </w:tcBorders>
            <w:shd w:val="clear" w:color="auto" w:fill="auto"/>
            <w:noWrap/>
            <w:hideMark/>
          </w:tcPr>
          <w:p w14:paraId="56EB894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1 719 386</w:t>
            </w:r>
          </w:p>
        </w:tc>
        <w:tc>
          <w:tcPr>
            <w:tcW w:w="694" w:type="pct"/>
            <w:tcBorders>
              <w:top w:val="nil"/>
              <w:left w:val="nil"/>
              <w:bottom w:val="single" w:sz="4" w:space="0" w:color="auto"/>
              <w:right w:val="single" w:sz="4" w:space="0" w:color="auto"/>
            </w:tcBorders>
            <w:shd w:val="clear" w:color="auto" w:fill="auto"/>
            <w:noWrap/>
            <w:hideMark/>
          </w:tcPr>
          <w:p w14:paraId="24FE5F7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2 525 190</w:t>
            </w:r>
          </w:p>
        </w:tc>
        <w:tc>
          <w:tcPr>
            <w:tcW w:w="764" w:type="pct"/>
            <w:tcBorders>
              <w:top w:val="nil"/>
              <w:left w:val="nil"/>
              <w:bottom w:val="single" w:sz="4" w:space="0" w:color="auto"/>
              <w:right w:val="single" w:sz="4" w:space="0" w:color="auto"/>
            </w:tcBorders>
            <w:shd w:val="clear" w:color="auto" w:fill="auto"/>
            <w:noWrap/>
            <w:hideMark/>
          </w:tcPr>
          <w:p w14:paraId="4DA1C0B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2 470 914</w:t>
            </w:r>
          </w:p>
        </w:tc>
      </w:tr>
      <w:tr w:rsidR="00AD10B9" w:rsidRPr="002B7389" w14:paraId="0F25E117"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2C7DB6D5"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Среднесписочная численность, чел.</w:t>
            </w:r>
          </w:p>
        </w:tc>
        <w:tc>
          <w:tcPr>
            <w:tcW w:w="625" w:type="pct"/>
            <w:tcBorders>
              <w:top w:val="nil"/>
              <w:left w:val="nil"/>
              <w:bottom w:val="single" w:sz="4" w:space="0" w:color="auto"/>
              <w:right w:val="single" w:sz="4" w:space="0" w:color="auto"/>
            </w:tcBorders>
            <w:shd w:val="clear" w:color="auto" w:fill="auto"/>
            <w:noWrap/>
            <w:hideMark/>
          </w:tcPr>
          <w:p w14:paraId="6DDBC80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4 609</w:t>
            </w:r>
          </w:p>
        </w:tc>
        <w:tc>
          <w:tcPr>
            <w:tcW w:w="625" w:type="pct"/>
            <w:tcBorders>
              <w:top w:val="nil"/>
              <w:left w:val="nil"/>
              <w:bottom w:val="single" w:sz="4" w:space="0" w:color="auto"/>
              <w:right w:val="single" w:sz="4" w:space="0" w:color="auto"/>
            </w:tcBorders>
            <w:shd w:val="clear" w:color="auto" w:fill="auto"/>
            <w:noWrap/>
            <w:hideMark/>
          </w:tcPr>
          <w:p w14:paraId="23953BF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4 535</w:t>
            </w:r>
          </w:p>
        </w:tc>
        <w:tc>
          <w:tcPr>
            <w:tcW w:w="625" w:type="pct"/>
            <w:tcBorders>
              <w:top w:val="nil"/>
              <w:left w:val="nil"/>
              <w:bottom w:val="single" w:sz="4" w:space="0" w:color="auto"/>
              <w:right w:val="single" w:sz="4" w:space="0" w:color="auto"/>
            </w:tcBorders>
            <w:shd w:val="clear" w:color="auto" w:fill="auto"/>
            <w:noWrap/>
            <w:hideMark/>
          </w:tcPr>
          <w:p w14:paraId="2F2A259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4 419</w:t>
            </w:r>
          </w:p>
        </w:tc>
        <w:tc>
          <w:tcPr>
            <w:tcW w:w="694" w:type="pct"/>
            <w:tcBorders>
              <w:top w:val="nil"/>
              <w:left w:val="nil"/>
              <w:bottom w:val="single" w:sz="4" w:space="0" w:color="auto"/>
              <w:right w:val="single" w:sz="4" w:space="0" w:color="auto"/>
            </w:tcBorders>
            <w:shd w:val="clear" w:color="auto" w:fill="auto"/>
            <w:noWrap/>
            <w:hideMark/>
          </w:tcPr>
          <w:p w14:paraId="7EF191F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5 087</w:t>
            </w:r>
          </w:p>
        </w:tc>
        <w:tc>
          <w:tcPr>
            <w:tcW w:w="764" w:type="pct"/>
            <w:tcBorders>
              <w:top w:val="nil"/>
              <w:left w:val="nil"/>
              <w:bottom w:val="single" w:sz="4" w:space="0" w:color="auto"/>
              <w:right w:val="single" w:sz="4" w:space="0" w:color="auto"/>
            </w:tcBorders>
            <w:shd w:val="clear" w:color="auto" w:fill="auto"/>
            <w:noWrap/>
            <w:hideMark/>
          </w:tcPr>
          <w:p w14:paraId="14795E5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5 049</w:t>
            </w:r>
          </w:p>
        </w:tc>
      </w:tr>
      <w:tr w:rsidR="00AD10B9" w:rsidRPr="002B7389" w14:paraId="5B1E2A73"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3B38F7E3"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Среднемесячная заработная плата на 1 работника, руб.</w:t>
            </w:r>
          </w:p>
        </w:tc>
        <w:tc>
          <w:tcPr>
            <w:tcW w:w="625" w:type="pct"/>
            <w:tcBorders>
              <w:top w:val="nil"/>
              <w:left w:val="nil"/>
              <w:bottom w:val="single" w:sz="4" w:space="0" w:color="auto"/>
              <w:right w:val="single" w:sz="4" w:space="0" w:color="auto"/>
            </w:tcBorders>
            <w:shd w:val="clear" w:color="auto" w:fill="auto"/>
            <w:noWrap/>
            <w:hideMark/>
          </w:tcPr>
          <w:p w14:paraId="138A92B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17 261</w:t>
            </w:r>
          </w:p>
        </w:tc>
        <w:tc>
          <w:tcPr>
            <w:tcW w:w="625" w:type="pct"/>
            <w:tcBorders>
              <w:top w:val="nil"/>
              <w:left w:val="nil"/>
              <w:bottom w:val="single" w:sz="4" w:space="0" w:color="auto"/>
              <w:right w:val="single" w:sz="4" w:space="0" w:color="auto"/>
            </w:tcBorders>
            <w:shd w:val="clear" w:color="auto" w:fill="auto"/>
            <w:noWrap/>
            <w:hideMark/>
          </w:tcPr>
          <w:p w14:paraId="462B226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19 553</w:t>
            </w:r>
          </w:p>
        </w:tc>
        <w:tc>
          <w:tcPr>
            <w:tcW w:w="625" w:type="pct"/>
            <w:tcBorders>
              <w:top w:val="nil"/>
              <w:left w:val="nil"/>
              <w:bottom w:val="single" w:sz="4" w:space="0" w:color="auto"/>
              <w:right w:val="single" w:sz="4" w:space="0" w:color="auto"/>
            </w:tcBorders>
            <w:shd w:val="clear" w:color="auto" w:fill="auto"/>
            <w:noWrap/>
            <w:hideMark/>
          </w:tcPr>
          <w:p w14:paraId="7FD31AB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20 312</w:t>
            </w:r>
          </w:p>
        </w:tc>
        <w:tc>
          <w:tcPr>
            <w:tcW w:w="694" w:type="pct"/>
            <w:tcBorders>
              <w:top w:val="nil"/>
              <w:left w:val="nil"/>
              <w:bottom w:val="single" w:sz="4" w:space="0" w:color="auto"/>
              <w:right w:val="single" w:sz="4" w:space="0" w:color="auto"/>
            </w:tcBorders>
            <w:shd w:val="clear" w:color="auto" w:fill="auto"/>
            <w:noWrap/>
            <w:hideMark/>
          </w:tcPr>
          <w:p w14:paraId="60B5984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19 745</w:t>
            </w:r>
          </w:p>
        </w:tc>
        <w:tc>
          <w:tcPr>
            <w:tcW w:w="764" w:type="pct"/>
            <w:tcBorders>
              <w:top w:val="nil"/>
              <w:left w:val="nil"/>
              <w:bottom w:val="single" w:sz="4" w:space="0" w:color="auto"/>
              <w:right w:val="single" w:sz="4" w:space="0" w:color="auto"/>
            </w:tcBorders>
            <w:shd w:val="clear" w:color="auto" w:fill="auto"/>
            <w:noWrap/>
            <w:hideMark/>
          </w:tcPr>
          <w:p w14:paraId="319FD0E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24 770</w:t>
            </w:r>
          </w:p>
        </w:tc>
      </w:tr>
    </w:tbl>
    <w:p w14:paraId="2F4F5346" w14:textId="77777777" w:rsidR="00AD10B9" w:rsidRPr="002B7389" w:rsidRDefault="00AD10B9" w:rsidP="00AB203F">
      <w:pPr>
        <w:spacing w:after="0" w:line="240" w:lineRule="auto"/>
        <w:ind w:firstLine="709"/>
        <w:jc w:val="both"/>
        <w:rPr>
          <w:rFonts w:ascii="Times New Roman" w:hAnsi="Times New Roman" w:cs="Times New Roman"/>
          <w:sz w:val="28"/>
          <w:szCs w:val="28"/>
        </w:rPr>
      </w:pPr>
    </w:p>
    <w:p w14:paraId="113A6193"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Среднесписочная численность по предприятиям за период с 2015 </w:t>
      </w:r>
      <w:r w:rsidR="0062636F"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по 2017 г</w:t>
      </w:r>
      <w:r w:rsidR="0062636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снизилась с 4 609 до 4 419 человек. В 2018 году за счет создания МУП «Теплосеть» произошло увеличение </w:t>
      </w:r>
      <w:r w:rsidR="00B3645F" w:rsidRPr="002B7389">
        <w:rPr>
          <w:rFonts w:ascii="Times New Roman" w:hAnsi="Times New Roman" w:cs="Times New Roman"/>
          <w:sz w:val="28"/>
          <w:szCs w:val="28"/>
        </w:rPr>
        <w:t>численности до 5 087 человек. В </w:t>
      </w:r>
      <w:r w:rsidRPr="002B7389">
        <w:rPr>
          <w:rFonts w:ascii="Times New Roman" w:hAnsi="Times New Roman" w:cs="Times New Roman"/>
          <w:sz w:val="28"/>
          <w:szCs w:val="28"/>
        </w:rPr>
        <w:t>2019 году численность уменьшилась на 38 человек и составила 5 049 человек.</w:t>
      </w:r>
    </w:p>
    <w:p w14:paraId="07BE0046"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Среднемесячная заработная плата по всем предприятиям за 2019 год составила 24 770 рублей на 1 работника.</w:t>
      </w:r>
    </w:p>
    <w:p w14:paraId="1F1D35EE"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период с 2015 по 2019 годы</w:t>
      </w:r>
      <w:r w:rsidR="00B3645F" w:rsidRPr="002B7389">
        <w:rPr>
          <w:rFonts w:ascii="Times New Roman" w:hAnsi="Times New Roman" w:cs="Times New Roman"/>
          <w:sz w:val="28"/>
          <w:szCs w:val="28"/>
        </w:rPr>
        <w:t xml:space="preserve"> наблюдается рост дебиторской и </w:t>
      </w:r>
      <w:r w:rsidRPr="002B7389">
        <w:rPr>
          <w:rFonts w:ascii="Times New Roman" w:hAnsi="Times New Roman" w:cs="Times New Roman"/>
          <w:sz w:val="28"/>
          <w:szCs w:val="28"/>
        </w:rPr>
        <w:t>кредиторской задолженности за счет роста выручки от реализации работ, товаров и услуг по предприятиям. Доля просроченной кредиторской задолженности снизилась с 19</w:t>
      </w:r>
      <w:r w:rsidR="00B3645F" w:rsidRPr="002B7389">
        <w:rPr>
          <w:rFonts w:ascii="Times New Roman" w:hAnsi="Times New Roman" w:cs="Times New Roman"/>
          <w:sz w:val="28"/>
          <w:szCs w:val="28"/>
        </w:rPr>
        <w:t>,0</w:t>
      </w:r>
      <w:r w:rsidRPr="002B7389">
        <w:rPr>
          <w:rFonts w:ascii="Times New Roman" w:hAnsi="Times New Roman" w:cs="Times New Roman"/>
          <w:sz w:val="28"/>
          <w:szCs w:val="28"/>
        </w:rPr>
        <w:t xml:space="preserve"> до 4</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xml:space="preserve">% и по состоянию на 01.01.2020 составила 62,4 </w:t>
      </w:r>
      <w:r w:rsidR="00220C5E" w:rsidRPr="002B7389">
        <w:rPr>
          <w:rFonts w:ascii="Times New Roman" w:hAnsi="Times New Roman" w:cs="Times New Roman"/>
          <w:sz w:val="28"/>
          <w:szCs w:val="28"/>
        </w:rPr>
        <w:t>млн</w:t>
      </w:r>
      <w:r w:rsidR="00B3645F"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r w:rsidR="00AD10B9" w:rsidRPr="002B7389">
        <w:rPr>
          <w:rFonts w:ascii="Times New Roman" w:hAnsi="Times New Roman" w:cs="Times New Roman"/>
          <w:sz w:val="28"/>
          <w:szCs w:val="28"/>
        </w:rPr>
        <w:t xml:space="preserve"> (табл. 8)</w:t>
      </w:r>
      <w:r w:rsidRPr="002B7389">
        <w:rPr>
          <w:rFonts w:ascii="Times New Roman" w:hAnsi="Times New Roman" w:cs="Times New Roman"/>
          <w:sz w:val="28"/>
          <w:szCs w:val="28"/>
        </w:rPr>
        <w:t>. Доля просроченной дебиторской задолженности в течение 2015</w:t>
      </w:r>
      <w:r w:rsidR="00B3645F" w:rsidRPr="002B7389">
        <w:rPr>
          <w:rFonts w:ascii="Times New Roman" w:hAnsi="Times New Roman" w:cs="Times New Roman"/>
          <w:sz w:val="28"/>
          <w:szCs w:val="28"/>
        </w:rPr>
        <w:t>–</w:t>
      </w:r>
      <w:r w:rsidRPr="002B7389">
        <w:rPr>
          <w:rFonts w:ascii="Times New Roman" w:hAnsi="Times New Roman" w:cs="Times New Roman"/>
          <w:sz w:val="28"/>
          <w:szCs w:val="28"/>
        </w:rPr>
        <w:t>2019 гг. колебалась от 13</w:t>
      </w:r>
      <w:r w:rsidR="00B3645F" w:rsidRPr="002B7389">
        <w:rPr>
          <w:rFonts w:ascii="Times New Roman" w:hAnsi="Times New Roman" w:cs="Times New Roman"/>
          <w:sz w:val="28"/>
          <w:szCs w:val="28"/>
        </w:rPr>
        <w:t>,0</w:t>
      </w:r>
      <w:r w:rsidRPr="002B7389">
        <w:rPr>
          <w:rFonts w:ascii="Times New Roman" w:hAnsi="Times New Roman" w:cs="Times New Roman"/>
          <w:sz w:val="28"/>
          <w:szCs w:val="28"/>
        </w:rPr>
        <w:t xml:space="preserve"> до 7</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и по состоянию на 01</w:t>
      </w:r>
      <w:r w:rsidR="0083183A" w:rsidRPr="002B7389">
        <w:rPr>
          <w:rFonts w:ascii="Times New Roman" w:hAnsi="Times New Roman" w:cs="Times New Roman"/>
          <w:sz w:val="28"/>
          <w:szCs w:val="28"/>
        </w:rPr>
        <w:t xml:space="preserve"> января </w:t>
      </w:r>
      <w:r w:rsidRPr="002B7389">
        <w:rPr>
          <w:rFonts w:ascii="Times New Roman" w:hAnsi="Times New Roman" w:cs="Times New Roman"/>
          <w:sz w:val="28"/>
          <w:szCs w:val="28"/>
        </w:rPr>
        <w:t xml:space="preserve">2020 </w:t>
      </w:r>
      <w:r w:rsidR="0083183A"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составили 10</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от суммы дебиторской задолженности.</w:t>
      </w:r>
    </w:p>
    <w:p w14:paraId="3EAA9D4A" w14:textId="77777777" w:rsidR="00AD10B9" w:rsidRPr="002B7389" w:rsidRDefault="00AD10B9" w:rsidP="00AD10B9">
      <w:pPr>
        <w:spacing w:after="0" w:line="240" w:lineRule="auto"/>
        <w:ind w:firstLine="709"/>
        <w:jc w:val="right"/>
        <w:rPr>
          <w:rFonts w:ascii="Times New Roman" w:hAnsi="Times New Roman" w:cs="Times New Roman"/>
          <w:sz w:val="28"/>
          <w:szCs w:val="28"/>
        </w:rPr>
      </w:pPr>
      <w:r w:rsidRPr="002B7389">
        <w:rPr>
          <w:rFonts w:ascii="Times New Roman" w:hAnsi="Times New Roman" w:cs="Times New Roman"/>
          <w:sz w:val="28"/>
          <w:szCs w:val="28"/>
        </w:rPr>
        <w:t>Таблица 8.</w:t>
      </w:r>
    </w:p>
    <w:p w14:paraId="3260F1B5" w14:textId="77777777" w:rsidR="00AD10B9" w:rsidRPr="002B7389" w:rsidRDefault="00AD10B9" w:rsidP="00AD10B9">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Динамика кредиторской и дебиторской задолженности муниципальных унитарных предприятий и хозяйствующих обществ, доли уставного капитала которых принадлежат муниципальному </w:t>
      </w:r>
      <w:r w:rsidR="00B3645F" w:rsidRPr="002B7389">
        <w:rPr>
          <w:rFonts w:ascii="Times New Roman" w:hAnsi="Times New Roman" w:cs="Times New Roman"/>
          <w:sz w:val="28"/>
          <w:szCs w:val="28"/>
        </w:rPr>
        <w:t>образованию города Чебоксары на </w:t>
      </w:r>
      <w:r w:rsidRPr="002B7389">
        <w:rPr>
          <w:rFonts w:ascii="Times New Roman" w:hAnsi="Times New Roman" w:cs="Times New Roman"/>
          <w:sz w:val="28"/>
          <w:szCs w:val="28"/>
        </w:rPr>
        <w:t>начало года</w:t>
      </w:r>
    </w:p>
    <w:tbl>
      <w:tblPr>
        <w:tblW w:w="5000" w:type="pct"/>
        <w:tblLook w:val="04A0" w:firstRow="1" w:lastRow="0" w:firstColumn="1" w:lastColumn="0" w:noHBand="0" w:noVBand="1"/>
      </w:tblPr>
      <w:tblGrid>
        <w:gridCol w:w="3929"/>
        <w:gridCol w:w="1048"/>
        <w:gridCol w:w="1096"/>
        <w:gridCol w:w="1096"/>
        <w:gridCol w:w="1096"/>
        <w:gridCol w:w="1306"/>
      </w:tblGrid>
      <w:tr w:rsidR="00AD10B9" w:rsidRPr="002B7389" w14:paraId="06EA59AF" w14:textId="77777777" w:rsidTr="009B5839">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56DB7" w14:textId="77777777" w:rsidR="00AD10B9" w:rsidRPr="002B7389" w:rsidRDefault="00AD10B9" w:rsidP="00B60BD0">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2EEF1D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3C01E8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2017</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C5F994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2018</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14:paraId="2A870A49"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2019</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9A26AD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2020</w:t>
            </w:r>
          </w:p>
        </w:tc>
      </w:tr>
      <w:tr w:rsidR="00AD10B9" w:rsidRPr="002B7389" w14:paraId="01589655"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677F474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Кредиторская задолженность</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18DEF55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433 789</w:t>
            </w:r>
          </w:p>
        </w:tc>
        <w:tc>
          <w:tcPr>
            <w:tcW w:w="625" w:type="pct"/>
            <w:tcBorders>
              <w:top w:val="nil"/>
              <w:left w:val="nil"/>
              <w:bottom w:val="single" w:sz="4" w:space="0" w:color="auto"/>
              <w:right w:val="single" w:sz="4" w:space="0" w:color="auto"/>
            </w:tcBorders>
            <w:shd w:val="clear" w:color="auto" w:fill="auto"/>
            <w:noWrap/>
            <w:hideMark/>
          </w:tcPr>
          <w:p w14:paraId="3C76F66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588 207</w:t>
            </w:r>
          </w:p>
        </w:tc>
        <w:tc>
          <w:tcPr>
            <w:tcW w:w="625" w:type="pct"/>
            <w:tcBorders>
              <w:top w:val="nil"/>
              <w:left w:val="nil"/>
              <w:bottom w:val="single" w:sz="4" w:space="0" w:color="auto"/>
              <w:right w:val="single" w:sz="4" w:space="0" w:color="auto"/>
            </w:tcBorders>
            <w:shd w:val="clear" w:color="auto" w:fill="auto"/>
            <w:noWrap/>
            <w:hideMark/>
          </w:tcPr>
          <w:p w14:paraId="3AD89C0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1 221 991</w:t>
            </w:r>
          </w:p>
        </w:tc>
        <w:tc>
          <w:tcPr>
            <w:tcW w:w="694" w:type="pct"/>
            <w:tcBorders>
              <w:top w:val="nil"/>
              <w:left w:val="nil"/>
              <w:bottom w:val="single" w:sz="4" w:space="0" w:color="auto"/>
              <w:right w:val="single" w:sz="4" w:space="0" w:color="auto"/>
            </w:tcBorders>
            <w:shd w:val="clear" w:color="auto" w:fill="auto"/>
            <w:noWrap/>
            <w:hideMark/>
          </w:tcPr>
          <w:p w14:paraId="22E75A2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1 556 352</w:t>
            </w:r>
          </w:p>
        </w:tc>
        <w:tc>
          <w:tcPr>
            <w:tcW w:w="764" w:type="pct"/>
            <w:tcBorders>
              <w:top w:val="nil"/>
              <w:left w:val="nil"/>
              <w:bottom w:val="single" w:sz="4" w:space="0" w:color="auto"/>
              <w:right w:val="single" w:sz="4" w:space="0" w:color="auto"/>
            </w:tcBorders>
            <w:shd w:val="clear" w:color="auto" w:fill="auto"/>
            <w:noWrap/>
            <w:hideMark/>
          </w:tcPr>
          <w:p w14:paraId="2079F27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1 751 990</w:t>
            </w:r>
          </w:p>
        </w:tc>
      </w:tr>
      <w:tr w:rsidR="00AD10B9" w:rsidRPr="002B7389" w14:paraId="6A74216D"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3E8BE417" w14:textId="77777777" w:rsidR="00AD10B9" w:rsidRPr="002B7389" w:rsidRDefault="00AD10B9" w:rsidP="00B60BD0">
            <w:pPr>
              <w:spacing w:after="0" w:line="240" w:lineRule="auto"/>
              <w:ind w:firstLine="191"/>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 том числе просроченная</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17BA1C7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83 495</w:t>
            </w:r>
          </w:p>
        </w:tc>
        <w:tc>
          <w:tcPr>
            <w:tcW w:w="625" w:type="pct"/>
            <w:tcBorders>
              <w:top w:val="nil"/>
              <w:left w:val="nil"/>
              <w:bottom w:val="single" w:sz="4" w:space="0" w:color="auto"/>
              <w:right w:val="single" w:sz="4" w:space="0" w:color="auto"/>
            </w:tcBorders>
            <w:shd w:val="clear" w:color="auto" w:fill="auto"/>
            <w:noWrap/>
            <w:hideMark/>
          </w:tcPr>
          <w:p w14:paraId="59E241C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119 640</w:t>
            </w:r>
          </w:p>
        </w:tc>
        <w:tc>
          <w:tcPr>
            <w:tcW w:w="625" w:type="pct"/>
            <w:tcBorders>
              <w:top w:val="nil"/>
              <w:left w:val="nil"/>
              <w:bottom w:val="single" w:sz="4" w:space="0" w:color="auto"/>
              <w:right w:val="single" w:sz="4" w:space="0" w:color="auto"/>
            </w:tcBorders>
            <w:shd w:val="clear" w:color="auto" w:fill="auto"/>
            <w:noWrap/>
            <w:hideMark/>
          </w:tcPr>
          <w:p w14:paraId="5801DBC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151 115</w:t>
            </w:r>
          </w:p>
        </w:tc>
        <w:tc>
          <w:tcPr>
            <w:tcW w:w="694" w:type="pct"/>
            <w:tcBorders>
              <w:top w:val="nil"/>
              <w:left w:val="nil"/>
              <w:bottom w:val="single" w:sz="4" w:space="0" w:color="auto"/>
              <w:right w:val="single" w:sz="4" w:space="0" w:color="auto"/>
            </w:tcBorders>
            <w:shd w:val="clear" w:color="auto" w:fill="auto"/>
            <w:noWrap/>
            <w:hideMark/>
          </w:tcPr>
          <w:p w14:paraId="5A5A8BB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96 968</w:t>
            </w:r>
          </w:p>
        </w:tc>
        <w:tc>
          <w:tcPr>
            <w:tcW w:w="764" w:type="pct"/>
            <w:tcBorders>
              <w:top w:val="nil"/>
              <w:left w:val="nil"/>
              <w:bottom w:val="single" w:sz="4" w:space="0" w:color="auto"/>
              <w:right w:val="single" w:sz="4" w:space="0" w:color="auto"/>
            </w:tcBorders>
            <w:shd w:val="clear" w:color="auto" w:fill="auto"/>
            <w:noWrap/>
            <w:hideMark/>
          </w:tcPr>
          <w:p w14:paraId="5EAE941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62 450</w:t>
            </w:r>
          </w:p>
        </w:tc>
      </w:tr>
      <w:tr w:rsidR="00AD10B9" w:rsidRPr="002B7389" w14:paraId="718A4BD2"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04334218"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Доля просроченной в обще задолженности</w:t>
            </w:r>
            <w:r w:rsidR="009C57E9" w:rsidRPr="002B7389">
              <w:rPr>
                <w:rFonts w:ascii="Times New Roman" w:eastAsia="Times New Roman" w:hAnsi="Times New Roman" w:cs="Times New Roman"/>
                <w:color w:val="000000"/>
                <w:lang w:eastAsia="ru-RU"/>
              </w:rPr>
              <w:t>, %</w:t>
            </w:r>
          </w:p>
        </w:tc>
        <w:tc>
          <w:tcPr>
            <w:tcW w:w="625" w:type="pct"/>
            <w:tcBorders>
              <w:top w:val="nil"/>
              <w:left w:val="nil"/>
              <w:bottom w:val="single" w:sz="4" w:space="0" w:color="auto"/>
              <w:right w:val="single" w:sz="4" w:space="0" w:color="auto"/>
            </w:tcBorders>
            <w:shd w:val="clear" w:color="auto" w:fill="auto"/>
            <w:noWrap/>
            <w:hideMark/>
          </w:tcPr>
          <w:p w14:paraId="3D7B50F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25" w:type="pct"/>
            <w:tcBorders>
              <w:top w:val="nil"/>
              <w:left w:val="nil"/>
              <w:bottom w:val="single" w:sz="4" w:space="0" w:color="auto"/>
              <w:right w:val="single" w:sz="4" w:space="0" w:color="auto"/>
            </w:tcBorders>
            <w:shd w:val="clear" w:color="auto" w:fill="auto"/>
            <w:noWrap/>
            <w:hideMark/>
          </w:tcPr>
          <w:p w14:paraId="3EDEAB3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625" w:type="pct"/>
            <w:tcBorders>
              <w:top w:val="nil"/>
              <w:left w:val="nil"/>
              <w:bottom w:val="single" w:sz="4" w:space="0" w:color="auto"/>
              <w:right w:val="single" w:sz="4" w:space="0" w:color="auto"/>
            </w:tcBorders>
            <w:shd w:val="clear" w:color="auto" w:fill="auto"/>
            <w:noWrap/>
            <w:hideMark/>
          </w:tcPr>
          <w:p w14:paraId="7F5B246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12</w:t>
            </w:r>
          </w:p>
        </w:tc>
        <w:tc>
          <w:tcPr>
            <w:tcW w:w="694" w:type="pct"/>
            <w:tcBorders>
              <w:top w:val="nil"/>
              <w:left w:val="nil"/>
              <w:bottom w:val="single" w:sz="4" w:space="0" w:color="auto"/>
              <w:right w:val="single" w:sz="4" w:space="0" w:color="auto"/>
            </w:tcBorders>
            <w:shd w:val="clear" w:color="auto" w:fill="auto"/>
            <w:noWrap/>
            <w:hideMark/>
          </w:tcPr>
          <w:p w14:paraId="668FC7C6"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w:t>
            </w:r>
          </w:p>
        </w:tc>
        <w:tc>
          <w:tcPr>
            <w:tcW w:w="764" w:type="pct"/>
            <w:tcBorders>
              <w:top w:val="nil"/>
              <w:left w:val="nil"/>
              <w:bottom w:val="single" w:sz="4" w:space="0" w:color="auto"/>
              <w:right w:val="single" w:sz="4" w:space="0" w:color="auto"/>
            </w:tcBorders>
            <w:shd w:val="clear" w:color="auto" w:fill="auto"/>
            <w:noWrap/>
            <w:hideMark/>
          </w:tcPr>
          <w:p w14:paraId="34EFE0A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w:t>
            </w:r>
          </w:p>
        </w:tc>
      </w:tr>
      <w:tr w:rsidR="00AD10B9" w:rsidRPr="002B7389" w14:paraId="75D4D85D"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618B995E"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Дебиторская задолженность</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4387A28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529 289</w:t>
            </w:r>
          </w:p>
        </w:tc>
        <w:tc>
          <w:tcPr>
            <w:tcW w:w="625" w:type="pct"/>
            <w:tcBorders>
              <w:top w:val="nil"/>
              <w:left w:val="nil"/>
              <w:bottom w:val="single" w:sz="4" w:space="0" w:color="auto"/>
              <w:right w:val="single" w:sz="4" w:space="0" w:color="auto"/>
            </w:tcBorders>
            <w:shd w:val="clear" w:color="auto" w:fill="auto"/>
            <w:noWrap/>
            <w:hideMark/>
          </w:tcPr>
          <w:p w14:paraId="45723CA1"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1 077 877</w:t>
            </w:r>
          </w:p>
        </w:tc>
        <w:tc>
          <w:tcPr>
            <w:tcW w:w="625" w:type="pct"/>
            <w:tcBorders>
              <w:top w:val="nil"/>
              <w:left w:val="nil"/>
              <w:bottom w:val="single" w:sz="4" w:space="0" w:color="auto"/>
              <w:right w:val="single" w:sz="4" w:space="0" w:color="auto"/>
            </w:tcBorders>
            <w:shd w:val="clear" w:color="auto" w:fill="auto"/>
            <w:noWrap/>
            <w:hideMark/>
          </w:tcPr>
          <w:p w14:paraId="4A8CB97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1 081 903</w:t>
            </w:r>
          </w:p>
        </w:tc>
        <w:tc>
          <w:tcPr>
            <w:tcW w:w="694" w:type="pct"/>
            <w:tcBorders>
              <w:top w:val="nil"/>
              <w:left w:val="nil"/>
              <w:bottom w:val="single" w:sz="4" w:space="0" w:color="auto"/>
              <w:right w:val="single" w:sz="4" w:space="0" w:color="auto"/>
            </w:tcBorders>
            <w:shd w:val="clear" w:color="auto" w:fill="auto"/>
            <w:noWrap/>
            <w:hideMark/>
          </w:tcPr>
          <w:p w14:paraId="13B2EC6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1 516 374</w:t>
            </w:r>
          </w:p>
        </w:tc>
        <w:tc>
          <w:tcPr>
            <w:tcW w:w="764" w:type="pct"/>
            <w:tcBorders>
              <w:top w:val="nil"/>
              <w:left w:val="nil"/>
              <w:bottom w:val="single" w:sz="4" w:space="0" w:color="auto"/>
              <w:right w:val="single" w:sz="4" w:space="0" w:color="auto"/>
            </w:tcBorders>
            <w:shd w:val="clear" w:color="auto" w:fill="auto"/>
            <w:noWrap/>
            <w:hideMark/>
          </w:tcPr>
          <w:p w14:paraId="522523A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1 643 041</w:t>
            </w:r>
          </w:p>
        </w:tc>
      </w:tr>
      <w:tr w:rsidR="00AD10B9" w:rsidRPr="002B7389" w14:paraId="4904C42A"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017D51D0" w14:textId="77777777" w:rsidR="00AD10B9" w:rsidRPr="002B7389" w:rsidRDefault="00AD10B9" w:rsidP="00B60BD0">
            <w:pPr>
              <w:spacing w:after="0" w:line="240" w:lineRule="auto"/>
              <w:ind w:firstLine="191"/>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 том числе просроченная</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3FB84CF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69 125</w:t>
            </w:r>
          </w:p>
        </w:tc>
        <w:tc>
          <w:tcPr>
            <w:tcW w:w="625" w:type="pct"/>
            <w:tcBorders>
              <w:top w:val="nil"/>
              <w:left w:val="nil"/>
              <w:bottom w:val="single" w:sz="4" w:space="0" w:color="auto"/>
              <w:right w:val="single" w:sz="4" w:space="0" w:color="auto"/>
            </w:tcBorders>
            <w:shd w:val="clear" w:color="auto" w:fill="auto"/>
            <w:noWrap/>
            <w:hideMark/>
          </w:tcPr>
          <w:p w14:paraId="1C6C6BC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118 435</w:t>
            </w:r>
          </w:p>
        </w:tc>
        <w:tc>
          <w:tcPr>
            <w:tcW w:w="625" w:type="pct"/>
            <w:tcBorders>
              <w:top w:val="nil"/>
              <w:left w:val="nil"/>
              <w:bottom w:val="single" w:sz="4" w:space="0" w:color="auto"/>
              <w:right w:val="single" w:sz="4" w:space="0" w:color="auto"/>
            </w:tcBorders>
            <w:shd w:val="clear" w:color="auto" w:fill="auto"/>
            <w:noWrap/>
            <w:hideMark/>
          </w:tcPr>
          <w:p w14:paraId="066EA4E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109 256</w:t>
            </w:r>
          </w:p>
        </w:tc>
        <w:tc>
          <w:tcPr>
            <w:tcW w:w="694" w:type="pct"/>
            <w:tcBorders>
              <w:top w:val="nil"/>
              <w:left w:val="nil"/>
              <w:bottom w:val="single" w:sz="4" w:space="0" w:color="auto"/>
              <w:right w:val="single" w:sz="4" w:space="0" w:color="auto"/>
            </w:tcBorders>
            <w:shd w:val="clear" w:color="auto" w:fill="auto"/>
            <w:noWrap/>
            <w:hideMark/>
          </w:tcPr>
          <w:p w14:paraId="5DB81671"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107 640</w:t>
            </w:r>
          </w:p>
        </w:tc>
        <w:tc>
          <w:tcPr>
            <w:tcW w:w="764" w:type="pct"/>
            <w:tcBorders>
              <w:top w:val="nil"/>
              <w:left w:val="nil"/>
              <w:bottom w:val="single" w:sz="4" w:space="0" w:color="auto"/>
              <w:right w:val="single" w:sz="4" w:space="0" w:color="auto"/>
            </w:tcBorders>
            <w:shd w:val="clear" w:color="auto" w:fill="auto"/>
            <w:noWrap/>
            <w:hideMark/>
          </w:tcPr>
          <w:p w14:paraId="7A41CA8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157 031</w:t>
            </w:r>
          </w:p>
        </w:tc>
      </w:tr>
      <w:tr w:rsidR="00AD10B9" w:rsidRPr="002B7389" w14:paraId="3759F610"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56E64E9B"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Доля просроченной в обще</w:t>
            </w:r>
            <w:r w:rsidR="006C581C" w:rsidRPr="002B7389">
              <w:rPr>
                <w:rFonts w:ascii="Times New Roman" w:eastAsia="Times New Roman" w:hAnsi="Times New Roman" w:cs="Times New Roman"/>
                <w:color w:val="000000"/>
                <w:lang w:eastAsia="ru-RU"/>
              </w:rPr>
              <w:t>й</w:t>
            </w:r>
            <w:r w:rsidRPr="002B7389">
              <w:rPr>
                <w:rFonts w:ascii="Times New Roman" w:eastAsia="Times New Roman" w:hAnsi="Times New Roman" w:cs="Times New Roman"/>
                <w:color w:val="000000"/>
                <w:lang w:eastAsia="ru-RU"/>
              </w:rPr>
              <w:t xml:space="preserve"> задолженности</w:t>
            </w:r>
            <w:r w:rsidR="009C57E9" w:rsidRPr="002B7389">
              <w:rPr>
                <w:rFonts w:ascii="Times New Roman" w:eastAsia="Times New Roman" w:hAnsi="Times New Roman" w:cs="Times New Roman"/>
                <w:color w:val="000000"/>
                <w:lang w:eastAsia="ru-RU"/>
              </w:rPr>
              <w:t>, %</w:t>
            </w:r>
          </w:p>
        </w:tc>
        <w:tc>
          <w:tcPr>
            <w:tcW w:w="625" w:type="pct"/>
            <w:tcBorders>
              <w:top w:val="nil"/>
              <w:left w:val="nil"/>
              <w:bottom w:val="single" w:sz="4" w:space="0" w:color="auto"/>
              <w:right w:val="single" w:sz="4" w:space="0" w:color="auto"/>
            </w:tcBorders>
            <w:shd w:val="clear" w:color="auto" w:fill="auto"/>
            <w:noWrap/>
            <w:hideMark/>
          </w:tcPr>
          <w:p w14:paraId="5C6277D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13</w:t>
            </w:r>
          </w:p>
        </w:tc>
        <w:tc>
          <w:tcPr>
            <w:tcW w:w="625" w:type="pct"/>
            <w:tcBorders>
              <w:top w:val="nil"/>
              <w:left w:val="nil"/>
              <w:bottom w:val="single" w:sz="4" w:space="0" w:color="auto"/>
              <w:right w:val="single" w:sz="4" w:space="0" w:color="auto"/>
            </w:tcBorders>
            <w:shd w:val="clear" w:color="auto" w:fill="auto"/>
            <w:noWrap/>
            <w:hideMark/>
          </w:tcPr>
          <w:p w14:paraId="489D0DC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hideMark/>
          </w:tcPr>
          <w:p w14:paraId="4C27A4B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w:t>
            </w:r>
          </w:p>
        </w:tc>
        <w:tc>
          <w:tcPr>
            <w:tcW w:w="694" w:type="pct"/>
            <w:tcBorders>
              <w:top w:val="nil"/>
              <w:left w:val="nil"/>
              <w:bottom w:val="single" w:sz="4" w:space="0" w:color="auto"/>
              <w:right w:val="single" w:sz="4" w:space="0" w:color="auto"/>
            </w:tcBorders>
            <w:shd w:val="clear" w:color="auto" w:fill="auto"/>
            <w:noWrap/>
            <w:hideMark/>
          </w:tcPr>
          <w:p w14:paraId="27E6537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7</w:t>
            </w:r>
          </w:p>
        </w:tc>
        <w:tc>
          <w:tcPr>
            <w:tcW w:w="764" w:type="pct"/>
            <w:tcBorders>
              <w:top w:val="nil"/>
              <w:left w:val="nil"/>
              <w:bottom w:val="single" w:sz="4" w:space="0" w:color="auto"/>
              <w:right w:val="single" w:sz="4" w:space="0" w:color="auto"/>
            </w:tcBorders>
            <w:shd w:val="clear" w:color="auto" w:fill="auto"/>
            <w:noWrap/>
            <w:hideMark/>
          </w:tcPr>
          <w:p w14:paraId="4A1C363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w:t>
            </w:r>
          </w:p>
        </w:tc>
      </w:tr>
    </w:tbl>
    <w:p w14:paraId="1141A23A" w14:textId="77777777" w:rsidR="00AD10B9" w:rsidRPr="002B7389" w:rsidRDefault="00AD10B9" w:rsidP="00AD10B9">
      <w:pPr>
        <w:pStyle w:val="21"/>
        <w:widowControl w:val="0"/>
        <w:tabs>
          <w:tab w:val="left" w:pos="142"/>
        </w:tabs>
        <w:autoSpaceDE w:val="0"/>
        <w:autoSpaceDN w:val="0"/>
        <w:adjustRightInd w:val="0"/>
        <w:rPr>
          <w:sz w:val="28"/>
          <w:szCs w:val="28"/>
        </w:rPr>
      </w:pPr>
    </w:p>
    <w:p w14:paraId="1DF93974" w14:textId="77777777" w:rsidR="00B15F87" w:rsidRPr="002B7389" w:rsidRDefault="00C07B06" w:rsidP="00911051">
      <w:pPr>
        <w:pStyle w:val="21"/>
        <w:widowControl w:val="0"/>
        <w:numPr>
          <w:ilvl w:val="1"/>
          <w:numId w:val="6"/>
        </w:numPr>
        <w:autoSpaceDE w:val="0"/>
        <w:autoSpaceDN w:val="0"/>
        <w:adjustRightInd w:val="0"/>
        <w:outlineLvl w:val="2"/>
        <w:rPr>
          <w:i/>
          <w:iCs/>
          <w:sz w:val="28"/>
          <w:szCs w:val="28"/>
        </w:rPr>
      </w:pPr>
      <w:bookmarkStart w:id="45" w:name="_Toc48750406"/>
      <w:bookmarkStart w:id="46" w:name="_Toc49165172"/>
      <w:bookmarkStart w:id="47" w:name="_Toc49253959"/>
      <w:r w:rsidRPr="002B7389">
        <w:rPr>
          <w:i/>
          <w:iCs/>
          <w:sz w:val="28"/>
          <w:szCs w:val="28"/>
        </w:rPr>
        <w:t>И</w:t>
      </w:r>
      <w:r w:rsidR="00E8612F" w:rsidRPr="002B7389">
        <w:rPr>
          <w:i/>
          <w:iCs/>
          <w:sz w:val="28"/>
          <w:szCs w:val="28"/>
        </w:rPr>
        <w:t>нвестиции</w:t>
      </w:r>
      <w:bookmarkEnd w:id="45"/>
      <w:bookmarkEnd w:id="46"/>
      <w:bookmarkEnd w:id="47"/>
      <w:r w:rsidR="00E8612F" w:rsidRPr="002B7389">
        <w:rPr>
          <w:i/>
          <w:iCs/>
          <w:sz w:val="28"/>
          <w:szCs w:val="28"/>
        </w:rPr>
        <w:t xml:space="preserve"> </w:t>
      </w:r>
    </w:p>
    <w:p w14:paraId="7D1DDB52" w14:textId="77777777" w:rsidR="00B15F87" w:rsidRPr="002B7389" w:rsidRDefault="00B15F87" w:rsidP="00B15F87">
      <w:pPr>
        <w:pStyle w:val="21"/>
        <w:rPr>
          <w:sz w:val="28"/>
          <w:szCs w:val="28"/>
        </w:rPr>
      </w:pPr>
      <w:r w:rsidRPr="002B7389">
        <w:rPr>
          <w:sz w:val="28"/>
          <w:szCs w:val="28"/>
        </w:rPr>
        <w:t>В 2015</w:t>
      </w:r>
      <w:r w:rsidR="00B3645F" w:rsidRPr="002B7389">
        <w:rPr>
          <w:sz w:val="28"/>
          <w:szCs w:val="28"/>
        </w:rPr>
        <w:t>–</w:t>
      </w:r>
      <w:r w:rsidRPr="002B7389">
        <w:rPr>
          <w:sz w:val="28"/>
          <w:szCs w:val="28"/>
        </w:rPr>
        <w:t>2016 гг. наблюдалось снижен</w:t>
      </w:r>
      <w:r w:rsidR="00B3645F" w:rsidRPr="002B7389">
        <w:rPr>
          <w:sz w:val="28"/>
          <w:szCs w:val="28"/>
        </w:rPr>
        <w:t>ие инвестиционной активности на </w:t>
      </w:r>
      <w:r w:rsidRPr="002B7389">
        <w:rPr>
          <w:sz w:val="28"/>
          <w:szCs w:val="28"/>
        </w:rPr>
        <w:t>фоне ухудшения финансового состояния организаций, повышения инфляции и других факторов, влияющ</w:t>
      </w:r>
      <w:r w:rsidR="00B3645F" w:rsidRPr="002B7389">
        <w:rPr>
          <w:sz w:val="28"/>
          <w:szCs w:val="28"/>
        </w:rPr>
        <w:t xml:space="preserve">их на рост объемов инвестиций </w:t>
      </w:r>
      <w:r w:rsidR="00B3645F" w:rsidRPr="002B7389">
        <w:rPr>
          <w:sz w:val="28"/>
          <w:szCs w:val="28"/>
        </w:rPr>
        <w:lastRenderedPageBreak/>
        <w:t>в </w:t>
      </w:r>
      <w:r w:rsidRPr="002B7389">
        <w:rPr>
          <w:sz w:val="28"/>
          <w:szCs w:val="28"/>
        </w:rPr>
        <w:t>основной капитал (рис. 3.). Снижение темпов роста инвестиций в основной капитал было также связано с общей высокой базой предыдущих лет.</w:t>
      </w:r>
    </w:p>
    <w:p w14:paraId="7D73E43A" w14:textId="77777777" w:rsidR="0061485E" w:rsidRPr="002B7389" w:rsidRDefault="0061485E" w:rsidP="00AD10B9">
      <w:pPr>
        <w:spacing w:after="0" w:line="240" w:lineRule="auto"/>
        <w:contextualSpacing/>
        <w:jc w:val="center"/>
        <w:rPr>
          <w:rFonts w:ascii="Times New Roman" w:hAnsi="Times New Roman" w:cs="Times New Roman"/>
          <w:b/>
          <w:bCs/>
          <w:sz w:val="28"/>
          <w:szCs w:val="28"/>
        </w:rPr>
      </w:pPr>
      <w:r w:rsidRPr="002B738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E40B070" wp14:editId="22BD8E55">
            <wp:simplePos x="0" y="0"/>
            <wp:positionH relativeFrom="column">
              <wp:posOffset>2515</wp:posOffset>
            </wp:positionH>
            <wp:positionV relativeFrom="paragraph">
              <wp:posOffset>0</wp:posOffset>
            </wp:positionV>
            <wp:extent cx="5940425" cy="2897505"/>
            <wp:effectExtent l="0" t="0" r="3175"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D10B9" w:rsidRPr="002B7389">
        <w:rPr>
          <w:rFonts w:ascii="Times New Roman" w:hAnsi="Times New Roman" w:cs="Times New Roman"/>
          <w:sz w:val="28"/>
          <w:szCs w:val="28"/>
        </w:rPr>
        <w:t>Рис. 3.</w:t>
      </w:r>
      <w:r w:rsidR="00B15F87" w:rsidRPr="002B7389">
        <w:rPr>
          <w:sz w:val="28"/>
          <w:szCs w:val="28"/>
        </w:rPr>
        <w:t xml:space="preserve"> </w:t>
      </w:r>
      <w:r w:rsidR="00B15F87" w:rsidRPr="002B7389">
        <w:rPr>
          <w:rFonts w:ascii="Times New Roman" w:hAnsi="Times New Roman" w:cs="Times New Roman"/>
          <w:sz w:val="28"/>
          <w:szCs w:val="28"/>
        </w:rPr>
        <w:t>Динамика инвестиций в основной капитал.</w:t>
      </w:r>
    </w:p>
    <w:p w14:paraId="6207869F" w14:textId="77777777" w:rsidR="00B15F87" w:rsidRPr="002B7389" w:rsidRDefault="00B15F87" w:rsidP="00AB203F">
      <w:pPr>
        <w:pStyle w:val="21"/>
        <w:rPr>
          <w:sz w:val="28"/>
          <w:szCs w:val="28"/>
        </w:rPr>
      </w:pPr>
    </w:p>
    <w:p w14:paraId="55C45DD9" w14:textId="77777777" w:rsidR="0061485E" w:rsidRPr="002B7389" w:rsidRDefault="0061485E" w:rsidP="00AB203F">
      <w:pPr>
        <w:pStyle w:val="21"/>
        <w:rPr>
          <w:sz w:val="28"/>
          <w:szCs w:val="28"/>
        </w:rPr>
      </w:pPr>
      <w:r w:rsidRPr="002B7389">
        <w:rPr>
          <w:sz w:val="28"/>
          <w:szCs w:val="28"/>
        </w:rPr>
        <w:t>В 2017 году наблюдалась положительная тенденция роста инвестиций, обеспеченного строительными организациями: ООО «</w:t>
      </w:r>
      <w:proofErr w:type="spellStart"/>
      <w:r w:rsidRPr="002B7389">
        <w:rPr>
          <w:sz w:val="28"/>
          <w:szCs w:val="28"/>
        </w:rPr>
        <w:t>Алза</w:t>
      </w:r>
      <w:proofErr w:type="spellEnd"/>
      <w:r w:rsidRPr="002B7389">
        <w:rPr>
          <w:sz w:val="28"/>
          <w:szCs w:val="28"/>
        </w:rPr>
        <w:t>», ОАО «ИСКО-Ч», ООО «</w:t>
      </w:r>
      <w:proofErr w:type="spellStart"/>
      <w:r w:rsidRPr="002B7389">
        <w:rPr>
          <w:sz w:val="28"/>
          <w:szCs w:val="28"/>
        </w:rPr>
        <w:t>Отделфинстрой</w:t>
      </w:r>
      <w:proofErr w:type="spellEnd"/>
      <w:r w:rsidRPr="002B7389">
        <w:rPr>
          <w:sz w:val="28"/>
          <w:szCs w:val="28"/>
        </w:rPr>
        <w:t>», ООО «СУОР», ООО «ЧЕСТР - ИНВЕСТ» при реализации инвестиционных проектов в строительстве.</w:t>
      </w:r>
    </w:p>
    <w:p w14:paraId="695130BC" w14:textId="77777777" w:rsidR="0061485E" w:rsidRPr="002B7389" w:rsidRDefault="0061485E" w:rsidP="00AB203F">
      <w:pPr>
        <w:pStyle w:val="21"/>
        <w:rPr>
          <w:sz w:val="28"/>
          <w:szCs w:val="28"/>
        </w:rPr>
      </w:pPr>
      <w:r w:rsidRPr="002B7389">
        <w:rPr>
          <w:sz w:val="28"/>
          <w:szCs w:val="28"/>
        </w:rPr>
        <w:t>В 2018 году в основной капитал города Чебоксары за счет всех источников финансирования, без субъектов малого предпринимательства, вложено 24,8 млрд. рублей, или 99,9</w:t>
      </w:r>
      <w:r w:rsidR="00B3645F" w:rsidRPr="002B7389">
        <w:rPr>
          <w:sz w:val="28"/>
          <w:szCs w:val="28"/>
        </w:rPr>
        <w:t> </w:t>
      </w:r>
      <w:r w:rsidRPr="002B7389">
        <w:rPr>
          <w:sz w:val="28"/>
          <w:szCs w:val="28"/>
        </w:rPr>
        <w:t>% к 20</w:t>
      </w:r>
      <w:r w:rsidR="00B3645F" w:rsidRPr="002B7389">
        <w:rPr>
          <w:sz w:val="28"/>
          <w:szCs w:val="28"/>
        </w:rPr>
        <w:t>17 году (в сопоставимых ценах).</w:t>
      </w:r>
    </w:p>
    <w:p w14:paraId="6AC79381" w14:textId="77777777" w:rsidR="0061485E" w:rsidRPr="002B7389" w:rsidRDefault="0061485E" w:rsidP="00AB203F">
      <w:pPr>
        <w:pStyle w:val="21"/>
        <w:rPr>
          <w:sz w:val="28"/>
          <w:szCs w:val="28"/>
        </w:rPr>
      </w:pPr>
      <w:r w:rsidRPr="002B7389">
        <w:rPr>
          <w:sz w:val="28"/>
          <w:szCs w:val="28"/>
        </w:rPr>
        <w:t>В 2019 году объем инвестиций в основной капитал (в фактически действовавших ценах), без субъектов малого предпринимательства состави</w:t>
      </w:r>
      <w:r w:rsidR="00F16CEE" w:rsidRPr="002B7389">
        <w:rPr>
          <w:sz w:val="28"/>
          <w:szCs w:val="28"/>
        </w:rPr>
        <w:t>л</w:t>
      </w:r>
      <w:r w:rsidRPr="002B7389">
        <w:rPr>
          <w:sz w:val="28"/>
          <w:szCs w:val="28"/>
        </w:rPr>
        <w:t xml:space="preserve"> 25,5 млрд. рублей, или 96,1</w:t>
      </w:r>
      <w:r w:rsidR="00B3645F" w:rsidRPr="002B7389">
        <w:rPr>
          <w:sz w:val="28"/>
          <w:szCs w:val="28"/>
        </w:rPr>
        <w:t> </w:t>
      </w:r>
      <w:r w:rsidRPr="002B7389">
        <w:rPr>
          <w:sz w:val="28"/>
          <w:szCs w:val="28"/>
        </w:rPr>
        <w:t>% к 2018 году (в сопоставимых ценах). Рост объема инвестиций обеспечивают следующие организации: ГК «Удача», АО «И</w:t>
      </w:r>
      <w:r w:rsidR="006C581C" w:rsidRPr="002B7389">
        <w:rPr>
          <w:sz w:val="28"/>
          <w:szCs w:val="28"/>
        </w:rPr>
        <w:t>СКО</w:t>
      </w:r>
      <w:r w:rsidRPr="002B7389">
        <w:rPr>
          <w:sz w:val="28"/>
          <w:szCs w:val="28"/>
        </w:rPr>
        <w:t>-Ч», АО «СЗ «</w:t>
      </w:r>
      <w:proofErr w:type="spellStart"/>
      <w:r w:rsidRPr="002B7389">
        <w:rPr>
          <w:sz w:val="28"/>
          <w:szCs w:val="28"/>
        </w:rPr>
        <w:t>Инкост</w:t>
      </w:r>
      <w:proofErr w:type="spellEnd"/>
      <w:r w:rsidRPr="002B7389">
        <w:rPr>
          <w:sz w:val="28"/>
          <w:szCs w:val="28"/>
        </w:rPr>
        <w:t>», Филиал ПАО «МРСК Волги»</w:t>
      </w:r>
      <w:r w:rsidR="00B3645F" w:rsidRPr="002B7389">
        <w:rPr>
          <w:sz w:val="28"/>
          <w:szCs w:val="28"/>
        </w:rPr>
        <w:t> –</w:t>
      </w:r>
      <w:r w:rsidRPr="002B7389">
        <w:rPr>
          <w:sz w:val="28"/>
          <w:szCs w:val="28"/>
        </w:rPr>
        <w:t xml:space="preserve"> «</w:t>
      </w:r>
      <w:proofErr w:type="spellStart"/>
      <w:r w:rsidRPr="002B7389">
        <w:rPr>
          <w:sz w:val="28"/>
          <w:szCs w:val="28"/>
        </w:rPr>
        <w:t>Чувашэнерго</w:t>
      </w:r>
      <w:proofErr w:type="spellEnd"/>
      <w:r w:rsidRPr="002B7389">
        <w:rPr>
          <w:sz w:val="28"/>
          <w:szCs w:val="28"/>
        </w:rPr>
        <w:t>, АО «</w:t>
      </w:r>
      <w:r w:rsidR="00463893" w:rsidRPr="002B7389">
        <w:rPr>
          <w:rFonts w:eastAsiaTheme="minorHAnsi"/>
          <w:sz w:val="28"/>
          <w:szCs w:val="28"/>
          <w:lang w:eastAsia="en-US"/>
        </w:rPr>
        <w:t>АККОНД</w:t>
      </w:r>
      <w:r w:rsidRPr="002B7389">
        <w:rPr>
          <w:sz w:val="28"/>
          <w:szCs w:val="28"/>
        </w:rPr>
        <w:t>» и др.</w:t>
      </w:r>
    </w:p>
    <w:p w14:paraId="0572BBB2" w14:textId="77777777" w:rsidR="0061485E" w:rsidRPr="002B7389" w:rsidRDefault="0061485E" w:rsidP="00AB203F">
      <w:pPr>
        <w:pStyle w:val="21"/>
        <w:rPr>
          <w:sz w:val="28"/>
          <w:szCs w:val="28"/>
        </w:rPr>
      </w:pPr>
      <w:r w:rsidRPr="002B7389">
        <w:rPr>
          <w:sz w:val="28"/>
          <w:szCs w:val="28"/>
        </w:rPr>
        <w:t>За период с 2015 по 2019 годы в городе основным источником финансирования инвестиций в основной капитал являлись привлеченные средства.</w:t>
      </w:r>
    </w:p>
    <w:p w14:paraId="1D974AA6" w14:textId="77777777" w:rsidR="0061485E" w:rsidRPr="002B7389" w:rsidRDefault="0061485E" w:rsidP="00AB203F">
      <w:pPr>
        <w:pStyle w:val="21"/>
        <w:rPr>
          <w:sz w:val="28"/>
          <w:szCs w:val="28"/>
        </w:rPr>
      </w:pPr>
      <w:r w:rsidRPr="002B7389">
        <w:rPr>
          <w:sz w:val="28"/>
          <w:szCs w:val="28"/>
        </w:rPr>
        <w:t>Ежегодно в городе з</w:t>
      </w:r>
      <w:r w:rsidR="00B3645F" w:rsidRPr="002B7389">
        <w:rPr>
          <w:sz w:val="28"/>
          <w:szCs w:val="28"/>
        </w:rPr>
        <w:t>апускаются новые производства и </w:t>
      </w:r>
      <w:r w:rsidRPr="002B7389">
        <w:rPr>
          <w:sz w:val="28"/>
          <w:szCs w:val="28"/>
        </w:rPr>
        <w:t>модернизируются действующие.</w:t>
      </w:r>
    </w:p>
    <w:p w14:paraId="50177182"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2015 году: открыты заводы по производству профессионального кухонного оборудования в ООО «ФРОСТО»</w:t>
      </w:r>
      <w:r w:rsidRPr="002B7389">
        <w:rPr>
          <w:iCs/>
          <w:sz w:val="28"/>
          <w:szCs w:val="28"/>
        </w:rPr>
        <w:t>;</w:t>
      </w:r>
      <w:r w:rsidR="0061485E" w:rsidRPr="002B7389">
        <w:rPr>
          <w:iCs/>
          <w:sz w:val="28"/>
          <w:szCs w:val="28"/>
        </w:rPr>
        <w:t xml:space="preserve"> расширены</w:t>
      </w:r>
      <w:r w:rsidR="007C3A2B" w:rsidRPr="002B7389">
        <w:rPr>
          <w:iCs/>
          <w:sz w:val="28"/>
          <w:szCs w:val="28"/>
        </w:rPr>
        <w:t xml:space="preserve"> </w:t>
      </w:r>
      <w:r w:rsidR="0061485E" w:rsidRPr="002B7389">
        <w:rPr>
          <w:iCs/>
          <w:sz w:val="28"/>
          <w:szCs w:val="28"/>
        </w:rPr>
        <w:t>производственные мощности ООО НПП «Динамика»; открыт сервисный центр</w:t>
      </w:r>
      <w:r w:rsidR="00B3645F" w:rsidRPr="002B7389">
        <w:rPr>
          <w:iCs/>
          <w:sz w:val="28"/>
          <w:szCs w:val="28"/>
        </w:rPr>
        <w:t> </w:t>
      </w:r>
      <w:r w:rsidR="0061485E" w:rsidRPr="002B7389">
        <w:rPr>
          <w:iCs/>
          <w:sz w:val="28"/>
          <w:szCs w:val="28"/>
        </w:rPr>
        <w:t>–</w:t>
      </w:r>
      <w:r w:rsidR="00B3645F" w:rsidRPr="002B7389">
        <w:rPr>
          <w:iCs/>
          <w:sz w:val="28"/>
          <w:szCs w:val="28"/>
        </w:rPr>
        <w:t> </w:t>
      </w:r>
      <w:r w:rsidR="0061485E" w:rsidRPr="002B7389">
        <w:rPr>
          <w:iCs/>
          <w:sz w:val="28"/>
          <w:szCs w:val="28"/>
        </w:rPr>
        <w:t xml:space="preserve">банка ВТБ 24, открылся отель </w:t>
      </w:r>
      <w:proofErr w:type="spellStart"/>
      <w:r w:rsidR="0061485E" w:rsidRPr="002B7389">
        <w:rPr>
          <w:iCs/>
          <w:sz w:val="28"/>
          <w:szCs w:val="28"/>
        </w:rPr>
        <w:t>Ibis</w:t>
      </w:r>
      <w:proofErr w:type="spellEnd"/>
      <w:r w:rsidR="0061485E" w:rsidRPr="002B7389">
        <w:rPr>
          <w:iCs/>
          <w:sz w:val="28"/>
          <w:szCs w:val="28"/>
        </w:rPr>
        <w:t xml:space="preserve">; ЗАО «Управление отходами» построен мусоросортировочный комплекс; в пищевой промышленности произведен запуск новой линии производства ОАО «АККОНД», запущен цех по выпуску бараночных изделий ОАО «Хлеб», проведена модернизация производства </w:t>
      </w:r>
      <w:r w:rsidR="0061485E" w:rsidRPr="002B7389">
        <w:rPr>
          <w:iCs/>
          <w:sz w:val="28"/>
          <w:szCs w:val="28"/>
        </w:rPr>
        <w:lastRenderedPageBreak/>
        <w:t>ОАО «Чебоксарская пивоваренная фабрика «Букет Чувашии», открыт логистический центр ОАО «Маслосырбаза «Чувашская», запущены новые линии</w:t>
      </w:r>
      <w:r w:rsidR="007C3A2B" w:rsidRPr="002B7389">
        <w:rPr>
          <w:iCs/>
          <w:sz w:val="28"/>
          <w:szCs w:val="28"/>
        </w:rPr>
        <w:t xml:space="preserve"> </w:t>
      </w:r>
      <w:r w:rsidR="0061485E" w:rsidRPr="002B7389">
        <w:rPr>
          <w:iCs/>
          <w:sz w:val="28"/>
          <w:szCs w:val="28"/>
        </w:rPr>
        <w:t>по переработке овощей и производству различных соусов и приправ ООО «</w:t>
      </w:r>
      <w:proofErr w:type="spellStart"/>
      <w:r w:rsidR="0061485E" w:rsidRPr="002B7389">
        <w:rPr>
          <w:iCs/>
          <w:sz w:val="28"/>
          <w:szCs w:val="28"/>
        </w:rPr>
        <w:t>Девелей</w:t>
      </w:r>
      <w:proofErr w:type="spellEnd"/>
      <w:r w:rsidR="0061485E" w:rsidRPr="002B7389">
        <w:rPr>
          <w:iCs/>
          <w:sz w:val="28"/>
          <w:szCs w:val="28"/>
        </w:rPr>
        <w:t>».</w:t>
      </w:r>
    </w:p>
    <w:p w14:paraId="2E6A72B3"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2016 году:</w:t>
      </w:r>
      <w:r w:rsidR="007C3A2B" w:rsidRPr="002B7389">
        <w:rPr>
          <w:iCs/>
          <w:sz w:val="28"/>
          <w:szCs w:val="28"/>
        </w:rPr>
        <w:t xml:space="preserve"> </w:t>
      </w:r>
      <w:r w:rsidR="0061485E" w:rsidRPr="002B7389">
        <w:rPr>
          <w:iCs/>
          <w:sz w:val="28"/>
          <w:szCs w:val="28"/>
        </w:rPr>
        <w:t>вторая очередь многофункционального комплекса производственного назначения на ООО НПП «ЭКРА»; создано итало-российское производство трубопроводной арматуры для компани</w:t>
      </w:r>
      <w:r w:rsidR="00B3645F" w:rsidRPr="002B7389">
        <w:rPr>
          <w:iCs/>
          <w:sz w:val="28"/>
          <w:szCs w:val="28"/>
        </w:rPr>
        <w:t>й в </w:t>
      </w:r>
      <w:r w:rsidR="0061485E" w:rsidRPr="002B7389">
        <w:rPr>
          <w:iCs/>
          <w:sz w:val="28"/>
          <w:szCs w:val="28"/>
        </w:rPr>
        <w:t>нефтяной и газовой промышленности, а также для станций, вырабатывающих электричество в ООО «ЧАЗ», расширены производственные мощности в ООО</w:t>
      </w:r>
      <w:r w:rsidR="00B3645F" w:rsidRPr="002B7389">
        <w:rPr>
          <w:iCs/>
          <w:sz w:val="28"/>
          <w:szCs w:val="28"/>
        </w:rPr>
        <w:t xml:space="preserve"> «Чебоксарская Электротехника и </w:t>
      </w:r>
      <w:r w:rsidR="0061485E" w:rsidRPr="002B7389">
        <w:rPr>
          <w:iCs/>
          <w:sz w:val="28"/>
          <w:szCs w:val="28"/>
        </w:rPr>
        <w:t>Автоматика»; АО «Чебоксарское п</w:t>
      </w:r>
      <w:r w:rsidR="00B3645F" w:rsidRPr="002B7389">
        <w:rPr>
          <w:iCs/>
          <w:sz w:val="28"/>
          <w:szCs w:val="28"/>
        </w:rPr>
        <w:t>роизводственное объединение им. </w:t>
      </w:r>
      <w:r w:rsidR="0061485E" w:rsidRPr="002B7389">
        <w:rPr>
          <w:iCs/>
          <w:sz w:val="28"/>
          <w:szCs w:val="28"/>
        </w:rPr>
        <w:t>В.И.</w:t>
      </w:r>
      <w:r w:rsidR="009C57E9" w:rsidRPr="002B7389">
        <w:rPr>
          <w:iCs/>
          <w:sz w:val="28"/>
          <w:szCs w:val="28"/>
        </w:rPr>
        <w:t> </w:t>
      </w:r>
      <w:r w:rsidR="0061485E" w:rsidRPr="002B7389">
        <w:rPr>
          <w:iCs/>
          <w:sz w:val="28"/>
          <w:szCs w:val="28"/>
        </w:rPr>
        <w:t>Чапаева».</w:t>
      </w:r>
    </w:p>
    <w:p w14:paraId="44BF1B23"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2017 году: обеспечен запуск новых производственных площадок: цех по изготовлению арматуры</w:t>
      </w:r>
      <w:r w:rsidR="00B3645F" w:rsidRPr="002B7389">
        <w:rPr>
          <w:iCs/>
          <w:sz w:val="28"/>
          <w:szCs w:val="28"/>
        </w:rPr>
        <w:t xml:space="preserve"> с полным циклом изготовления в </w:t>
      </w:r>
      <w:r w:rsidR="0061485E" w:rsidRPr="002B7389">
        <w:rPr>
          <w:iCs/>
          <w:sz w:val="28"/>
          <w:szCs w:val="28"/>
        </w:rPr>
        <w:t>Индустриальном парке города Чебоксары, ООО «</w:t>
      </w:r>
      <w:proofErr w:type="spellStart"/>
      <w:r w:rsidR="0061485E" w:rsidRPr="002B7389">
        <w:rPr>
          <w:iCs/>
          <w:sz w:val="28"/>
          <w:szCs w:val="28"/>
        </w:rPr>
        <w:t>Бирс</w:t>
      </w:r>
      <w:proofErr w:type="spellEnd"/>
      <w:r w:rsidR="0061485E" w:rsidRPr="002B7389">
        <w:rPr>
          <w:iCs/>
          <w:sz w:val="28"/>
          <w:szCs w:val="28"/>
        </w:rPr>
        <w:t xml:space="preserve"> Арматура»;</w:t>
      </w:r>
      <w:r w:rsidR="007C3A2B" w:rsidRPr="002B7389">
        <w:rPr>
          <w:iCs/>
          <w:sz w:val="28"/>
          <w:szCs w:val="28"/>
        </w:rPr>
        <w:t xml:space="preserve"> </w:t>
      </w:r>
      <w:r w:rsidR="0061485E" w:rsidRPr="002B7389">
        <w:rPr>
          <w:iCs/>
          <w:sz w:val="28"/>
          <w:szCs w:val="28"/>
        </w:rPr>
        <w:t>многофункциональный комплекс (2 очеред</w:t>
      </w:r>
      <w:r w:rsidR="00B3645F" w:rsidRPr="002B7389">
        <w:rPr>
          <w:iCs/>
          <w:sz w:val="28"/>
          <w:szCs w:val="28"/>
        </w:rPr>
        <w:t>ь) и завершение реконструкции 2 </w:t>
      </w:r>
      <w:r w:rsidR="0061485E" w:rsidRPr="002B7389">
        <w:rPr>
          <w:iCs/>
          <w:sz w:val="28"/>
          <w:szCs w:val="28"/>
        </w:rPr>
        <w:t>корпуса производственной площадки под расширение номенклатуры выпускаемых изделий, сохранение рабочих мест, ООО НПП «ЭКРА».</w:t>
      </w:r>
    </w:p>
    <w:p w14:paraId="7280ECF2"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2018 году: производственный комплекс по серийному выпуску детских резиновых и </w:t>
      </w:r>
      <w:proofErr w:type="spellStart"/>
      <w:r w:rsidR="0061485E" w:rsidRPr="002B7389">
        <w:rPr>
          <w:iCs/>
          <w:sz w:val="28"/>
          <w:szCs w:val="28"/>
        </w:rPr>
        <w:t>пластизольных</w:t>
      </w:r>
      <w:proofErr w:type="spellEnd"/>
      <w:r w:rsidR="0061485E" w:rsidRPr="002B7389">
        <w:rPr>
          <w:iCs/>
          <w:sz w:val="28"/>
          <w:szCs w:val="28"/>
        </w:rPr>
        <w:t xml:space="preserve"> мяч</w:t>
      </w:r>
      <w:r w:rsidR="00B3645F" w:rsidRPr="002B7389">
        <w:rPr>
          <w:iCs/>
          <w:sz w:val="28"/>
          <w:szCs w:val="28"/>
        </w:rPr>
        <w:t>ей и игрушек АО «Завод им. В.И. </w:t>
      </w:r>
      <w:r w:rsidR="0061485E" w:rsidRPr="002B7389">
        <w:rPr>
          <w:iCs/>
          <w:sz w:val="28"/>
          <w:szCs w:val="28"/>
        </w:rPr>
        <w:t>Чапаева»</w:t>
      </w:r>
      <w:r w:rsidRPr="002B7389">
        <w:rPr>
          <w:iCs/>
          <w:sz w:val="28"/>
          <w:szCs w:val="28"/>
        </w:rPr>
        <w:t>;</w:t>
      </w:r>
      <w:r w:rsidR="0061485E" w:rsidRPr="002B7389">
        <w:rPr>
          <w:iCs/>
          <w:sz w:val="28"/>
          <w:szCs w:val="28"/>
        </w:rPr>
        <w:t xml:space="preserve"> новая производственная линия АО «АККОНД»; </w:t>
      </w:r>
      <w:r w:rsidR="000A0B1E" w:rsidRPr="002B7389">
        <w:rPr>
          <w:iCs/>
          <w:sz w:val="28"/>
          <w:szCs w:val="28"/>
        </w:rPr>
        <w:t xml:space="preserve">производство </w:t>
      </w:r>
      <w:r w:rsidR="0061485E" w:rsidRPr="002B7389">
        <w:rPr>
          <w:iCs/>
          <w:sz w:val="28"/>
          <w:szCs w:val="28"/>
        </w:rPr>
        <w:t>инновационны</w:t>
      </w:r>
      <w:r w:rsidR="00B3645F" w:rsidRPr="002B7389">
        <w:rPr>
          <w:iCs/>
          <w:sz w:val="28"/>
          <w:szCs w:val="28"/>
        </w:rPr>
        <w:t>х электротехнических изделий со </w:t>
      </w:r>
      <w:r w:rsidR="0061485E" w:rsidRPr="002B7389">
        <w:rPr>
          <w:iCs/>
          <w:sz w:val="28"/>
          <w:szCs w:val="28"/>
        </w:rPr>
        <w:t>строительством новой производственной площадки в Индустриа</w:t>
      </w:r>
      <w:r w:rsidR="00F16CEE" w:rsidRPr="002B7389">
        <w:rPr>
          <w:iCs/>
          <w:sz w:val="28"/>
          <w:szCs w:val="28"/>
        </w:rPr>
        <w:t>льном парке города Чебоксары АО </w:t>
      </w:r>
      <w:r w:rsidR="0061485E" w:rsidRPr="002B7389">
        <w:rPr>
          <w:iCs/>
          <w:sz w:val="28"/>
          <w:szCs w:val="28"/>
        </w:rPr>
        <w:t>«Научно-производственное объединение «Каскад»</w:t>
      </w:r>
      <w:r w:rsidRPr="002B7389">
        <w:rPr>
          <w:iCs/>
          <w:sz w:val="28"/>
          <w:szCs w:val="28"/>
        </w:rPr>
        <w:t>;</w:t>
      </w:r>
      <w:r w:rsidR="0061485E" w:rsidRPr="002B7389">
        <w:rPr>
          <w:iCs/>
          <w:sz w:val="28"/>
          <w:szCs w:val="28"/>
        </w:rPr>
        <w:t xml:space="preserve"> запущен после реконструкции ООО «Чебоксарский городской молочный завод».</w:t>
      </w:r>
    </w:p>
    <w:p w14:paraId="570EFAF2" w14:textId="77777777" w:rsidR="0061485E" w:rsidRPr="002B7389" w:rsidRDefault="0061485E" w:rsidP="00AB203F">
      <w:pPr>
        <w:pStyle w:val="21"/>
        <w:rPr>
          <w:iCs/>
          <w:sz w:val="28"/>
          <w:szCs w:val="28"/>
        </w:rPr>
      </w:pPr>
      <w:r w:rsidRPr="002B7389">
        <w:rPr>
          <w:iCs/>
          <w:sz w:val="28"/>
          <w:szCs w:val="28"/>
        </w:rPr>
        <w:t>В 2019 году завершилась реализация следующих проектов:</w:t>
      </w:r>
    </w:p>
    <w:p w14:paraId="74BDF9A4" w14:textId="77777777" w:rsidR="0061485E" w:rsidRPr="002B7389" w:rsidRDefault="0061485E" w:rsidP="00AB203F">
      <w:pPr>
        <w:pStyle w:val="21"/>
        <w:rPr>
          <w:iCs/>
          <w:sz w:val="28"/>
          <w:szCs w:val="28"/>
        </w:rPr>
      </w:pPr>
      <w:r w:rsidRPr="002B7389">
        <w:rPr>
          <w:iCs/>
          <w:sz w:val="28"/>
          <w:szCs w:val="28"/>
        </w:rPr>
        <w:t>АО «Лента» (организация серийного производства текстильной контактной ленты (липучка);</w:t>
      </w:r>
    </w:p>
    <w:p w14:paraId="371EFFB7" w14:textId="77777777" w:rsidR="0061485E" w:rsidRPr="002B7389" w:rsidRDefault="0061485E" w:rsidP="00AB203F">
      <w:pPr>
        <w:pStyle w:val="21"/>
        <w:rPr>
          <w:iCs/>
          <w:sz w:val="28"/>
          <w:szCs w:val="28"/>
        </w:rPr>
      </w:pPr>
      <w:r w:rsidRPr="002B7389">
        <w:rPr>
          <w:iCs/>
          <w:sz w:val="28"/>
          <w:szCs w:val="28"/>
        </w:rPr>
        <w:t>ООО «ПКФ «</w:t>
      </w:r>
      <w:proofErr w:type="spellStart"/>
      <w:r w:rsidRPr="002B7389">
        <w:rPr>
          <w:iCs/>
          <w:sz w:val="28"/>
          <w:szCs w:val="28"/>
        </w:rPr>
        <w:t>Турбоком</w:t>
      </w:r>
      <w:proofErr w:type="spellEnd"/>
      <w:r w:rsidRPr="002B7389">
        <w:rPr>
          <w:iCs/>
          <w:sz w:val="28"/>
          <w:szCs w:val="28"/>
        </w:rPr>
        <w:t>-Инвест» (запуск нового производственного комплекса по произ</w:t>
      </w:r>
      <w:r w:rsidR="000A0B1E" w:rsidRPr="002B7389">
        <w:rPr>
          <w:iCs/>
          <w:sz w:val="28"/>
          <w:szCs w:val="28"/>
        </w:rPr>
        <w:t xml:space="preserve">водству и </w:t>
      </w:r>
      <w:proofErr w:type="spellStart"/>
      <w:r w:rsidR="000A0B1E" w:rsidRPr="002B7389">
        <w:rPr>
          <w:iCs/>
          <w:sz w:val="28"/>
          <w:szCs w:val="28"/>
        </w:rPr>
        <w:t>крупноузловой</w:t>
      </w:r>
      <w:proofErr w:type="spellEnd"/>
      <w:r w:rsidR="000A0B1E" w:rsidRPr="002B7389">
        <w:rPr>
          <w:iCs/>
          <w:sz w:val="28"/>
          <w:szCs w:val="28"/>
        </w:rPr>
        <w:t xml:space="preserve"> сборке).</w:t>
      </w:r>
    </w:p>
    <w:p w14:paraId="3B44E221" w14:textId="77777777" w:rsidR="0061485E" w:rsidRPr="002B7389" w:rsidRDefault="0061485E" w:rsidP="00AB203F">
      <w:pPr>
        <w:pStyle w:val="21"/>
        <w:rPr>
          <w:sz w:val="28"/>
          <w:szCs w:val="28"/>
        </w:rPr>
      </w:pPr>
      <w:r w:rsidRPr="002B7389">
        <w:rPr>
          <w:sz w:val="28"/>
          <w:szCs w:val="28"/>
        </w:rPr>
        <w:t>В настоящее время продолжается реализация масштабных проектов:</w:t>
      </w:r>
    </w:p>
    <w:p w14:paraId="5CA3CCE0" w14:textId="77777777" w:rsidR="0061485E" w:rsidRPr="002B7389" w:rsidRDefault="0061485E" w:rsidP="00AB203F">
      <w:pPr>
        <w:pStyle w:val="21"/>
        <w:rPr>
          <w:sz w:val="28"/>
          <w:szCs w:val="28"/>
        </w:rPr>
      </w:pPr>
      <w:r w:rsidRPr="002B7389">
        <w:rPr>
          <w:sz w:val="28"/>
          <w:szCs w:val="28"/>
        </w:rPr>
        <w:t>Строительство логистического Центра инфраструктуры индустриального парка торговой марки «АБАТ» АО «</w:t>
      </w:r>
      <w:proofErr w:type="spellStart"/>
      <w:r w:rsidRPr="002B7389">
        <w:rPr>
          <w:sz w:val="28"/>
          <w:szCs w:val="28"/>
        </w:rPr>
        <w:t>Чувашторгтехника</w:t>
      </w:r>
      <w:proofErr w:type="spellEnd"/>
      <w:r w:rsidRPr="002B7389">
        <w:rPr>
          <w:sz w:val="28"/>
          <w:szCs w:val="28"/>
        </w:rPr>
        <w:t>»;</w:t>
      </w:r>
    </w:p>
    <w:p w14:paraId="12F792C2" w14:textId="77777777" w:rsidR="0061485E" w:rsidRPr="002B7389" w:rsidRDefault="0061485E" w:rsidP="00AB203F">
      <w:pPr>
        <w:pStyle w:val="21"/>
        <w:rPr>
          <w:sz w:val="28"/>
          <w:szCs w:val="28"/>
        </w:rPr>
      </w:pPr>
      <w:r w:rsidRPr="002B7389">
        <w:rPr>
          <w:sz w:val="28"/>
          <w:szCs w:val="28"/>
        </w:rPr>
        <w:t>Расширение производства элект</w:t>
      </w:r>
      <w:r w:rsidR="00F16CEE" w:rsidRPr="002B7389">
        <w:rPr>
          <w:sz w:val="28"/>
          <w:szCs w:val="28"/>
        </w:rPr>
        <w:t>ротехнического оборудования ООО </w:t>
      </w:r>
      <w:r w:rsidRPr="002B7389">
        <w:rPr>
          <w:sz w:val="28"/>
          <w:szCs w:val="28"/>
        </w:rPr>
        <w:t xml:space="preserve">«НПП </w:t>
      </w:r>
      <w:proofErr w:type="spellStart"/>
      <w:r w:rsidRPr="002B7389">
        <w:rPr>
          <w:sz w:val="28"/>
          <w:szCs w:val="28"/>
        </w:rPr>
        <w:t>Бреслер</w:t>
      </w:r>
      <w:proofErr w:type="spellEnd"/>
      <w:r w:rsidRPr="002B7389">
        <w:rPr>
          <w:sz w:val="28"/>
          <w:szCs w:val="28"/>
        </w:rPr>
        <w:t>»;</w:t>
      </w:r>
    </w:p>
    <w:p w14:paraId="3EC5C6BD" w14:textId="77777777" w:rsidR="0061485E" w:rsidRPr="002B7389" w:rsidRDefault="0061485E" w:rsidP="00AB203F">
      <w:pPr>
        <w:pStyle w:val="21"/>
        <w:rPr>
          <w:sz w:val="28"/>
          <w:szCs w:val="28"/>
        </w:rPr>
      </w:pPr>
      <w:r w:rsidRPr="002B7389">
        <w:rPr>
          <w:sz w:val="28"/>
          <w:szCs w:val="28"/>
        </w:rPr>
        <w:t>Строительство завода объемно-блочного домостроения ООО «Завод объемно-блочного домостроения»;</w:t>
      </w:r>
    </w:p>
    <w:p w14:paraId="44660538" w14:textId="77777777" w:rsidR="0061485E" w:rsidRPr="002B7389" w:rsidRDefault="0061485E" w:rsidP="00AB203F">
      <w:pPr>
        <w:pStyle w:val="21"/>
        <w:rPr>
          <w:sz w:val="28"/>
          <w:szCs w:val="28"/>
        </w:rPr>
      </w:pPr>
      <w:r w:rsidRPr="002B7389">
        <w:rPr>
          <w:sz w:val="28"/>
          <w:szCs w:val="28"/>
        </w:rPr>
        <w:t>Строительство высокотехнологичного завода по производству стальных дверей под маркой «BERSERKER» на территории индустриального парка г</w:t>
      </w:r>
      <w:r w:rsidR="00B3645F" w:rsidRPr="002B7389">
        <w:rPr>
          <w:sz w:val="28"/>
          <w:szCs w:val="28"/>
        </w:rPr>
        <w:t xml:space="preserve">орода </w:t>
      </w:r>
      <w:r w:rsidRPr="002B7389">
        <w:rPr>
          <w:sz w:val="28"/>
          <w:szCs w:val="28"/>
        </w:rPr>
        <w:t>Чебоксары ООО «БКР».</w:t>
      </w:r>
    </w:p>
    <w:p w14:paraId="18E316E7" w14:textId="77777777" w:rsidR="0061485E" w:rsidRPr="002B7389" w:rsidRDefault="0061485E" w:rsidP="00AB203F">
      <w:pPr>
        <w:pStyle w:val="21"/>
        <w:rPr>
          <w:sz w:val="28"/>
          <w:szCs w:val="28"/>
        </w:rPr>
      </w:pPr>
      <w:r w:rsidRPr="002B7389">
        <w:rPr>
          <w:sz w:val="28"/>
          <w:szCs w:val="28"/>
        </w:rPr>
        <w:t xml:space="preserve">Региональным фондом развития промышленности и инвестиционной деятельности на сегодня выданы займы ООО «Инструментально-экспериментальный завод» для организации производства специальной оснастки и сетки для композиционных материалов. При этом сделка </w:t>
      </w:r>
      <w:r w:rsidRPr="002B7389">
        <w:rPr>
          <w:sz w:val="28"/>
          <w:szCs w:val="28"/>
        </w:rPr>
        <w:lastRenderedPageBreak/>
        <w:t>структурирована при участии Корпорации МСП, которой одобрено предоставление независимой гарантии на сумму 200</w:t>
      </w:r>
      <w:r w:rsidR="00B3645F" w:rsidRPr="002B7389">
        <w:rPr>
          <w:sz w:val="28"/>
          <w:szCs w:val="28"/>
        </w:rPr>
        <w:t>,0</w:t>
      </w:r>
      <w:r w:rsidRPr="002B7389">
        <w:rPr>
          <w:sz w:val="28"/>
          <w:szCs w:val="28"/>
        </w:rPr>
        <w:t xml:space="preserve"> </w:t>
      </w:r>
      <w:r w:rsidR="00220C5E" w:rsidRPr="002B7389">
        <w:rPr>
          <w:sz w:val="28"/>
          <w:szCs w:val="28"/>
        </w:rPr>
        <w:t>млн</w:t>
      </w:r>
      <w:r w:rsidR="00B3645F" w:rsidRPr="002B7389">
        <w:rPr>
          <w:sz w:val="28"/>
          <w:szCs w:val="28"/>
        </w:rPr>
        <w:t>.</w:t>
      </w:r>
      <w:r w:rsidRPr="002B7389">
        <w:rPr>
          <w:sz w:val="28"/>
          <w:szCs w:val="28"/>
        </w:rPr>
        <w:t xml:space="preserve"> рублей.</w:t>
      </w:r>
    </w:p>
    <w:p w14:paraId="5AF2626D" w14:textId="77777777" w:rsidR="0061485E" w:rsidRPr="002B7389" w:rsidRDefault="0061485E" w:rsidP="00AB203F">
      <w:pPr>
        <w:pStyle w:val="21"/>
        <w:rPr>
          <w:sz w:val="28"/>
          <w:szCs w:val="28"/>
        </w:rPr>
      </w:pPr>
      <w:r w:rsidRPr="002B7389">
        <w:rPr>
          <w:sz w:val="28"/>
          <w:szCs w:val="28"/>
        </w:rPr>
        <w:t>В 2019 году ООО «Комбинат питания» по проекту реконструкции гостиницы «</w:t>
      </w:r>
      <w:r w:rsidR="004E6249" w:rsidRPr="002B7389">
        <w:rPr>
          <w:sz w:val="28"/>
          <w:szCs w:val="28"/>
          <w:lang w:val="en-US"/>
        </w:rPr>
        <w:t>Ibis</w:t>
      </w:r>
      <w:r w:rsidRPr="002B7389">
        <w:rPr>
          <w:sz w:val="28"/>
          <w:szCs w:val="28"/>
        </w:rPr>
        <w:t>» получил государственную поддержку инвестиционной деятельности в форме предоставления налоговых льгот.</w:t>
      </w:r>
    </w:p>
    <w:p w14:paraId="1FB6C684" w14:textId="77777777" w:rsidR="00C07B06" w:rsidRPr="002B7389" w:rsidRDefault="0061485E" w:rsidP="00AB203F">
      <w:pPr>
        <w:pStyle w:val="21"/>
        <w:rPr>
          <w:sz w:val="28"/>
          <w:szCs w:val="28"/>
        </w:rPr>
      </w:pPr>
      <w:r w:rsidRPr="002B7389">
        <w:rPr>
          <w:sz w:val="28"/>
          <w:szCs w:val="28"/>
        </w:rPr>
        <w:t>В сентябре 2019 года введена новая форма государственной поддержки инвестиционной деятельности - инвестиционный налоговый вычет по налогу на прибыль организаций в части</w:t>
      </w:r>
      <w:r w:rsidR="00B3645F" w:rsidRPr="002B7389">
        <w:rPr>
          <w:sz w:val="28"/>
          <w:szCs w:val="28"/>
        </w:rPr>
        <w:t>, подлежащей зачислению в </w:t>
      </w:r>
      <w:r w:rsidRPr="002B7389">
        <w:rPr>
          <w:sz w:val="28"/>
          <w:szCs w:val="28"/>
        </w:rPr>
        <w:t>республиканский бюджет Чувашской Республики. Данная форма государственной поддержки предусмотрена для инвесторов-организаций, зарегистрированных на территории Чуваш</w:t>
      </w:r>
      <w:r w:rsidR="00B3645F" w:rsidRPr="002B7389">
        <w:rPr>
          <w:sz w:val="28"/>
          <w:szCs w:val="28"/>
        </w:rPr>
        <w:t>ской Республики не ранее чем за 3 (</w:t>
      </w:r>
      <w:r w:rsidRPr="002B7389">
        <w:rPr>
          <w:sz w:val="28"/>
          <w:szCs w:val="28"/>
        </w:rPr>
        <w:t>три</w:t>
      </w:r>
      <w:r w:rsidR="00B3645F" w:rsidRPr="002B7389">
        <w:rPr>
          <w:sz w:val="28"/>
          <w:szCs w:val="28"/>
        </w:rPr>
        <w:t>)</w:t>
      </w:r>
      <w:r w:rsidRPr="002B7389">
        <w:rPr>
          <w:sz w:val="28"/>
          <w:szCs w:val="28"/>
        </w:rPr>
        <w:t xml:space="preserve"> года до дня подачи заявления о намерении получить государственную поддержку, привлекающих инвестиции на сумму более 50</w:t>
      </w:r>
      <w:r w:rsidR="00B3645F" w:rsidRPr="002B7389">
        <w:rPr>
          <w:sz w:val="28"/>
          <w:szCs w:val="28"/>
        </w:rPr>
        <w:t>,0 </w:t>
      </w:r>
      <w:r w:rsidR="00220C5E" w:rsidRPr="002B7389">
        <w:rPr>
          <w:sz w:val="28"/>
          <w:szCs w:val="28"/>
        </w:rPr>
        <w:t>млн</w:t>
      </w:r>
      <w:r w:rsidR="00B3645F" w:rsidRPr="002B7389">
        <w:rPr>
          <w:sz w:val="28"/>
          <w:szCs w:val="28"/>
        </w:rPr>
        <w:t>.</w:t>
      </w:r>
      <w:r w:rsidRPr="002B7389">
        <w:rPr>
          <w:sz w:val="28"/>
          <w:szCs w:val="28"/>
        </w:rPr>
        <w:t xml:space="preserve"> рублей на строительство и (или) приобретение основных средств, ранее не бывших в употреблении (эксплуатации). Основной вид деятельности</w:t>
      </w:r>
      <w:r w:rsidR="00B3645F" w:rsidRPr="002B7389">
        <w:rPr>
          <w:sz w:val="28"/>
          <w:szCs w:val="28"/>
        </w:rPr>
        <w:t> – </w:t>
      </w:r>
      <w:r w:rsidRPr="002B7389">
        <w:rPr>
          <w:sz w:val="28"/>
          <w:szCs w:val="28"/>
        </w:rPr>
        <w:t xml:space="preserve">деятельность, включенная в раздел </w:t>
      </w:r>
      <w:r w:rsidR="00B3645F" w:rsidRPr="002B7389">
        <w:rPr>
          <w:sz w:val="28"/>
          <w:szCs w:val="28"/>
        </w:rPr>
        <w:t>«</w:t>
      </w:r>
      <w:r w:rsidRPr="002B7389">
        <w:rPr>
          <w:sz w:val="28"/>
          <w:szCs w:val="28"/>
        </w:rPr>
        <w:t>С</w:t>
      </w:r>
      <w:r w:rsidR="00B3645F" w:rsidRPr="002B7389">
        <w:rPr>
          <w:sz w:val="28"/>
          <w:szCs w:val="28"/>
        </w:rPr>
        <w:t>»</w:t>
      </w:r>
      <w:r w:rsidRPr="002B7389">
        <w:rPr>
          <w:sz w:val="28"/>
          <w:szCs w:val="28"/>
        </w:rPr>
        <w:t xml:space="preserve"> «Обрабатывающие производства» Общероссийского классификатора видов экономической деятельности.</w:t>
      </w:r>
    </w:p>
    <w:p w14:paraId="41EA8467" w14:textId="77777777" w:rsidR="00B3645F" w:rsidRPr="002B7389" w:rsidRDefault="00B3645F" w:rsidP="00AB203F">
      <w:pPr>
        <w:pStyle w:val="21"/>
        <w:rPr>
          <w:sz w:val="28"/>
          <w:szCs w:val="28"/>
        </w:rPr>
      </w:pPr>
    </w:p>
    <w:p w14:paraId="5CE64413" w14:textId="77777777" w:rsidR="00A86D7A" w:rsidRPr="002B7389" w:rsidRDefault="00A86D7A" w:rsidP="00A86D7A">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i/>
          <w:sz w:val="28"/>
          <w:szCs w:val="28"/>
          <w:lang w:eastAsia="ru-RU"/>
        </w:rPr>
        <w:t>Международный банк реконструкции и развития (МБРР)</w:t>
      </w:r>
    </w:p>
    <w:p w14:paraId="08CE72E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2009 году Министерство регионального развития Российской Федерации (в настоящее время после реорганизации Министерство строительства и жилищно-коммунального хозяйства Российской Федерации) от лица Правительства Российской Ф</w:t>
      </w:r>
      <w:r w:rsidR="00B3645F" w:rsidRPr="002B7389">
        <w:rPr>
          <w:rFonts w:ascii="Times New Roman" w:eastAsia="Times New Roman" w:hAnsi="Times New Roman" w:cs="Times New Roman"/>
          <w:sz w:val="28"/>
          <w:szCs w:val="28"/>
          <w:lang w:eastAsia="ru-RU"/>
        </w:rPr>
        <w:t>едерации подписало соглашение с </w:t>
      </w:r>
      <w:r w:rsidRPr="002B7389">
        <w:rPr>
          <w:rFonts w:ascii="Times New Roman" w:eastAsia="Times New Roman" w:hAnsi="Times New Roman" w:cs="Times New Roman"/>
          <w:sz w:val="28"/>
          <w:szCs w:val="28"/>
          <w:lang w:eastAsia="ru-RU"/>
        </w:rPr>
        <w:t>Международным банком ре</w:t>
      </w:r>
      <w:r w:rsidR="00B3645F" w:rsidRPr="002B7389">
        <w:rPr>
          <w:rFonts w:ascii="Times New Roman" w:eastAsia="Times New Roman" w:hAnsi="Times New Roman" w:cs="Times New Roman"/>
          <w:sz w:val="28"/>
          <w:szCs w:val="28"/>
          <w:lang w:eastAsia="ru-RU"/>
        </w:rPr>
        <w:t>конструкции и развития (МБРР) о </w:t>
      </w:r>
      <w:r w:rsidRPr="002B7389">
        <w:rPr>
          <w:rFonts w:ascii="Times New Roman" w:eastAsia="Times New Roman" w:hAnsi="Times New Roman" w:cs="Times New Roman"/>
          <w:sz w:val="28"/>
          <w:szCs w:val="28"/>
          <w:lang w:eastAsia="ru-RU"/>
        </w:rPr>
        <w:t xml:space="preserve">предоставлении займа на реконструкцию и модернизацию жилищно-коммунальной инфраструктуры в городах России в рамках совместного инвестиционного проекта «Реформа ЖКХ </w:t>
      </w:r>
      <w:r w:rsidR="00B3645F" w:rsidRPr="002B7389">
        <w:rPr>
          <w:rFonts w:ascii="Times New Roman" w:eastAsia="Times New Roman" w:hAnsi="Times New Roman" w:cs="Times New Roman"/>
          <w:sz w:val="28"/>
          <w:szCs w:val="28"/>
          <w:lang w:eastAsia="ru-RU"/>
        </w:rPr>
        <w:t>в России». Все обязательства по </w:t>
      </w:r>
      <w:r w:rsidRPr="002B7389">
        <w:rPr>
          <w:rFonts w:ascii="Times New Roman" w:eastAsia="Times New Roman" w:hAnsi="Times New Roman" w:cs="Times New Roman"/>
          <w:sz w:val="28"/>
          <w:szCs w:val="28"/>
          <w:lang w:eastAsia="ru-RU"/>
        </w:rPr>
        <w:t>возврату займа взяло на себя Правительство Российской Федерации.</w:t>
      </w:r>
    </w:p>
    <w:p w14:paraId="731A03B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2010 году город Чебоксары стал одним из 10 городов-участников совместного проекта Правительства Российской Федерации и МБРР «Реформа ЖКХ в России», что позволило получить безвозмездный грант на</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сумму 885,57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рублей</w:t>
      </w:r>
      <w:r w:rsidRPr="002B7389">
        <w:rPr>
          <w:rFonts w:ascii="Times New Roman" w:eastAsia="Times New Roman" w:hAnsi="Times New Roman" w:cs="Times New Roman"/>
          <w:sz w:val="28"/>
          <w:szCs w:val="28"/>
          <w:lang w:eastAsia="ru-RU"/>
        </w:rPr>
        <w:t xml:space="preserve"> (контракты были заключены в 2012 </w:t>
      </w:r>
      <w:r w:rsidR="0083183A" w:rsidRPr="002B7389">
        <w:rPr>
          <w:rFonts w:ascii="Times New Roman" w:eastAsia="Times New Roman" w:hAnsi="Times New Roman" w:cs="Times New Roman"/>
          <w:sz w:val="28"/>
          <w:szCs w:val="28"/>
          <w:lang w:eastAsia="ru-RU"/>
        </w:rPr>
        <w:t xml:space="preserve">году </w:t>
      </w:r>
      <w:r w:rsidRPr="002B7389">
        <w:rPr>
          <w:rFonts w:ascii="Times New Roman" w:eastAsia="Times New Roman" w:hAnsi="Times New Roman" w:cs="Times New Roman"/>
          <w:sz w:val="28"/>
          <w:szCs w:val="28"/>
          <w:lang w:eastAsia="ru-RU"/>
        </w:rPr>
        <w:t>и</w:t>
      </w:r>
      <w:r w:rsidR="00B3645F" w:rsidRPr="002B7389">
        <w:rPr>
          <w:rFonts w:ascii="Times New Roman" w:eastAsia="Times New Roman" w:hAnsi="Times New Roman" w:cs="Times New Roman"/>
          <w:sz w:val="28"/>
          <w:szCs w:val="28"/>
          <w:lang w:eastAsia="ru-RU"/>
        </w:rPr>
        <w:t> </w:t>
      </w:r>
      <w:r w:rsidR="0083183A" w:rsidRPr="002B7389">
        <w:rPr>
          <w:rFonts w:ascii="Times New Roman" w:eastAsia="Times New Roman" w:hAnsi="Times New Roman" w:cs="Times New Roman"/>
          <w:sz w:val="28"/>
          <w:szCs w:val="28"/>
          <w:lang w:eastAsia="ru-RU"/>
        </w:rPr>
        <w:t>в</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2013 год</w:t>
      </w:r>
      <w:r w:rsidR="0083183A"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w:t>
      </w:r>
    </w:p>
    <w:p w14:paraId="480E8057" w14:textId="77777777" w:rsidR="00A86D7A" w:rsidRPr="002B7389" w:rsidRDefault="00B3645F"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строительство Комплекса сооружений по обработке осадков на ОВС «</w:t>
      </w:r>
      <w:proofErr w:type="spellStart"/>
      <w:r w:rsidR="00A86D7A" w:rsidRPr="002B7389">
        <w:rPr>
          <w:rFonts w:ascii="Times New Roman" w:eastAsia="Times New Roman" w:hAnsi="Times New Roman" w:cs="Times New Roman"/>
          <w:sz w:val="28"/>
          <w:szCs w:val="28"/>
          <w:lang w:eastAsia="ru-RU"/>
        </w:rPr>
        <w:t>Заовражная</w:t>
      </w:r>
      <w:proofErr w:type="spellEnd"/>
      <w:r w:rsidR="00A86D7A" w:rsidRPr="002B7389">
        <w:rPr>
          <w:rFonts w:ascii="Times New Roman" w:eastAsia="Times New Roman" w:hAnsi="Times New Roman" w:cs="Times New Roman"/>
          <w:sz w:val="28"/>
          <w:szCs w:val="28"/>
          <w:lang w:eastAsia="ru-RU"/>
        </w:rPr>
        <w:t xml:space="preserve">» на сумму 271,36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6F5E6E3B" w14:textId="77777777" w:rsidR="00A86D7A" w:rsidRPr="002B7389" w:rsidRDefault="00B3645F"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реконструкция загородного коллектора на участке от развязки автодороги «Вятка» до входной камеры ГУП «БОС» на сумму 386,87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14B7CB77" w14:textId="77777777" w:rsidR="00A86D7A" w:rsidRPr="002B7389" w:rsidRDefault="00F16CEE"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поставка и установка автома</w:t>
      </w:r>
      <w:r w:rsidR="00B3645F" w:rsidRPr="002B7389">
        <w:rPr>
          <w:rFonts w:ascii="Times New Roman" w:eastAsia="Times New Roman" w:hAnsi="Times New Roman" w:cs="Times New Roman"/>
          <w:sz w:val="28"/>
          <w:szCs w:val="28"/>
          <w:lang w:eastAsia="ru-RU"/>
        </w:rPr>
        <w:t>тизированной системы учета и </w:t>
      </w:r>
      <w:r w:rsidR="00A86D7A" w:rsidRPr="002B7389">
        <w:rPr>
          <w:rFonts w:ascii="Times New Roman" w:eastAsia="Times New Roman" w:hAnsi="Times New Roman" w:cs="Times New Roman"/>
          <w:sz w:val="28"/>
          <w:szCs w:val="28"/>
          <w:lang w:eastAsia="ru-RU"/>
        </w:rPr>
        <w:t>регулирования потребления воды и тепла в многоквартирных домах г</w:t>
      </w:r>
      <w:r w:rsidR="00B3645F" w:rsidRPr="002B7389">
        <w:rPr>
          <w:rFonts w:ascii="Times New Roman" w:eastAsia="Times New Roman" w:hAnsi="Times New Roman" w:cs="Times New Roman"/>
          <w:sz w:val="28"/>
          <w:szCs w:val="28"/>
          <w:lang w:eastAsia="ru-RU"/>
        </w:rPr>
        <w:t>орода</w:t>
      </w:r>
      <w:r w:rsidR="0083183A"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Чебоксары на сумму 227,34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00A86D7A" w:rsidRPr="002B7389">
        <w:rPr>
          <w:rFonts w:ascii="Times New Roman" w:eastAsia="Times New Roman" w:hAnsi="Times New Roman" w:cs="Times New Roman"/>
          <w:sz w:val="28"/>
          <w:szCs w:val="28"/>
          <w:lang w:eastAsia="ru-RU"/>
        </w:rPr>
        <w:t>.</w:t>
      </w:r>
    </w:p>
    <w:p w14:paraId="6A055BC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 пунктам 1 и 2.</w:t>
      </w:r>
    </w:p>
    <w:p w14:paraId="6A9F19C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В городе Чебоксары в рамках проекта Правительства Российской Федерации и МБРР «Реформа ЖКХ в России» были решены две глобальные экологические проблемы для города Чебоксары</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прекращение сброса неочищенных промывных вод с очистной водопроводной станции в бассейн реки Волга и реконструкция Загородного коллектора, проходящего от</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г</w:t>
      </w:r>
      <w:r w:rsidR="00B3645F" w:rsidRPr="002B7389">
        <w:rPr>
          <w:rFonts w:ascii="Times New Roman" w:eastAsia="Times New Roman" w:hAnsi="Times New Roman" w:cs="Times New Roman"/>
          <w:sz w:val="28"/>
          <w:szCs w:val="28"/>
          <w:lang w:eastAsia="ru-RU"/>
        </w:rPr>
        <w:t>орода </w:t>
      </w:r>
      <w:r w:rsidRPr="002B7389">
        <w:rPr>
          <w:rFonts w:ascii="Times New Roman" w:eastAsia="Times New Roman" w:hAnsi="Times New Roman" w:cs="Times New Roman"/>
          <w:sz w:val="28"/>
          <w:szCs w:val="28"/>
          <w:lang w:eastAsia="ru-RU"/>
        </w:rPr>
        <w:t>Чебоксары через г</w:t>
      </w:r>
      <w:r w:rsidR="00B3645F" w:rsidRPr="002B7389">
        <w:rPr>
          <w:rFonts w:ascii="Times New Roman" w:eastAsia="Times New Roman" w:hAnsi="Times New Roman" w:cs="Times New Roman"/>
          <w:sz w:val="28"/>
          <w:szCs w:val="28"/>
          <w:lang w:eastAsia="ru-RU"/>
        </w:rPr>
        <w:t>ород</w:t>
      </w:r>
      <w:r w:rsidRPr="002B7389">
        <w:rPr>
          <w:rFonts w:ascii="Times New Roman" w:eastAsia="Times New Roman" w:hAnsi="Times New Roman" w:cs="Times New Roman"/>
          <w:sz w:val="28"/>
          <w:szCs w:val="28"/>
          <w:lang w:eastAsia="ru-RU"/>
        </w:rPr>
        <w:t xml:space="preserve"> Новочебоксарск до сооружений биологической очистки.</w:t>
      </w:r>
    </w:p>
    <w:p w14:paraId="74AC55AF"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процессе работы водоочистной станции ОВС «</w:t>
      </w:r>
      <w:proofErr w:type="spellStart"/>
      <w:r w:rsidRPr="002B7389">
        <w:rPr>
          <w:rFonts w:ascii="Times New Roman" w:eastAsia="Times New Roman" w:hAnsi="Times New Roman" w:cs="Times New Roman"/>
          <w:sz w:val="28"/>
          <w:szCs w:val="28"/>
          <w:lang w:eastAsia="ru-RU"/>
        </w:rPr>
        <w:t>Заовражная</w:t>
      </w:r>
      <w:proofErr w:type="spellEnd"/>
      <w:r w:rsidRPr="002B7389">
        <w:rPr>
          <w:rFonts w:ascii="Times New Roman" w:eastAsia="Times New Roman" w:hAnsi="Times New Roman" w:cs="Times New Roman"/>
          <w:sz w:val="28"/>
          <w:szCs w:val="28"/>
          <w:lang w:eastAsia="ru-RU"/>
        </w:rPr>
        <w:t>», обеспечивающей бесперебойное водоснабжение качественной питьевой водой город Чебоксары, образуются промывные воды от промывки скорых фильтров, контактных осветлителей, отстойников, микрофильтров, резервуаров чистой воды. В составе промывных вод содержится большое количество различных загрязняющих веществ, учитывая, что количество промывных вод составляет от 6</w:t>
      </w:r>
      <w:r w:rsidR="00B3645F" w:rsidRPr="002B7389">
        <w:rPr>
          <w:rFonts w:ascii="Times New Roman" w:eastAsia="Times New Roman" w:hAnsi="Times New Roman" w:cs="Times New Roman"/>
          <w:sz w:val="28"/>
          <w:szCs w:val="28"/>
          <w:lang w:eastAsia="ru-RU"/>
        </w:rPr>
        <w:t>,0</w:t>
      </w:r>
      <w:r w:rsidRPr="002B7389">
        <w:rPr>
          <w:rFonts w:ascii="Times New Roman" w:eastAsia="Times New Roman" w:hAnsi="Times New Roman" w:cs="Times New Roman"/>
          <w:sz w:val="28"/>
          <w:szCs w:val="28"/>
          <w:lang w:eastAsia="ru-RU"/>
        </w:rPr>
        <w:t xml:space="preserve"> до 10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от общей производительности ОВС,  водоочистная станция является одним из самых крупных объектов, которые способствуют существенному загрязнению окружающей среды при сбросе промывных вод в водный объект</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w:t>
      </w:r>
      <w:r w:rsidR="00B3645F" w:rsidRPr="002B7389">
        <w:rPr>
          <w:rFonts w:ascii="Times New Roman" w:eastAsia="Times New Roman" w:hAnsi="Times New Roman" w:cs="Times New Roman"/>
          <w:sz w:val="28"/>
          <w:szCs w:val="28"/>
          <w:lang w:eastAsia="ru-RU"/>
        </w:rPr>
        <w:t>ека</w:t>
      </w:r>
      <w:r w:rsidRPr="002B7389">
        <w:rPr>
          <w:rFonts w:ascii="Times New Roman" w:eastAsia="Times New Roman" w:hAnsi="Times New Roman" w:cs="Times New Roman"/>
          <w:sz w:val="28"/>
          <w:szCs w:val="28"/>
          <w:lang w:eastAsia="ru-RU"/>
        </w:rPr>
        <w:t xml:space="preserve"> Волга.</w:t>
      </w:r>
    </w:p>
    <w:p w14:paraId="1260007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Проблема утилизации промывных вод очистных водопроводных сооружений имеет два основных аспекта:</w:t>
      </w:r>
    </w:p>
    <w:p w14:paraId="07FF235D"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технологический, обусловленный морально устаревшей схемой, которая предусматривает отведение </w:t>
      </w:r>
      <w:r w:rsidR="00B3645F" w:rsidRPr="002B7389">
        <w:rPr>
          <w:rFonts w:ascii="Times New Roman" w:eastAsia="Times New Roman" w:hAnsi="Times New Roman" w:cs="Times New Roman"/>
          <w:sz w:val="28"/>
          <w:szCs w:val="28"/>
          <w:lang w:eastAsia="ru-RU"/>
        </w:rPr>
        <w:t>промывных вод в водный объект и </w:t>
      </w:r>
      <w:r w:rsidRPr="002B7389">
        <w:rPr>
          <w:rFonts w:ascii="Times New Roman" w:eastAsia="Times New Roman" w:hAnsi="Times New Roman" w:cs="Times New Roman"/>
          <w:sz w:val="28"/>
          <w:szCs w:val="28"/>
          <w:lang w:eastAsia="ru-RU"/>
        </w:rPr>
        <w:t>одновременно не отвечает современны</w:t>
      </w:r>
      <w:r w:rsidR="00B3645F" w:rsidRPr="002B7389">
        <w:rPr>
          <w:rFonts w:ascii="Times New Roman" w:eastAsia="Times New Roman" w:hAnsi="Times New Roman" w:cs="Times New Roman"/>
          <w:sz w:val="28"/>
          <w:szCs w:val="28"/>
          <w:lang w:eastAsia="ru-RU"/>
        </w:rPr>
        <w:t>м требованиям по качественным и </w:t>
      </w:r>
      <w:r w:rsidRPr="002B7389">
        <w:rPr>
          <w:rFonts w:ascii="Times New Roman" w:eastAsia="Times New Roman" w:hAnsi="Times New Roman" w:cs="Times New Roman"/>
          <w:sz w:val="28"/>
          <w:szCs w:val="28"/>
          <w:lang w:eastAsia="ru-RU"/>
        </w:rPr>
        <w:t>количественным показателям, предъяв</w:t>
      </w:r>
      <w:r w:rsidR="00B3645F" w:rsidRPr="002B7389">
        <w:rPr>
          <w:rFonts w:ascii="Times New Roman" w:eastAsia="Times New Roman" w:hAnsi="Times New Roman" w:cs="Times New Roman"/>
          <w:sz w:val="28"/>
          <w:szCs w:val="28"/>
          <w:lang w:eastAsia="ru-RU"/>
        </w:rPr>
        <w:t>ляемым к сбросу промывных вод и </w:t>
      </w:r>
      <w:r w:rsidRPr="002B7389">
        <w:rPr>
          <w:rFonts w:ascii="Times New Roman" w:eastAsia="Times New Roman" w:hAnsi="Times New Roman" w:cs="Times New Roman"/>
          <w:sz w:val="28"/>
          <w:szCs w:val="28"/>
          <w:lang w:eastAsia="ru-RU"/>
        </w:rPr>
        <w:t>осадка в водный объект (река Волга);</w:t>
      </w:r>
    </w:p>
    <w:p w14:paraId="61FC4E7F"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экологический, выраженный в том, что происходит сброс неочищенных промывных вод в во</w:t>
      </w:r>
      <w:r w:rsidR="00B3645F" w:rsidRPr="002B7389">
        <w:rPr>
          <w:rFonts w:ascii="Times New Roman" w:eastAsia="Times New Roman" w:hAnsi="Times New Roman" w:cs="Times New Roman"/>
          <w:sz w:val="28"/>
          <w:szCs w:val="28"/>
          <w:lang w:eastAsia="ru-RU"/>
        </w:rPr>
        <w:t>дный объект, все это приводит к </w:t>
      </w:r>
      <w:r w:rsidRPr="002B7389">
        <w:rPr>
          <w:rFonts w:ascii="Times New Roman" w:eastAsia="Times New Roman" w:hAnsi="Times New Roman" w:cs="Times New Roman"/>
          <w:sz w:val="28"/>
          <w:szCs w:val="28"/>
          <w:lang w:eastAsia="ru-RU"/>
        </w:rPr>
        <w:t>загрязнению водоема, накапливанию в нем органических примесей, остаточного алюминия, отрицательно влияющего на человека, животных, рыб и растительный мир.</w:t>
      </w:r>
    </w:p>
    <w:p w14:paraId="275C4251"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 целью предупреждения распрост</w:t>
      </w:r>
      <w:r w:rsidR="00B3645F" w:rsidRPr="002B7389">
        <w:rPr>
          <w:rFonts w:ascii="Times New Roman" w:eastAsia="Times New Roman" w:hAnsi="Times New Roman" w:cs="Times New Roman"/>
          <w:sz w:val="28"/>
          <w:szCs w:val="28"/>
          <w:lang w:eastAsia="ru-RU"/>
        </w:rPr>
        <w:t xml:space="preserve">ранения загрязнения, в течение </w:t>
      </w:r>
      <w:r w:rsidRPr="002B7389">
        <w:rPr>
          <w:rFonts w:ascii="Times New Roman" w:eastAsia="Times New Roman" w:hAnsi="Times New Roman" w:cs="Times New Roman"/>
          <w:sz w:val="28"/>
          <w:szCs w:val="28"/>
          <w:lang w:eastAsia="ru-RU"/>
        </w:rPr>
        <w:t>2008</w:t>
      </w:r>
      <w:r w:rsidR="00B3645F"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2016 года АО «Водоканал»  собствен</w:t>
      </w:r>
      <w:r w:rsidR="00B3645F" w:rsidRPr="002B7389">
        <w:rPr>
          <w:rFonts w:ascii="Times New Roman" w:eastAsia="Times New Roman" w:hAnsi="Times New Roman" w:cs="Times New Roman"/>
          <w:sz w:val="28"/>
          <w:szCs w:val="28"/>
          <w:lang w:eastAsia="ru-RU"/>
        </w:rPr>
        <w:t>ными силами произвело работы по </w:t>
      </w:r>
      <w:r w:rsidRPr="002B7389">
        <w:rPr>
          <w:rFonts w:ascii="Times New Roman" w:eastAsia="Times New Roman" w:hAnsi="Times New Roman" w:cs="Times New Roman"/>
          <w:sz w:val="28"/>
          <w:szCs w:val="28"/>
          <w:lang w:eastAsia="ru-RU"/>
        </w:rPr>
        <w:t>введению в технологию очистки системы повторного использования промывных вод, что позволило сократит</w:t>
      </w:r>
      <w:r w:rsidR="00B3645F" w:rsidRPr="002B7389">
        <w:rPr>
          <w:rFonts w:ascii="Times New Roman" w:eastAsia="Times New Roman" w:hAnsi="Times New Roman" w:cs="Times New Roman"/>
          <w:sz w:val="28"/>
          <w:szCs w:val="28"/>
          <w:lang w:eastAsia="ru-RU"/>
        </w:rPr>
        <w:t>ь объем сброса промывных вод на </w:t>
      </w:r>
      <w:r w:rsidRPr="002B7389">
        <w:rPr>
          <w:rFonts w:ascii="Times New Roman" w:eastAsia="Times New Roman" w:hAnsi="Times New Roman" w:cs="Times New Roman"/>
          <w:sz w:val="28"/>
          <w:szCs w:val="28"/>
          <w:lang w:eastAsia="ru-RU"/>
        </w:rPr>
        <w:t>30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массу сбрасываемых в составе сточных вод загрязняющих веществ на 20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Однако, данная мера не позволила при существующей технологии очистки природных вод решить проблему в полном объеме.</w:t>
      </w:r>
    </w:p>
    <w:p w14:paraId="1968F1A6"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Только реализация проекта «Строительство комплекса сооружений по</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обработке осадков на очистной водопроводной станции «</w:t>
      </w:r>
      <w:proofErr w:type="spellStart"/>
      <w:r w:rsidRPr="002B7389">
        <w:rPr>
          <w:rFonts w:ascii="Times New Roman" w:eastAsia="Times New Roman" w:hAnsi="Times New Roman" w:cs="Times New Roman"/>
          <w:sz w:val="28"/>
          <w:szCs w:val="28"/>
          <w:lang w:eastAsia="ru-RU"/>
        </w:rPr>
        <w:t>Заовражная</w:t>
      </w:r>
      <w:proofErr w:type="spellEnd"/>
      <w:r w:rsidRPr="002B7389">
        <w:rPr>
          <w:rFonts w:ascii="Times New Roman" w:eastAsia="Times New Roman" w:hAnsi="Times New Roman" w:cs="Times New Roman"/>
          <w:sz w:val="28"/>
          <w:szCs w:val="28"/>
          <w:lang w:eastAsia="ru-RU"/>
        </w:rPr>
        <w:t>» в</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рамках проекта «Реформа жилищно-коммунального хозяйства в России» позволила полностью прекратить с 1 ноября 2016 года сброс промывных вод в р</w:t>
      </w:r>
      <w:r w:rsidR="00B3645F" w:rsidRPr="002B7389">
        <w:rPr>
          <w:rFonts w:ascii="Times New Roman" w:eastAsia="Times New Roman" w:hAnsi="Times New Roman" w:cs="Times New Roman"/>
          <w:sz w:val="28"/>
          <w:szCs w:val="28"/>
          <w:lang w:eastAsia="ru-RU"/>
        </w:rPr>
        <w:t>еку</w:t>
      </w:r>
      <w:r w:rsidRPr="002B7389">
        <w:rPr>
          <w:rFonts w:ascii="Times New Roman" w:eastAsia="Times New Roman" w:hAnsi="Times New Roman" w:cs="Times New Roman"/>
          <w:sz w:val="28"/>
          <w:szCs w:val="28"/>
          <w:lang w:eastAsia="ru-RU"/>
        </w:rPr>
        <w:t xml:space="preserve"> Волга.</w:t>
      </w:r>
    </w:p>
    <w:p w14:paraId="6A0B271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Реализация проекта привела к прекращению систематического попадания в р</w:t>
      </w:r>
      <w:r w:rsidR="00B3645F" w:rsidRPr="002B7389">
        <w:rPr>
          <w:rFonts w:ascii="Times New Roman" w:eastAsia="Times New Roman" w:hAnsi="Times New Roman" w:cs="Times New Roman"/>
          <w:sz w:val="28"/>
          <w:szCs w:val="28"/>
          <w:lang w:eastAsia="ru-RU"/>
        </w:rPr>
        <w:t>еку</w:t>
      </w:r>
      <w:r w:rsidRPr="002B7389">
        <w:rPr>
          <w:rFonts w:ascii="Times New Roman" w:eastAsia="Times New Roman" w:hAnsi="Times New Roman" w:cs="Times New Roman"/>
          <w:sz w:val="28"/>
          <w:szCs w:val="28"/>
          <w:lang w:eastAsia="ru-RU"/>
        </w:rPr>
        <w:t xml:space="preserve"> Волга 11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w:t>
      </w:r>
      <w:r w:rsidR="0083183A" w:rsidRPr="002B7389">
        <w:rPr>
          <w:rFonts w:ascii="Times New Roman" w:eastAsia="Times New Roman" w:hAnsi="Times New Roman" w:cs="Times New Roman"/>
          <w:sz w:val="28"/>
          <w:szCs w:val="28"/>
          <w:vertAlign w:val="superscript"/>
          <w:lang w:eastAsia="ru-RU"/>
        </w:rPr>
        <w:t>3</w:t>
      </w:r>
      <w:r w:rsidRPr="002B7389">
        <w:rPr>
          <w:rFonts w:ascii="Times New Roman" w:eastAsia="Times New Roman" w:hAnsi="Times New Roman" w:cs="Times New Roman"/>
          <w:sz w:val="28"/>
          <w:szCs w:val="28"/>
          <w:lang w:eastAsia="ru-RU"/>
        </w:rPr>
        <w:t xml:space="preserve"> промывных вод, содержащих более 2</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575 т</w:t>
      </w:r>
      <w:r w:rsidR="00B3645F" w:rsidRPr="002B7389">
        <w:rPr>
          <w:rFonts w:ascii="Times New Roman" w:eastAsia="Times New Roman" w:hAnsi="Times New Roman" w:cs="Times New Roman"/>
          <w:sz w:val="28"/>
          <w:szCs w:val="28"/>
          <w:lang w:eastAsia="ru-RU"/>
        </w:rPr>
        <w:t>онн</w:t>
      </w:r>
      <w:r w:rsidRPr="002B7389">
        <w:rPr>
          <w:rFonts w:ascii="Times New Roman" w:eastAsia="Times New Roman" w:hAnsi="Times New Roman" w:cs="Times New Roman"/>
          <w:sz w:val="28"/>
          <w:szCs w:val="28"/>
          <w:lang w:eastAsia="ru-RU"/>
        </w:rPr>
        <w:t xml:space="preserve"> загрязняющих веществ. Предотвращенное негативное воздейст</w:t>
      </w:r>
      <w:r w:rsidR="00B3645F" w:rsidRPr="002B7389">
        <w:rPr>
          <w:rFonts w:ascii="Times New Roman" w:eastAsia="Times New Roman" w:hAnsi="Times New Roman" w:cs="Times New Roman"/>
          <w:sz w:val="28"/>
          <w:szCs w:val="28"/>
          <w:lang w:eastAsia="ru-RU"/>
        </w:rPr>
        <w:t xml:space="preserve">вие </w:t>
      </w:r>
      <w:r w:rsidR="00B3645F" w:rsidRPr="002B7389">
        <w:rPr>
          <w:rFonts w:ascii="Times New Roman" w:eastAsia="Times New Roman" w:hAnsi="Times New Roman" w:cs="Times New Roman"/>
          <w:sz w:val="28"/>
          <w:szCs w:val="28"/>
          <w:lang w:eastAsia="ru-RU"/>
        </w:rPr>
        <w:lastRenderedPageBreak/>
        <w:t>на </w:t>
      </w:r>
      <w:r w:rsidRPr="002B7389">
        <w:rPr>
          <w:rFonts w:ascii="Times New Roman" w:eastAsia="Times New Roman" w:hAnsi="Times New Roman" w:cs="Times New Roman"/>
          <w:sz w:val="28"/>
          <w:szCs w:val="28"/>
          <w:lang w:eastAsia="ru-RU"/>
        </w:rPr>
        <w:t>окружающую среду в результате в</w:t>
      </w:r>
      <w:r w:rsidR="00B3645F" w:rsidRPr="002B7389">
        <w:rPr>
          <w:rFonts w:ascii="Times New Roman" w:eastAsia="Times New Roman" w:hAnsi="Times New Roman" w:cs="Times New Roman"/>
          <w:sz w:val="28"/>
          <w:szCs w:val="28"/>
          <w:lang w:eastAsia="ru-RU"/>
        </w:rPr>
        <w:t>ыполнения Проекта, выраженное в </w:t>
      </w:r>
      <w:r w:rsidRPr="002B7389">
        <w:rPr>
          <w:rFonts w:ascii="Times New Roman" w:eastAsia="Times New Roman" w:hAnsi="Times New Roman" w:cs="Times New Roman"/>
          <w:sz w:val="28"/>
          <w:szCs w:val="28"/>
          <w:lang w:eastAsia="ru-RU"/>
        </w:rPr>
        <w:t>денежном эквиваленте, составило 9</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500 тыс.</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 xml:space="preserve"> ежегодно.</w:t>
      </w:r>
    </w:p>
    <w:p w14:paraId="48E6DF77"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Существующий Загородный коллектор общей протяженностью 15,3 км, проходящий от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Чебоксары через г</w:t>
      </w:r>
      <w:r w:rsidR="001C6801" w:rsidRPr="002B7389">
        <w:rPr>
          <w:rFonts w:ascii="Times New Roman" w:eastAsia="Times New Roman" w:hAnsi="Times New Roman" w:cs="Times New Roman"/>
          <w:sz w:val="28"/>
          <w:szCs w:val="28"/>
          <w:lang w:eastAsia="ru-RU"/>
        </w:rPr>
        <w:t>ород</w:t>
      </w:r>
      <w:r w:rsidRPr="002B7389">
        <w:rPr>
          <w:rFonts w:ascii="Times New Roman" w:eastAsia="Times New Roman" w:hAnsi="Times New Roman" w:cs="Times New Roman"/>
          <w:sz w:val="28"/>
          <w:szCs w:val="28"/>
          <w:lang w:eastAsia="ru-RU"/>
        </w:rPr>
        <w:t xml:space="preserve"> Новочебоксарск до</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сооружений биологической очистки, транспортирует стоки указанных двух городов в объеме 100÷150 тыс. м3/сутки. Загородный коллектор был построен в 1970 году из железобетонных труб. В 2000 году и в последующие годы были неоднократно зафиксированы провалы грунта по трассе коллектора по причине разрушения верхней части железобетонных труб газовой коррозией и истиранием внутренней поверхности трубопровода абразивными частицами. С этого периода аналогичные разрушения стали повторяться ежегодно. Обследования, проведенные техническими специалистами АО «Водоканал», показали, что до 90</w:t>
      </w:r>
      <w:r w:rsidR="001C6801"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обследованных труб на участке от автодорожной развязки «Вятка» до дюкера перед ГУП «БОС» протяженностью около 6 км имеют критическую толщину верхней части железобетонного трубопровода с разрушением арматуры. Тенденция прогрессирующего разрушения канализационного коллектора могла привести к внезапным провалам автомобильных дорог с интенсивным движением автотранспорта и к связанным</w:t>
      </w:r>
      <w:r w:rsidR="001C6801" w:rsidRPr="002B7389">
        <w:rPr>
          <w:rFonts w:ascii="Times New Roman" w:eastAsia="Times New Roman" w:hAnsi="Times New Roman" w:cs="Times New Roman"/>
          <w:sz w:val="28"/>
          <w:szCs w:val="28"/>
          <w:lang w:eastAsia="ru-RU"/>
        </w:rPr>
        <w:t xml:space="preserve"> с этим последствиям, а также к </w:t>
      </w:r>
      <w:r w:rsidRPr="002B7389">
        <w:rPr>
          <w:rFonts w:ascii="Times New Roman" w:eastAsia="Times New Roman" w:hAnsi="Times New Roman" w:cs="Times New Roman"/>
          <w:sz w:val="28"/>
          <w:szCs w:val="28"/>
          <w:lang w:eastAsia="ru-RU"/>
        </w:rPr>
        <w:t>нарушениям экологической и санитарно-эпидемиологической обстановки территории вследствие выброса ст</w:t>
      </w:r>
      <w:r w:rsidR="001C6801" w:rsidRPr="002B7389">
        <w:rPr>
          <w:rFonts w:ascii="Times New Roman" w:eastAsia="Times New Roman" w:hAnsi="Times New Roman" w:cs="Times New Roman"/>
          <w:sz w:val="28"/>
          <w:szCs w:val="28"/>
          <w:lang w:eastAsia="ru-RU"/>
        </w:rPr>
        <w:t>очных вод на рельеф местности и </w:t>
      </w:r>
      <w:r w:rsidRPr="002B7389">
        <w:rPr>
          <w:rFonts w:ascii="Times New Roman" w:eastAsia="Times New Roman" w:hAnsi="Times New Roman" w:cs="Times New Roman"/>
          <w:sz w:val="28"/>
          <w:szCs w:val="28"/>
          <w:lang w:eastAsia="ru-RU"/>
        </w:rPr>
        <w:t>попадания их в водный объект (р</w:t>
      </w:r>
      <w:r w:rsidR="001C6801" w:rsidRPr="002B7389">
        <w:rPr>
          <w:rFonts w:ascii="Times New Roman" w:eastAsia="Times New Roman" w:hAnsi="Times New Roman" w:cs="Times New Roman"/>
          <w:sz w:val="28"/>
          <w:szCs w:val="28"/>
          <w:lang w:eastAsia="ru-RU"/>
        </w:rPr>
        <w:t>ека</w:t>
      </w:r>
      <w:r w:rsidRPr="002B7389">
        <w:rPr>
          <w:rFonts w:ascii="Times New Roman" w:eastAsia="Times New Roman" w:hAnsi="Times New Roman" w:cs="Times New Roman"/>
          <w:sz w:val="28"/>
          <w:szCs w:val="28"/>
          <w:lang w:eastAsia="ru-RU"/>
        </w:rPr>
        <w:t xml:space="preserve"> Волга). На месте прохождения коллектора (между двумя городами) отсутствует ливневая канализация. Трасса коллектора проходит в границах второго-третьего пояса зон санитарной </w:t>
      </w:r>
      <w:r w:rsidR="00E12A65" w:rsidRPr="002B7389">
        <w:rPr>
          <w:rFonts w:ascii="Times New Roman" w:eastAsia="Times New Roman" w:hAnsi="Times New Roman" w:cs="Times New Roman"/>
          <w:sz w:val="28"/>
          <w:szCs w:val="28"/>
          <w:lang w:eastAsia="ru-RU"/>
        </w:rPr>
        <w:t>охраны Береговой</w:t>
      </w:r>
      <w:r w:rsidRPr="002B7389">
        <w:rPr>
          <w:rFonts w:ascii="Times New Roman" w:eastAsia="Times New Roman" w:hAnsi="Times New Roman" w:cs="Times New Roman"/>
          <w:sz w:val="28"/>
          <w:szCs w:val="28"/>
          <w:lang w:eastAsia="ru-RU"/>
        </w:rPr>
        <w:t xml:space="preserve"> насосной станции г</w:t>
      </w:r>
      <w:r w:rsidR="001C6801" w:rsidRPr="002B7389">
        <w:rPr>
          <w:rFonts w:ascii="Times New Roman" w:eastAsia="Times New Roman" w:hAnsi="Times New Roman" w:cs="Times New Roman"/>
          <w:sz w:val="28"/>
          <w:szCs w:val="28"/>
          <w:lang w:eastAsia="ru-RU"/>
        </w:rPr>
        <w:t xml:space="preserve">орода </w:t>
      </w:r>
      <w:r w:rsidRPr="002B7389">
        <w:rPr>
          <w:rFonts w:ascii="Times New Roman" w:eastAsia="Times New Roman" w:hAnsi="Times New Roman" w:cs="Times New Roman"/>
          <w:sz w:val="28"/>
          <w:szCs w:val="28"/>
          <w:lang w:eastAsia="ru-RU"/>
        </w:rPr>
        <w:t>Новочебоксарск.</w:t>
      </w:r>
    </w:p>
    <w:p w14:paraId="5C17B0B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Решить вопрос перекладки аварийного участка Загородного коллектора за счет собственных средств водоканала </w:t>
      </w:r>
      <w:r w:rsidR="001C6801" w:rsidRPr="002B7389">
        <w:rPr>
          <w:rFonts w:ascii="Times New Roman" w:eastAsia="Times New Roman" w:hAnsi="Times New Roman" w:cs="Times New Roman"/>
          <w:sz w:val="28"/>
          <w:szCs w:val="28"/>
          <w:lang w:eastAsia="ru-RU"/>
        </w:rPr>
        <w:t>или средств местного бюджета не </w:t>
      </w:r>
      <w:r w:rsidRPr="002B7389">
        <w:rPr>
          <w:rFonts w:ascii="Times New Roman" w:eastAsia="Times New Roman" w:hAnsi="Times New Roman" w:cs="Times New Roman"/>
          <w:sz w:val="28"/>
          <w:szCs w:val="28"/>
          <w:lang w:eastAsia="ru-RU"/>
        </w:rPr>
        <w:t>представлялось возможным. В 2013 году удалось включить мероприятие по реконструкции Загородного коллектора в совместный проект Правительства Российской Федерации</w:t>
      </w:r>
      <w:r w:rsidR="001C6801" w:rsidRPr="002B7389">
        <w:rPr>
          <w:rFonts w:ascii="Times New Roman" w:eastAsia="Times New Roman" w:hAnsi="Times New Roman" w:cs="Times New Roman"/>
          <w:sz w:val="28"/>
          <w:szCs w:val="28"/>
          <w:lang w:eastAsia="ru-RU"/>
        </w:rPr>
        <w:t xml:space="preserve"> и МБРР «Реформа ЖКХ в России». </w:t>
      </w:r>
      <w:r w:rsidRPr="002B7389">
        <w:rPr>
          <w:rFonts w:ascii="Times New Roman" w:eastAsia="Times New Roman" w:hAnsi="Times New Roman" w:cs="Times New Roman"/>
          <w:sz w:val="28"/>
          <w:szCs w:val="28"/>
          <w:lang w:eastAsia="ru-RU"/>
        </w:rPr>
        <w:t>Реализация проекта «Реконструкция Загор</w:t>
      </w:r>
      <w:r w:rsidR="001C6801" w:rsidRPr="002B7389">
        <w:rPr>
          <w:rFonts w:ascii="Times New Roman" w:eastAsia="Times New Roman" w:hAnsi="Times New Roman" w:cs="Times New Roman"/>
          <w:sz w:val="28"/>
          <w:szCs w:val="28"/>
          <w:lang w:eastAsia="ru-RU"/>
        </w:rPr>
        <w:t>одного коллектора на участке от </w:t>
      </w:r>
      <w:r w:rsidRPr="002B7389">
        <w:rPr>
          <w:rFonts w:ascii="Times New Roman" w:eastAsia="Times New Roman" w:hAnsi="Times New Roman" w:cs="Times New Roman"/>
          <w:sz w:val="28"/>
          <w:szCs w:val="28"/>
          <w:lang w:eastAsia="ru-RU"/>
        </w:rPr>
        <w:t>развязки автодороги «Вятка» до входной камеры ГУП «БОС»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Новочебоксарск» позволила повысить надежность и обеспечить бесперебойность работы системы водоотведения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Чебоксары и</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Новочебоксарск, снизить риск возникновения чрезвычайных ситуаций техногенного характера и создать техническую возможность для подключения к сетям водоотведения вновь </w:t>
      </w:r>
      <w:r w:rsidR="001C6801" w:rsidRPr="002B7389">
        <w:rPr>
          <w:rFonts w:ascii="Times New Roman" w:eastAsia="Times New Roman" w:hAnsi="Times New Roman" w:cs="Times New Roman"/>
          <w:sz w:val="28"/>
          <w:szCs w:val="28"/>
          <w:lang w:eastAsia="ru-RU"/>
        </w:rPr>
        <w:t>строящихся объектов в текущем и </w:t>
      </w:r>
      <w:r w:rsidRPr="002B7389">
        <w:rPr>
          <w:rFonts w:ascii="Times New Roman" w:eastAsia="Times New Roman" w:hAnsi="Times New Roman" w:cs="Times New Roman"/>
          <w:sz w:val="28"/>
          <w:szCs w:val="28"/>
          <w:lang w:eastAsia="ru-RU"/>
        </w:rPr>
        <w:t>перспективном периодах развития г</w:t>
      </w:r>
      <w:r w:rsidR="001C6801" w:rsidRPr="002B7389">
        <w:rPr>
          <w:rFonts w:ascii="Times New Roman" w:eastAsia="Times New Roman" w:hAnsi="Times New Roman" w:cs="Times New Roman"/>
          <w:sz w:val="28"/>
          <w:szCs w:val="28"/>
          <w:lang w:eastAsia="ru-RU"/>
        </w:rPr>
        <w:t xml:space="preserve">орода </w:t>
      </w:r>
      <w:r w:rsidR="00F16CEE" w:rsidRPr="002B7389">
        <w:rPr>
          <w:rFonts w:ascii="Times New Roman" w:eastAsia="Times New Roman" w:hAnsi="Times New Roman" w:cs="Times New Roman"/>
          <w:sz w:val="28"/>
          <w:szCs w:val="28"/>
          <w:lang w:eastAsia="ru-RU"/>
        </w:rPr>
        <w:t>Чебоксары и </w:t>
      </w:r>
      <w:r w:rsidRPr="002B7389">
        <w:rPr>
          <w:rFonts w:ascii="Times New Roman" w:eastAsia="Times New Roman" w:hAnsi="Times New Roman" w:cs="Times New Roman"/>
          <w:sz w:val="28"/>
          <w:szCs w:val="28"/>
          <w:lang w:eastAsia="ru-RU"/>
        </w:rPr>
        <w:t>г</w:t>
      </w:r>
      <w:r w:rsidR="001C6801" w:rsidRPr="002B7389">
        <w:rPr>
          <w:rFonts w:ascii="Times New Roman" w:eastAsia="Times New Roman" w:hAnsi="Times New Roman" w:cs="Times New Roman"/>
          <w:sz w:val="28"/>
          <w:szCs w:val="28"/>
          <w:lang w:eastAsia="ru-RU"/>
        </w:rPr>
        <w:t>орода </w:t>
      </w:r>
      <w:r w:rsidRPr="002B7389">
        <w:rPr>
          <w:rFonts w:ascii="Times New Roman" w:eastAsia="Times New Roman" w:hAnsi="Times New Roman" w:cs="Times New Roman"/>
          <w:sz w:val="28"/>
          <w:szCs w:val="28"/>
          <w:lang w:eastAsia="ru-RU"/>
        </w:rPr>
        <w:t>Новочебоксарск. Общая протяженность участка вновь проложенного Загородного коллектора составила 6</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238 п.</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w:t>
      </w:r>
    </w:p>
    <w:p w14:paraId="13E3708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 пункту 3.</w:t>
      </w:r>
    </w:p>
    <w:p w14:paraId="176134F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Результатом реализации Проекта стала система дистанционной передачи данных с общедомовых приборов учета для 1</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550 многоквартирных домов в единую систему.</w:t>
      </w:r>
    </w:p>
    <w:p w14:paraId="073A224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Подрядной организацией завершены работы по установке общедомовых приборов учета тепла и горячего водоснабжения в 224 домах (в т.</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ч. в 104 домах, где максимальный объем потребления тепловой энергии составляет менее чем две десятых </w:t>
      </w:r>
      <w:proofErr w:type="spellStart"/>
      <w:r w:rsidRPr="002B7389">
        <w:rPr>
          <w:rFonts w:ascii="Times New Roman" w:eastAsia="Times New Roman" w:hAnsi="Times New Roman" w:cs="Times New Roman"/>
          <w:sz w:val="28"/>
          <w:szCs w:val="28"/>
          <w:lang w:eastAsia="ru-RU"/>
        </w:rPr>
        <w:t>гигакалории</w:t>
      </w:r>
      <w:proofErr w:type="spellEnd"/>
      <w:r w:rsidRPr="002B7389">
        <w:rPr>
          <w:rFonts w:ascii="Times New Roman" w:eastAsia="Times New Roman" w:hAnsi="Times New Roman" w:cs="Times New Roman"/>
          <w:sz w:val="28"/>
          <w:szCs w:val="28"/>
          <w:lang w:eastAsia="ru-RU"/>
        </w:rPr>
        <w:t xml:space="preserve"> в час), заменены общедомовые приборы холодного водоснабжения в 717 домах, установлены блочные автоматизированные тепловые пункты в 27 домах. Сформирован запас ЗИП.</w:t>
      </w:r>
    </w:p>
    <w:p w14:paraId="5C42C8C0"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Был выполнен монтаж интерфейсных </w:t>
      </w:r>
      <w:proofErr w:type="spellStart"/>
      <w:r w:rsidRPr="002B7389">
        <w:rPr>
          <w:rFonts w:ascii="Times New Roman" w:eastAsia="Times New Roman" w:hAnsi="Times New Roman" w:cs="Times New Roman"/>
          <w:sz w:val="28"/>
          <w:szCs w:val="28"/>
          <w:lang w:eastAsia="ru-RU"/>
        </w:rPr>
        <w:t>радиомодулей</w:t>
      </w:r>
      <w:proofErr w:type="spellEnd"/>
      <w:r w:rsidRPr="002B7389">
        <w:rPr>
          <w:rFonts w:ascii="Times New Roman" w:eastAsia="Times New Roman" w:hAnsi="Times New Roman" w:cs="Times New Roman"/>
          <w:sz w:val="28"/>
          <w:szCs w:val="28"/>
          <w:lang w:eastAsia="ru-RU"/>
        </w:rPr>
        <w:t xml:space="preserve"> на приборы учета холодного и горячего водоснабжения, тепловой энергии в количестве 3</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017 ед. (1489 ХВС, 1528 ТЭ и ГВС) в полном объеме, предусмотренного контрактом. 10.06.2019 подписан акт приема-передачи данной системы.</w:t>
      </w:r>
    </w:p>
    <w:p w14:paraId="091C535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Для управляющих компаний, а также для </w:t>
      </w:r>
      <w:proofErr w:type="spellStart"/>
      <w:r w:rsidRPr="002B7389">
        <w:rPr>
          <w:rFonts w:ascii="Times New Roman" w:eastAsia="Times New Roman" w:hAnsi="Times New Roman" w:cs="Times New Roman"/>
          <w:sz w:val="28"/>
          <w:szCs w:val="28"/>
          <w:lang w:eastAsia="ru-RU"/>
        </w:rPr>
        <w:t>ресурсоснабжающих</w:t>
      </w:r>
      <w:proofErr w:type="spellEnd"/>
      <w:r w:rsidRPr="002B7389">
        <w:rPr>
          <w:rFonts w:ascii="Times New Roman" w:eastAsia="Times New Roman" w:hAnsi="Times New Roman" w:cs="Times New Roman"/>
          <w:sz w:val="28"/>
          <w:szCs w:val="28"/>
          <w:lang w:eastAsia="ru-RU"/>
        </w:rPr>
        <w:t xml:space="preserve"> организаций диспетчеризация приборов учета полезна тем, что они могут получать информацию о величине </w:t>
      </w:r>
      <w:r w:rsidR="001C6801" w:rsidRPr="002B7389">
        <w:rPr>
          <w:rFonts w:ascii="Times New Roman" w:eastAsia="Times New Roman" w:hAnsi="Times New Roman" w:cs="Times New Roman"/>
          <w:sz w:val="28"/>
          <w:szCs w:val="28"/>
          <w:lang w:eastAsia="ru-RU"/>
        </w:rPr>
        <w:t>расходов на общедомовые нужды и </w:t>
      </w:r>
      <w:r w:rsidRPr="002B7389">
        <w:rPr>
          <w:rFonts w:ascii="Times New Roman" w:eastAsia="Times New Roman" w:hAnsi="Times New Roman" w:cs="Times New Roman"/>
          <w:sz w:val="28"/>
          <w:szCs w:val="28"/>
          <w:lang w:eastAsia="ru-RU"/>
        </w:rPr>
        <w:t>принимать меры к их минимизации.</w:t>
      </w:r>
    </w:p>
    <w:p w14:paraId="1EB6893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Кроме того, Система будет реагиров</w:t>
      </w:r>
      <w:r w:rsidR="001C6801" w:rsidRPr="002B7389">
        <w:rPr>
          <w:rFonts w:ascii="Times New Roman" w:eastAsia="Times New Roman" w:hAnsi="Times New Roman" w:cs="Times New Roman"/>
          <w:sz w:val="28"/>
          <w:szCs w:val="28"/>
          <w:lang w:eastAsia="ru-RU"/>
        </w:rPr>
        <w:t>ать на состояние сетей тепло- и </w:t>
      </w:r>
      <w:r w:rsidRPr="002B7389">
        <w:rPr>
          <w:rFonts w:ascii="Times New Roman" w:eastAsia="Times New Roman" w:hAnsi="Times New Roman" w:cs="Times New Roman"/>
          <w:sz w:val="28"/>
          <w:szCs w:val="28"/>
          <w:lang w:eastAsia="ru-RU"/>
        </w:rPr>
        <w:t>водоснабжения, благодаря чему коммун</w:t>
      </w:r>
      <w:r w:rsidR="001C6801" w:rsidRPr="002B7389">
        <w:rPr>
          <w:rFonts w:ascii="Times New Roman" w:eastAsia="Times New Roman" w:hAnsi="Times New Roman" w:cs="Times New Roman"/>
          <w:sz w:val="28"/>
          <w:szCs w:val="28"/>
          <w:lang w:eastAsia="ru-RU"/>
        </w:rPr>
        <w:t>альные службы будут получать не </w:t>
      </w:r>
      <w:r w:rsidRPr="002B7389">
        <w:rPr>
          <w:rFonts w:ascii="Times New Roman" w:eastAsia="Times New Roman" w:hAnsi="Times New Roman" w:cs="Times New Roman"/>
          <w:sz w:val="28"/>
          <w:szCs w:val="28"/>
          <w:lang w:eastAsia="ru-RU"/>
        </w:rPr>
        <w:t>только данные о расходе, но и соо</w:t>
      </w:r>
      <w:r w:rsidR="001C6801" w:rsidRPr="002B7389">
        <w:rPr>
          <w:rFonts w:ascii="Times New Roman" w:eastAsia="Times New Roman" w:hAnsi="Times New Roman" w:cs="Times New Roman"/>
          <w:sz w:val="28"/>
          <w:szCs w:val="28"/>
          <w:lang w:eastAsia="ru-RU"/>
        </w:rPr>
        <w:t>бщения о возникших проблемах на </w:t>
      </w:r>
      <w:r w:rsidRPr="002B7389">
        <w:rPr>
          <w:rFonts w:ascii="Times New Roman" w:eastAsia="Times New Roman" w:hAnsi="Times New Roman" w:cs="Times New Roman"/>
          <w:sz w:val="28"/>
          <w:szCs w:val="28"/>
          <w:lang w:eastAsia="ru-RU"/>
        </w:rPr>
        <w:t>обслуживаемых объектах (аварии, протечки и пр.).</w:t>
      </w:r>
    </w:p>
    <w:p w14:paraId="5BBB2E4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Автоматизированная система будет в дальнейшем эксплуатироваться полностью в автоматическом и дистанционном режимах с выводом данных учета через ВЕБ-Интерфейс «ТОТЭМ» непосредственно </w:t>
      </w:r>
      <w:proofErr w:type="spellStart"/>
      <w:r w:rsidRPr="002B7389">
        <w:rPr>
          <w:rFonts w:ascii="Times New Roman" w:eastAsia="Times New Roman" w:hAnsi="Times New Roman" w:cs="Times New Roman"/>
          <w:sz w:val="28"/>
          <w:szCs w:val="28"/>
          <w:lang w:eastAsia="ru-RU"/>
        </w:rPr>
        <w:t>ресурсоснабжающим</w:t>
      </w:r>
      <w:proofErr w:type="spellEnd"/>
      <w:r w:rsidRPr="002B7389">
        <w:rPr>
          <w:rFonts w:ascii="Times New Roman" w:eastAsia="Times New Roman" w:hAnsi="Times New Roman" w:cs="Times New Roman"/>
          <w:sz w:val="28"/>
          <w:szCs w:val="28"/>
          <w:lang w:eastAsia="ru-RU"/>
        </w:rPr>
        <w:t xml:space="preserve"> и управляющим организациям (будут иметь возможность в реальном времени контролировать состояние приборов учета, вести учет потребляемых энергоресурсов, а также для дальнейшего расчета по их показаниям).</w:t>
      </w:r>
    </w:p>
    <w:p w14:paraId="36EAC96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ВЕБ-Интерфейс «ТОТЭМ» предназначен для организации процесса автоматизированного измерения и контроля и учета энергоресурсов. Система выполняет автоматический сбор, накопление, обработку, </w:t>
      </w:r>
      <w:r w:rsidR="001C6801" w:rsidRPr="002B7389">
        <w:rPr>
          <w:rFonts w:ascii="Times New Roman" w:eastAsia="Times New Roman" w:hAnsi="Times New Roman" w:cs="Times New Roman"/>
          <w:sz w:val="28"/>
          <w:szCs w:val="28"/>
          <w:lang w:eastAsia="ru-RU"/>
        </w:rPr>
        <w:t>хранение и </w:t>
      </w:r>
      <w:r w:rsidR="00E12A65" w:rsidRPr="002B7389">
        <w:rPr>
          <w:rFonts w:ascii="Times New Roman" w:eastAsia="Times New Roman" w:hAnsi="Times New Roman" w:cs="Times New Roman"/>
          <w:sz w:val="28"/>
          <w:szCs w:val="28"/>
          <w:lang w:eastAsia="ru-RU"/>
        </w:rPr>
        <w:t>отображение собранной информации,</w:t>
      </w:r>
      <w:r w:rsidRPr="002B7389">
        <w:rPr>
          <w:rFonts w:ascii="Times New Roman" w:eastAsia="Times New Roman" w:hAnsi="Times New Roman" w:cs="Times New Roman"/>
          <w:sz w:val="28"/>
          <w:szCs w:val="28"/>
          <w:lang w:eastAsia="ru-RU"/>
        </w:rPr>
        <w:t xml:space="preserve"> привязанной к календарному времени, а </w:t>
      </w:r>
      <w:r w:rsidR="00E12A65" w:rsidRPr="002B7389">
        <w:rPr>
          <w:rFonts w:ascii="Times New Roman" w:eastAsia="Times New Roman" w:hAnsi="Times New Roman" w:cs="Times New Roman"/>
          <w:sz w:val="28"/>
          <w:szCs w:val="28"/>
          <w:lang w:eastAsia="ru-RU"/>
        </w:rPr>
        <w:t>также</w:t>
      </w:r>
      <w:r w:rsidRPr="002B7389">
        <w:rPr>
          <w:rFonts w:ascii="Times New Roman" w:eastAsia="Times New Roman" w:hAnsi="Times New Roman" w:cs="Times New Roman"/>
          <w:sz w:val="28"/>
          <w:szCs w:val="28"/>
          <w:lang w:eastAsia="ru-RU"/>
        </w:rPr>
        <w:t xml:space="preserve"> осуществляют формирование отчетов о потреблении энергоресурсов</w:t>
      </w:r>
      <w:r w:rsidR="00AE6C22" w:rsidRPr="002B7389">
        <w:rPr>
          <w:rFonts w:ascii="Times New Roman" w:eastAsia="Times New Roman" w:hAnsi="Times New Roman" w:cs="Times New Roman"/>
          <w:sz w:val="28"/>
          <w:szCs w:val="28"/>
          <w:lang w:eastAsia="ru-RU"/>
        </w:rPr>
        <w:t xml:space="preserve"> в электронном и бумажном виде.</w:t>
      </w:r>
    </w:p>
    <w:p w14:paraId="683C96E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настоящее время прорабатывается возможность модернизации, эксплуатации и технического обслуживания автоматизированной информационной системы с использованием механизма муниципально-частного партнерства или за счет бюджета города.</w:t>
      </w:r>
    </w:p>
    <w:p w14:paraId="7776281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p>
    <w:p w14:paraId="0AED8E3F" w14:textId="77777777" w:rsidR="00A86D7A" w:rsidRPr="002B7389" w:rsidRDefault="00A86D7A" w:rsidP="00A86D7A">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i/>
          <w:sz w:val="28"/>
          <w:szCs w:val="28"/>
          <w:lang w:eastAsia="ru-RU"/>
        </w:rPr>
        <w:t>Новый банк развития (</w:t>
      </w:r>
      <w:r w:rsidRPr="002B7389">
        <w:rPr>
          <w:rFonts w:ascii="Times New Roman" w:eastAsia="Times New Roman" w:hAnsi="Times New Roman" w:cs="Times New Roman"/>
          <w:bCs/>
          <w:i/>
          <w:sz w:val="28"/>
          <w:szCs w:val="28"/>
          <w:lang w:eastAsia="ru-RU"/>
        </w:rPr>
        <w:t>НБР</w:t>
      </w:r>
      <w:r w:rsidRPr="002B7389">
        <w:rPr>
          <w:rFonts w:ascii="Times New Roman" w:eastAsia="Times New Roman" w:hAnsi="Times New Roman" w:cs="Times New Roman"/>
          <w:i/>
          <w:sz w:val="28"/>
          <w:szCs w:val="28"/>
          <w:lang w:eastAsia="ru-RU"/>
        </w:rPr>
        <w:t>)</w:t>
      </w:r>
    </w:p>
    <w:p w14:paraId="5676B2D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2018 году город Чебоксары прошел</w:t>
      </w:r>
      <w:r w:rsidR="001C6801" w:rsidRPr="002B7389">
        <w:rPr>
          <w:rFonts w:ascii="Times New Roman" w:eastAsia="Times New Roman" w:hAnsi="Times New Roman" w:cs="Times New Roman"/>
          <w:sz w:val="28"/>
          <w:szCs w:val="28"/>
          <w:lang w:eastAsia="ru-RU"/>
        </w:rPr>
        <w:t xml:space="preserve"> конкурсный отбор для участия в </w:t>
      </w:r>
      <w:r w:rsidRPr="002B7389">
        <w:rPr>
          <w:rFonts w:ascii="Times New Roman" w:eastAsia="Times New Roman" w:hAnsi="Times New Roman" w:cs="Times New Roman"/>
          <w:sz w:val="28"/>
          <w:szCs w:val="28"/>
          <w:lang w:eastAsia="ru-RU"/>
        </w:rPr>
        <w:t>проекте «Развитие систем водоснабжения и водоотведения в</w:t>
      </w:r>
      <w:r w:rsidR="001C6801" w:rsidRPr="002B7389">
        <w:rPr>
          <w:rFonts w:ascii="Times New Roman" w:eastAsia="Times New Roman" w:hAnsi="Times New Roman" w:cs="Times New Roman"/>
          <w:sz w:val="28"/>
          <w:szCs w:val="28"/>
          <w:lang w:eastAsia="ru-RU"/>
        </w:rPr>
        <w:t xml:space="preserve"> городах Российской Федерации».</w:t>
      </w:r>
    </w:p>
    <w:p w14:paraId="22B8E06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26.12.2018 издано распоряжение Правительства Российской Федерации «О подписании соглашения о займе Нового Банка Развития стран БРИКС». 16.01.2019 подписано соглашение между Правительством Российской </w:t>
      </w:r>
      <w:r w:rsidRPr="002B7389">
        <w:rPr>
          <w:rFonts w:ascii="Times New Roman" w:eastAsia="Times New Roman" w:hAnsi="Times New Roman" w:cs="Times New Roman"/>
          <w:sz w:val="28"/>
          <w:szCs w:val="28"/>
          <w:lang w:eastAsia="ru-RU"/>
        </w:rPr>
        <w:lastRenderedPageBreak/>
        <w:t>Федерации и Новым Банком Развития стран БРИКС о предоставлении займа на реализацию проекта развитие систем водоснабжения и водоотведения городов России, расположенных на реке Волга.</w:t>
      </w:r>
    </w:p>
    <w:p w14:paraId="29852BD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Финансирование проекта в размере 49,09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долл.</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США будет осуществляться за счет заемных средств Нов</w:t>
      </w:r>
      <w:r w:rsidR="001C6801" w:rsidRPr="002B7389">
        <w:rPr>
          <w:rFonts w:ascii="Times New Roman" w:eastAsia="Times New Roman" w:hAnsi="Times New Roman" w:cs="Times New Roman"/>
          <w:sz w:val="28"/>
          <w:szCs w:val="28"/>
          <w:lang w:eastAsia="ru-RU"/>
        </w:rPr>
        <w:t>ого банка развития стран БРИКС.</w:t>
      </w:r>
    </w:p>
    <w:p w14:paraId="74EF3323"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Планом инвестиций по проекту договора средства планируется направить на 9 проектов (34 </w:t>
      </w:r>
      <w:proofErr w:type="spellStart"/>
      <w:r w:rsidRPr="002B7389">
        <w:rPr>
          <w:rFonts w:ascii="Times New Roman" w:eastAsia="Times New Roman" w:hAnsi="Times New Roman" w:cs="Times New Roman"/>
          <w:sz w:val="28"/>
          <w:szCs w:val="28"/>
          <w:lang w:eastAsia="ru-RU"/>
        </w:rPr>
        <w:t>подпроекта</w:t>
      </w:r>
      <w:proofErr w:type="spellEnd"/>
      <w:r w:rsidRPr="002B7389">
        <w:rPr>
          <w:rFonts w:ascii="Times New Roman" w:eastAsia="Times New Roman" w:hAnsi="Times New Roman" w:cs="Times New Roman"/>
          <w:sz w:val="28"/>
          <w:szCs w:val="28"/>
          <w:lang w:eastAsia="ru-RU"/>
        </w:rPr>
        <w:t xml:space="preserve">). Все объекты, подлежащие модернизации и реконструкции, находятся в муниципальной собственности города Чебоксары, а вновь созданные проекты будут переданы в казну города (затраты АО «Водоканал» составили 8,4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в т.</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ч. 4,7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xml:space="preserve"> на разработку ПСД, 4</w:t>
      </w:r>
      <w:r w:rsidR="001C6801" w:rsidRPr="002B7389">
        <w:rPr>
          <w:rFonts w:ascii="Times New Roman" w:eastAsia="Times New Roman" w:hAnsi="Times New Roman" w:cs="Times New Roman"/>
          <w:sz w:val="28"/>
          <w:szCs w:val="28"/>
          <w:lang w:eastAsia="ru-RU"/>
        </w:rPr>
        <w:t>,0</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на прохождение государственной экспертизы).</w:t>
      </w:r>
    </w:p>
    <w:p w14:paraId="1789BEB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Реализация данного проекта позволит:</w:t>
      </w:r>
    </w:p>
    <w:p w14:paraId="1A66A68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модернизировать 14 канализационных насосных станций;</w:t>
      </w:r>
    </w:p>
    <w:p w14:paraId="6F0F9BC0"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модернизировать технологическое и электрическое, а также контрольно-измерительное оборудования очистной водопроводной станции «</w:t>
      </w:r>
      <w:proofErr w:type="spellStart"/>
      <w:r w:rsidRPr="002B7389">
        <w:rPr>
          <w:rFonts w:ascii="Times New Roman" w:eastAsia="Times New Roman" w:hAnsi="Times New Roman" w:cs="Times New Roman"/>
          <w:sz w:val="28"/>
          <w:szCs w:val="28"/>
          <w:lang w:eastAsia="ru-RU"/>
        </w:rPr>
        <w:t>Заовражная</w:t>
      </w:r>
      <w:proofErr w:type="spellEnd"/>
      <w:r w:rsidRPr="002B7389">
        <w:rPr>
          <w:rFonts w:ascii="Times New Roman" w:eastAsia="Times New Roman" w:hAnsi="Times New Roman" w:cs="Times New Roman"/>
          <w:sz w:val="28"/>
          <w:szCs w:val="28"/>
          <w:lang w:eastAsia="ru-RU"/>
        </w:rPr>
        <w:t>»;</w:t>
      </w:r>
    </w:p>
    <w:p w14:paraId="44D7079D"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построить отводящий коллектор </w:t>
      </w:r>
      <w:r w:rsidR="00EC31B0" w:rsidRPr="002B7389">
        <w:rPr>
          <w:rFonts w:ascii="Times New Roman" w:eastAsia="Times New Roman" w:hAnsi="Times New Roman" w:cs="Times New Roman"/>
          <w:sz w:val="28"/>
          <w:szCs w:val="28"/>
          <w:lang w:eastAsia="ru-RU"/>
        </w:rPr>
        <w:t xml:space="preserve">на </w:t>
      </w:r>
      <w:r w:rsidRPr="002B7389">
        <w:rPr>
          <w:rFonts w:ascii="Times New Roman" w:eastAsia="Times New Roman" w:hAnsi="Times New Roman" w:cs="Times New Roman"/>
          <w:sz w:val="28"/>
          <w:szCs w:val="28"/>
          <w:lang w:eastAsia="ru-RU"/>
        </w:rPr>
        <w:t>р</w:t>
      </w:r>
      <w:r w:rsidR="00EC31B0" w:rsidRPr="002B7389">
        <w:rPr>
          <w:rFonts w:ascii="Times New Roman" w:eastAsia="Times New Roman" w:hAnsi="Times New Roman" w:cs="Times New Roman"/>
          <w:sz w:val="28"/>
          <w:szCs w:val="28"/>
          <w:lang w:eastAsia="ru-RU"/>
        </w:rPr>
        <w:t>еке</w:t>
      </w:r>
      <w:r w:rsidR="00E12A65" w:rsidRPr="002B7389">
        <w:rPr>
          <w:rFonts w:ascii="Times New Roman" w:eastAsia="Times New Roman" w:hAnsi="Times New Roman" w:cs="Times New Roman"/>
          <w:sz w:val="28"/>
          <w:szCs w:val="28"/>
          <w:lang w:eastAsia="ru-RU"/>
        </w:rPr>
        <w:t xml:space="preserve"> </w:t>
      </w:r>
      <w:proofErr w:type="spellStart"/>
      <w:r w:rsidRPr="002B7389">
        <w:rPr>
          <w:rFonts w:ascii="Times New Roman" w:eastAsia="Times New Roman" w:hAnsi="Times New Roman" w:cs="Times New Roman"/>
          <w:sz w:val="28"/>
          <w:szCs w:val="28"/>
          <w:lang w:eastAsia="ru-RU"/>
        </w:rPr>
        <w:t>Кайбулка</w:t>
      </w:r>
      <w:proofErr w:type="spellEnd"/>
      <w:r w:rsidRPr="002B7389">
        <w:rPr>
          <w:rFonts w:ascii="Times New Roman" w:eastAsia="Times New Roman" w:hAnsi="Times New Roman" w:cs="Times New Roman"/>
          <w:sz w:val="28"/>
          <w:szCs w:val="28"/>
          <w:lang w:eastAsia="ru-RU"/>
        </w:rPr>
        <w:t>;</w:t>
      </w:r>
    </w:p>
    <w:p w14:paraId="084BFD6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построить ЛОС в МБОУ ДОД «ДОЛ «Березка»;</w:t>
      </w:r>
    </w:p>
    <w:p w14:paraId="664563C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продолжить реконс</w:t>
      </w:r>
      <w:r w:rsidR="00EC31B0" w:rsidRPr="002B7389">
        <w:rPr>
          <w:rFonts w:ascii="Times New Roman" w:eastAsia="Times New Roman" w:hAnsi="Times New Roman" w:cs="Times New Roman"/>
          <w:sz w:val="28"/>
          <w:szCs w:val="28"/>
          <w:lang w:eastAsia="ru-RU"/>
        </w:rPr>
        <w:t>трукцию загородного коллектора.</w:t>
      </w:r>
    </w:p>
    <w:p w14:paraId="0F11EA2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02.07.2019 Минстроем России подписан договор о реализации Проекта. Срок реализации договора: 2019</w:t>
      </w:r>
      <w:r w:rsidR="00EC31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2024 годы.</w:t>
      </w:r>
    </w:p>
    <w:p w14:paraId="3D51266C" w14:textId="77777777" w:rsidR="0061485E" w:rsidRPr="002B7389" w:rsidRDefault="0061485E" w:rsidP="00AB203F">
      <w:pPr>
        <w:pStyle w:val="21"/>
        <w:rPr>
          <w:sz w:val="28"/>
          <w:szCs w:val="28"/>
        </w:rPr>
      </w:pPr>
    </w:p>
    <w:p w14:paraId="6D3BDCEA"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48" w:name="_Toc48750407"/>
      <w:bookmarkStart w:id="49" w:name="_Toc49165173"/>
      <w:bookmarkStart w:id="50" w:name="_Toc49253960"/>
      <w:r w:rsidRPr="002B7389">
        <w:rPr>
          <w:i/>
          <w:iCs/>
          <w:sz w:val="28"/>
          <w:szCs w:val="28"/>
        </w:rPr>
        <w:t>В</w:t>
      </w:r>
      <w:r w:rsidR="00E8612F" w:rsidRPr="002B7389">
        <w:rPr>
          <w:i/>
          <w:iCs/>
          <w:sz w:val="28"/>
          <w:szCs w:val="28"/>
        </w:rPr>
        <w:t>нешнеэкономическая деятельность</w:t>
      </w:r>
      <w:bookmarkEnd w:id="48"/>
      <w:bookmarkEnd w:id="49"/>
      <w:bookmarkEnd w:id="50"/>
    </w:p>
    <w:p w14:paraId="2C96FB7D"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Основная цель развития вне</w:t>
      </w:r>
      <w:r w:rsidR="00EC31B0" w:rsidRPr="002B7389">
        <w:rPr>
          <w:rFonts w:eastAsiaTheme="minorHAnsi"/>
          <w:sz w:val="28"/>
          <w:szCs w:val="28"/>
          <w:lang w:eastAsia="en-US"/>
        </w:rPr>
        <w:t>шнеэкономической деятельности и </w:t>
      </w:r>
      <w:r w:rsidRPr="002B7389">
        <w:rPr>
          <w:rFonts w:eastAsiaTheme="minorHAnsi"/>
          <w:sz w:val="28"/>
          <w:szCs w:val="28"/>
          <w:lang w:eastAsia="en-US"/>
        </w:rPr>
        <w:t>международных связей города Чебоксары</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равноправная интеграция города в мировое экономическое простран</w:t>
      </w:r>
      <w:r w:rsidR="00EC31B0" w:rsidRPr="002B7389">
        <w:rPr>
          <w:rFonts w:eastAsiaTheme="minorHAnsi"/>
          <w:sz w:val="28"/>
          <w:szCs w:val="28"/>
          <w:lang w:eastAsia="en-US"/>
        </w:rPr>
        <w:t>ство, в систему международных и </w:t>
      </w:r>
      <w:r w:rsidRPr="002B7389">
        <w:rPr>
          <w:rFonts w:eastAsiaTheme="minorHAnsi"/>
          <w:sz w:val="28"/>
          <w:szCs w:val="28"/>
          <w:lang w:eastAsia="en-US"/>
        </w:rPr>
        <w:t>межрегиональных экономическ</w:t>
      </w:r>
      <w:r w:rsidR="00EC31B0" w:rsidRPr="002B7389">
        <w:rPr>
          <w:rFonts w:eastAsiaTheme="minorHAnsi"/>
          <w:sz w:val="28"/>
          <w:szCs w:val="28"/>
          <w:lang w:eastAsia="en-US"/>
        </w:rPr>
        <w:t>их отношений для эффективного и </w:t>
      </w:r>
      <w:r w:rsidRPr="002B7389">
        <w:rPr>
          <w:rFonts w:eastAsiaTheme="minorHAnsi"/>
          <w:sz w:val="28"/>
          <w:szCs w:val="28"/>
          <w:lang w:eastAsia="en-US"/>
        </w:rPr>
        <w:t>рационального использования в интересах города преимуществ международного разделения труда, построения современной инфраструктуры, обеспечивающей</w:t>
      </w:r>
      <w:r w:rsidR="00EC31B0" w:rsidRPr="002B7389">
        <w:rPr>
          <w:rFonts w:eastAsiaTheme="minorHAnsi"/>
          <w:sz w:val="28"/>
          <w:szCs w:val="28"/>
          <w:lang w:eastAsia="en-US"/>
        </w:rPr>
        <w:t xml:space="preserve"> высокоэффективную кооперацию в </w:t>
      </w:r>
      <w:r w:rsidRPr="002B7389">
        <w:rPr>
          <w:rFonts w:eastAsiaTheme="minorHAnsi"/>
          <w:sz w:val="28"/>
          <w:szCs w:val="28"/>
          <w:lang w:eastAsia="en-US"/>
        </w:rPr>
        <w:t>области внешнеэкономических связей, а также наращивание и укрепление международных связей с иностранными деловыми партнерами.</w:t>
      </w:r>
    </w:p>
    <w:p w14:paraId="373AB544"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Проводится системная работа по развитию инвестиционной деятельности в городе, разрабатываются новые подходы и методы для привлечения инвестиций. Для достижения этой задачи город Чебоксары посещают представители официальных и де</w:t>
      </w:r>
      <w:r w:rsidR="00EC31B0" w:rsidRPr="002B7389">
        <w:rPr>
          <w:rFonts w:eastAsiaTheme="minorHAnsi"/>
          <w:sz w:val="28"/>
          <w:szCs w:val="28"/>
          <w:lang w:eastAsia="en-US"/>
        </w:rPr>
        <w:t>ловых кругов зарубежных стран с </w:t>
      </w:r>
      <w:r w:rsidRPr="002B7389">
        <w:rPr>
          <w:rFonts w:eastAsiaTheme="minorHAnsi"/>
          <w:sz w:val="28"/>
          <w:szCs w:val="28"/>
          <w:lang w:eastAsia="en-US"/>
        </w:rPr>
        <w:t>целью установления, укрепления и развития взаимовыгодного сотрудничества. Такое взаимодействие способствует налаживанию экономических связей и является одним из важных инструментов содействия развитию города.</w:t>
      </w:r>
    </w:p>
    <w:p w14:paraId="6248B6C9"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lastRenderedPageBreak/>
        <w:t xml:space="preserve">Основными показателями внешнеэкономической активности города Чебоксары является внешнеторговый оборот, объёмы экспорта и импорта внешнеторгового оборота. </w:t>
      </w:r>
    </w:p>
    <w:p w14:paraId="1A9928FE"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 xml:space="preserve">По данным Нижегородской таможни внешнеторговый оборот предприятий и организаций г. Чебоксары за 2019 год составил 115,9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004E6249" w:rsidRPr="002B7389">
        <w:rPr>
          <w:rFonts w:eastAsiaTheme="minorHAnsi"/>
          <w:sz w:val="28"/>
          <w:szCs w:val="28"/>
          <w:lang w:eastAsia="en-US"/>
        </w:rPr>
        <w:t xml:space="preserve"> долл. США</w:t>
      </w:r>
      <w:r w:rsidRPr="002B7389">
        <w:rPr>
          <w:rFonts w:eastAsiaTheme="minorHAnsi"/>
          <w:sz w:val="28"/>
          <w:szCs w:val="28"/>
          <w:lang w:eastAsia="en-US"/>
        </w:rPr>
        <w:t xml:space="preserve"> </w:t>
      </w:r>
      <w:r w:rsidR="009B4352" w:rsidRPr="002B7389">
        <w:rPr>
          <w:rFonts w:eastAsiaTheme="minorHAnsi"/>
          <w:sz w:val="28"/>
          <w:szCs w:val="28"/>
          <w:lang w:eastAsia="en-US"/>
        </w:rPr>
        <w:t xml:space="preserve">(табл. 9). </w:t>
      </w:r>
      <w:r w:rsidRPr="002B7389">
        <w:rPr>
          <w:rFonts w:eastAsiaTheme="minorHAnsi"/>
          <w:sz w:val="28"/>
          <w:szCs w:val="28"/>
          <w:lang w:eastAsia="en-US"/>
        </w:rPr>
        <w:t>Этот показатель в сравнении с тем же периодом прошлого года уменьшился на 1,3</w:t>
      </w:r>
      <w:r w:rsidR="00EC31B0" w:rsidRPr="002B7389">
        <w:rPr>
          <w:rFonts w:eastAsiaTheme="minorHAnsi"/>
          <w:sz w:val="28"/>
          <w:szCs w:val="28"/>
          <w:lang w:eastAsia="en-US"/>
        </w:rPr>
        <w:t> </w:t>
      </w:r>
      <w:r w:rsidRPr="002B7389">
        <w:rPr>
          <w:rFonts w:eastAsiaTheme="minorHAnsi"/>
          <w:sz w:val="28"/>
          <w:szCs w:val="28"/>
          <w:lang w:eastAsia="en-US"/>
        </w:rPr>
        <w:t xml:space="preserve">%. При этом экспортные поставки составили 53,7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w:t>
      </w:r>
      <w:r w:rsidR="004E6249" w:rsidRPr="002B7389">
        <w:rPr>
          <w:rFonts w:eastAsiaTheme="minorHAnsi"/>
          <w:sz w:val="28"/>
          <w:szCs w:val="28"/>
          <w:lang w:eastAsia="en-US"/>
        </w:rPr>
        <w:t xml:space="preserve">долл. США </w:t>
      </w:r>
      <w:r w:rsidRPr="002B7389">
        <w:rPr>
          <w:rFonts w:eastAsiaTheme="minorHAnsi"/>
          <w:sz w:val="28"/>
          <w:szCs w:val="28"/>
          <w:lang w:eastAsia="en-US"/>
        </w:rPr>
        <w:t>и увеличились на 6,2</w:t>
      </w:r>
      <w:r w:rsidR="00EC31B0" w:rsidRPr="002B7389">
        <w:rPr>
          <w:rFonts w:eastAsiaTheme="minorHAnsi"/>
          <w:sz w:val="28"/>
          <w:szCs w:val="28"/>
          <w:lang w:eastAsia="en-US"/>
        </w:rPr>
        <w:t> </w:t>
      </w:r>
      <w:r w:rsidRPr="002B7389">
        <w:rPr>
          <w:rFonts w:eastAsiaTheme="minorHAnsi"/>
          <w:sz w:val="28"/>
          <w:szCs w:val="28"/>
          <w:lang w:eastAsia="en-US"/>
        </w:rPr>
        <w:t>%, а импортные</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 xml:space="preserve">62,2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w:t>
      </w:r>
      <w:r w:rsidR="004E6249" w:rsidRPr="002B7389">
        <w:rPr>
          <w:rFonts w:eastAsiaTheme="minorHAnsi"/>
          <w:sz w:val="28"/>
          <w:szCs w:val="28"/>
          <w:lang w:eastAsia="en-US"/>
        </w:rPr>
        <w:t xml:space="preserve">долл. США </w:t>
      </w:r>
      <w:r w:rsidRPr="002B7389">
        <w:rPr>
          <w:rFonts w:eastAsiaTheme="minorHAnsi"/>
          <w:sz w:val="28"/>
          <w:szCs w:val="28"/>
          <w:lang w:eastAsia="en-US"/>
        </w:rPr>
        <w:t>(уменьшение на 6,9</w:t>
      </w:r>
      <w:r w:rsidR="00EC31B0" w:rsidRPr="002B7389">
        <w:rPr>
          <w:rFonts w:eastAsiaTheme="minorHAnsi"/>
          <w:sz w:val="28"/>
          <w:szCs w:val="28"/>
          <w:lang w:eastAsia="en-US"/>
        </w:rPr>
        <w:t> </w:t>
      </w:r>
      <w:r w:rsidRPr="002B7389">
        <w:rPr>
          <w:rFonts w:eastAsiaTheme="minorHAnsi"/>
          <w:sz w:val="28"/>
          <w:szCs w:val="28"/>
          <w:lang w:eastAsia="en-US"/>
        </w:rPr>
        <w:t xml:space="preserve">%). Отрицательное сальдо внешнеторгового оборота города (1,5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004E6249" w:rsidRPr="002B7389">
        <w:rPr>
          <w:rFonts w:eastAsiaTheme="minorHAnsi"/>
          <w:sz w:val="28"/>
          <w:szCs w:val="28"/>
          <w:lang w:eastAsia="en-US"/>
        </w:rPr>
        <w:t xml:space="preserve"> долл. США</w:t>
      </w:r>
      <w:r w:rsidRPr="002B7389">
        <w:rPr>
          <w:rFonts w:eastAsiaTheme="minorHAnsi"/>
          <w:sz w:val="28"/>
          <w:szCs w:val="28"/>
          <w:lang w:eastAsia="en-US"/>
        </w:rPr>
        <w:t>) связано с тем, что в</w:t>
      </w:r>
      <w:r w:rsidR="00EC31B0" w:rsidRPr="002B7389">
        <w:rPr>
          <w:rFonts w:eastAsiaTheme="minorHAnsi"/>
          <w:sz w:val="28"/>
          <w:szCs w:val="28"/>
          <w:lang w:eastAsia="en-US"/>
        </w:rPr>
        <w:t> </w:t>
      </w:r>
      <w:r w:rsidRPr="002B7389">
        <w:rPr>
          <w:rFonts w:eastAsiaTheme="minorHAnsi"/>
          <w:sz w:val="28"/>
          <w:szCs w:val="28"/>
          <w:lang w:eastAsia="en-US"/>
        </w:rPr>
        <w:t>товарной структуре импорта более 60</w:t>
      </w:r>
      <w:r w:rsidR="00EC31B0" w:rsidRPr="002B7389">
        <w:rPr>
          <w:rFonts w:eastAsiaTheme="minorHAnsi"/>
          <w:sz w:val="28"/>
          <w:szCs w:val="28"/>
          <w:lang w:eastAsia="en-US"/>
        </w:rPr>
        <w:t>,0 </w:t>
      </w:r>
      <w:r w:rsidRPr="002B7389">
        <w:rPr>
          <w:rFonts w:eastAsiaTheme="minorHAnsi"/>
          <w:sz w:val="28"/>
          <w:szCs w:val="28"/>
          <w:lang w:eastAsia="en-US"/>
        </w:rPr>
        <w:t>% занимает машиностроительная продукция. Основными импортерами станков и оборудования являются ведущие предприятия экономики города, реализующие крупнейшие инвестиционные проекты.</w:t>
      </w:r>
    </w:p>
    <w:p w14:paraId="00C6684D" w14:textId="77777777" w:rsidR="009B4352" w:rsidRPr="002B7389" w:rsidRDefault="009B4352" w:rsidP="009B4352">
      <w:pPr>
        <w:pStyle w:val="a6"/>
        <w:shd w:val="clear" w:color="auto" w:fill="FFFFFF"/>
        <w:spacing w:before="0" w:beforeAutospacing="0" w:after="0" w:afterAutospacing="0"/>
        <w:ind w:firstLine="709"/>
        <w:jc w:val="right"/>
        <w:rPr>
          <w:rFonts w:eastAsiaTheme="minorHAnsi"/>
          <w:sz w:val="28"/>
          <w:szCs w:val="28"/>
          <w:lang w:eastAsia="en-US"/>
        </w:rPr>
      </w:pPr>
      <w:r w:rsidRPr="002B7389">
        <w:rPr>
          <w:rFonts w:eastAsiaTheme="minorHAnsi"/>
          <w:sz w:val="28"/>
          <w:szCs w:val="28"/>
          <w:lang w:eastAsia="en-US"/>
        </w:rPr>
        <w:t>Таблица 9.</w:t>
      </w:r>
    </w:p>
    <w:p w14:paraId="569C0526" w14:textId="77777777" w:rsidR="000D31B0" w:rsidRPr="002B7389" w:rsidRDefault="009B4352" w:rsidP="009B4352">
      <w:pPr>
        <w:pStyle w:val="a6"/>
        <w:shd w:val="clear" w:color="auto" w:fill="FFFFFF"/>
        <w:spacing w:before="0" w:beforeAutospacing="0" w:after="0" w:afterAutospacing="0"/>
        <w:ind w:firstLine="709"/>
        <w:jc w:val="center"/>
        <w:rPr>
          <w:rFonts w:eastAsiaTheme="minorHAnsi"/>
          <w:sz w:val="28"/>
          <w:szCs w:val="28"/>
          <w:lang w:eastAsia="en-US"/>
        </w:rPr>
      </w:pPr>
      <w:r w:rsidRPr="002B7389">
        <w:rPr>
          <w:rFonts w:eastAsiaTheme="minorHAnsi"/>
          <w:sz w:val="28"/>
          <w:szCs w:val="28"/>
          <w:lang w:eastAsia="en-US"/>
        </w:rPr>
        <w:t xml:space="preserve">Внешнеторговый оборот,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долл. США</w:t>
      </w:r>
      <w:r w:rsidR="000D31B0" w:rsidRPr="002B7389">
        <w:rPr>
          <w:rFonts w:eastAsiaTheme="minorHAnsi"/>
          <w:sz w:val="28"/>
          <w:szCs w:val="28"/>
          <w:lang w:eastAsia="en-US"/>
        </w:rPr>
        <w:t xml:space="preserve"> </w:t>
      </w:r>
    </w:p>
    <w:tbl>
      <w:tblPr>
        <w:tblW w:w="7980" w:type="dxa"/>
        <w:jc w:val="center"/>
        <w:tblLayout w:type="fixed"/>
        <w:tblCellMar>
          <w:left w:w="40" w:type="dxa"/>
          <w:right w:w="40" w:type="dxa"/>
        </w:tblCellMar>
        <w:tblLook w:val="04A0" w:firstRow="1" w:lastRow="0" w:firstColumn="1" w:lastColumn="0" w:noHBand="0" w:noVBand="1"/>
      </w:tblPr>
      <w:tblGrid>
        <w:gridCol w:w="2294"/>
        <w:gridCol w:w="2843"/>
        <w:gridCol w:w="2843"/>
      </w:tblGrid>
      <w:tr w:rsidR="000D31B0" w:rsidRPr="002B7389" w14:paraId="1957F262" w14:textId="77777777" w:rsidTr="000D31B0">
        <w:trPr>
          <w:trHeight w:hRule="exact" w:val="341"/>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tcPr>
          <w:p w14:paraId="3A7E5EF8"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1D0E1F12"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spacing w:val="-3"/>
              </w:rPr>
              <w:t>2018</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41CABA4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spacing w:val="-3"/>
              </w:rPr>
              <w:t>2019</w:t>
            </w:r>
          </w:p>
        </w:tc>
      </w:tr>
      <w:tr w:rsidR="000D31B0" w:rsidRPr="002B7389" w14:paraId="0AB17A31" w14:textId="77777777" w:rsidTr="000D31B0">
        <w:trPr>
          <w:trHeight w:hRule="exact" w:val="331"/>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5DFA57DE"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rPr>
              <w:t>Экспорт</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809B75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50,6</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57CA65D5"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53,7</w:t>
            </w:r>
          </w:p>
        </w:tc>
      </w:tr>
      <w:tr w:rsidR="000D31B0" w:rsidRPr="002B7389" w14:paraId="4412F0F9" w14:textId="77777777" w:rsidTr="000D31B0">
        <w:trPr>
          <w:trHeight w:hRule="exact" w:val="326"/>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55A96D29"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rPr>
              <w:t>Импорт</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5FCDA30C"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66,8</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EF4E57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62,2</w:t>
            </w:r>
          </w:p>
        </w:tc>
      </w:tr>
      <w:tr w:rsidR="000D31B0" w:rsidRPr="002B7389" w14:paraId="5018F101" w14:textId="77777777" w:rsidTr="000D31B0">
        <w:trPr>
          <w:trHeight w:hRule="exact" w:val="346"/>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25B360E4"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iCs/>
              </w:rPr>
              <w:t>Всего:</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D98DBE6"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117,4</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1C38F4ED"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115,9</w:t>
            </w:r>
          </w:p>
        </w:tc>
      </w:tr>
    </w:tbl>
    <w:p w14:paraId="67E2831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Общее количество участников внешнеэкономической деятельности г</w:t>
      </w:r>
      <w:r w:rsidR="00EC31B0" w:rsidRPr="002B7389">
        <w:rPr>
          <w:rFonts w:eastAsiaTheme="minorHAnsi"/>
          <w:sz w:val="28"/>
          <w:szCs w:val="28"/>
          <w:lang w:eastAsia="en-US"/>
        </w:rPr>
        <w:t>орода</w:t>
      </w:r>
      <w:r w:rsidR="009B4352" w:rsidRPr="002B7389">
        <w:rPr>
          <w:rFonts w:eastAsiaTheme="minorHAnsi"/>
          <w:sz w:val="28"/>
          <w:szCs w:val="28"/>
          <w:lang w:eastAsia="en-US"/>
        </w:rPr>
        <w:t> </w:t>
      </w:r>
      <w:r w:rsidRPr="002B7389">
        <w:rPr>
          <w:rFonts w:eastAsiaTheme="minorHAnsi"/>
          <w:sz w:val="28"/>
          <w:szCs w:val="28"/>
          <w:lang w:eastAsia="en-US"/>
        </w:rPr>
        <w:t>Чебоксары за этот период увеличилось на 2,2</w:t>
      </w:r>
      <w:r w:rsidR="00EC31B0" w:rsidRPr="002B7389">
        <w:rPr>
          <w:rFonts w:eastAsiaTheme="minorHAnsi"/>
          <w:sz w:val="28"/>
          <w:szCs w:val="28"/>
          <w:lang w:eastAsia="en-US"/>
        </w:rPr>
        <w:t> </w:t>
      </w:r>
      <w:r w:rsidRPr="002B7389">
        <w:rPr>
          <w:rFonts w:eastAsiaTheme="minorHAnsi"/>
          <w:sz w:val="28"/>
          <w:szCs w:val="28"/>
          <w:lang w:eastAsia="en-US"/>
        </w:rPr>
        <w:t>% и составило 229 (аналогичный период прошлого года</w:t>
      </w:r>
      <w:r w:rsidR="00EC31B0" w:rsidRPr="002B7389">
        <w:rPr>
          <w:rFonts w:eastAsiaTheme="minorHAnsi"/>
          <w:sz w:val="28"/>
          <w:szCs w:val="28"/>
          <w:lang w:eastAsia="en-US"/>
        </w:rPr>
        <w:t> – </w:t>
      </w:r>
      <w:r w:rsidRPr="002B7389">
        <w:rPr>
          <w:rFonts w:eastAsiaTheme="minorHAnsi"/>
          <w:sz w:val="28"/>
          <w:szCs w:val="28"/>
          <w:lang w:eastAsia="en-US"/>
        </w:rPr>
        <w:t>224).</w:t>
      </w:r>
    </w:p>
    <w:p w14:paraId="77CBC705"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Наиболее крупными экспортерами г</w:t>
      </w:r>
      <w:r w:rsidR="00EC31B0" w:rsidRPr="002B7389">
        <w:rPr>
          <w:rFonts w:eastAsiaTheme="minorHAnsi"/>
          <w:sz w:val="28"/>
          <w:szCs w:val="28"/>
          <w:lang w:eastAsia="en-US"/>
        </w:rPr>
        <w:t xml:space="preserve">орода </w:t>
      </w:r>
      <w:r w:rsidRPr="002B7389">
        <w:rPr>
          <w:rFonts w:eastAsiaTheme="minorHAnsi"/>
          <w:sz w:val="28"/>
          <w:szCs w:val="28"/>
          <w:lang w:eastAsia="en-US"/>
        </w:rPr>
        <w:t>Чебоксары являются:</w:t>
      </w:r>
    </w:p>
    <w:p w14:paraId="5F9EF77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«АККОНД»;</w:t>
      </w:r>
    </w:p>
    <w:p w14:paraId="7088526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«Гален»;</w:t>
      </w:r>
    </w:p>
    <w:p w14:paraId="38CDAF1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Релематика</w:t>
      </w:r>
      <w:proofErr w:type="spellEnd"/>
      <w:r w:rsidRPr="002B7389">
        <w:rPr>
          <w:rFonts w:eastAsiaTheme="minorHAnsi"/>
          <w:sz w:val="28"/>
          <w:szCs w:val="28"/>
          <w:lang w:eastAsia="en-US"/>
        </w:rPr>
        <w:t>»;</w:t>
      </w:r>
    </w:p>
    <w:p w14:paraId="45C269B5"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«ЭЛАРА»;</w:t>
      </w:r>
    </w:p>
    <w:p w14:paraId="4E5E1D9E"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Элинокс</w:t>
      </w:r>
      <w:proofErr w:type="spellEnd"/>
      <w:r w:rsidRPr="002B7389">
        <w:rPr>
          <w:rFonts w:eastAsiaTheme="minorHAnsi"/>
          <w:sz w:val="28"/>
          <w:szCs w:val="28"/>
          <w:lang w:eastAsia="en-US"/>
        </w:rPr>
        <w:t>»;</w:t>
      </w:r>
    </w:p>
    <w:p w14:paraId="0BA32093"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«Чебоксарский агрегатный завод»;</w:t>
      </w:r>
    </w:p>
    <w:p w14:paraId="0C2569A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Девелей</w:t>
      </w:r>
      <w:proofErr w:type="spellEnd"/>
      <w:r w:rsidRPr="002B7389">
        <w:rPr>
          <w:rFonts w:eastAsiaTheme="minorHAnsi"/>
          <w:sz w:val="28"/>
          <w:szCs w:val="28"/>
          <w:lang w:eastAsia="en-US"/>
        </w:rPr>
        <w:t>»;</w:t>
      </w:r>
    </w:p>
    <w:p w14:paraId="125281F0"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«ЧПО им. В.И. Чапаева»;</w:t>
      </w:r>
    </w:p>
    <w:p w14:paraId="024F8100"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«Керамика»;</w:t>
      </w:r>
    </w:p>
    <w:p w14:paraId="3F1481F1"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Комплектэнерго</w:t>
      </w:r>
      <w:proofErr w:type="spellEnd"/>
      <w:r w:rsidRPr="002B7389">
        <w:rPr>
          <w:rFonts w:eastAsiaTheme="minorHAnsi"/>
          <w:sz w:val="28"/>
          <w:szCs w:val="28"/>
          <w:lang w:eastAsia="en-US"/>
        </w:rPr>
        <w:t>».</w:t>
      </w:r>
    </w:p>
    <w:p w14:paraId="10C9C31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Стабильно высокий объем экспорта отмечается по продовольственным товарам и сырью, машиностроительной продукции, а также по продукции химической промышленности.</w:t>
      </w:r>
    </w:p>
    <w:p w14:paraId="274DE6E1"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Соотношение основных групп товаров в товарной структуре экспорта составило: продовольственные товары и сырье</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39,4</w:t>
      </w:r>
      <w:r w:rsidR="00EC31B0" w:rsidRPr="002B7389">
        <w:rPr>
          <w:rFonts w:eastAsiaTheme="minorHAnsi"/>
          <w:sz w:val="28"/>
          <w:szCs w:val="28"/>
          <w:lang w:eastAsia="en-US"/>
        </w:rPr>
        <w:t> </w:t>
      </w:r>
      <w:r w:rsidRPr="002B7389">
        <w:rPr>
          <w:rFonts w:eastAsiaTheme="minorHAnsi"/>
          <w:sz w:val="28"/>
          <w:szCs w:val="28"/>
          <w:lang w:eastAsia="en-US"/>
        </w:rPr>
        <w:t>%, машиностроительная продукция</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34,3</w:t>
      </w:r>
      <w:r w:rsidR="00EC31B0" w:rsidRPr="002B7389">
        <w:rPr>
          <w:rFonts w:eastAsiaTheme="minorHAnsi"/>
          <w:sz w:val="28"/>
          <w:szCs w:val="28"/>
          <w:lang w:eastAsia="en-US"/>
        </w:rPr>
        <w:t> </w:t>
      </w:r>
      <w:r w:rsidRPr="002B7389">
        <w:rPr>
          <w:rFonts w:eastAsiaTheme="minorHAnsi"/>
          <w:sz w:val="28"/>
          <w:szCs w:val="28"/>
          <w:lang w:eastAsia="en-US"/>
        </w:rPr>
        <w:t>%, продукция химической промышленности</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16,6</w:t>
      </w:r>
      <w:r w:rsidR="00EC31B0" w:rsidRPr="002B7389">
        <w:rPr>
          <w:rFonts w:eastAsiaTheme="minorHAnsi"/>
          <w:sz w:val="28"/>
          <w:szCs w:val="28"/>
          <w:lang w:eastAsia="en-US"/>
        </w:rPr>
        <w:t> </w:t>
      </w:r>
      <w:r w:rsidRPr="002B7389">
        <w:rPr>
          <w:rFonts w:eastAsiaTheme="minorHAnsi"/>
          <w:sz w:val="28"/>
          <w:szCs w:val="28"/>
          <w:lang w:eastAsia="en-US"/>
        </w:rPr>
        <w:t>%.</w:t>
      </w:r>
    </w:p>
    <w:p w14:paraId="729F0EF1" w14:textId="77777777" w:rsidR="004C6D22" w:rsidRPr="002B7389" w:rsidRDefault="004C6D2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Крупнейшими участниками ВЭД по импортным операциям являются:</w:t>
      </w:r>
    </w:p>
    <w:p w14:paraId="5B0D1F25"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«Керамика»;</w:t>
      </w:r>
    </w:p>
    <w:p w14:paraId="2170C85A"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«АККОНД»;</w:t>
      </w:r>
    </w:p>
    <w:p w14:paraId="7EC2EC79"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lastRenderedPageBreak/>
        <w:t xml:space="preserve">ООО </w:t>
      </w:r>
      <w:proofErr w:type="spellStart"/>
      <w:r w:rsidRPr="002B7389">
        <w:rPr>
          <w:rFonts w:ascii="Times New Roman" w:hAnsi="Times New Roman" w:cs="Times New Roman"/>
          <w:sz w:val="28"/>
          <w:szCs w:val="28"/>
        </w:rPr>
        <w:t>Элеком</w:t>
      </w:r>
      <w:proofErr w:type="spellEnd"/>
      <w:r w:rsidRPr="002B7389">
        <w:rPr>
          <w:rFonts w:ascii="Times New Roman" w:hAnsi="Times New Roman" w:cs="Times New Roman"/>
          <w:sz w:val="28"/>
          <w:szCs w:val="28"/>
        </w:rPr>
        <w:t xml:space="preserve"> логистик»;</w:t>
      </w:r>
    </w:p>
    <w:p w14:paraId="16F6DE9D"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«Чебоксарская Электротехника и Автоматика»;</w:t>
      </w:r>
    </w:p>
    <w:p w14:paraId="17C6DBDE"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w:t>
      </w:r>
      <w:proofErr w:type="spellStart"/>
      <w:r w:rsidRPr="002B7389">
        <w:rPr>
          <w:rFonts w:ascii="Times New Roman" w:hAnsi="Times New Roman" w:cs="Times New Roman"/>
          <w:sz w:val="28"/>
          <w:szCs w:val="28"/>
        </w:rPr>
        <w:t>Девелей</w:t>
      </w:r>
      <w:proofErr w:type="spellEnd"/>
      <w:r w:rsidRPr="002B7389">
        <w:rPr>
          <w:rFonts w:ascii="Times New Roman" w:hAnsi="Times New Roman" w:cs="Times New Roman"/>
          <w:sz w:val="28"/>
          <w:szCs w:val="28"/>
        </w:rPr>
        <w:t>»;</w:t>
      </w:r>
    </w:p>
    <w:p w14:paraId="42ED9B48"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w:t>
      </w:r>
      <w:proofErr w:type="spellStart"/>
      <w:r w:rsidRPr="002B7389">
        <w:rPr>
          <w:rFonts w:ascii="Times New Roman" w:hAnsi="Times New Roman" w:cs="Times New Roman"/>
          <w:sz w:val="28"/>
          <w:szCs w:val="28"/>
        </w:rPr>
        <w:t>Чувашторгтехника</w:t>
      </w:r>
      <w:proofErr w:type="spellEnd"/>
      <w:r w:rsidRPr="002B7389">
        <w:rPr>
          <w:rFonts w:ascii="Times New Roman" w:hAnsi="Times New Roman" w:cs="Times New Roman"/>
          <w:sz w:val="28"/>
          <w:szCs w:val="28"/>
        </w:rPr>
        <w:t>»;</w:t>
      </w:r>
    </w:p>
    <w:p w14:paraId="306AE582"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«ЧЭАЗ»;</w:t>
      </w:r>
    </w:p>
    <w:p w14:paraId="0FF38997"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w:t>
      </w:r>
      <w:proofErr w:type="spellStart"/>
      <w:r w:rsidRPr="002B7389">
        <w:rPr>
          <w:rFonts w:ascii="Times New Roman" w:hAnsi="Times New Roman" w:cs="Times New Roman"/>
          <w:sz w:val="28"/>
          <w:szCs w:val="28"/>
        </w:rPr>
        <w:t>Элинокс</w:t>
      </w:r>
      <w:proofErr w:type="spellEnd"/>
      <w:r w:rsidRPr="002B7389">
        <w:rPr>
          <w:rFonts w:ascii="Times New Roman" w:hAnsi="Times New Roman" w:cs="Times New Roman"/>
          <w:sz w:val="28"/>
          <w:szCs w:val="28"/>
        </w:rPr>
        <w:t>»;</w:t>
      </w:r>
    </w:p>
    <w:p w14:paraId="0CF225C6"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«ПКФ «</w:t>
      </w:r>
      <w:proofErr w:type="spellStart"/>
      <w:r w:rsidRPr="002B7389">
        <w:rPr>
          <w:rFonts w:ascii="Times New Roman" w:hAnsi="Times New Roman" w:cs="Times New Roman"/>
          <w:sz w:val="28"/>
          <w:szCs w:val="28"/>
        </w:rPr>
        <w:t>Турбоком</w:t>
      </w:r>
      <w:proofErr w:type="spellEnd"/>
      <w:r w:rsidRPr="002B7389">
        <w:rPr>
          <w:rFonts w:ascii="Times New Roman" w:hAnsi="Times New Roman" w:cs="Times New Roman"/>
          <w:sz w:val="28"/>
          <w:szCs w:val="28"/>
        </w:rPr>
        <w:t>-Инвест»;</w:t>
      </w:r>
    </w:p>
    <w:p w14:paraId="409FCE15"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«Лента».</w:t>
      </w:r>
    </w:p>
    <w:p w14:paraId="4DB1DB7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В импорте товаров ведущее место занимали машиностроительная продукция, металлы и изделия из них, а также продукция химической промышленности.</w:t>
      </w:r>
    </w:p>
    <w:p w14:paraId="3B3D23EC" w14:textId="77777777" w:rsidR="00D00E35" w:rsidRPr="002B7389" w:rsidRDefault="00D00E35" w:rsidP="00AB203F">
      <w:pPr>
        <w:pStyle w:val="21"/>
        <w:tabs>
          <w:tab w:val="left" w:pos="142"/>
        </w:tabs>
        <w:ind w:left="567"/>
        <w:rPr>
          <w:i/>
          <w:sz w:val="28"/>
          <w:szCs w:val="28"/>
        </w:rPr>
      </w:pPr>
    </w:p>
    <w:p w14:paraId="3397D759"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51" w:name="_Toc48750408"/>
      <w:bookmarkStart w:id="52" w:name="_Toc49165174"/>
      <w:bookmarkStart w:id="53" w:name="_Toc49253961"/>
      <w:r w:rsidRPr="002B7389">
        <w:rPr>
          <w:i/>
          <w:iCs/>
          <w:sz w:val="28"/>
          <w:szCs w:val="28"/>
        </w:rPr>
        <w:t>Т</w:t>
      </w:r>
      <w:r w:rsidR="00E8612F" w:rsidRPr="002B7389">
        <w:rPr>
          <w:i/>
          <w:iCs/>
          <w:sz w:val="28"/>
          <w:szCs w:val="28"/>
        </w:rPr>
        <w:t>орговля</w:t>
      </w:r>
      <w:bookmarkEnd w:id="51"/>
      <w:bookmarkEnd w:id="52"/>
      <w:bookmarkEnd w:id="53"/>
    </w:p>
    <w:p w14:paraId="632D372A" w14:textId="77777777" w:rsidR="00EE57F2" w:rsidRPr="002B7389" w:rsidRDefault="00EE57F2" w:rsidP="00AB203F">
      <w:pPr>
        <w:tabs>
          <w:tab w:val="left" w:pos="709"/>
        </w:tabs>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Количество объектов торговли ежегодно увеличивается</w:t>
      </w:r>
      <w:r w:rsidR="009B4352" w:rsidRPr="002B7389">
        <w:rPr>
          <w:rFonts w:ascii="Times New Roman" w:hAnsi="Times New Roman" w:cs="Times New Roman"/>
          <w:sz w:val="28"/>
          <w:szCs w:val="28"/>
        </w:rPr>
        <w:t xml:space="preserve"> (рис. 4)</w:t>
      </w:r>
      <w:r w:rsidRPr="002B7389">
        <w:rPr>
          <w:rFonts w:ascii="Times New Roman" w:hAnsi="Times New Roman" w:cs="Times New Roman"/>
          <w:sz w:val="28"/>
          <w:szCs w:val="28"/>
        </w:rPr>
        <w:t>. Появляются новые объекты торговли, которые характеризуются современными формами торговли и обслуживания населения.</w:t>
      </w:r>
    </w:p>
    <w:p w14:paraId="58AA2B2F" w14:textId="77777777" w:rsidR="007C3A2B" w:rsidRPr="002B7389" w:rsidRDefault="007C3A2B" w:rsidP="00AB203F">
      <w:pPr>
        <w:tabs>
          <w:tab w:val="left" w:pos="709"/>
        </w:tabs>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noProof/>
          <w:sz w:val="28"/>
          <w:szCs w:val="28"/>
          <w:lang w:eastAsia="ru-RU"/>
        </w:rPr>
        <w:drawing>
          <wp:inline distT="0" distB="0" distL="0" distR="0" wp14:anchorId="5D0A1DF5" wp14:editId="5327A4F3">
            <wp:extent cx="5119077" cy="3165231"/>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479D9E" w14:textId="77777777" w:rsidR="009B4352" w:rsidRPr="002B7389" w:rsidRDefault="009B4352" w:rsidP="009B4352">
      <w:pPr>
        <w:tabs>
          <w:tab w:val="left" w:pos="709"/>
        </w:tabs>
        <w:ind w:firstLine="567"/>
        <w:jc w:val="both"/>
        <w:rPr>
          <w:rFonts w:ascii="Times New Roman" w:hAnsi="Times New Roman" w:cs="Times New Roman"/>
          <w:sz w:val="28"/>
          <w:szCs w:val="28"/>
        </w:rPr>
      </w:pPr>
      <w:r w:rsidRPr="002B7389">
        <w:rPr>
          <w:rFonts w:ascii="Times New Roman" w:hAnsi="Times New Roman" w:cs="Times New Roman"/>
          <w:sz w:val="28"/>
          <w:szCs w:val="28"/>
        </w:rPr>
        <w:t>Рис. 4. Количество объектов стационарной розничной торговли, единиц.</w:t>
      </w:r>
    </w:p>
    <w:p w14:paraId="3D766D52" w14:textId="77777777" w:rsidR="007C3A2B" w:rsidRPr="002B7389" w:rsidRDefault="007C3A2B" w:rsidP="00AB203F">
      <w:pPr>
        <w:tabs>
          <w:tab w:val="left" w:pos="709"/>
        </w:tabs>
        <w:spacing w:after="0" w:line="240" w:lineRule="auto"/>
        <w:ind w:firstLine="567"/>
        <w:jc w:val="both"/>
        <w:rPr>
          <w:rFonts w:ascii="Times New Roman" w:hAnsi="Times New Roman" w:cs="Times New Roman"/>
          <w:sz w:val="28"/>
          <w:szCs w:val="28"/>
        </w:rPr>
      </w:pPr>
    </w:p>
    <w:p w14:paraId="034CC21A" w14:textId="77777777" w:rsidR="009B435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2019 году количество объектов стационарной розничной торговли на территории города Чебоксары увеличилось на 15</w:t>
      </w:r>
      <w:r w:rsidR="00EC31B0" w:rsidRPr="002B7389">
        <w:rPr>
          <w:rFonts w:ascii="Times New Roman" w:hAnsi="Times New Roman" w:cs="Times New Roman"/>
          <w:sz w:val="28"/>
          <w:szCs w:val="28"/>
        </w:rPr>
        <w:t>,0 </w:t>
      </w:r>
      <w:r w:rsidRPr="002B7389">
        <w:rPr>
          <w:rFonts w:ascii="Times New Roman" w:hAnsi="Times New Roman" w:cs="Times New Roman"/>
          <w:sz w:val="28"/>
          <w:szCs w:val="28"/>
        </w:rPr>
        <w:t>% по сравнению с 2015 годом и составило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573.</w:t>
      </w:r>
    </w:p>
    <w:p w14:paraId="32BF14B8" w14:textId="77777777" w:rsidR="009B4352" w:rsidRPr="002B7389" w:rsidRDefault="009B435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Обеспеченность населения города площадью стационарных торговых объектов по состоянию на 01.01.2020 составляет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120,7 квадратных метров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что в 2,86 раза выше нормы, установленной постановлением Кабинета Министров Чувашской Республики</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xml:space="preserve"> </w:t>
      </w:r>
      <w:r w:rsidRPr="002B7389">
        <w:rPr>
          <w:rFonts w:ascii="Times New Roman" w:hAnsi="Times New Roman" w:cs="Times New Roman"/>
          <w:sz w:val="28"/>
          <w:szCs w:val="28"/>
        </w:rPr>
        <w:t>391,9</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квадратных метра.</w:t>
      </w:r>
    </w:p>
    <w:p w14:paraId="678AB64D" w14:textId="77777777" w:rsidR="009B4352" w:rsidRPr="002B7389" w:rsidRDefault="009B4352" w:rsidP="009B4352">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Оборот розничной торговли по организациям всех видов деятельности (без субъектов малого предпринимательства) города Чебоксары в 2019 году </w:t>
      </w:r>
      <w:r w:rsidRPr="002B7389">
        <w:rPr>
          <w:rFonts w:ascii="Times New Roman" w:hAnsi="Times New Roman" w:cs="Times New Roman"/>
          <w:sz w:val="28"/>
          <w:szCs w:val="28"/>
        </w:rPr>
        <w:lastRenderedPageBreak/>
        <w:t>увеличился на 6</w:t>
      </w:r>
      <w:r w:rsidR="001A6116" w:rsidRPr="002B7389">
        <w:rPr>
          <w:rFonts w:ascii="Times New Roman" w:hAnsi="Times New Roman" w:cs="Times New Roman"/>
          <w:sz w:val="28"/>
          <w:szCs w:val="28"/>
        </w:rPr>
        <w:t>,0 </w:t>
      </w:r>
      <w:r w:rsidRPr="002B7389">
        <w:rPr>
          <w:rFonts w:ascii="Times New Roman" w:hAnsi="Times New Roman" w:cs="Times New Roman"/>
          <w:sz w:val="28"/>
          <w:szCs w:val="28"/>
        </w:rPr>
        <w:t>% по сравнению с 2015 годом и составил 48,8 млрд. рублей (рис. 5).</w:t>
      </w:r>
    </w:p>
    <w:p w14:paraId="4F80A88D"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торговле работает порядка 8</w:t>
      </w:r>
      <w:r w:rsidR="001A6116" w:rsidRPr="002B7389">
        <w:rPr>
          <w:rFonts w:ascii="Times New Roman" w:hAnsi="Times New Roman" w:cs="Times New Roman"/>
          <w:sz w:val="28"/>
          <w:szCs w:val="28"/>
        </w:rPr>
        <w:t>,0 </w:t>
      </w:r>
      <w:r w:rsidRPr="002B7389">
        <w:rPr>
          <w:rFonts w:ascii="Times New Roman" w:hAnsi="Times New Roman" w:cs="Times New Roman"/>
          <w:sz w:val="28"/>
          <w:szCs w:val="28"/>
        </w:rPr>
        <w:t>% всего занятого населения города Чебоксары.</w:t>
      </w:r>
    </w:p>
    <w:p w14:paraId="15CEF760" w14:textId="77777777" w:rsidR="00EE57F2" w:rsidRPr="002B7389" w:rsidRDefault="009B4352" w:rsidP="00AB203F">
      <w:pPr>
        <w:spacing w:after="0" w:line="240" w:lineRule="auto"/>
        <w:ind w:firstLine="709"/>
        <w:jc w:val="both"/>
        <w:rPr>
          <w:rFonts w:ascii="Times New Roman" w:hAnsi="Times New Roman" w:cs="Times New Roman"/>
          <w:sz w:val="28"/>
          <w:szCs w:val="28"/>
        </w:rPr>
      </w:pPr>
      <w:r w:rsidRPr="002B7389">
        <w:rPr>
          <w:noProof/>
          <w:sz w:val="28"/>
          <w:szCs w:val="28"/>
          <w:lang w:eastAsia="ru-RU"/>
        </w:rPr>
        <w:drawing>
          <wp:anchor distT="0" distB="0" distL="114300" distR="114300" simplePos="0" relativeHeight="251658240" behindDoc="0" locked="0" layoutInCell="1" allowOverlap="1" wp14:anchorId="7EEE04E1" wp14:editId="0C3E2341">
            <wp:simplePos x="0" y="0"/>
            <wp:positionH relativeFrom="margin">
              <wp:align>right</wp:align>
            </wp:positionH>
            <wp:positionV relativeFrom="paragraph">
              <wp:posOffset>637438</wp:posOffset>
            </wp:positionV>
            <wp:extent cx="5837555" cy="2883535"/>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E57F2" w:rsidRPr="002B7389">
        <w:rPr>
          <w:rFonts w:ascii="Times New Roman" w:hAnsi="Times New Roman" w:cs="Times New Roman"/>
          <w:sz w:val="28"/>
          <w:szCs w:val="28"/>
        </w:rPr>
        <w:t>Среднесписочная численност</w:t>
      </w:r>
      <w:r w:rsidR="001A6116" w:rsidRPr="002B7389">
        <w:rPr>
          <w:rFonts w:ascii="Times New Roman" w:hAnsi="Times New Roman" w:cs="Times New Roman"/>
          <w:sz w:val="28"/>
          <w:szCs w:val="28"/>
        </w:rPr>
        <w:t>ь работников торговли оптовой и </w:t>
      </w:r>
      <w:r w:rsidR="00EE57F2" w:rsidRPr="002B7389">
        <w:rPr>
          <w:rFonts w:ascii="Times New Roman" w:hAnsi="Times New Roman" w:cs="Times New Roman"/>
          <w:sz w:val="28"/>
          <w:szCs w:val="28"/>
        </w:rPr>
        <w:t>розничной (без субъектов малого предпринимательства) за 2019 год составила 9</w:t>
      </w:r>
      <w:r w:rsidR="001A6116" w:rsidRPr="002B7389">
        <w:rPr>
          <w:rFonts w:ascii="Times New Roman" w:hAnsi="Times New Roman" w:cs="Times New Roman"/>
          <w:sz w:val="28"/>
          <w:szCs w:val="28"/>
        </w:rPr>
        <w:t> </w:t>
      </w:r>
      <w:r w:rsidR="00EE57F2" w:rsidRPr="002B7389">
        <w:rPr>
          <w:rFonts w:ascii="Times New Roman" w:hAnsi="Times New Roman" w:cs="Times New Roman"/>
          <w:sz w:val="28"/>
          <w:szCs w:val="28"/>
        </w:rPr>
        <w:t>856 человек, что на 4</w:t>
      </w:r>
      <w:r w:rsidR="001A6116" w:rsidRPr="002B7389">
        <w:rPr>
          <w:rFonts w:ascii="Times New Roman" w:hAnsi="Times New Roman" w:cs="Times New Roman"/>
          <w:sz w:val="28"/>
          <w:szCs w:val="28"/>
        </w:rPr>
        <w:t>,0 </w:t>
      </w:r>
      <w:r w:rsidR="00EE57F2" w:rsidRPr="002B7389">
        <w:rPr>
          <w:rFonts w:ascii="Times New Roman" w:hAnsi="Times New Roman" w:cs="Times New Roman"/>
          <w:sz w:val="28"/>
          <w:szCs w:val="28"/>
        </w:rPr>
        <w:t>% больше, чем в 2018 году.</w:t>
      </w:r>
    </w:p>
    <w:p w14:paraId="3FF4E2A9" w14:textId="77777777" w:rsidR="009B4352" w:rsidRPr="002B7389" w:rsidRDefault="009B4352" w:rsidP="009365A5">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Рис. 5. Оборот розничной торговли</w:t>
      </w:r>
      <w:r w:rsidR="009365A5" w:rsidRPr="002B7389">
        <w:rPr>
          <w:rFonts w:ascii="Times New Roman" w:hAnsi="Times New Roman" w:cs="Times New Roman"/>
          <w:sz w:val="28"/>
          <w:szCs w:val="28"/>
        </w:rPr>
        <w:t xml:space="preserve"> </w:t>
      </w:r>
      <w:r w:rsidRPr="002B7389">
        <w:rPr>
          <w:rFonts w:ascii="Times New Roman" w:hAnsi="Times New Roman" w:cs="Times New Roman"/>
          <w:sz w:val="28"/>
          <w:szCs w:val="28"/>
        </w:rPr>
        <w:t xml:space="preserve">(без субъектов малого предпринимательства), млрд. </w:t>
      </w:r>
      <w:r w:rsidR="00220C5E" w:rsidRPr="002B7389">
        <w:rPr>
          <w:rFonts w:ascii="Times New Roman" w:hAnsi="Times New Roman" w:cs="Times New Roman"/>
          <w:sz w:val="28"/>
          <w:szCs w:val="28"/>
        </w:rPr>
        <w:t>рублей</w:t>
      </w:r>
    </w:p>
    <w:p w14:paraId="30A83D7E" w14:textId="77777777" w:rsidR="009B4352" w:rsidRPr="002B7389" w:rsidRDefault="009B4352" w:rsidP="00AB203F">
      <w:pPr>
        <w:spacing w:after="0" w:line="240" w:lineRule="auto"/>
        <w:ind w:firstLine="709"/>
        <w:jc w:val="both"/>
        <w:rPr>
          <w:rFonts w:ascii="Times New Roman" w:hAnsi="Times New Roman" w:cs="Times New Roman"/>
          <w:sz w:val="28"/>
          <w:szCs w:val="28"/>
        </w:rPr>
      </w:pPr>
    </w:p>
    <w:p w14:paraId="414BEB48" w14:textId="77777777" w:rsidR="00EE57F2" w:rsidRPr="002B7389" w:rsidRDefault="00EE57F2" w:rsidP="00AB203F">
      <w:pPr>
        <w:spacing w:after="0" w:line="240" w:lineRule="auto"/>
        <w:ind w:firstLine="709"/>
        <w:jc w:val="both"/>
        <w:rPr>
          <w:rFonts w:ascii="Times New Roman" w:hAnsi="Times New Roman" w:cs="Times New Roman"/>
          <w:spacing w:val="-4"/>
          <w:sz w:val="28"/>
          <w:szCs w:val="28"/>
        </w:rPr>
      </w:pPr>
      <w:r w:rsidRPr="002B7389">
        <w:rPr>
          <w:rFonts w:ascii="Times New Roman" w:hAnsi="Times New Roman" w:cs="Times New Roman"/>
          <w:spacing w:val="-4"/>
          <w:sz w:val="28"/>
          <w:szCs w:val="28"/>
        </w:rPr>
        <w:t>Среднемесячная заработная плата работников оптовой и розничной торговли (без субъектов малого предпринимательства) за 2019 год составила 33</w:t>
      </w:r>
      <w:r w:rsidR="001A6116" w:rsidRPr="002B7389">
        <w:rPr>
          <w:rFonts w:ascii="Times New Roman" w:hAnsi="Times New Roman" w:cs="Times New Roman"/>
          <w:spacing w:val="-4"/>
          <w:sz w:val="28"/>
          <w:szCs w:val="28"/>
        </w:rPr>
        <w:t> </w:t>
      </w:r>
      <w:r w:rsidRPr="002B7389">
        <w:rPr>
          <w:rFonts w:ascii="Times New Roman" w:hAnsi="Times New Roman" w:cs="Times New Roman"/>
          <w:spacing w:val="-4"/>
          <w:sz w:val="28"/>
          <w:szCs w:val="28"/>
        </w:rPr>
        <w:t>391,2 рублей, что на 5</w:t>
      </w:r>
      <w:r w:rsidR="001A6116" w:rsidRPr="002B7389">
        <w:rPr>
          <w:rFonts w:ascii="Times New Roman" w:hAnsi="Times New Roman" w:cs="Times New Roman"/>
          <w:spacing w:val="-4"/>
          <w:sz w:val="28"/>
          <w:szCs w:val="28"/>
        </w:rPr>
        <w:t>,0 </w:t>
      </w:r>
      <w:r w:rsidRPr="002B7389">
        <w:rPr>
          <w:rFonts w:ascii="Times New Roman" w:hAnsi="Times New Roman" w:cs="Times New Roman"/>
          <w:spacing w:val="-4"/>
          <w:sz w:val="28"/>
          <w:szCs w:val="28"/>
        </w:rPr>
        <w:t>% больше, чем в 2018 году.</w:t>
      </w:r>
    </w:p>
    <w:p w14:paraId="188E013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территории города согласно Схеме размещения нестационарных торговых объектов по состоянию на 01.01.2</w:t>
      </w:r>
      <w:r w:rsidR="001A6116" w:rsidRPr="002B7389">
        <w:rPr>
          <w:rFonts w:ascii="Times New Roman" w:hAnsi="Times New Roman" w:cs="Times New Roman"/>
          <w:sz w:val="28"/>
          <w:szCs w:val="28"/>
        </w:rPr>
        <w:t>020 расположено 103 киоска, 148 </w:t>
      </w:r>
      <w:r w:rsidRPr="002B7389">
        <w:rPr>
          <w:rFonts w:ascii="Times New Roman" w:hAnsi="Times New Roman" w:cs="Times New Roman"/>
          <w:sz w:val="28"/>
          <w:szCs w:val="28"/>
        </w:rPr>
        <w:t>павильонов, 12 молокоавтоматов.</w:t>
      </w:r>
    </w:p>
    <w:p w14:paraId="1AD0C56A" w14:textId="77777777" w:rsidR="00EE57F2" w:rsidRPr="002B7389" w:rsidRDefault="00EE57F2" w:rsidP="00AB203F">
      <w:pPr>
        <w:spacing w:after="0" w:line="240" w:lineRule="auto"/>
        <w:ind w:firstLine="709"/>
        <w:jc w:val="both"/>
        <w:rPr>
          <w:rFonts w:ascii="Times New Roman" w:hAnsi="Times New Roman" w:cs="Times New Roman"/>
          <w:sz w:val="28"/>
          <w:szCs w:val="28"/>
        </w:rPr>
      </w:pPr>
    </w:p>
    <w:p w14:paraId="56323CB6"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54" w:name="_Toc48750409"/>
      <w:bookmarkStart w:id="55" w:name="_Toc49165175"/>
      <w:bookmarkStart w:id="56" w:name="_Toc49253962"/>
      <w:r w:rsidRPr="002B7389">
        <w:rPr>
          <w:i/>
          <w:iCs/>
          <w:sz w:val="28"/>
          <w:szCs w:val="28"/>
        </w:rPr>
        <w:t>У</w:t>
      </w:r>
      <w:r w:rsidR="00E8612F" w:rsidRPr="002B7389">
        <w:rPr>
          <w:i/>
          <w:iCs/>
          <w:sz w:val="28"/>
          <w:szCs w:val="28"/>
        </w:rPr>
        <w:t>ровень жизни населения</w:t>
      </w:r>
      <w:bookmarkEnd w:id="54"/>
      <w:bookmarkEnd w:id="55"/>
      <w:bookmarkEnd w:id="56"/>
      <w:r w:rsidR="00E8612F" w:rsidRPr="002B7389">
        <w:rPr>
          <w:i/>
          <w:iCs/>
          <w:sz w:val="28"/>
          <w:szCs w:val="28"/>
        </w:rPr>
        <w:t xml:space="preserve"> </w:t>
      </w:r>
    </w:p>
    <w:p w14:paraId="604FFDB6"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 xml:space="preserve">При увеличении среднедушевых денежных доходов населения с 2015 </w:t>
      </w:r>
      <w:r w:rsidR="004E6249"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по 2019 г</w:t>
      </w:r>
      <w:r w:rsidR="004E6249"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на 16,8</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отмечается замедление темпов роста реальных располагаемых денежных доходов населения. Так, если в 2015 г</w:t>
      </w:r>
      <w:r w:rsidR="004E6249"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реальные денежные доходы населения возросли по </w:t>
      </w:r>
      <w:r w:rsidR="001A6116" w:rsidRPr="002B7389">
        <w:rPr>
          <w:rFonts w:ascii="Times New Roman" w:hAnsi="Times New Roman" w:cs="Times New Roman"/>
          <w:sz w:val="28"/>
          <w:szCs w:val="28"/>
        </w:rPr>
        <w:t>сравнению с предыдущим годом на </w:t>
      </w:r>
      <w:r w:rsidRPr="002B7389">
        <w:rPr>
          <w:rFonts w:ascii="Times New Roman" w:hAnsi="Times New Roman" w:cs="Times New Roman"/>
          <w:sz w:val="28"/>
          <w:szCs w:val="28"/>
        </w:rPr>
        <w:t>2,3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то за 2019 г</w:t>
      </w:r>
      <w:r w:rsidR="004E6249"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по сравнению с 2018 г</w:t>
      </w:r>
      <w:r w:rsidR="004E6249" w:rsidRPr="002B7389">
        <w:rPr>
          <w:rFonts w:ascii="Times New Roman" w:hAnsi="Times New Roman" w:cs="Times New Roman"/>
          <w:sz w:val="28"/>
          <w:szCs w:val="28"/>
        </w:rPr>
        <w:t>одом</w:t>
      </w:r>
      <w:r w:rsidRPr="002B7389">
        <w:rPr>
          <w:rFonts w:ascii="Times New Roman" w:hAnsi="Times New Roman" w:cs="Times New Roman"/>
          <w:sz w:val="28"/>
          <w:szCs w:val="28"/>
        </w:rPr>
        <w:t xml:space="preserve"> снизились на 3,6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77C52906"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Среднемесячная номинальная начисленная заработная плата за 2019 год по организациям, не относящимся к субъектам малого предпринимательства, составила 36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054,2 рублей (табл. 10) </w:t>
      </w:r>
      <w:r w:rsidR="001A6116" w:rsidRPr="002B7389">
        <w:rPr>
          <w:rFonts w:ascii="Times New Roman" w:hAnsi="Times New Roman" w:cs="Times New Roman"/>
          <w:sz w:val="28"/>
          <w:szCs w:val="28"/>
        </w:rPr>
        <w:t>и по сравнению с </w:t>
      </w:r>
      <w:r w:rsidRPr="002B7389">
        <w:rPr>
          <w:rFonts w:ascii="Times New Roman" w:hAnsi="Times New Roman" w:cs="Times New Roman"/>
          <w:sz w:val="28"/>
          <w:szCs w:val="28"/>
        </w:rPr>
        <w:t>2018 годом увеличилась на 8,6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и на 37,7</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по</w:t>
      </w:r>
      <w:r w:rsidR="001A6116" w:rsidRPr="002B7389">
        <w:rPr>
          <w:rFonts w:ascii="Times New Roman" w:hAnsi="Times New Roman" w:cs="Times New Roman"/>
          <w:sz w:val="28"/>
          <w:szCs w:val="28"/>
        </w:rPr>
        <w:t xml:space="preserve"> сравнению с 2015 годом.</w:t>
      </w:r>
    </w:p>
    <w:p w14:paraId="61C3B953" w14:textId="77777777" w:rsidR="003168B5"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Средний размер назначенных пенсий увеличился по сравнению с 2015 годом в 1,3 раза и составил 13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770,3 рублей.</w:t>
      </w:r>
    </w:p>
    <w:p w14:paraId="1CA79384" w14:textId="77777777" w:rsidR="00CE6527" w:rsidRPr="002B7389" w:rsidRDefault="00CE6527" w:rsidP="003168B5">
      <w:pPr>
        <w:pStyle w:val="ConsPlusNormal"/>
        <w:ind w:firstLine="709"/>
        <w:jc w:val="both"/>
        <w:rPr>
          <w:rFonts w:ascii="Times New Roman" w:hAnsi="Times New Roman" w:cs="Times New Roman"/>
          <w:sz w:val="28"/>
          <w:szCs w:val="28"/>
        </w:rPr>
      </w:pPr>
    </w:p>
    <w:p w14:paraId="2CA97F98" w14:textId="77777777" w:rsidR="003168B5" w:rsidRPr="002B7389" w:rsidRDefault="003168B5" w:rsidP="003168B5">
      <w:pPr>
        <w:pStyle w:val="ConsPlusNormal"/>
        <w:ind w:firstLine="709"/>
        <w:jc w:val="right"/>
        <w:rPr>
          <w:rFonts w:ascii="Times New Roman" w:hAnsi="Times New Roman" w:cs="Times New Roman"/>
          <w:sz w:val="28"/>
          <w:szCs w:val="28"/>
        </w:rPr>
      </w:pPr>
      <w:r w:rsidRPr="002B7389">
        <w:rPr>
          <w:rFonts w:ascii="Times New Roman" w:hAnsi="Times New Roman" w:cs="Times New Roman"/>
          <w:sz w:val="28"/>
          <w:szCs w:val="28"/>
        </w:rPr>
        <w:lastRenderedPageBreak/>
        <w:t>Таблица 10.</w:t>
      </w:r>
    </w:p>
    <w:p w14:paraId="7D90A6E8" w14:textId="77777777" w:rsidR="001F60E7" w:rsidRPr="002B7389" w:rsidRDefault="001F60E7" w:rsidP="00AB203F">
      <w:pPr>
        <w:pStyle w:val="ConsPlusNormal"/>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Основные социально-экономические </w:t>
      </w:r>
      <w:r w:rsidR="0057336A" w:rsidRPr="002B7389">
        <w:rPr>
          <w:rFonts w:ascii="Times New Roman" w:hAnsi="Times New Roman" w:cs="Times New Roman"/>
          <w:sz w:val="28"/>
          <w:szCs w:val="28"/>
        </w:rPr>
        <w:t>показатели</w:t>
      </w:r>
      <w:r w:rsidR="00C07B06" w:rsidRPr="002B7389">
        <w:rPr>
          <w:rFonts w:ascii="Times New Roman" w:hAnsi="Times New Roman" w:cs="Times New Roman"/>
          <w:sz w:val="28"/>
          <w:szCs w:val="28"/>
        </w:rPr>
        <w:t xml:space="preserve"> </w:t>
      </w:r>
      <w:r w:rsidRPr="002B7389">
        <w:rPr>
          <w:rFonts w:ascii="Times New Roman" w:hAnsi="Times New Roman" w:cs="Times New Roman"/>
          <w:sz w:val="28"/>
          <w:szCs w:val="28"/>
        </w:rPr>
        <w:t>уровня жизни населения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0"/>
        <w:gridCol w:w="1015"/>
        <w:gridCol w:w="1015"/>
        <w:gridCol w:w="1088"/>
        <w:gridCol w:w="992"/>
        <w:gridCol w:w="1134"/>
      </w:tblGrid>
      <w:tr w:rsidR="001F60E7" w:rsidRPr="002B7389" w14:paraId="7B656387" w14:textId="77777777" w:rsidTr="003168B5">
        <w:trPr>
          <w:cantSplit/>
          <w:tblHeader/>
        </w:trPr>
        <w:tc>
          <w:tcPr>
            <w:tcW w:w="3970" w:type="dxa"/>
            <w:hideMark/>
          </w:tcPr>
          <w:p w14:paraId="3160176E"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Наименование показателя</w:t>
            </w:r>
          </w:p>
        </w:tc>
        <w:tc>
          <w:tcPr>
            <w:tcW w:w="1015" w:type="dxa"/>
            <w:vAlign w:val="center"/>
            <w:hideMark/>
          </w:tcPr>
          <w:p w14:paraId="4E6FA842"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2015 г.</w:t>
            </w:r>
          </w:p>
        </w:tc>
        <w:tc>
          <w:tcPr>
            <w:tcW w:w="1015" w:type="dxa"/>
            <w:vAlign w:val="center"/>
            <w:hideMark/>
          </w:tcPr>
          <w:p w14:paraId="2C96C8E4"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2016 г.</w:t>
            </w:r>
          </w:p>
        </w:tc>
        <w:tc>
          <w:tcPr>
            <w:tcW w:w="1088" w:type="dxa"/>
            <w:vAlign w:val="center"/>
            <w:hideMark/>
          </w:tcPr>
          <w:p w14:paraId="2FA58F4C"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2017 г.</w:t>
            </w:r>
          </w:p>
        </w:tc>
        <w:tc>
          <w:tcPr>
            <w:tcW w:w="992" w:type="dxa"/>
            <w:vAlign w:val="center"/>
            <w:hideMark/>
          </w:tcPr>
          <w:p w14:paraId="7D77207C"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2018 г.</w:t>
            </w:r>
          </w:p>
        </w:tc>
        <w:tc>
          <w:tcPr>
            <w:tcW w:w="1134" w:type="dxa"/>
            <w:vAlign w:val="center"/>
            <w:hideMark/>
          </w:tcPr>
          <w:p w14:paraId="5E2638FE"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2019 г.</w:t>
            </w:r>
          </w:p>
        </w:tc>
      </w:tr>
      <w:tr w:rsidR="001F60E7" w:rsidRPr="002B7389" w14:paraId="29A861F4" w14:textId="77777777" w:rsidTr="00C07B06">
        <w:tc>
          <w:tcPr>
            <w:tcW w:w="3970" w:type="dxa"/>
            <w:hideMark/>
          </w:tcPr>
          <w:p w14:paraId="7BA82A86"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Среднедушевые денежные доходы населения (в месяц), рублей</w:t>
            </w:r>
          </w:p>
        </w:tc>
        <w:tc>
          <w:tcPr>
            <w:tcW w:w="1015" w:type="dxa"/>
            <w:vAlign w:val="center"/>
            <w:hideMark/>
          </w:tcPr>
          <w:p w14:paraId="7D7459E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15264,0</w:t>
            </w:r>
          </w:p>
        </w:tc>
        <w:tc>
          <w:tcPr>
            <w:tcW w:w="1015" w:type="dxa"/>
            <w:vAlign w:val="center"/>
            <w:hideMark/>
          </w:tcPr>
          <w:p w14:paraId="73A8E8AC"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16680,7</w:t>
            </w:r>
          </w:p>
        </w:tc>
        <w:tc>
          <w:tcPr>
            <w:tcW w:w="1088" w:type="dxa"/>
            <w:vAlign w:val="center"/>
            <w:hideMark/>
          </w:tcPr>
          <w:p w14:paraId="31F309E4"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18289,2</w:t>
            </w:r>
          </w:p>
        </w:tc>
        <w:tc>
          <w:tcPr>
            <w:tcW w:w="992" w:type="dxa"/>
            <w:vAlign w:val="center"/>
            <w:hideMark/>
          </w:tcPr>
          <w:p w14:paraId="53CF4FF6"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17877,1</w:t>
            </w:r>
          </w:p>
        </w:tc>
        <w:tc>
          <w:tcPr>
            <w:tcW w:w="1134" w:type="dxa"/>
            <w:vAlign w:val="center"/>
            <w:hideMark/>
          </w:tcPr>
          <w:p w14:paraId="533B6BEE"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17834,5</w:t>
            </w:r>
          </w:p>
        </w:tc>
      </w:tr>
      <w:tr w:rsidR="001F60E7" w:rsidRPr="002B7389" w14:paraId="5E1156FF" w14:textId="77777777" w:rsidTr="00C07B06">
        <w:tc>
          <w:tcPr>
            <w:tcW w:w="3970" w:type="dxa"/>
            <w:hideMark/>
          </w:tcPr>
          <w:p w14:paraId="3BC294F9"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Реальные располагаемые денежные доходы, % к предыдущему году</w:t>
            </w:r>
          </w:p>
        </w:tc>
        <w:tc>
          <w:tcPr>
            <w:tcW w:w="1015" w:type="dxa"/>
            <w:vAlign w:val="center"/>
            <w:hideMark/>
          </w:tcPr>
          <w:p w14:paraId="32D9EB4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102,3</w:t>
            </w:r>
          </w:p>
        </w:tc>
        <w:tc>
          <w:tcPr>
            <w:tcW w:w="1015" w:type="dxa"/>
            <w:vAlign w:val="center"/>
            <w:hideMark/>
          </w:tcPr>
          <w:p w14:paraId="6D24B074"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100,8</w:t>
            </w:r>
          </w:p>
        </w:tc>
        <w:tc>
          <w:tcPr>
            <w:tcW w:w="1088" w:type="dxa"/>
            <w:vAlign w:val="center"/>
            <w:hideMark/>
          </w:tcPr>
          <w:p w14:paraId="339236EC"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96,7</w:t>
            </w:r>
          </w:p>
        </w:tc>
        <w:tc>
          <w:tcPr>
            <w:tcW w:w="992" w:type="dxa"/>
            <w:vAlign w:val="center"/>
            <w:hideMark/>
          </w:tcPr>
          <w:p w14:paraId="0B51BB0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91,8</w:t>
            </w:r>
          </w:p>
        </w:tc>
        <w:tc>
          <w:tcPr>
            <w:tcW w:w="1134" w:type="dxa"/>
            <w:vAlign w:val="center"/>
            <w:hideMark/>
          </w:tcPr>
          <w:p w14:paraId="5981A7DB"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96,4</w:t>
            </w:r>
          </w:p>
        </w:tc>
      </w:tr>
      <w:tr w:rsidR="001F60E7" w:rsidRPr="002B7389" w14:paraId="4C832528" w14:textId="77777777" w:rsidTr="00C07B06">
        <w:tc>
          <w:tcPr>
            <w:tcW w:w="3970" w:type="dxa"/>
            <w:hideMark/>
          </w:tcPr>
          <w:p w14:paraId="5A4357B1"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Среднемесячная номинальная начисленная заработная плата работников организаций, рублей</w:t>
            </w:r>
            <w:r w:rsidR="00C07B06" w:rsidRPr="002B7389">
              <w:rPr>
                <w:rFonts w:ascii="Times New Roman" w:hAnsi="Times New Roman" w:cs="Times New Roman"/>
                <w:szCs w:val="22"/>
                <w:vertAlign w:val="superscript"/>
              </w:rPr>
              <w:t xml:space="preserve"> </w:t>
            </w:r>
            <w:r w:rsidR="00C07B06" w:rsidRPr="002B7389">
              <w:rPr>
                <w:rFonts w:ascii="Times New Roman" w:hAnsi="Times New Roman" w:cs="Times New Roman"/>
                <w:szCs w:val="22"/>
                <w:lang w:eastAsia="en-US"/>
              </w:rPr>
              <w:t>(без субъектов малого предпринимательства)</w:t>
            </w:r>
          </w:p>
        </w:tc>
        <w:tc>
          <w:tcPr>
            <w:tcW w:w="1015" w:type="dxa"/>
            <w:vAlign w:val="center"/>
            <w:hideMark/>
          </w:tcPr>
          <w:p w14:paraId="64880015"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26192,0</w:t>
            </w:r>
          </w:p>
        </w:tc>
        <w:tc>
          <w:tcPr>
            <w:tcW w:w="1015" w:type="dxa"/>
            <w:vAlign w:val="center"/>
            <w:hideMark/>
          </w:tcPr>
          <w:p w14:paraId="50781D37"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28292,9</w:t>
            </w:r>
          </w:p>
        </w:tc>
        <w:tc>
          <w:tcPr>
            <w:tcW w:w="1088" w:type="dxa"/>
            <w:vAlign w:val="center"/>
            <w:hideMark/>
          </w:tcPr>
          <w:p w14:paraId="2B059CE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30510,3</w:t>
            </w:r>
          </w:p>
        </w:tc>
        <w:tc>
          <w:tcPr>
            <w:tcW w:w="992" w:type="dxa"/>
            <w:vAlign w:val="center"/>
            <w:hideMark/>
          </w:tcPr>
          <w:p w14:paraId="1161F0B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33214,1</w:t>
            </w:r>
          </w:p>
        </w:tc>
        <w:tc>
          <w:tcPr>
            <w:tcW w:w="1134" w:type="dxa"/>
            <w:vAlign w:val="center"/>
            <w:hideMark/>
          </w:tcPr>
          <w:p w14:paraId="755B597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36054,2</w:t>
            </w:r>
          </w:p>
        </w:tc>
      </w:tr>
      <w:tr w:rsidR="001F60E7" w:rsidRPr="002B7389" w14:paraId="7DDB82A6" w14:textId="77777777" w:rsidTr="00C07B06">
        <w:tc>
          <w:tcPr>
            <w:tcW w:w="3970" w:type="dxa"/>
            <w:hideMark/>
          </w:tcPr>
          <w:p w14:paraId="5E3558F4"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Средний размер назначенных пенсий, рублей (на 1 января)</w:t>
            </w:r>
          </w:p>
        </w:tc>
        <w:tc>
          <w:tcPr>
            <w:tcW w:w="1015" w:type="dxa"/>
            <w:vAlign w:val="center"/>
            <w:hideMark/>
          </w:tcPr>
          <w:p w14:paraId="3FA27849"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10595,2</w:t>
            </w:r>
          </w:p>
        </w:tc>
        <w:tc>
          <w:tcPr>
            <w:tcW w:w="1015" w:type="dxa"/>
            <w:vAlign w:val="center"/>
            <w:hideMark/>
          </w:tcPr>
          <w:p w14:paraId="56ED54B8"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11773,3</w:t>
            </w:r>
          </w:p>
        </w:tc>
        <w:tc>
          <w:tcPr>
            <w:tcW w:w="1088" w:type="dxa"/>
            <w:vAlign w:val="center"/>
            <w:hideMark/>
          </w:tcPr>
          <w:p w14:paraId="69D80CA1"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17118,6</w:t>
            </w:r>
          </w:p>
        </w:tc>
        <w:tc>
          <w:tcPr>
            <w:tcW w:w="992" w:type="dxa"/>
            <w:vAlign w:val="center"/>
            <w:hideMark/>
          </w:tcPr>
          <w:p w14:paraId="20696B02" w14:textId="77777777" w:rsidR="001F60E7" w:rsidRPr="002B7389" w:rsidRDefault="009C57E9"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w:t>
            </w:r>
            <w:r w:rsidR="001F60E7" w:rsidRPr="002B7389">
              <w:rPr>
                <w:rFonts w:ascii="Times New Roman" w:hAnsi="Times New Roman" w:cs="Times New Roman"/>
                <w:szCs w:val="22"/>
                <w:lang w:eastAsia="en-US"/>
              </w:rPr>
              <w:t>3365,4</w:t>
            </w:r>
          </w:p>
        </w:tc>
        <w:tc>
          <w:tcPr>
            <w:tcW w:w="1134" w:type="dxa"/>
            <w:vAlign w:val="center"/>
            <w:hideMark/>
          </w:tcPr>
          <w:p w14:paraId="073B027F"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13770,3</w:t>
            </w:r>
          </w:p>
        </w:tc>
      </w:tr>
      <w:tr w:rsidR="001F60E7" w:rsidRPr="002B7389" w14:paraId="64FC6F4F" w14:textId="77777777" w:rsidTr="00C07B06">
        <w:tc>
          <w:tcPr>
            <w:tcW w:w="3970" w:type="dxa"/>
            <w:hideMark/>
          </w:tcPr>
          <w:p w14:paraId="69300334"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Численность населения с денежными доходами ниже величины прожиточного минимума, % от общей численности населения</w:t>
            </w:r>
          </w:p>
        </w:tc>
        <w:tc>
          <w:tcPr>
            <w:tcW w:w="1015" w:type="dxa"/>
            <w:vAlign w:val="center"/>
            <w:hideMark/>
          </w:tcPr>
          <w:p w14:paraId="71F7C71E"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16,0</w:t>
            </w:r>
          </w:p>
        </w:tc>
        <w:tc>
          <w:tcPr>
            <w:tcW w:w="1015" w:type="dxa"/>
            <w:vAlign w:val="center"/>
            <w:hideMark/>
          </w:tcPr>
          <w:p w14:paraId="499EB2F3"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16,1</w:t>
            </w:r>
          </w:p>
        </w:tc>
        <w:tc>
          <w:tcPr>
            <w:tcW w:w="1088" w:type="dxa"/>
            <w:vAlign w:val="center"/>
            <w:hideMark/>
          </w:tcPr>
          <w:p w14:paraId="6843E13A"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w:t>
            </w:r>
          </w:p>
        </w:tc>
        <w:tc>
          <w:tcPr>
            <w:tcW w:w="992" w:type="dxa"/>
            <w:vAlign w:val="center"/>
            <w:hideMark/>
          </w:tcPr>
          <w:p w14:paraId="0F245CD1"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18,6</w:t>
            </w:r>
          </w:p>
        </w:tc>
        <w:tc>
          <w:tcPr>
            <w:tcW w:w="1134" w:type="dxa"/>
            <w:vAlign w:val="center"/>
            <w:hideMark/>
          </w:tcPr>
          <w:p w14:paraId="0109833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19,0</w:t>
            </w:r>
          </w:p>
        </w:tc>
      </w:tr>
      <w:tr w:rsidR="0036713B" w:rsidRPr="002B7389" w14:paraId="4C3B08A9" w14:textId="77777777" w:rsidTr="00C07B06">
        <w:tc>
          <w:tcPr>
            <w:tcW w:w="3970" w:type="dxa"/>
          </w:tcPr>
          <w:p w14:paraId="434713B9" w14:textId="77777777" w:rsidR="0036713B" w:rsidRPr="002B7389" w:rsidRDefault="0036713B"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rPr>
              <w:t>Величина прожиточного минимума (в среднем на душу населения) рублей в месяц</w:t>
            </w:r>
            <w:r w:rsidR="005E0D8B" w:rsidRPr="002B7389">
              <w:rPr>
                <w:rFonts w:ascii="Times New Roman" w:hAnsi="Times New Roman" w:cs="Times New Roman"/>
                <w:szCs w:val="22"/>
                <w:vertAlign w:val="superscript"/>
              </w:rPr>
              <w:t xml:space="preserve"> </w:t>
            </w:r>
            <w:r w:rsidR="005E0D8B" w:rsidRPr="002B7389">
              <w:rPr>
                <w:rFonts w:ascii="Times New Roman" w:hAnsi="Times New Roman" w:cs="Times New Roman"/>
                <w:szCs w:val="22"/>
              </w:rPr>
              <w:t>в Чувашской Республике</w:t>
            </w:r>
            <w:r w:rsidR="005E0D8B" w:rsidRPr="002B7389">
              <w:rPr>
                <w:rFonts w:ascii="Times New Roman" w:hAnsi="Times New Roman" w:cs="Times New Roman"/>
                <w:szCs w:val="22"/>
                <w:vertAlign w:val="superscript"/>
              </w:rPr>
              <w:t xml:space="preserve"> </w:t>
            </w:r>
          </w:p>
        </w:tc>
        <w:tc>
          <w:tcPr>
            <w:tcW w:w="1015" w:type="dxa"/>
            <w:vAlign w:val="center"/>
          </w:tcPr>
          <w:p w14:paraId="18CC8656" w14:textId="77777777" w:rsidR="0036713B" w:rsidRPr="002B7389" w:rsidRDefault="0036713B" w:rsidP="00AB203F">
            <w:pPr>
              <w:pStyle w:val="af1"/>
              <w:jc w:val="center"/>
              <w:rPr>
                <w:sz w:val="22"/>
                <w:szCs w:val="22"/>
              </w:rPr>
            </w:pPr>
            <w:r w:rsidRPr="002B7389">
              <w:rPr>
                <w:sz w:val="22"/>
                <w:szCs w:val="22"/>
              </w:rPr>
              <w:t>8301</w:t>
            </w:r>
          </w:p>
        </w:tc>
        <w:tc>
          <w:tcPr>
            <w:tcW w:w="1015" w:type="dxa"/>
            <w:vAlign w:val="center"/>
          </w:tcPr>
          <w:p w14:paraId="794A5AD2" w14:textId="77777777" w:rsidR="0036713B" w:rsidRPr="002B7389" w:rsidRDefault="0036713B" w:rsidP="00AB203F">
            <w:pPr>
              <w:pStyle w:val="af1"/>
              <w:jc w:val="center"/>
              <w:rPr>
                <w:sz w:val="22"/>
                <w:szCs w:val="22"/>
                <w:lang w:val="en-US"/>
              </w:rPr>
            </w:pPr>
            <w:r w:rsidRPr="002B7389">
              <w:rPr>
                <w:sz w:val="22"/>
                <w:szCs w:val="22"/>
                <w:lang w:val="en-US"/>
              </w:rPr>
              <w:t>8383</w:t>
            </w:r>
          </w:p>
        </w:tc>
        <w:tc>
          <w:tcPr>
            <w:tcW w:w="1088" w:type="dxa"/>
            <w:vAlign w:val="center"/>
          </w:tcPr>
          <w:p w14:paraId="348B125E" w14:textId="77777777" w:rsidR="0036713B" w:rsidRPr="002B7389" w:rsidRDefault="0036713B" w:rsidP="00AB203F">
            <w:pPr>
              <w:pStyle w:val="af1"/>
              <w:jc w:val="center"/>
              <w:rPr>
                <w:sz w:val="22"/>
                <w:szCs w:val="22"/>
              </w:rPr>
            </w:pPr>
            <w:r w:rsidRPr="002B7389">
              <w:rPr>
                <w:sz w:val="22"/>
                <w:szCs w:val="22"/>
              </w:rPr>
              <w:t>8567</w:t>
            </w:r>
          </w:p>
        </w:tc>
        <w:tc>
          <w:tcPr>
            <w:tcW w:w="992" w:type="dxa"/>
            <w:vAlign w:val="center"/>
          </w:tcPr>
          <w:p w14:paraId="564C5F29" w14:textId="77777777" w:rsidR="0036713B" w:rsidRPr="002B7389" w:rsidRDefault="0036713B" w:rsidP="00AB203F">
            <w:pPr>
              <w:pStyle w:val="af1"/>
              <w:jc w:val="center"/>
              <w:rPr>
                <w:sz w:val="22"/>
                <w:szCs w:val="22"/>
              </w:rPr>
            </w:pPr>
            <w:r w:rsidRPr="002B7389">
              <w:rPr>
                <w:sz w:val="22"/>
                <w:szCs w:val="22"/>
              </w:rPr>
              <w:t>8652</w:t>
            </w:r>
          </w:p>
        </w:tc>
        <w:tc>
          <w:tcPr>
            <w:tcW w:w="1134" w:type="dxa"/>
            <w:vAlign w:val="center"/>
          </w:tcPr>
          <w:p w14:paraId="4AEB9EE1" w14:textId="77777777" w:rsidR="0036713B" w:rsidRPr="002B7389" w:rsidRDefault="005E0D8B"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9324</w:t>
            </w:r>
          </w:p>
        </w:tc>
      </w:tr>
    </w:tbl>
    <w:p w14:paraId="0FC81CF4" w14:textId="77777777" w:rsidR="00C07B06" w:rsidRPr="002B7389" w:rsidRDefault="00C07B06" w:rsidP="00AB203F">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14:paraId="0B0B8327"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57" w:name="_Toc48750410"/>
      <w:bookmarkStart w:id="58" w:name="_Toc49165176"/>
      <w:bookmarkStart w:id="59" w:name="_Toc49253963"/>
      <w:r w:rsidRPr="002B7389">
        <w:rPr>
          <w:i/>
          <w:iCs/>
          <w:sz w:val="28"/>
          <w:szCs w:val="28"/>
        </w:rPr>
        <w:t>Д</w:t>
      </w:r>
      <w:r w:rsidR="00E8612F" w:rsidRPr="002B7389">
        <w:rPr>
          <w:i/>
          <w:iCs/>
          <w:sz w:val="28"/>
          <w:szCs w:val="28"/>
        </w:rPr>
        <w:t>емографическая ситуация</w:t>
      </w:r>
      <w:bookmarkEnd w:id="57"/>
      <w:bookmarkEnd w:id="58"/>
      <w:bookmarkEnd w:id="59"/>
      <w:r w:rsidR="00E8612F" w:rsidRPr="002B7389">
        <w:rPr>
          <w:i/>
          <w:iCs/>
          <w:sz w:val="28"/>
          <w:szCs w:val="28"/>
        </w:rPr>
        <w:t xml:space="preserve"> </w:t>
      </w:r>
    </w:p>
    <w:p w14:paraId="53B31FB8"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Демографическая ситуация в городе Чебоксары характеризуется увеличением численности населения: если численность постоянного населения города по состоянию на конец 2015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составляла 491,3 тыс. человек (табл. 11), то на конец 2019 г</w:t>
      </w:r>
      <w:r w:rsidR="00220C5E" w:rsidRPr="002B7389">
        <w:rPr>
          <w:rFonts w:ascii="Times New Roman" w:hAnsi="Times New Roman" w:cs="Times New Roman"/>
          <w:sz w:val="28"/>
          <w:szCs w:val="28"/>
        </w:rPr>
        <w:t>ода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508,1 тыс. человек, т.е. увеличилась на 3,4</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19D4CAA9"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отмечается тенденция снижения рождаемости и смертности. Показатель рождаемости в 2019 году оценочно составил 10,4 чел</w:t>
      </w:r>
      <w:r w:rsidR="0083183A" w:rsidRPr="002B7389">
        <w:rPr>
          <w:rFonts w:ascii="Times New Roman" w:hAnsi="Times New Roman" w:cs="Times New Roman"/>
          <w:sz w:val="28"/>
          <w:szCs w:val="28"/>
        </w:rPr>
        <w:t>овек</w:t>
      </w:r>
      <w:r w:rsidR="001A6116" w:rsidRPr="002B7389">
        <w:rPr>
          <w:rFonts w:ascii="Times New Roman" w:hAnsi="Times New Roman" w:cs="Times New Roman"/>
          <w:sz w:val="28"/>
          <w:szCs w:val="28"/>
        </w:rPr>
        <w:t xml:space="preserve"> на </w:t>
      </w:r>
      <w:r w:rsidRPr="002B7389">
        <w:rPr>
          <w:rFonts w:ascii="Times New Roman" w:hAnsi="Times New Roman" w:cs="Times New Roman"/>
          <w:sz w:val="28"/>
          <w:szCs w:val="28"/>
        </w:rPr>
        <w:t>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населения против 15,5 чел</w:t>
      </w:r>
      <w:r w:rsidR="0083183A" w:rsidRPr="002B7389">
        <w:rPr>
          <w:rFonts w:ascii="Times New Roman" w:hAnsi="Times New Roman" w:cs="Times New Roman"/>
          <w:sz w:val="28"/>
          <w:szCs w:val="28"/>
        </w:rPr>
        <w:t>овека</w:t>
      </w:r>
      <w:r w:rsidRPr="002B7389">
        <w:rPr>
          <w:rFonts w:ascii="Times New Roman" w:hAnsi="Times New Roman" w:cs="Times New Roman"/>
          <w:sz w:val="28"/>
          <w:szCs w:val="28"/>
        </w:rPr>
        <w:t xml:space="preserve"> в 2015 году. За 2019 год число родившихся уменьшилось на 718 человек, по сравнению с 2018 годом. Показатель общей смертности населения города Чебоксары в 2019 году оценочно составил 8,6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на 10</w:t>
      </w:r>
      <w:r w:rsidR="001A6116" w:rsidRPr="002B7389">
        <w:rPr>
          <w:rFonts w:ascii="Times New Roman" w:hAnsi="Times New Roman" w:cs="Times New Roman"/>
          <w:sz w:val="28"/>
          <w:szCs w:val="28"/>
        </w:rPr>
        <w:t>00 человек населения против 9,4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в 2015 году. За 2019 год ч</w:t>
      </w:r>
      <w:r w:rsidR="001A6116" w:rsidRPr="002B7389">
        <w:rPr>
          <w:rFonts w:ascii="Times New Roman" w:hAnsi="Times New Roman" w:cs="Times New Roman"/>
          <w:sz w:val="28"/>
          <w:szCs w:val="28"/>
        </w:rPr>
        <w:t>исло умерших уменьшилось на 145 </w:t>
      </w:r>
      <w:r w:rsidRPr="002B7389">
        <w:rPr>
          <w:rFonts w:ascii="Times New Roman" w:hAnsi="Times New Roman" w:cs="Times New Roman"/>
          <w:sz w:val="28"/>
          <w:szCs w:val="28"/>
        </w:rPr>
        <w:t>человек по сравнению с 2018 годом.</w:t>
      </w:r>
    </w:p>
    <w:p w14:paraId="136F6FB1"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Среди региональных центров ПФО г</w:t>
      </w:r>
      <w:r w:rsidR="001A6116"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Чебоксары входит в тройку центров с положительным коэффициентом естественного прироста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xml:space="preserve"> </w:t>
      </w:r>
      <w:r w:rsidRPr="002B7389">
        <w:rPr>
          <w:rFonts w:ascii="Times New Roman" w:hAnsi="Times New Roman" w:cs="Times New Roman"/>
          <w:sz w:val="28"/>
          <w:szCs w:val="28"/>
        </w:rPr>
        <w:t>1,8</w:t>
      </w:r>
      <w:r w:rsidR="001A6116" w:rsidRPr="002B7389">
        <w:rPr>
          <w:rFonts w:ascii="Times New Roman" w:hAnsi="Times New Roman" w:cs="Times New Roman"/>
          <w:sz w:val="28"/>
          <w:szCs w:val="28"/>
        </w:rPr>
        <w:t>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населения (г</w:t>
      </w:r>
      <w:r w:rsidR="001A6116"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Казань</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2,8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г</w:t>
      </w:r>
      <w:r w:rsidR="001A6116" w:rsidRPr="002B7389">
        <w:rPr>
          <w:rFonts w:ascii="Times New Roman" w:hAnsi="Times New Roman" w:cs="Times New Roman"/>
          <w:sz w:val="28"/>
          <w:szCs w:val="28"/>
        </w:rPr>
        <w:t>ород </w:t>
      </w:r>
      <w:r w:rsidRPr="002B7389">
        <w:rPr>
          <w:rFonts w:ascii="Times New Roman" w:hAnsi="Times New Roman" w:cs="Times New Roman"/>
          <w:sz w:val="28"/>
          <w:szCs w:val="28"/>
        </w:rPr>
        <w:t>Уфа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0,2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w:t>
      </w:r>
    </w:p>
    <w:p w14:paraId="351C98EA"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С 2015 по 2019 годы наметилась тенденция к сокращению численности трудоспособного населения (с 302,2 тыс. человек до 293,1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 xml:space="preserve">), увеличения численности населения моложе трудоспособного (с 86,8 до 104,4 </w:t>
      </w:r>
      <w:r w:rsidRPr="002B7389">
        <w:rPr>
          <w:rFonts w:ascii="Times New Roman" w:eastAsia="Times New Roman" w:hAnsi="Times New Roman" w:cs="Times New Roman"/>
          <w:sz w:val="28"/>
          <w:szCs w:val="28"/>
          <w:lang w:eastAsia="ru-RU"/>
        </w:rPr>
        <w:lastRenderedPageBreak/>
        <w:t xml:space="preserve">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 xml:space="preserve">) и численности населения старше трудоспособного (с 95,5 до 108,3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w:t>
      </w:r>
    </w:p>
    <w:p w14:paraId="25232B04"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Уменьшение численности трудосп</w:t>
      </w:r>
      <w:r w:rsidR="001A6116" w:rsidRPr="002B7389">
        <w:rPr>
          <w:rFonts w:ascii="Times New Roman" w:eastAsia="Times New Roman" w:hAnsi="Times New Roman" w:cs="Times New Roman"/>
          <w:sz w:val="28"/>
          <w:szCs w:val="28"/>
          <w:lang w:eastAsia="ru-RU"/>
        </w:rPr>
        <w:t>особного населения происходит в </w:t>
      </w:r>
      <w:r w:rsidRPr="002B7389">
        <w:rPr>
          <w:rFonts w:ascii="Times New Roman" w:eastAsia="Times New Roman" w:hAnsi="Times New Roman" w:cs="Times New Roman"/>
          <w:sz w:val="28"/>
          <w:szCs w:val="28"/>
          <w:lang w:eastAsia="ru-RU"/>
        </w:rPr>
        <w:t>большей степени за счет миграции населения. В 2019 г</w:t>
      </w:r>
      <w:r w:rsidR="00220C5E" w:rsidRPr="002B7389">
        <w:rPr>
          <w:rFonts w:ascii="Times New Roman" w:eastAsia="Times New Roman" w:hAnsi="Times New Roman" w:cs="Times New Roman"/>
          <w:sz w:val="28"/>
          <w:szCs w:val="28"/>
          <w:lang w:eastAsia="ru-RU"/>
        </w:rPr>
        <w:t>оду</w:t>
      </w:r>
      <w:r w:rsidRPr="002B7389">
        <w:rPr>
          <w:rFonts w:ascii="Times New Roman" w:eastAsia="Times New Roman" w:hAnsi="Times New Roman" w:cs="Times New Roman"/>
          <w:sz w:val="28"/>
          <w:szCs w:val="28"/>
          <w:lang w:eastAsia="ru-RU"/>
        </w:rPr>
        <w:t xml:space="preserve"> коэффициент миграционного прироста составил 27,2 человека на 10</w:t>
      </w:r>
      <w:r w:rsidR="001A611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000 человек населения против 78,9 человека в 2015 году, т.е. сократился в 2,9 раза.</w:t>
      </w:r>
    </w:p>
    <w:p w14:paraId="51360268" w14:textId="63D2F7A2" w:rsidR="003168B5" w:rsidRPr="00C41D55" w:rsidRDefault="003168B5">
      <w:pPr>
        <w:spacing w:after="200" w:line="276" w:lineRule="auto"/>
        <w:rPr>
          <w:rFonts w:ascii="Times New Roman" w:hAnsi="Times New Roman" w:cs="Times New Roman"/>
          <w:sz w:val="28"/>
          <w:szCs w:val="28"/>
        </w:rPr>
      </w:pPr>
    </w:p>
    <w:p w14:paraId="20073456" w14:textId="77777777" w:rsidR="003168B5" w:rsidRPr="002B7389" w:rsidRDefault="003168B5" w:rsidP="003168B5">
      <w:pPr>
        <w:spacing w:after="0" w:line="240" w:lineRule="auto"/>
        <w:jc w:val="right"/>
        <w:rPr>
          <w:rFonts w:ascii="Times New Roman" w:hAnsi="Times New Roman" w:cs="Times New Roman"/>
          <w:sz w:val="28"/>
          <w:szCs w:val="28"/>
        </w:rPr>
      </w:pPr>
      <w:r w:rsidRPr="002B7389">
        <w:rPr>
          <w:rFonts w:ascii="Times New Roman" w:hAnsi="Times New Roman" w:cs="Times New Roman"/>
          <w:sz w:val="28"/>
          <w:szCs w:val="28"/>
        </w:rPr>
        <w:t>Таблица 11.</w:t>
      </w:r>
    </w:p>
    <w:p w14:paraId="4F6F97F0" w14:textId="77777777" w:rsidR="0039191D" w:rsidRPr="002B7389" w:rsidRDefault="0039191D" w:rsidP="00AB203F">
      <w:pPr>
        <w:spacing w:after="0" w:line="240" w:lineRule="auto"/>
        <w:jc w:val="center"/>
        <w:rPr>
          <w:rFonts w:ascii="Times New Roman" w:hAnsi="Times New Roman" w:cs="Times New Roman"/>
          <w:sz w:val="28"/>
          <w:szCs w:val="28"/>
        </w:rPr>
      </w:pPr>
      <w:r w:rsidRPr="002B7389">
        <w:rPr>
          <w:rFonts w:ascii="Times New Roman" w:hAnsi="Times New Roman" w:cs="Times New Roman"/>
          <w:sz w:val="28"/>
          <w:szCs w:val="28"/>
        </w:rPr>
        <w:t xml:space="preserve">Динамика основных демографических показателей развития </w:t>
      </w:r>
      <w:r w:rsidRPr="002B7389">
        <w:rPr>
          <w:rFonts w:ascii="Times New Roman" w:hAnsi="Times New Roman" w:cs="Times New Roman"/>
          <w:sz w:val="28"/>
          <w:szCs w:val="28"/>
        </w:rPr>
        <w:br/>
        <w:t>города Чебоксары</w:t>
      </w:r>
    </w:p>
    <w:tbl>
      <w:tblPr>
        <w:tblStyle w:val="ab"/>
        <w:tblW w:w="0" w:type="auto"/>
        <w:tblLook w:val="04A0" w:firstRow="1" w:lastRow="0" w:firstColumn="1" w:lastColumn="0" w:noHBand="0" w:noVBand="1"/>
      </w:tblPr>
      <w:tblGrid>
        <w:gridCol w:w="3787"/>
        <w:gridCol w:w="1039"/>
        <w:gridCol w:w="1135"/>
        <w:gridCol w:w="1128"/>
        <w:gridCol w:w="1128"/>
        <w:gridCol w:w="1128"/>
      </w:tblGrid>
      <w:tr w:rsidR="0039191D" w:rsidRPr="002B7389" w14:paraId="72D57682" w14:textId="77777777" w:rsidTr="00764440">
        <w:trPr>
          <w:cantSplit/>
          <w:tblHeader/>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4C415" w14:textId="77777777" w:rsidR="0039191D" w:rsidRPr="002B7389" w:rsidRDefault="0039191D" w:rsidP="00AB203F">
            <w:pPr>
              <w:spacing w:after="0" w:line="240" w:lineRule="auto"/>
              <w:rPr>
                <w:sz w:val="22"/>
                <w:szCs w:val="22"/>
                <w:lang w:eastAsia="en-US"/>
              </w:rPr>
            </w:pP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310B4" w14:textId="77777777" w:rsidR="0039191D" w:rsidRPr="002B7389" w:rsidRDefault="0039191D" w:rsidP="00AB203F">
            <w:pPr>
              <w:spacing w:after="0" w:line="240" w:lineRule="auto"/>
              <w:rPr>
                <w:sz w:val="22"/>
                <w:szCs w:val="22"/>
                <w:lang w:eastAsia="en-US"/>
              </w:rPr>
            </w:pPr>
            <w:r w:rsidRPr="002B7389">
              <w:rPr>
                <w:sz w:val="22"/>
                <w:szCs w:val="22"/>
                <w:lang w:eastAsia="en-US"/>
              </w:rPr>
              <w:t>2015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49046" w14:textId="77777777" w:rsidR="0039191D" w:rsidRPr="002B7389" w:rsidRDefault="0039191D" w:rsidP="00AB203F">
            <w:pPr>
              <w:spacing w:after="0" w:line="240" w:lineRule="auto"/>
              <w:rPr>
                <w:sz w:val="22"/>
                <w:szCs w:val="22"/>
                <w:lang w:eastAsia="en-US"/>
              </w:rPr>
            </w:pPr>
            <w:r w:rsidRPr="002B7389">
              <w:rPr>
                <w:sz w:val="22"/>
                <w:szCs w:val="22"/>
                <w:lang w:eastAsia="en-US"/>
              </w:rPr>
              <w:t>2016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FA0D3" w14:textId="77777777" w:rsidR="0039191D" w:rsidRPr="002B7389" w:rsidRDefault="0039191D" w:rsidP="00AB203F">
            <w:pPr>
              <w:spacing w:after="0" w:line="240" w:lineRule="auto"/>
              <w:rPr>
                <w:sz w:val="22"/>
                <w:szCs w:val="22"/>
                <w:lang w:eastAsia="en-US"/>
              </w:rPr>
            </w:pPr>
            <w:r w:rsidRPr="002B7389">
              <w:rPr>
                <w:sz w:val="22"/>
                <w:szCs w:val="22"/>
                <w:lang w:eastAsia="en-US"/>
              </w:rPr>
              <w:t>2017</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99EDD" w14:textId="77777777" w:rsidR="0039191D" w:rsidRPr="002B7389" w:rsidRDefault="0039191D" w:rsidP="00AB203F">
            <w:pPr>
              <w:spacing w:after="0" w:line="240" w:lineRule="auto"/>
              <w:rPr>
                <w:sz w:val="22"/>
                <w:szCs w:val="22"/>
                <w:lang w:eastAsia="en-US"/>
              </w:rPr>
            </w:pPr>
            <w:r w:rsidRPr="002B7389">
              <w:rPr>
                <w:sz w:val="22"/>
                <w:szCs w:val="22"/>
                <w:lang w:eastAsia="en-US"/>
              </w:rPr>
              <w:t>2018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04073" w14:textId="77777777" w:rsidR="0039191D" w:rsidRPr="002B7389" w:rsidRDefault="0039191D" w:rsidP="00AB203F">
            <w:pPr>
              <w:spacing w:after="0" w:line="240" w:lineRule="auto"/>
              <w:rPr>
                <w:sz w:val="22"/>
                <w:szCs w:val="22"/>
                <w:lang w:eastAsia="en-US"/>
              </w:rPr>
            </w:pPr>
            <w:r w:rsidRPr="002B7389">
              <w:rPr>
                <w:sz w:val="22"/>
                <w:szCs w:val="22"/>
                <w:lang w:eastAsia="en-US"/>
              </w:rPr>
              <w:t>2019</w:t>
            </w:r>
          </w:p>
        </w:tc>
      </w:tr>
      <w:tr w:rsidR="0039191D" w:rsidRPr="002B7389" w14:paraId="2CA7EFC4"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30474D" w14:textId="77777777" w:rsidR="0039191D" w:rsidRPr="002B7389" w:rsidRDefault="0039191D" w:rsidP="00AB203F">
            <w:pPr>
              <w:spacing w:after="0" w:line="240" w:lineRule="auto"/>
              <w:rPr>
                <w:sz w:val="22"/>
                <w:szCs w:val="22"/>
                <w:lang w:eastAsia="en-US"/>
              </w:rPr>
            </w:pPr>
            <w:r w:rsidRPr="002B7389">
              <w:rPr>
                <w:sz w:val="22"/>
                <w:szCs w:val="22"/>
              </w:rPr>
              <w:t>Численность населения на конец</w:t>
            </w:r>
            <w:r w:rsidRPr="002B7389">
              <w:rPr>
                <w:b/>
                <w:sz w:val="22"/>
                <w:szCs w:val="22"/>
              </w:rPr>
              <w:t xml:space="preserve"> </w:t>
            </w:r>
            <w:r w:rsidRPr="002B7389">
              <w:rPr>
                <w:sz w:val="22"/>
                <w:szCs w:val="22"/>
              </w:rPr>
              <w:t>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C0202" w14:textId="77777777" w:rsidR="0039191D" w:rsidRPr="002B7389" w:rsidRDefault="0039191D" w:rsidP="00AB203F">
            <w:pPr>
              <w:spacing w:after="0" w:line="240" w:lineRule="auto"/>
              <w:rPr>
                <w:sz w:val="22"/>
                <w:szCs w:val="22"/>
              </w:rPr>
            </w:pPr>
            <w:r w:rsidRPr="002B7389">
              <w:rPr>
                <w:sz w:val="22"/>
                <w:szCs w:val="22"/>
              </w:rPr>
              <w:t>491,3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5C092" w14:textId="77777777" w:rsidR="0039191D" w:rsidRPr="002B7389" w:rsidRDefault="0039191D" w:rsidP="00AB203F">
            <w:pPr>
              <w:spacing w:after="0" w:line="240" w:lineRule="auto"/>
              <w:rPr>
                <w:sz w:val="22"/>
                <w:szCs w:val="22"/>
                <w:lang w:eastAsia="en-US"/>
              </w:rPr>
            </w:pPr>
            <w:r w:rsidRPr="002B7389">
              <w:rPr>
                <w:sz w:val="22"/>
                <w:szCs w:val="22"/>
              </w:rPr>
              <w:t>500,1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99A92" w14:textId="77777777" w:rsidR="0039191D" w:rsidRPr="002B7389" w:rsidRDefault="0039191D" w:rsidP="00AB203F">
            <w:pPr>
              <w:spacing w:after="0" w:line="240" w:lineRule="auto"/>
              <w:rPr>
                <w:sz w:val="22"/>
                <w:szCs w:val="22"/>
                <w:lang w:eastAsia="en-US"/>
              </w:rPr>
            </w:pPr>
            <w:r w:rsidRPr="002B7389">
              <w:rPr>
                <w:sz w:val="22"/>
                <w:szCs w:val="22"/>
              </w:rPr>
              <w:t>502,9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3BC4B4" w14:textId="77777777" w:rsidR="0039191D" w:rsidRPr="002B7389" w:rsidRDefault="0039191D" w:rsidP="00AB203F">
            <w:pPr>
              <w:spacing w:after="0" w:line="240" w:lineRule="auto"/>
              <w:rPr>
                <w:sz w:val="22"/>
                <w:szCs w:val="22"/>
                <w:lang w:eastAsia="en-US"/>
              </w:rPr>
            </w:pPr>
            <w:r w:rsidRPr="002B7389">
              <w:rPr>
                <w:sz w:val="22"/>
                <w:szCs w:val="22"/>
              </w:rPr>
              <w:t>505,8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61C48" w14:textId="77777777" w:rsidR="0039191D" w:rsidRPr="002B7389" w:rsidRDefault="0039191D" w:rsidP="00AB203F">
            <w:pPr>
              <w:spacing w:after="0" w:line="240" w:lineRule="auto"/>
              <w:rPr>
                <w:sz w:val="22"/>
                <w:szCs w:val="22"/>
                <w:lang w:eastAsia="en-US"/>
              </w:rPr>
            </w:pPr>
            <w:r w:rsidRPr="002B7389">
              <w:rPr>
                <w:sz w:val="22"/>
                <w:szCs w:val="22"/>
              </w:rPr>
              <w:t>508,1</w:t>
            </w:r>
          </w:p>
        </w:tc>
      </w:tr>
      <w:tr w:rsidR="0039191D" w:rsidRPr="002B7389" w14:paraId="7071F5D1"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A6048D" w14:textId="77777777" w:rsidR="0039191D" w:rsidRPr="002B7389" w:rsidRDefault="0039191D" w:rsidP="00AB203F">
            <w:pPr>
              <w:spacing w:after="0" w:line="240" w:lineRule="auto"/>
              <w:rPr>
                <w:sz w:val="22"/>
                <w:szCs w:val="22"/>
                <w:lang w:eastAsia="en-US"/>
              </w:rPr>
            </w:pPr>
            <w:r w:rsidRPr="002B7389">
              <w:rPr>
                <w:sz w:val="22"/>
                <w:szCs w:val="22"/>
              </w:rPr>
              <w:t>Удельный вес городского населения в общей численности населения,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9609A" w14:textId="77777777" w:rsidR="0039191D" w:rsidRPr="002B7389" w:rsidRDefault="00E552B0" w:rsidP="00AB203F">
            <w:pPr>
              <w:spacing w:after="0" w:line="240" w:lineRule="auto"/>
              <w:rPr>
                <w:sz w:val="22"/>
                <w:szCs w:val="22"/>
              </w:rPr>
            </w:pPr>
            <w:r w:rsidRPr="002B7389">
              <w:rPr>
                <w:sz w:val="22"/>
                <w:szCs w:val="22"/>
              </w:rPr>
              <w:t>97,9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BC372"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5BB89"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86FC6"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750C9E" w14:textId="77777777" w:rsidR="0039191D" w:rsidRPr="002B7389" w:rsidRDefault="0039191D" w:rsidP="00AB203F">
            <w:pPr>
              <w:spacing w:after="0" w:line="240" w:lineRule="auto"/>
              <w:rPr>
                <w:sz w:val="22"/>
                <w:szCs w:val="22"/>
                <w:lang w:eastAsia="en-US"/>
              </w:rPr>
            </w:pPr>
            <w:r w:rsidRPr="002B7389">
              <w:rPr>
                <w:sz w:val="22"/>
                <w:szCs w:val="22"/>
              </w:rPr>
              <w:t>97,9</w:t>
            </w:r>
          </w:p>
        </w:tc>
      </w:tr>
      <w:tr w:rsidR="0039191D" w:rsidRPr="002B7389" w14:paraId="63E3AF26"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F04CC2" w14:textId="77777777" w:rsidR="0039191D" w:rsidRPr="002B7389" w:rsidRDefault="0039191D" w:rsidP="00AB203F">
            <w:pPr>
              <w:spacing w:after="0" w:line="240" w:lineRule="auto"/>
              <w:rPr>
                <w:sz w:val="22"/>
                <w:szCs w:val="22"/>
                <w:lang w:eastAsia="en-US"/>
              </w:rPr>
            </w:pPr>
            <w:r w:rsidRPr="002B7389">
              <w:rPr>
                <w:sz w:val="22"/>
                <w:szCs w:val="22"/>
              </w:rPr>
              <w:t>Удельный вес сельского населения в общей численности населения,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D95CE" w14:textId="77777777" w:rsidR="0039191D" w:rsidRPr="002B7389" w:rsidRDefault="00E552B0" w:rsidP="00AB203F">
            <w:pPr>
              <w:spacing w:after="0" w:line="240" w:lineRule="auto"/>
              <w:rPr>
                <w:sz w:val="22"/>
                <w:szCs w:val="22"/>
              </w:rPr>
            </w:pPr>
            <w:r w:rsidRPr="002B7389">
              <w:rPr>
                <w:sz w:val="22"/>
                <w:szCs w:val="22"/>
              </w:rPr>
              <w:t>2,1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8C5D1"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9D5CA"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B91AE"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A09E3F" w14:textId="77777777" w:rsidR="0039191D" w:rsidRPr="002B7389" w:rsidRDefault="0039191D" w:rsidP="00AB203F">
            <w:pPr>
              <w:spacing w:after="0" w:line="240" w:lineRule="auto"/>
              <w:rPr>
                <w:sz w:val="22"/>
                <w:szCs w:val="22"/>
                <w:lang w:eastAsia="en-US"/>
              </w:rPr>
            </w:pPr>
            <w:r w:rsidRPr="002B7389">
              <w:rPr>
                <w:sz w:val="22"/>
                <w:szCs w:val="22"/>
              </w:rPr>
              <w:t>2,1</w:t>
            </w:r>
          </w:p>
        </w:tc>
      </w:tr>
      <w:tr w:rsidR="0039191D" w:rsidRPr="002B7389" w14:paraId="4DDDE347"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0C343F6" w14:textId="77777777" w:rsidR="0039191D" w:rsidRPr="002B7389" w:rsidRDefault="0039191D" w:rsidP="00AB203F">
            <w:pPr>
              <w:spacing w:after="0" w:line="240" w:lineRule="auto"/>
              <w:rPr>
                <w:sz w:val="22"/>
                <w:szCs w:val="22"/>
                <w:vertAlign w:val="superscript"/>
                <w:lang w:eastAsia="en-US"/>
              </w:rPr>
            </w:pPr>
            <w:r w:rsidRPr="002B7389">
              <w:rPr>
                <w:sz w:val="22"/>
                <w:szCs w:val="22"/>
              </w:rPr>
              <w:t>Ожидаемая продолжительность</w:t>
            </w:r>
            <w:r w:rsidR="00777DAE" w:rsidRPr="002B7389">
              <w:rPr>
                <w:sz w:val="22"/>
                <w:szCs w:val="22"/>
              </w:rPr>
              <w:t xml:space="preserve"> жизни при рождении (число лет)</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2F135" w14:textId="77777777" w:rsidR="0039191D" w:rsidRPr="002B7389" w:rsidRDefault="0039191D" w:rsidP="00AB203F">
            <w:pPr>
              <w:spacing w:after="0" w:line="240" w:lineRule="auto"/>
              <w:rPr>
                <w:sz w:val="22"/>
                <w:szCs w:val="22"/>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C6AFA" w14:textId="77777777" w:rsidR="0039191D" w:rsidRPr="002B7389" w:rsidRDefault="0039191D" w:rsidP="00AB203F">
            <w:pPr>
              <w:spacing w:after="0" w:line="240" w:lineRule="auto"/>
              <w:rPr>
                <w:sz w:val="22"/>
                <w:szCs w:val="22"/>
                <w:lang w:eastAsia="en-US"/>
              </w:rPr>
            </w:pPr>
            <w:r w:rsidRPr="002B7389">
              <w:rPr>
                <w:sz w:val="22"/>
                <w:szCs w:val="22"/>
              </w:rPr>
              <w:t>73,68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0C1CD" w14:textId="77777777" w:rsidR="0039191D" w:rsidRPr="002B7389" w:rsidRDefault="0039191D" w:rsidP="00AB203F">
            <w:pPr>
              <w:spacing w:after="0" w:line="240" w:lineRule="auto"/>
              <w:rPr>
                <w:sz w:val="22"/>
                <w:szCs w:val="22"/>
                <w:lang w:eastAsia="en-US"/>
              </w:rPr>
            </w:pPr>
            <w:r w:rsidRPr="002B7389">
              <w:rPr>
                <w:sz w:val="22"/>
                <w:szCs w:val="22"/>
              </w:rPr>
              <w:t>74,89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F7AC29" w14:textId="77777777" w:rsidR="0039191D" w:rsidRPr="002B7389" w:rsidRDefault="0039191D" w:rsidP="00AB203F">
            <w:pPr>
              <w:spacing w:after="0" w:line="240" w:lineRule="auto"/>
              <w:rPr>
                <w:sz w:val="22"/>
                <w:szCs w:val="22"/>
                <w:lang w:eastAsia="en-US"/>
              </w:rPr>
            </w:pPr>
            <w:r w:rsidRPr="002B7389">
              <w:rPr>
                <w:sz w:val="22"/>
                <w:szCs w:val="22"/>
              </w:rPr>
              <w:t>74,81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94A72A" w14:textId="77777777" w:rsidR="0039191D" w:rsidRPr="002B7389" w:rsidRDefault="0039191D" w:rsidP="00AB203F">
            <w:pPr>
              <w:spacing w:after="0" w:line="240" w:lineRule="auto"/>
              <w:rPr>
                <w:sz w:val="22"/>
                <w:szCs w:val="22"/>
                <w:lang w:eastAsia="en-US"/>
              </w:rPr>
            </w:pPr>
            <w:r w:rsidRPr="002B7389">
              <w:rPr>
                <w:sz w:val="22"/>
                <w:szCs w:val="22"/>
              </w:rPr>
              <w:t>…</w:t>
            </w:r>
          </w:p>
        </w:tc>
      </w:tr>
      <w:tr w:rsidR="0039191D" w:rsidRPr="002B7389" w14:paraId="4D8CA283"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64FFA5" w14:textId="77777777" w:rsidR="0039191D" w:rsidRPr="002B7389" w:rsidRDefault="0039191D" w:rsidP="00AB203F">
            <w:pPr>
              <w:spacing w:after="0" w:line="240" w:lineRule="auto"/>
              <w:rPr>
                <w:sz w:val="22"/>
                <w:szCs w:val="22"/>
                <w:lang w:eastAsia="en-US"/>
              </w:rPr>
            </w:pPr>
            <w:r w:rsidRPr="002B7389">
              <w:rPr>
                <w:sz w:val="22"/>
                <w:szCs w:val="22"/>
                <w:lang w:eastAsia="en-US"/>
              </w:rPr>
              <w:t>Общие коэффициенты рождаемости</w:t>
            </w:r>
            <w:r w:rsidR="00123695" w:rsidRPr="002B7389">
              <w:rPr>
                <w:sz w:val="22"/>
                <w:szCs w:val="22"/>
                <w:lang w:eastAsia="en-US"/>
              </w:rPr>
              <w:t xml:space="preserve"> </w:t>
            </w:r>
            <w:r w:rsidRPr="002B7389">
              <w:rPr>
                <w:sz w:val="22"/>
                <w:szCs w:val="22"/>
                <w:lang w:eastAsia="en-US"/>
              </w:rPr>
              <w:t>(на 1000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04983" w14:textId="77777777" w:rsidR="0039191D" w:rsidRPr="002B7389" w:rsidRDefault="0039191D" w:rsidP="00AB203F">
            <w:pPr>
              <w:spacing w:after="0" w:line="240" w:lineRule="auto"/>
              <w:rPr>
                <w:sz w:val="22"/>
                <w:szCs w:val="22"/>
              </w:rPr>
            </w:pPr>
            <w:r w:rsidRPr="002B7389">
              <w:rPr>
                <w:sz w:val="22"/>
                <w:szCs w:val="22"/>
              </w:rPr>
              <w:t>15,5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10800" w14:textId="77777777" w:rsidR="0039191D" w:rsidRPr="002B7389" w:rsidRDefault="0039191D" w:rsidP="00AB203F">
            <w:pPr>
              <w:spacing w:after="0" w:line="240" w:lineRule="auto"/>
              <w:rPr>
                <w:sz w:val="22"/>
                <w:szCs w:val="22"/>
                <w:lang w:eastAsia="en-US"/>
              </w:rPr>
            </w:pPr>
            <w:r w:rsidRPr="002B7389">
              <w:rPr>
                <w:sz w:val="22"/>
                <w:szCs w:val="22"/>
              </w:rPr>
              <w:t>15,2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CA091" w14:textId="77777777" w:rsidR="0039191D" w:rsidRPr="002B7389" w:rsidRDefault="0039191D" w:rsidP="00AB203F">
            <w:pPr>
              <w:spacing w:after="0" w:line="240" w:lineRule="auto"/>
              <w:rPr>
                <w:sz w:val="22"/>
                <w:szCs w:val="22"/>
                <w:lang w:eastAsia="en-US"/>
              </w:rPr>
            </w:pPr>
            <w:r w:rsidRPr="002B7389">
              <w:rPr>
                <w:sz w:val="22"/>
                <w:szCs w:val="22"/>
              </w:rPr>
              <w:t>12,6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8E034" w14:textId="77777777" w:rsidR="0039191D" w:rsidRPr="002B7389" w:rsidRDefault="0039191D" w:rsidP="00AB203F">
            <w:pPr>
              <w:spacing w:after="0" w:line="240" w:lineRule="auto"/>
              <w:rPr>
                <w:sz w:val="22"/>
                <w:szCs w:val="22"/>
                <w:lang w:eastAsia="en-US"/>
              </w:rPr>
            </w:pPr>
            <w:r w:rsidRPr="002B7389">
              <w:rPr>
                <w:sz w:val="22"/>
                <w:szCs w:val="22"/>
              </w:rPr>
              <w:t>11,8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DD261" w14:textId="77777777" w:rsidR="0039191D" w:rsidRPr="002B7389" w:rsidRDefault="0039191D" w:rsidP="00AB203F">
            <w:pPr>
              <w:spacing w:after="0" w:line="240" w:lineRule="auto"/>
              <w:rPr>
                <w:sz w:val="22"/>
                <w:szCs w:val="22"/>
                <w:vertAlign w:val="superscript"/>
                <w:lang w:eastAsia="en-US"/>
              </w:rPr>
            </w:pPr>
            <w:r w:rsidRPr="002B7389">
              <w:rPr>
                <w:sz w:val="22"/>
                <w:szCs w:val="22"/>
              </w:rPr>
              <w:t>10,4</w:t>
            </w:r>
            <w:r w:rsidR="00123695" w:rsidRPr="002B7389">
              <w:rPr>
                <w:sz w:val="22"/>
                <w:szCs w:val="22"/>
              </w:rPr>
              <w:t xml:space="preserve"> </w:t>
            </w:r>
          </w:p>
        </w:tc>
      </w:tr>
      <w:tr w:rsidR="0039191D" w:rsidRPr="002B7389" w14:paraId="06442DC3"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435C2D" w14:textId="77777777" w:rsidR="0039191D" w:rsidRPr="002B7389" w:rsidRDefault="0039191D" w:rsidP="00AB203F">
            <w:pPr>
              <w:spacing w:after="0" w:line="240" w:lineRule="auto"/>
              <w:rPr>
                <w:sz w:val="22"/>
                <w:szCs w:val="22"/>
                <w:lang w:eastAsia="en-US"/>
              </w:rPr>
            </w:pPr>
            <w:r w:rsidRPr="002B7389">
              <w:rPr>
                <w:sz w:val="22"/>
                <w:szCs w:val="22"/>
                <w:lang w:eastAsia="en-US"/>
              </w:rPr>
              <w:t xml:space="preserve">Общие коэффициенты, смертности </w:t>
            </w:r>
            <w:r w:rsidRPr="002B7389">
              <w:rPr>
                <w:sz w:val="22"/>
                <w:szCs w:val="22"/>
                <w:lang w:eastAsia="en-US"/>
              </w:rPr>
              <w:br/>
              <w:t>(на 1000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3E2FE" w14:textId="77777777" w:rsidR="0039191D" w:rsidRPr="002B7389" w:rsidRDefault="0039191D" w:rsidP="00AB203F">
            <w:pPr>
              <w:spacing w:after="0" w:line="240" w:lineRule="auto"/>
              <w:rPr>
                <w:sz w:val="22"/>
                <w:szCs w:val="22"/>
              </w:rPr>
            </w:pPr>
            <w:r w:rsidRPr="002B7389">
              <w:rPr>
                <w:sz w:val="22"/>
                <w:szCs w:val="22"/>
              </w:rPr>
              <w:t>9,4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81068" w14:textId="77777777" w:rsidR="0039191D" w:rsidRPr="002B7389" w:rsidRDefault="0039191D" w:rsidP="00AB203F">
            <w:pPr>
              <w:spacing w:after="0" w:line="240" w:lineRule="auto"/>
              <w:rPr>
                <w:sz w:val="22"/>
                <w:szCs w:val="22"/>
                <w:lang w:eastAsia="en-US"/>
              </w:rPr>
            </w:pPr>
            <w:r w:rsidRPr="002B7389">
              <w:rPr>
                <w:sz w:val="22"/>
                <w:szCs w:val="22"/>
              </w:rPr>
              <w:t>9,2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A08FF" w14:textId="77777777" w:rsidR="0039191D" w:rsidRPr="002B7389" w:rsidRDefault="0039191D" w:rsidP="00AB203F">
            <w:pPr>
              <w:spacing w:after="0" w:line="240" w:lineRule="auto"/>
              <w:rPr>
                <w:sz w:val="22"/>
                <w:szCs w:val="22"/>
                <w:lang w:eastAsia="en-US"/>
              </w:rPr>
            </w:pPr>
            <w:r w:rsidRPr="002B7389">
              <w:rPr>
                <w:sz w:val="22"/>
                <w:szCs w:val="22"/>
              </w:rPr>
              <w:t>8,6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806B6" w14:textId="77777777" w:rsidR="0039191D" w:rsidRPr="002B7389" w:rsidRDefault="0039191D" w:rsidP="00AB203F">
            <w:pPr>
              <w:spacing w:after="0" w:line="240" w:lineRule="auto"/>
              <w:rPr>
                <w:sz w:val="22"/>
                <w:szCs w:val="22"/>
                <w:lang w:eastAsia="en-US"/>
              </w:rPr>
            </w:pPr>
            <w:r w:rsidRPr="002B7389">
              <w:rPr>
                <w:sz w:val="22"/>
                <w:szCs w:val="22"/>
              </w:rPr>
              <w:t>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6597F" w14:textId="77777777" w:rsidR="0039191D" w:rsidRPr="002B7389" w:rsidRDefault="0039191D" w:rsidP="00AB203F">
            <w:pPr>
              <w:spacing w:after="0" w:line="240" w:lineRule="auto"/>
              <w:rPr>
                <w:sz w:val="22"/>
                <w:szCs w:val="22"/>
                <w:vertAlign w:val="superscript"/>
                <w:lang w:eastAsia="en-US"/>
              </w:rPr>
            </w:pPr>
            <w:r w:rsidRPr="002B7389">
              <w:rPr>
                <w:sz w:val="22"/>
                <w:szCs w:val="22"/>
              </w:rPr>
              <w:t>8,6</w:t>
            </w:r>
            <w:r w:rsidR="00123695" w:rsidRPr="002B7389">
              <w:rPr>
                <w:sz w:val="22"/>
                <w:szCs w:val="22"/>
              </w:rPr>
              <w:t xml:space="preserve"> </w:t>
            </w:r>
          </w:p>
        </w:tc>
      </w:tr>
      <w:tr w:rsidR="0039191D" w:rsidRPr="002B7389" w14:paraId="1B3B476F"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09C5667" w14:textId="77777777" w:rsidR="0039191D" w:rsidRPr="002B7389" w:rsidRDefault="0039191D" w:rsidP="00AB203F">
            <w:pPr>
              <w:spacing w:after="0" w:line="240" w:lineRule="auto"/>
              <w:rPr>
                <w:sz w:val="22"/>
                <w:szCs w:val="22"/>
                <w:lang w:eastAsia="en-US"/>
              </w:rPr>
            </w:pPr>
            <w:r w:rsidRPr="002B7389">
              <w:rPr>
                <w:sz w:val="22"/>
                <w:szCs w:val="22"/>
              </w:rPr>
              <w:t>Коэффициенты миграционного прироста (на 10000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B689D" w14:textId="77777777" w:rsidR="0039191D" w:rsidRPr="002B7389" w:rsidRDefault="0039191D" w:rsidP="00AB203F">
            <w:pPr>
              <w:spacing w:after="0" w:line="240" w:lineRule="auto"/>
              <w:rPr>
                <w:sz w:val="22"/>
                <w:szCs w:val="22"/>
              </w:rPr>
            </w:pPr>
            <w:r w:rsidRPr="002B7389">
              <w:rPr>
                <w:sz w:val="22"/>
                <w:szCs w:val="22"/>
              </w:rPr>
              <w:t>+78,9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9158C" w14:textId="77777777" w:rsidR="0039191D" w:rsidRPr="002B7389" w:rsidRDefault="0039191D" w:rsidP="00AB203F">
            <w:pPr>
              <w:spacing w:after="0" w:line="240" w:lineRule="auto"/>
              <w:rPr>
                <w:sz w:val="22"/>
                <w:szCs w:val="22"/>
                <w:lang w:eastAsia="en-US"/>
              </w:rPr>
            </w:pPr>
            <w:r w:rsidRPr="002B7389">
              <w:rPr>
                <w:sz w:val="22"/>
                <w:szCs w:val="22"/>
              </w:rPr>
              <w:t>+116,8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C57EA" w14:textId="77777777" w:rsidR="0039191D" w:rsidRPr="002B7389" w:rsidRDefault="0039191D" w:rsidP="00AB203F">
            <w:pPr>
              <w:spacing w:after="0" w:line="240" w:lineRule="auto"/>
              <w:rPr>
                <w:sz w:val="22"/>
                <w:szCs w:val="22"/>
                <w:lang w:eastAsia="en-US"/>
              </w:rPr>
            </w:pPr>
            <w:r w:rsidRPr="002B7389">
              <w:rPr>
                <w:sz w:val="22"/>
                <w:szCs w:val="22"/>
              </w:rPr>
              <w:t>+17,0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5891B" w14:textId="77777777" w:rsidR="0039191D" w:rsidRPr="002B7389" w:rsidRDefault="0039191D" w:rsidP="00AB203F">
            <w:pPr>
              <w:spacing w:after="0" w:line="240" w:lineRule="auto"/>
              <w:rPr>
                <w:sz w:val="22"/>
                <w:szCs w:val="22"/>
                <w:lang w:eastAsia="en-US"/>
              </w:rPr>
            </w:pPr>
            <w:r w:rsidRPr="002B7389">
              <w:rPr>
                <w:sz w:val="22"/>
                <w:szCs w:val="22"/>
              </w:rPr>
              <w:t>+28,9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49B1EA" w14:textId="77777777" w:rsidR="0039191D" w:rsidRPr="002B7389" w:rsidRDefault="0039191D" w:rsidP="00AB203F">
            <w:pPr>
              <w:spacing w:after="0" w:line="240" w:lineRule="auto"/>
              <w:rPr>
                <w:sz w:val="22"/>
                <w:szCs w:val="22"/>
                <w:lang w:eastAsia="en-US"/>
              </w:rPr>
            </w:pPr>
            <w:r w:rsidRPr="002B7389">
              <w:rPr>
                <w:sz w:val="22"/>
                <w:szCs w:val="22"/>
              </w:rPr>
              <w:t>+27,2</w:t>
            </w:r>
          </w:p>
        </w:tc>
      </w:tr>
      <w:tr w:rsidR="0039191D" w:rsidRPr="002B7389" w14:paraId="72EBB375"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C3036AE" w14:textId="77777777" w:rsidR="0039191D" w:rsidRPr="002B7389" w:rsidRDefault="0039191D" w:rsidP="00AB203F">
            <w:pPr>
              <w:spacing w:after="0" w:line="240" w:lineRule="auto"/>
              <w:rPr>
                <w:sz w:val="22"/>
                <w:szCs w:val="22"/>
                <w:lang w:eastAsia="en-US"/>
              </w:rPr>
            </w:pPr>
            <w:r w:rsidRPr="002B7389">
              <w:rPr>
                <w:sz w:val="22"/>
                <w:szCs w:val="22"/>
              </w:rPr>
              <w:t>Плотность населения, человек на 1 км</w:t>
            </w:r>
            <w:r w:rsidR="0083183A" w:rsidRPr="002B7389">
              <w:rPr>
                <w:sz w:val="22"/>
                <w:szCs w:val="22"/>
                <w:vertAlign w:val="superscript"/>
              </w:rPr>
              <w:t>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E8461" w14:textId="77777777" w:rsidR="0039191D" w:rsidRPr="002B7389" w:rsidRDefault="00E552B0" w:rsidP="00AB203F">
            <w:pPr>
              <w:spacing w:after="0" w:line="240" w:lineRule="auto"/>
              <w:rPr>
                <w:sz w:val="22"/>
                <w:szCs w:val="22"/>
              </w:rPr>
            </w:pPr>
            <w:r w:rsidRPr="002B7389">
              <w:rPr>
                <w:sz w:val="22"/>
                <w:szCs w:val="22"/>
              </w:rPr>
              <w:t>1965,2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96EE7" w14:textId="77777777" w:rsidR="0039191D" w:rsidRPr="002B7389" w:rsidRDefault="0039191D" w:rsidP="00AB203F">
            <w:pPr>
              <w:spacing w:after="0" w:line="240" w:lineRule="auto"/>
              <w:rPr>
                <w:sz w:val="22"/>
                <w:szCs w:val="22"/>
                <w:lang w:eastAsia="en-US"/>
              </w:rPr>
            </w:pPr>
            <w:r w:rsidRPr="002B7389">
              <w:rPr>
                <w:sz w:val="22"/>
                <w:szCs w:val="22"/>
              </w:rPr>
              <w:t>2000,4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082E3" w14:textId="77777777" w:rsidR="0039191D" w:rsidRPr="002B7389" w:rsidRDefault="0039191D" w:rsidP="00AB203F">
            <w:pPr>
              <w:spacing w:after="0" w:line="240" w:lineRule="auto"/>
              <w:rPr>
                <w:sz w:val="22"/>
                <w:szCs w:val="22"/>
                <w:lang w:eastAsia="en-US"/>
              </w:rPr>
            </w:pPr>
            <w:r w:rsidRPr="002B7389">
              <w:rPr>
                <w:sz w:val="22"/>
                <w:szCs w:val="22"/>
              </w:rPr>
              <w:t>2011,5</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A18C0" w14:textId="77777777" w:rsidR="0039191D" w:rsidRPr="002B7389" w:rsidRDefault="0039191D" w:rsidP="00AB203F">
            <w:pPr>
              <w:spacing w:after="0" w:line="240" w:lineRule="auto"/>
              <w:rPr>
                <w:sz w:val="22"/>
                <w:szCs w:val="22"/>
                <w:lang w:eastAsia="en-US"/>
              </w:rPr>
            </w:pPr>
            <w:r w:rsidRPr="002B7389">
              <w:rPr>
                <w:sz w:val="22"/>
                <w:szCs w:val="22"/>
              </w:rPr>
              <w:t>2023,2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4793C" w14:textId="77777777" w:rsidR="0039191D" w:rsidRPr="002B7389" w:rsidRDefault="0039191D" w:rsidP="00AB203F">
            <w:pPr>
              <w:spacing w:after="0" w:line="240" w:lineRule="auto"/>
              <w:rPr>
                <w:sz w:val="22"/>
                <w:szCs w:val="22"/>
                <w:lang w:eastAsia="en-US"/>
              </w:rPr>
            </w:pPr>
            <w:r w:rsidRPr="002B7389">
              <w:rPr>
                <w:sz w:val="22"/>
                <w:szCs w:val="22"/>
              </w:rPr>
              <w:t>2032,2</w:t>
            </w:r>
          </w:p>
        </w:tc>
      </w:tr>
      <w:tr w:rsidR="00190597" w:rsidRPr="002B7389" w14:paraId="0427D36E"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508657" w14:textId="77777777" w:rsidR="00190597" w:rsidRPr="002B7389" w:rsidRDefault="00190597" w:rsidP="00AB203F">
            <w:pPr>
              <w:spacing w:after="0" w:line="240" w:lineRule="auto"/>
              <w:rPr>
                <w:sz w:val="22"/>
                <w:szCs w:val="22"/>
              </w:rPr>
            </w:pPr>
            <w:r w:rsidRPr="002B7389">
              <w:rPr>
                <w:sz w:val="22"/>
                <w:szCs w:val="22"/>
              </w:rPr>
              <w:t xml:space="preserve">Численность населения в трудоспособном возрасте на начало года, тыс. человек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94BE" w14:textId="77777777" w:rsidR="00190597" w:rsidRPr="002B7389" w:rsidRDefault="001D72A8" w:rsidP="00AB203F">
            <w:pPr>
              <w:spacing w:after="0" w:line="240" w:lineRule="auto"/>
              <w:rPr>
                <w:sz w:val="22"/>
                <w:szCs w:val="22"/>
              </w:rPr>
            </w:pPr>
            <w:r w:rsidRPr="002B7389">
              <w:rPr>
                <w:sz w:val="22"/>
                <w:szCs w:val="22"/>
              </w:rPr>
              <w:t>302,2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D0E65" w14:textId="77777777" w:rsidR="00190597" w:rsidRPr="002B7389" w:rsidRDefault="00190597" w:rsidP="00AB203F">
            <w:pPr>
              <w:spacing w:after="0" w:line="240" w:lineRule="auto"/>
              <w:rPr>
                <w:sz w:val="22"/>
                <w:szCs w:val="22"/>
              </w:rPr>
            </w:pPr>
            <w:r w:rsidRPr="002B7389">
              <w:rPr>
                <w:sz w:val="22"/>
                <w:szCs w:val="22"/>
              </w:rPr>
              <w:t>299,8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E1C93" w14:textId="77777777" w:rsidR="00190597" w:rsidRPr="002B7389" w:rsidRDefault="00190597" w:rsidP="00AB203F">
            <w:pPr>
              <w:spacing w:after="0" w:line="240" w:lineRule="auto"/>
              <w:rPr>
                <w:sz w:val="22"/>
                <w:szCs w:val="22"/>
              </w:rPr>
            </w:pPr>
            <w:r w:rsidRPr="002B7389">
              <w:rPr>
                <w:sz w:val="22"/>
                <w:szCs w:val="22"/>
              </w:rPr>
              <w:t>299,4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AEBBF" w14:textId="77777777" w:rsidR="00190597" w:rsidRPr="002B7389" w:rsidRDefault="00190597" w:rsidP="00AB203F">
            <w:pPr>
              <w:spacing w:after="0" w:line="240" w:lineRule="auto"/>
              <w:rPr>
                <w:sz w:val="22"/>
                <w:szCs w:val="22"/>
              </w:rPr>
            </w:pPr>
            <w:r w:rsidRPr="002B7389">
              <w:rPr>
                <w:sz w:val="22"/>
                <w:szCs w:val="22"/>
              </w:rPr>
              <w:t>295,6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2EF01" w14:textId="77777777" w:rsidR="00190597" w:rsidRPr="002B7389" w:rsidRDefault="00190597" w:rsidP="00AB203F">
            <w:pPr>
              <w:spacing w:after="0" w:line="240" w:lineRule="auto"/>
              <w:rPr>
                <w:sz w:val="22"/>
                <w:szCs w:val="22"/>
              </w:rPr>
            </w:pPr>
            <w:r w:rsidRPr="002B7389">
              <w:rPr>
                <w:sz w:val="22"/>
                <w:szCs w:val="22"/>
              </w:rPr>
              <w:t>293,1</w:t>
            </w:r>
          </w:p>
        </w:tc>
      </w:tr>
      <w:tr w:rsidR="000D496A" w:rsidRPr="002B7389" w14:paraId="4A937350"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E6E32E" w14:textId="77777777" w:rsidR="000D496A" w:rsidRPr="002B7389" w:rsidRDefault="000D496A" w:rsidP="00AB203F">
            <w:pPr>
              <w:spacing w:after="0" w:line="240" w:lineRule="auto"/>
              <w:rPr>
                <w:sz w:val="22"/>
                <w:szCs w:val="22"/>
              </w:rPr>
            </w:pPr>
            <w:r w:rsidRPr="002B7389">
              <w:rPr>
                <w:sz w:val="22"/>
                <w:szCs w:val="22"/>
              </w:rPr>
              <w:t>Численность населения в возрасте моложе трудоспособного, на начало 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6025F" w14:textId="77777777" w:rsidR="000D496A" w:rsidRPr="002B7389" w:rsidRDefault="00190597" w:rsidP="00AB203F">
            <w:pPr>
              <w:spacing w:after="0" w:line="240" w:lineRule="auto"/>
              <w:rPr>
                <w:sz w:val="22"/>
                <w:szCs w:val="22"/>
              </w:rPr>
            </w:pPr>
            <w:r w:rsidRPr="002B7389">
              <w:rPr>
                <w:sz w:val="22"/>
                <w:szCs w:val="22"/>
              </w:rPr>
              <w:t>86,8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5EC3A" w14:textId="77777777" w:rsidR="000D496A" w:rsidRPr="002B7389" w:rsidRDefault="000D496A" w:rsidP="00AB203F">
            <w:pPr>
              <w:spacing w:after="0" w:line="240" w:lineRule="auto"/>
              <w:rPr>
                <w:sz w:val="22"/>
                <w:szCs w:val="22"/>
              </w:rPr>
            </w:pPr>
            <w:r w:rsidRPr="002B7389">
              <w:rPr>
                <w:sz w:val="22"/>
                <w:szCs w:val="22"/>
              </w:rPr>
              <w:t>92,4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42E41" w14:textId="77777777" w:rsidR="000D496A" w:rsidRPr="002B7389" w:rsidRDefault="00190597" w:rsidP="00AB203F">
            <w:pPr>
              <w:spacing w:after="0" w:line="240" w:lineRule="auto"/>
              <w:rPr>
                <w:sz w:val="22"/>
                <w:szCs w:val="22"/>
              </w:rPr>
            </w:pPr>
            <w:r w:rsidRPr="002B7389">
              <w:rPr>
                <w:sz w:val="22"/>
                <w:szCs w:val="22"/>
              </w:rPr>
              <w:t>98,4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F74DE" w14:textId="77777777" w:rsidR="000D496A" w:rsidRPr="002B7389" w:rsidRDefault="000D496A" w:rsidP="00AB203F">
            <w:pPr>
              <w:spacing w:after="0" w:line="240" w:lineRule="auto"/>
              <w:rPr>
                <w:sz w:val="22"/>
                <w:szCs w:val="22"/>
              </w:rPr>
            </w:pPr>
            <w:r w:rsidRPr="002B7389">
              <w:rPr>
                <w:sz w:val="22"/>
                <w:szCs w:val="22"/>
              </w:rPr>
              <w:t>101,9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328DE" w14:textId="77777777" w:rsidR="000D496A" w:rsidRPr="002B7389" w:rsidRDefault="00190597" w:rsidP="00AB203F">
            <w:pPr>
              <w:spacing w:after="0" w:line="240" w:lineRule="auto"/>
              <w:rPr>
                <w:sz w:val="22"/>
                <w:szCs w:val="22"/>
              </w:rPr>
            </w:pPr>
            <w:r w:rsidRPr="002B7389">
              <w:rPr>
                <w:sz w:val="22"/>
                <w:szCs w:val="22"/>
              </w:rPr>
              <w:t>104,4</w:t>
            </w:r>
          </w:p>
        </w:tc>
      </w:tr>
      <w:tr w:rsidR="000D496A" w:rsidRPr="002B7389" w14:paraId="091B2530"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BB936A" w14:textId="77777777" w:rsidR="000D496A" w:rsidRPr="002B7389" w:rsidRDefault="000D496A" w:rsidP="00AB203F">
            <w:pPr>
              <w:spacing w:after="0" w:line="240" w:lineRule="auto"/>
              <w:rPr>
                <w:sz w:val="22"/>
                <w:szCs w:val="22"/>
              </w:rPr>
            </w:pPr>
            <w:r w:rsidRPr="002B7389">
              <w:rPr>
                <w:sz w:val="22"/>
                <w:szCs w:val="22"/>
              </w:rPr>
              <w:t>Численность населения в возрасте старше трудоспособного, на начало 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30AB2" w14:textId="77777777" w:rsidR="000D496A" w:rsidRPr="002B7389" w:rsidRDefault="00190597" w:rsidP="00AB203F">
            <w:pPr>
              <w:spacing w:after="0" w:line="240" w:lineRule="auto"/>
              <w:rPr>
                <w:sz w:val="22"/>
                <w:szCs w:val="22"/>
              </w:rPr>
            </w:pPr>
            <w:r w:rsidRPr="002B7389">
              <w:rPr>
                <w:sz w:val="22"/>
                <w:szCs w:val="22"/>
              </w:rPr>
              <w:t>95,5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E298D" w14:textId="77777777" w:rsidR="000D496A" w:rsidRPr="002B7389" w:rsidRDefault="000D496A" w:rsidP="00AB203F">
            <w:pPr>
              <w:spacing w:after="0" w:line="240" w:lineRule="auto"/>
              <w:rPr>
                <w:sz w:val="22"/>
                <w:szCs w:val="22"/>
              </w:rPr>
            </w:pPr>
            <w:r w:rsidRPr="002B7389">
              <w:rPr>
                <w:sz w:val="22"/>
                <w:szCs w:val="22"/>
              </w:rPr>
              <w:t>99,1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CECBB" w14:textId="77777777" w:rsidR="000D496A" w:rsidRPr="002B7389" w:rsidRDefault="00190597" w:rsidP="00AB203F">
            <w:pPr>
              <w:spacing w:after="0" w:line="240" w:lineRule="auto"/>
              <w:rPr>
                <w:sz w:val="22"/>
                <w:szCs w:val="22"/>
              </w:rPr>
            </w:pPr>
            <w:r w:rsidRPr="002B7389">
              <w:rPr>
                <w:sz w:val="22"/>
                <w:szCs w:val="22"/>
              </w:rPr>
              <w:t>102,3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261A2" w14:textId="77777777" w:rsidR="000D496A" w:rsidRPr="002B7389" w:rsidRDefault="000D496A" w:rsidP="00AB203F">
            <w:pPr>
              <w:spacing w:after="0" w:line="240" w:lineRule="auto"/>
              <w:rPr>
                <w:sz w:val="22"/>
                <w:szCs w:val="22"/>
              </w:rPr>
            </w:pPr>
            <w:r w:rsidRPr="002B7389">
              <w:rPr>
                <w:sz w:val="22"/>
                <w:szCs w:val="22"/>
              </w:rPr>
              <w:t>105,3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830F6" w14:textId="77777777" w:rsidR="000D496A" w:rsidRPr="002B7389" w:rsidRDefault="00190597" w:rsidP="00AB203F">
            <w:pPr>
              <w:spacing w:after="0" w:line="240" w:lineRule="auto"/>
              <w:rPr>
                <w:sz w:val="22"/>
                <w:szCs w:val="22"/>
              </w:rPr>
            </w:pPr>
            <w:r w:rsidRPr="002B7389">
              <w:rPr>
                <w:sz w:val="22"/>
                <w:szCs w:val="22"/>
              </w:rPr>
              <w:t>108,3</w:t>
            </w:r>
          </w:p>
        </w:tc>
      </w:tr>
    </w:tbl>
    <w:p w14:paraId="716E516A" w14:textId="77777777" w:rsidR="0039191D" w:rsidRPr="002B7389" w:rsidRDefault="0039191D" w:rsidP="00AB203F">
      <w:pPr>
        <w:spacing w:after="0" w:line="240" w:lineRule="auto"/>
        <w:rPr>
          <w:sz w:val="28"/>
          <w:szCs w:val="28"/>
        </w:rPr>
      </w:pPr>
    </w:p>
    <w:p w14:paraId="30364B71"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60" w:name="_Toc48750411"/>
      <w:bookmarkStart w:id="61" w:name="_Toc49165177"/>
      <w:bookmarkStart w:id="62" w:name="_Toc49253964"/>
      <w:r w:rsidRPr="002B7389">
        <w:rPr>
          <w:i/>
          <w:iCs/>
          <w:sz w:val="28"/>
          <w:szCs w:val="28"/>
        </w:rPr>
        <w:t>Образование</w:t>
      </w:r>
      <w:bookmarkEnd w:id="60"/>
      <w:bookmarkEnd w:id="61"/>
      <w:bookmarkEnd w:id="62"/>
    </w:p>
    <w:p w14:paraId="2DF8F250" w14:textId="77777777" w:rsidR="00F073D4" w:rsidRPr="002B7389" w:rsidRDefault="00F073D4" w:rsidP="00AB203F">
      <w:pPr>
        <w:pStyle w:val="21"/>
        <w:widowControl w:val="0"/>
        <w:autoSpaceDE w:val="0"/>
        <w:autoSpaceDN w:val="0"/>
        <w:adjustRightInd w:val="0"/>
        <w:rPr>
          <w:sz w:val="28"/>
          <w:szCs w:val="28"/>
        </w:rPr>
      </w:pPr>
      <w:r w:rsidRPr="002B7389">
        <w:rPr>
          <w:sz w:val="28"/>
          <w:szCs w:val="28"/>
        </w:rPr>
        <w:t>Образование создает основы для устойчивого социально-экономического и духовного развития города Чебоксары, способствует росту качества жизни населения. В образовательном комплексе города представлены все его уровни, виды и формы. Это позволяет получить любую из массовых профессий и специальностей, востребованных рынком труда, и любую научную квалификацию.</w:t>
      </w:r>
    </w:p>
    <w:p w14:paraId="4274ACBF" w14:textId="77777777" w:rsidR="00264E87" w:rsidRPr="002B7389" w:rsidRDefault="00264E87" w:rsidP="00AB203F">
      <w:pPr>
        <w:pStyle w:val="21"/>
        <w:widowControl w:val="0"/>
        <w:autoSpaceDE w:val="0"/>
        <w:autoSpaceDN w:val="0"/>
        <w:adjustRightInd w:val="0"/>
        <w:rPr>
          <w:rStyle w:val="a8"/>
          <w:b w:val="0"/>
          <w:sz w:val="28"/>
          <w:szCs w:val="28"/>
        </w:rPr>
      </w:pPr>
      <w:r w:rsidRPr="002B7389">
        <w:rPr>
          <w:rStyle w:val="a8"/>
          <w:b w:val="0"/>
          <w:sz w:val="28"/>
          <w:szCs w:val="28"/>
        </w:rPr>
        <w:t xml:space="preserve">Более половины всех расходов бюджета </w:t>
      </w:r>
      <w:r w:rsidR="00F073D4" w:rsidRPr="002B7389">
        <w:rPr>
          <w:rStyle w:val="a8"/>
          <w:b w:val="0"/>
          <w:sz w:val="28"/>
          <w:szCs w:val="28"/>
        </w:rPr>
        <w:t xml:space="preserve">города </w:t>
      </w:r>
      <w:r w:rsidRPr="002B7389">
        <w:rPr>
          <w:rStyle w:val="a8"/>
          <w:b w:val="0"/>
          <w:sz w:val="28"/>
          <w:szCs w:val="28"/>
        </w:rPr>
        <w:t>традиционно приходится на отрасли социально-культурной сферы, при этом львиная их часть идет на образование.</w:t>
      </w:r>
    </w:p>
    <w:p w14:paraId="1113F262" w14:textId="107D22DD"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lastRenderedPageBreak/>
        <w:t>В 2019 году система дошкольного образования города Чебоксары включала 12</w:t>
      </w:r>
      <w:r w:rsidR="004C5E51">
        <w:rPr>
          <w:rStyle w:val="a8"/>
          <w:rFonts w:ascii="Times New Roman" w:eastAsia="Times New Roman" w:hAnsi="Times New Roman" w:cs="Times New Roman"/>
          <w:b w:val="0"/>
          <w:sz w:val="28"/>
          <w:szCs w:val="28"/>
          <w:lang w:eastAsia="ru-RU"/>
        </w:rPr>
        <w:t>5</w:t>
      </w:r>
      <w:r w:rsidRPr="002B7389">
        <w:rPr>
          <w:rStyle w:val="a8"/>
          <w:rFonts w:ascii="Times New Roman" w:eastAsia="Times New Roman" w:hAnsi="Times New Roman" w:cs="Times New Roman"/>
          <w:b w:val="0"/>
          <w:sz w:val="28"/>
          <w:szCs w:val="28"/>
          <w:lang w:eastAsia="ru-RU"/>
        </w:rPr>
        <w:t xml:space="preserve"> муниципальных дошкольных образовательных организаций (2015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128 организаций) и 4 негосударственные дошкольные организации (2018 году</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5 организаций), в них воспитывается 38</w:t>
      </w:r>
      <w:r w:rsidR="001A6116" w:rsidRPr="002B7389">
        <w:rPr>
          <w:rStyle w:val="a8"/>
          <w:rFonts w:ascii="Times New Roman" w:eastAsia="Times New Roman" w:hAnsi="Times New Roman" w:cs="Times New Roman"/>
          <w:b w:val="0"/>
          <w:sz w:val="28"/>
          <w:szCs w:val="28"/>
          <w:lang w:eastAsia="ru-RU"/>
        </w:rPr>
        <w:t> </w:t>
      </w:r>
      <w:r w:rsidR="005E2636" w:rsidRPr="002B7389">
        <w:rPr>
          <w:rStyle w:val="a8"/>
          <w:rFonts w:ascii="Times New Roman" w:eastAsia="Times New Roman" w:hAnsi="Times New Roman" w:cs="Times New Roman"/>
          <w:b w:val="0"/>
          <w:sz w:val="28"/>
          <w:szCs w:val="28"/>
          <w:lang w:eastAsia="ru-RU"/>
        </w:rPr>
        <w:t>716</w:t>
      </w:r>
      <w:r w:rsidRPr="002B7389">
        <w:rPr>
          <w:rStyle w:val="a8"/>
          <w:rFonts w:ascii="Times New Roman" w:eastAsia="Times New Roman" w:hAnsi="Times New Roman" w:cs="Times New Roman"/>
          <w:b w:val="0"/>
          <w:sz w:val="28"/>
          <w:szCs w:val="28"/>
          <w:lang w:eastAsia="ru-RU"/>
        </w:rPr>
        <w:t xml:space="preserve"> детей (2015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34</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7</w:t>
      </w:r>
      <w:r w:rsidR="00D23463" w:rsidRPr="002B7389">
        <w:rPr>
          <w:rStyle w:val="a8"/>
          <w:rFonts w:ascii="Times New Roman" w:eastAsia="Times New Roman" w:hAnsi="Times New Roman" w:cs="Times New Roman"/>
          <w:b w:val="0"/>
          <w:sz w:val="28"/>
          <w:szCs w:val="28"/>
          <w:lang w:eastAsia="ru-RU"/>
        </w:rPr>
        <w:t>8</w:t>
      </w:r>
      <w:r w:rsidRPr="002B7389">
        <w:rPr>
          <w:rStyle w:val="a8"/>
          <w:rFonts w:ascii="Times New Roman" w:eastAsia="Times New Roman" w:hAnsi="Times New Roman" w:cs="Times New Roman"/>
          <w:b w:val="0"/>
          <w:sz w:val="28"/>
          <w:szCs w:val="28"/>
          <w:lang w:eastAsia="ru-RU"/>
        </w:rPr>
        <w:t>8</w:t>
      </w:r>
      <w:r w:rsidR="001A6116" w:rsidRPr="002B7389">
        <w:rPr>
          <w:rStyle w:val="a8"/>
          <w:rFonts w:ascii="Times New Roman" w:eastAsia="Times New Roman" w:hAnsi="Times New Roman" w:cs="Times New Roman"/>
          <w:b w:val="0"/>
          <w:sz w:val="28"/>
          <w:szCs w:val="28"/>
          <w:lang w:eastAsia="ru-RU"/>
        </w:rPr>
        <w:t xml:space="preserve"> детей).</w:t>
      </w:r>
    </w:p>
    <w:p w14:paraId="454648A8" w14:textId="77777777" w:rsidR="005E2636" w:rsidRPr="002B7389" w:rsidRDefault="005E2636" w:rsidP="00AB203F">
      <w:pPr>
        <w:pStyle w:val="ac"/>
        <w:spacing w:before="0"/>
        <w:ind w:firstLine="709"/>
        <w:rPr>
          <w:sz w:val="28"/>
          <w:szCs w:val="28"/>
        </w:rPr>
      </w:pPr>
      <w:r w:rsidRPr="002B7389">
        <w:rPr>
          <w:sz w:val="28"/>
          <w:szCs w:val="28"/>
        </w:rPr>
        <w:t>За последние пять лет очередность в дошкольные образовательные учреждения города Чебоксары снизилась на 32</w:t>
      </w:r>
      <w:r w:rsidR="001A6116" w:rsidRPr="002B7389">
        <w:rPr>
          <w:sz w:val="28"/>
          <w:szCs w:val="28"/>
        </w:rPr>
        <w:t>,0 </w:t>
      </w:r>
      <w:r w:rsidRPr="002B7389">
        <w:rPr>
          <w:sz w:val="28"/>
          <w:szCs w:val="28"/>
        </w:rPr>
        <w:t>%, так, в очереди на предоставления места в дошкольные образовательные учреждения в 2015 году числилось</w:t>
      </w:r>
      <w:r w:rsidR="007C3A2B" w:rsidRPr="002B7389">
        <w:rPr>
          <w:sz w:val="28"/>
          <w:szCs w:val="28"/>
        </w:rPr>
        <w:t xml:space="preserve"> </w:t>
      </w:r>
      <w:r w:rsidRPr="002B7389">
        <w:rPr>
          <w:sz w:val="28"/>
          <w:szCs w:val="28"/>
        </w:rPr>
        <w:t>18</w:t>
      </w:r>
      <w:r w:rsidR="001A6116" w:rsidRPr="002B7389">
        <w:rPr>
          <w:sz w:val="28"/>
          <w:szCs w:val="28"/>
        </w:rPr>
        <w:t> </w:t>
      </w:r>
      <w:r w:rsidRPr="002B7389">
        <w:rPr>
          <w:sz w:val="28"/>
          <w:szCs w:val="28"/>
        </w:rPr>
        <w:t>184 ребенка, в 2016 году</w:t>
      </w:r>
      <w:r w:rsidR="001A6116" w:rsidRPr="002B7389">
        <w:rPr>
          <w:sz w:val="28"/>
          <w:szCs w:val="28"/>
        </w:rPr>
        <w:t> – </w:t>
      </w:r>
      <w:r w:rsidRPr="002B7389">
        <w:rPr>
          <w:sz w:val="28"/>
          <w:szCs w:val="28"/>
        </w:rPr>
        <w:t>17</w:t>
      </w:r>
      <w:r w:rsidR="001A6116" w:rsidRPr="002B7389">
        <w:rPr>
          <w:sz w:val="28"/>
          <w:szCs w:val="28"/>
        </w:rPr>
        <w:t> </w:t>
      </w:r>
      <w:r w:rsidRPr="002B7389">
        <w:rPr>
          <w:sz w:val="28"/>
          <w:szCs w:val="28"/>
        </w:rPr>
        <w:t>680 детей, в 2017 году</w:t>
      </w:r>
      <w:r w:rsidR="001A6116" w:rsidRPr="002B7389">
        <w:rPr>
          <w:sz w:val="28"/>
          <w:szCs w:val="28"/>
        </w:rPr>
        <w:t xml:space="preserve"> – </w:t>
      </w:r>
      <w:r w:rsidRPr="002B7389">
        <w:rPr>
          <w:sz w:val="28"/>
          <w:szCs w:val="28"/>
        </w:rPr>
        <w:t>16</w:t>
      </w:r>
      <w:r w:rsidR="001A6116" w:rsidRPr="002B7389">
        <w:rPr>
          <w:sz w:val="28"/>
          <w:szCs w:val="28"/>
        </w:rPr>
        <w:t> </w:t>
      </w:r>
      <w:r w:rsidRPr="002B7389">
        <w:rPr>
          <w:sz w:val="28"/>
          <w:szCs w:val="28"/>
        </w:rPr>
        <w:t>644 ребенка, в 2018 году</w:t>
      </w:r>
      <w:r w:rsidR="001A6116" w:rsidRPr="002B7389">
        <w:rPr>
          <w:sz w:val="28"/>
          <w:szCs w:val="28"/>
        </w:rPr>
        <w:t> – </w:t>
      </w:r>
      <w:r w:rsidRPr="002B7389">
        <w:rPr>
          <w:sz w:val="28"/>
          <w:szCs w:val="28"/>
        </w:rPr>
        <w:t>16</w:t>
      </w:r>
      <w:r w:rsidR="001A6116" w:rsidRPr="002B7389">
        <w:rPr>
          <w:sz w:val="28"/>
          <w:szCs w:val="28"/>
        </w:rPr>
        <w:t> </w:t>
      </w:r>
      <w:r w:rsidRPr="002B7389">
        <w:rPr>
          <w:sz w:val="28"/>
          <w:szCs w:val="28"/>
        </w:rPr>
        <w:t>071 ребенок, 2019 году</w:t>
      </w:r>
      <w:r w:rsidR="001A6116" w:rsidRPr="002B7389">
        <w:rPr>
          <w:sz w:val="28"/>
          <w:szCs w:val="28"/>
        </w:rPr>
        <w:t> – </w:t>
      </w:r>
      <w:r w:rsidRPr="002B7389">
        <w:rPr>
          <w:sz w:val="28"/>
          <w:szCs w:val="28"/>
        </w:rPr>
        <w:t>12</w:t>
      </w:r>
      <w:r w:rsidR="001A6116" w:rsidRPr="002B7389">
        <w:rPr>
          <w:sz w:val="28"/>
          <w:szCs w:val="28"/>
        </w:rPr>
        <w:t> </w:t>
      </w:r>
      <w:r w:rsidRPr="002B7389">
        <w:rPr>
          <w:sz w:val="28"/>
          <w:szCs w:val="28"/>
        </w:rPr>
        <w:t>373 ребенка.</w:t>
      </w:r>
    </w:p>
    <w:p w14:paraId="345E3192" w14:textId="77777777" w:rsidR="005E2636" w:rsidRPr="002B7389" w:rsidRDefault="005E263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 целью снижения очередности за период с 2015 года по 2019 год были построены </w:t>
      </w:r>
      <w:r w:rsidR="00D23463" w:rsidRPr="002B7389">
        <w:rPr>
          <w:rFonts w:ascii="Times New Roman" w:hAnsi="Times New Roman" w:cs="Times New Roman"/>
          <w:sz w:val="28"/>
          <w:szCs w:val="28"/>
        </w:rPr>
        <w:t>20</w:t>
      </w:r>
      <w:r w:rsidRPr="002B7389">
        <w:rPr>
          <w:rFonts w:ascii="Times New Roman" w:hAnsi="Times New Roman" w:cs="Times New Roman"/>
          <w:sz w:val="28"/>
          <w:szCs w:val="28"/>
        </w:rPr>
        <w:t xml:space="preserve"> детских садов на </w:t>
      </w:r>
      <w:r w:rsidR="00D23463" w:rsidRPr="002B7389">
        <w:rPr>
          <w:rFonts w:ascii="Times New Roman" w:hAnsi="Times New Roman" w:cs="Times New Roman"/>
          <w:sz w:val="28"/>
          <w:szCs w:val="28"/>
        </w:rPr>
        <w:t>4</w:t>
      </w:r>
      <w:r w:rsidR="001A6116" w:rsidRPr="002B7389">
        <w:rPr>
          <w:rFonts w:ascii="Times New Roman" w:hAnsi="Times New Roman" w:cs="Times New Roman"/>
          <w:sz w:val="28"/>
          <w:szCs w:val="28"/>
        </w:rPr>
        <w:t> </w:t>
      </w:r>
      <w:r w:rsidR="00D23463" w:rsidRPr="002B7389">
        <w:rPr>
          <w:rFonts w:ascii="Times New Roman" w:hAnsi="Times New Roman" w:cs="Times New Roman"/>
          <w:sz w:val="28"/>
          <w:szCs w:val="28"/>
        </w:rPr>
        <w:t>369</w:t>
      </w:r>
      <w:r w:rsidRPr="002B7389">
        <w:rPr>
          <w:rFonts w:ascii="Times New Roman" w:hAnsi="Times New Roman" w:cs="Times New Roman"/>
          <w:sz w:val="28"/>
          <w:szCs w:val="28"/>
        </w:rPr>
        <w:t xml:space="preserve"> мест (2015 год</w:t>
      </w:r>
      <w:r w:rsidR="001A6116" w:rsidRPr="002B7389">
        <w:rPr>
          <w:rFonts w:ascii="Times New Roman" w:hAnsi="Times New Roman" w:cs="Times New Roman"/>
          <w:sz w:val="28"/>
          <w:szCs w:val="28"/>
        </w:rPr>
        <w:t> – </w:t>
      </w:r>
      <w:r w:rsidR="00D23463" w:rsidRPr="002B7389">
        <w:rPr>
          <w:rFonts w:ascii="Times New Roman" w:hAnsi="Times New Roman" w:cs="Times New Roman"/>
          <w:sz w:val="28"/>
          <w:szCs w:val="28"/>
        </w:rPr>
        <w:t>6</w:t>
      </w:r>
      <w:r w:rsidRPr="002B7389">
        <w:rPr>
          <w:rFonts w:ascii="Times New Roman" w:hAnsi="Times New Roman" w:cs="Times New Roman"/>
          <w:sz w:val="28"/>
          <w:szCs w:val="28"/>
        </w:rPr>
        <w:t xml:space="preserve"> ДОУ на </w:t>
      </w:r>
      <w:r w:rsidR="00D23463" w:rsidRPr="002B7389">
        <w:rPr>
          <w:rFonts w:ascii="Times New Roman" w:hAnsi="Times New Roman" w:cs="Times New Roman"/>
          <w:sz w:val="28"/>
          <w:szCs w:val="28"/>
        </w:rPr>
        <w:t>1</w:t>
      </w:r>
      <w:r w:rsidR="001A6116" w:rsidRPr="002B7389">
        <w:rPr>
          <w:rFonts w:ascii="Times New Roman" w:hAnsi="Times New Roman" w:cs="Times New Roman"/>
          <w:sz w:val="28"/>
          <w:szCs w:val="28"/>
        </w:rPr>
        <w:t> </w:t>
      </w:r>
      <w:r w:rsidR="00D23463" w:rsidRPr="002B7389">
        <w:rPr>
          <w:rFonts w:ascii="Times New Roman" w:hAnsi="Times New Roman" w:cs="Times New Roman"/>
          <w:sz w:val="28"/>
          <w:szCs w:val="28"/>
        </w:rPr>
        <w:t>229</w:t>
      </w:r>
      <w:r w:rsidRPr="002B7389">
        <w:rPr>
          <w:rFonts w:ascii="Times New Roman" w:hAnsi="Times New Roman" w:cs="Times New Roman"/>
          <w:sz w:val="28"/>
          <w:szCs w:val="28"/>
        </w:rPr>
        <w:t xml:space="preserve"> мест, 2017 год</w:t>
      </w:r>
      <w:r w:rsidR="001A6116" w:rsidRPr="002B7389">
        <w:rPr>
          <w:rFonts w:ascii="Times New Roman" w:hAnsi="Times New Roman" w:cs="Times New Roman"/>
          <w:sz w:val="28"/>
          <w:szCs w:val="28"/>
        </w:rPr>
        <w:t> – </w:t>
      </w:r>
      <w:r w:rsidRPr="002B7389">
        <w:rPr>
          <w:rFonts w:ascii="Times New Roman" w:hAnsi="Times New Roman" w:cs="Times New Roman"/>
          <w:sz w:val="28"/>
          <w:szCs w:val="28"/>
        </w:rPr>
        <w:t>4 ДОУ на 980 мест, 2019 год</w:t>
      </w:r>
      <w:r w:rsidR="001A6116" w:rsidRPr="002B7389">
        <w:rPr>
          <w:rFonts w:ascii="Times New Roman" w:hAnsi="Times New Roman" w:cs="Times New Roman"/>
          <w:sz w:val="28"/>
          <w:szCs w:val="28"/>
        </w:rPr>
        <w:t> – </w:t>
      </w:r>
      <w:r w:rsidRPr="002B7389">
        <w:rPr>
          <w:rFonts w:ascii="Times New Roman" w:hAnsi="Times New Roman" w:cs="Times New Roman"/>
          <w:sz w:val="28"/>
          <w:szCs w:val="28"/>
        </w:rPr>
        <w:t>10 ДОУ на 2</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160 мест).</w:t>
      </w:r>
    </w:p>
    <w:p w14:paraId="1CA06E08" w14:textId="651B4356"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 xml:space="preserve">В </w:t>
      </w:r>
      <w:r w:rsidR="004C5E51">
        <w:rPr>
          <w:rStyle w:val="a8"/>
          <w:rFonts w:ascii="Times New Roman" w:eastAsia="Times New Roman" w:hAnsi="Times New Roman" w:cs="Times New Roman"/>
          <w:b w:val="0"/>
          <w:sz w:val="28"/>
          <w:szCs w:val="28"/>
          <w:lang w:eastAsia="ru-RU"/>
        </w:rPr>
        <w:t xml:space="preserve">2019 году в </w:t>
      </w:r>
      <w:r w:rsidRPr="002B7389">
        <w:rPr>
          <w:rStyle w:val="a8"/>
          <w:rFonts w:ascii="Times New Roman" w:eastAsia="Times New Roman" w:hAnsi="Times New Roman" w:cs="Times New Roman"/>
          <w:b w:val="0"/>
          <w:sz w:val="28"/>
          <w:szCs w:val="28"/>
          <w:lang w:eastAsia="ru-RU"/>
        </w:rPr>
        <w:t>городе функционир</w:t>
      </w:r>
      <w:r w:rsidR="004C5E51">
        <w:rPr>
          <w:rStyle w:val="a8"/>
          <w:rFonts w:ascii="Times New Roman" w:eastAsia="Times New Roman" w:hAnsi="Times New Roman" w:cs="Times New Roman"/>
          <w:b w:val="0"/>
          <w:sz w:val="28"/>
          <w:szCs w:val="28"/>
          <w:lang w:eastAsia="ru-RU"/>
        </w:rPr>
        <w:t>овала</w:t>
      </w:r>
      <w:r w:rsidRPr="002B7389">
        <w:rPr>
          <w:rStyle w:val="a8"/>
          <w:rFonts w:ascii="Times New Roman" w:eastAsia="Times New Roman" w:hAnsi="Times New Roman" w:cs="Times New Roman"/>
          <w:b w:val="0"/>
          <w:sz w:val="28"/>
          <w:szCs w:val="28"/>
          <w:lang w:eastAsia="ru-RU"/>
        </w:rPr>
        <w:t xml:space="preserve"> 61 общеобра</w:t>
      </w:r>
      <w:r w:rsidR="001A6116" w:rsidRPr="002B7389">
        <w:rPr>
          <w:rStyle w:val="a8"/>
          <w:rFonts w:ascii="Times New Roman" w:eastAsia="Times New Roman" w:hAnsi="Times New Roman" w:cs="Times New Roman"/>
          <w:b w:val="0"/>
          <w:sz w:val="28"/>
          <w:szCs w:val="28"/>
          <w:lang w:eastAsia="ru-RU"/>
        </w:rPr>
        <w:t>зовательная организация, что на </w:t>
      </w:r>
      <w:r w:rsidRPr="002B7389">
        <w:rPr>
          <w:rStyle w:val="a8"/>
          <w:rFonts w:ascii="Times New Roman" w:eastAsia="Times New Roman" w:hAnsi="Times New Roman" w:cs="Times New Roman"/>
          <w:b w:val="0"/>
          <w:sz w:val="28"/>
          <w:szCs w:val="28"/>
          <w:lang w:eastAsia="ru-RU"/>
        </w:rPr>
        <w:t>11,6</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 меньше, чем в 2015 году. В 2019</w:t>
      </w:r>
      <w:r w:rsidR="001A6116" w:rsidRPr="002B7389">
        <w:rPr>
          <w:rStyle w:val="a8"/>
          <w:rFonts w:ascii="Times New Roman" w:eastAsia="Times New Roman" w:hAnsi="Times New Roman" w:cs="Times New Roman"/>
          <w:b w:val="0"/>
          <w:sz w:val="28"/>
          <w:szCs w:val="28"/>
          <w:lang w:eastAsia="ru-RU"/>
        </w:rPr>
        <w:t>–</w:t>
      </w:r>
      <w:r w:rsidRPr="002B7389">
        <w:rPr>
          <w:rStyle w:val="a8"/>
          <w:rFonts w:ascii="Times New Roman" w:eastAsia="Times New Roman" w:hAnsi="Times New Roman" w:cs="Times New Roman"/>
          <w:b w:val="0"/>
          <w:sz w:val="28"/>
          <w:szCs w:val="28"/>
          <w:lang w:eastAsia="ru-RU"/>
        </w:rPr>
        <w:t>2020 учебном году обучением охвачены 60,2 тыс. детей, что в 1,2 раза больше, чем в 2015</w:t>
      </w:r>
      <w:r w:rsidR="001A6116" w:rsidRPr="002B7389">
        <w:rPr>
          <w:rStyle w:val="a8"/>
          <w:rFonts w:ascii="Times New Roman" w:eastAsia="Times New Roman" w:hAnsi="Times New Roman" w:cs="Times New Roman"/>
          <w:b w:val="0"/>
          <w:sz w:val="28"/>
          <w:szCs w:val="28"/>
          <w:lang w:eastAsia="ru-RU"/>
        </w:rPr>
        <w:t>–</w:t>
      </w:r>
      <w:r w:rsidRPr="002B7389">
        <w:rPr>
          <w:rStyle w:val="a8"/>
          <w:rFonts w:ascii="Times New Roman" w:eastAsia="Times New Roman" w:hAnsi="Times New Roman" w:cs="Times New Roman"/>
          <w:b w:val="0"/>
          <w:sz w:val="28"/>
          <w:szCs w:val="28"/>
          <w:lang w:eastAsia="ru-RU"/>
        </w:rPr>
        <w:t>2016 учебном году (49,5 тыс. детей).</w:t>
      </w:r>
    </w:p>
    <w:p w14:paraId="51A9E107" w14:textId="77777777" w:rsidR="005E2636" w:rsidRPr="002B7389" w:rsidRDefault="005E263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2020 году в 20 школах города обучались 5</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298 человек во вторую смену (в 2015</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2016 учебном году во вторую смену обучались 3</w:t>
      </w:r>
      <w:r w:rsidR="001A6116" w:rsidRPr="002B7389">
        <w:rPr>
          <w:rFonts w:ascii="Times New Roman" w:hAnsi="Times New Roman" w:cs="Times New Roman"/>
          <w:sz w:val="28"/>
          <w:szCs w:val="28"/>
        </w:rPr>
        <w:t> 589 человек в </w:t>
      </w:r>
      <w:r w:rsidRPr="002B7389">
        <w:rPr>
          <w:rFonts w:ascii="Times New Roman" w:hAnsi="Times New Roman" w:cs="Times New Roman"/>
          <w:sz w:val="28"/>
          <w:szCs w:val="28"/>
        </w:rPr>
        <w:t>15 школах, в 2016</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2017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993 человек в 17 школах, в 2017</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2018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4</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132 человека в 20 школах, в 2018</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2019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 5</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415 человек в 20 школах).</w:t>
      </w:r>
    </w:p>
    <w:p w14:paraId="7D2AA540"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В городе Чебоксар</w:t>
      </w:r>
      <w:r w:rsidR="001A6116" w:rsidRPr="002B7389">
        <w:rPr>
          <w:rFonts w:ascii="Times New Roman" w:hAnsi="Times New Roman" w:cs="Times New Roman"/>
          <w:sz w:val="28"/>
          <w:szCs w:val="28"/>
        </w:rPr>
        <w:t>ы были введены в эксплуатацию 2 </w:t>
      </w:r>
      <w:r w:rsidRPr="002B7389">
        <w:rPr>
          <w:rFonts w:ascii="Times New Roman" w:hAnsi="Times New Roman" w:cs="Times New Roman"/>
          <w:sz w:val="28"/>
          <w:szCs w:val="28"/>
        </w:rPr>
        <w:t>общеобразовательных учреждения: Средняя общеобразовательная школа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100 ученических мест в микрорайоне «Гладкова» (в 2017 году), второй корпус Муниципального автономного общеобразовательного учреждения «Гимназия №5»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100 ученических мест в микрорайоне «Волжский</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3» (в</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2019 году).</w:t>
      </w:r>
    </w:p>
    <w:p w14:paraId="6812950A" w14:textId="16331510" w:rsidR="00E12A65" w:rsidRPr="002B7389" w:rsidRDefault="004C5E51" w:rsidP="00E12A65">
      <w:pPr>
        <w:spacing w:after="0" w:line="240" w:lineRule="auto"/>
        <w:ind w:firstLine="708"/>
        <w:jc w:val="both"/>
        <w:rPr>
          <w:rFonts w:ascii="Times New Roman" w:hAnsi="Times New Roman" w:cs="Times New Roman"/>
          <w:sz w:val="28"/>
          <w:szCs w:val="28"/>
        </w:rPr>
      </w:pPr>
      <w:r w:rsidRPr="004C5E51">
        <w:rPr>
          <w:rFonts w:ascii="Times New Roman" w:hAnsi="Times New Roman" w:cs="Times New Roman"/>
          <w:sz w:val="28"/>
          <w:szCs w:val="28"/>
        </w:rPr>
        <w:t>В 2020 году введена в эксплуатацию средней общеобразовательной школы на 1 600 ученических мест в микрорайоне «Новый город» города Чебоксары</w:t>
      </w:r>
      <w:r w:rsidR="00E12A65" w:rsidRPr="002B7389">
        <w:rPr>
          <w:rFonts w:ascii="Times New Roman" w:hAnsi="Times New Roman" w:cs="Times New Roman"/>
          <w:sz w:val="28"/>
          <w:szCs w:val="28"/>
        </w:rPr>
        <w:t>.</w:t>
      </w:r>
    </w:p>
    <w:p w14:paraId="2BEC862A"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В последние годы ведется активная работа по проведению капитального ремонта в образовательных у</w:t>
      </w:r>
      <w:r w:rsidR="001A6116" w:rsidRPr="002B7389">
        <w:rPr>
          <w:rFonts w:ascii="Times New Roman" w:hAnsi="Times New Roman" w:cs="Times New Roman"/>
          <w:sz w:val="28"/>
          <w:szCs w:val="28"/>
        </w:rPr>
        <w:t>чреждениях города Чебоксары. За </w:t>
      </w:r>
      <w:r w:rsidRPr="002B7389">
        <w:rPr>
          <w:rFonts w:ascii="Times New Roman" w:hAnsi="Times New Roman" w:cs="Times New Roman"/>
          <w:sz w:val="28"/>
          <w:szCs w:val="28"/>
        </w:rPr>
        <w:t>период с 2015 года по 2019 год н</w:t>
      </w:r>
      <w:r w:rsidR="001A6116" w:rsidRPr="002B7389">
        <w:rPr>
          <w:rFonts w:ascii="Times New Roman" w:hAnsi="Times New Roman" w:cs="Times New Roman"/>
          <w:sz w:val="28"/>
          <w:szCs w:val="28"/>
        </w:rPr>
        <w:t>а проведение ремонтных работ из </w:t>
      </w:r>
      <w:r w:rsidRPr="002B7389">
        <w:rPr>
          <w:rFonts w:ascii="Times New Roman" w:hAnsi="Times New Roman" w:cs="Times New Roman"/>
          <w:sz w:val="28"/>
          <w:szCs w:val="28"/>
        </w:rPr>
        <w:t>бюджетов всех уровней было выделено более 838</w:t>
      </w:r>
      <w:r w:rsidR="001A6116" w:rsidRPr="002B7389">
        <w:rPr>
          <w:rFonts w:ascii="Times New Roman" w:hAnsi="Times New Roman" w:cs="Times New Roman"/>
          <w:sz w:val="28"/>
          <w:szCs w:val="28"/>
        </w:rPr>
        <w:t>,0</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млн</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w:t>
      </w:r>
    </w:p>
    <w:p w14:paraId="2BE3B175"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На данные средства проведены следующие виды ремонтных работ:</w:t>
      </w:r>
    </w:p>
    <w:p w14:paraId="591B91D2"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ремонт СОШ №№ 11, 14, второго корпуса Лицея 4, второго корпуса СОШ 61, ДОУ №№ 78, 165, 185;</w:t>
      </w:r>
    </w:p>
    <w:p w14:paraId="11B60799"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обустроены современные спортивные площадки школ; проведен капитальный ремонт бассейнов НОШ 2, Гимназии 46, СОШ 61;</w:t>
      </w:r>
    </w:p>
    <w:p w14:paraId="0F4E380D"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w:t>
      </w:r>
      <w:r w:rsidR="001A6116" w:rsidRPr="002B7389">
        <w:rPr>
          <w:rFonts w:ascii="Times New Roman" w:hAnsi="Times New Roman" w:cs="Times New Roman"/>
          <w:sz w:val="28"/>
          <w:szCs w:val="28"/>
        </w:rPr>
        <w:t>емонт пищеблоков детских садов;</w:t>
      </w:r>
    </w:p>
    <w:p w14:paraId="46C8F86E"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замена систем АПС;</w:t>
      </w:r>
    </w:p>
    <w:p w14:paraId="26EF6629"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ремонт ДОЛ;</w:t>
      </w:r>
    </w:p>
    <w:p w14:paraId="492EF056" w14:textId="77777777" w:rsidR="00E12A65" w:rsidRPr="002B7389" w:rsidRDefault="001A6116"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 </w:t>
      </w:r>
      <w:r w:rsidR="00E12A65" w:rsidRPr="002B7389">
        <w:rPr>
          <w:rFonts w:ascii="Times New Roman" w:hAnsi="Times New Roman" w:cs="Times New Roman"/>
          <w:sz w:val="28"/>
          <w:szCs w:val="28"/>
        </w:rPr>
        <w:t>работы по устранению предписани</w:t>
      </w:r>
      <w:r w:rsidRPr="002B7389">
        <w:rPr>
          <w:rFonts w:ascii="Times New Roman" w:hAnsi="Times New Roman" w:cs="Times New Roman"/>
          <w:sz w:val="28"/>
          <w:szCs w:val="28"/>
        </w:rPr>
        <w:t>й контрольно-надзорных органов;</w:t>
      </w:r>
    </w:p>
    <w:p w14:paraId="28C6EAFC" w14:textId="77777777" w:rsidR="00E12A65" w:rsidRPr="002B7389" w:rsidRDefault="00E12A65" w:rsidP="00E12A65">
      <w:pPr>
        <w:suppressAutoHyphens/>
        <w:spacing w:after="0" w:line="240" w:lineRule="auto"/>
        <w:ind w:firstLine="567"/>
        <w:jc w:val="both"/>
        <w:rPr>
          <w:rStyle w:val="a8"/>
          <w:rFonts w:eastAsia="Times New Roman"/>
          <w:b w:val="0"/>
          <w:sz w:val="28"/>
          <w:szCs w:val="28"/>
          <w:lang w:eastAsia="ru-RU"/>
        </w:rPr>
      </w:pPr>
      <w:r w:rsidRPr="002B7389">
        <w:rPr>
          <w:rFonts w:ascii="Times New Roman" w:hAnsi="Times New Roman" w:cs="Times New Roman"/>
          <w:sz w:val="28"/>
          <w:szCs w:val="28"/>
        </w:rPr>
        <w:lastRenderedPageBreak/>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замена оконных блоков, ремонт кровель образовательных учреждений, капитальный ремонт спортивных залов и т.д.</w:t>
      </w:r>
    </w:p>
    <w:p w14:paraId="723193EB" w14:textId="29667B31" w:rsidR="00264E87" w:rsidRPr="002B7389" w:rsidRDefault="004C5E51"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4C5E51">
        <w:rPr>
          <w:rStyle w:val="a8"/>
          <w:rFonts w:ascii="Times New Roman" w:eastAsia="Times New Roman" w:hAnsi="Times New Roman" w:cs="Times New Roman"/>
          <w:b w:val="0"/>
          <w:sz w:val="28"/>
          <w:szCs w:val="28"/>
          <w:lang w:eastAsia="ru-RU"/>
        </w:rPr>
        <w:t>В 2020 году система дополнительного образования представлена 5 учреждениями дополнительного образования, в том числе 3 оздоровительных лагеря (2019 году – 7 учреждений).</w:t>
      </w:r>
      <w:r w:rsidR="00264E87" w:rsidRPr="002B7389">
        <w:rPr>
          <w:rStyle w:val="a8"/>
          <w:rFonts w:ascii="Times New Roman" w:eastAsia="Times New Roman" w:hAnsi="Times New Roman" w:cs="Times New Roman"/>
          <w:b w:val="0"/>
          <w:sz w:val="28"/>
          <w:szCs w:val="28"/>
          <w:lang w:eastAsia="ru-RU"/>
        </w:rPr>
        <w:t xml:space="preserve"> Кроме того, услуги по дополнительному образованию оказывают ш</w:t>
      </w:r>
      <w:r w:rsidR="00941707" w:rsidRPr="002B7389">
        <w:rPr>
          <w:rStyle w:val="a8"/>
          <w:rFonts w:ascii="Times New Roman" w:eastAsia="Times New Roman" w:hAnsi="Times New Roman" w:cs="Times New Roman"/>
          <w:b w:val="0"/>
          <w:sz w:val="28"/>
          <w:szCs w:val="28"/>
          <w:lang w:eastAsia="ru-RU"/>
        </w:rPr>
        <w:t>колы и </w:t>
      </w:r>
      <w:r w:rsidR="00264E87" w:rsidRPr="002B7389">
        <w:rPr>
          <w:rStyle w:val="a8"/>
          <w:rFonts w:ascii="Times New Roman" w:eastAsia="Times New Roman" w:hAnsi="Times New Roman" w:cs="Times New Roman"/>
          <w:b w:val="0"/>
          <w:sz w:val="28"/>
          <w:szCs w:val="28"/>
          <w:lang w:eastAsia="ru-RU"/>
        </w:rPr>
        <w:t>детские сады.</w:t>
      </w:r>
    </w:p>
    <w:p w14:paraId="73049E6C" w14:textId="77777777"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Среднесписочная численность педагогических работников общеобразовательных организаций за 2019 год составляла 3 207,6 человек</w:t>
      </w:r>
      <w:r w:rsidR="007C3A2B" w:rsidRPr="002B7389">
        <w:rPr>
          <w:rStyle w:val="a8"/>
          <w:rFonts w:ascii="Times New Roman" w:eastAsia="Times New Roman" w:hAnsi="Times New Roman" w:cs="Times New Roman"/>
          <w:b w:val="0"/>
          <w:sz w:val="28"/>
          <w:szCs w:val="28"/>
          <w:lang w:eastAsia="ru-RU"/>
        </w:rPr>
        <w:t xml:space="preserve"> </w:t>
      </w:r>
      <w:r w:rsidRPr="002B7389">
        <w:rPr>
          <w:rStyle w:val="a8"/>
          <w:rFonts w:ascii="Times New Roman" w:eastAsia="Times New Roman" w:hAnsi="Times New Roman" w:cs="Times New Roman"/>
          <w:b w:val="0"/>
          <w:sz w:val="28"/>
          <w:szCs w:val="28"/>
          <w:lang w:eastAsia="ru-RU"/>
        </w:rPr>
        <w:t>(2018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 xml:space="preserve">3 121,2 человек), </w:t>
      </w:r>
      <w:r w:rsidRPr="002B7389">
        <w:rPr>
          <w:rStyle w:val="a8"/>
          <w:rFonts w:ascii="Times New Roman" w:hAnsi="Times New Roman" w:cs="Times New Roman"/>
          <w:b w:val="0"/>
          <w:sz w:val="28"/>
          <w:szCs w:val="28"/>
          <w:lang w:eastAsia="ru-RU"/>
        </w:rPr>
        <w:t>дошкольного образования</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2</w:t>
      </w:r>
      <w:r w:rsidR="001A6116" w:rsidRPr="002B7389">
        <w:rPr>
          <w:rStyle w:val="a8"/>
          <w:rFonts w:ascii="Times New Roman" w:hAnsi="Times New Roman" w:cs="Times New Roman"/>
          <w:b w:val="0"/>
          <w:sz w:val="28"/>
          <w:szCs w:val="28"/>
          <w:lang w:eastAsia="ru-RU"/>
        </w:rPr>
        <w:t> </w:t>
      </w:r>
      <w:r w:rsidR="00941707" w:rsidRPr="002B7389">
        <w:rPr>
          <w:rStyle w:val="a8"/>
          <w:rFonts w:ascii="Times New Roman" w:hAnsi="Times New Roman" w:cs="Times New Roman"/>
          <w:b w:val="0"/>
          <w:sz w:val="28"/>
          <w:szCs w:val="28"/>
          <w:lang w:eastAsia="ru-RU"/>
        </w:rPr>
        <w:t>827</w:t>
      </w:r>
      <w:r w:rsidRPr="002B7389">
        <w:rPr>
          <w:rStyle w:val="a8"/>
          <w:rFonts w:ascii="Times New Roman" w:hAnsi="Times New Roman" w:cs="Times New Roman"/>
          <w:b w:val="0"/>
          <w:sz w:val="28"/>
          <w:szCs w:val="28"/>
          <w:lang w:eastAsia="ru-RU"/>
        </w:rPr>
        <w:t xml:space="preserve"> человек (2018 г</w:t>
      </w:r>
      <w:r w:rsidR="00220C5E" w:rsidRPr="002B7389">
        <w:rPr>
          <w:rStyle w:val="a8"/>
          <w:rFonts w:ascii="Times New Roman" w:hAnsi="Times New Roman" w:cs="Times New Roman"/>
          <w:b w:val="0"/>
          <w:sz w:val="28"/>
          <w:szCs w:val="28"/>
          <w:lang w:eastAsia="ru-RU"/>
        </w:rPr>
        <w:t>од</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2</w:t>
      </w:r>
      <w:r w:rsidR="001A6116" w:rsidRPr="002B7389">
        <w:rPr>
          <w:rStyle w:val="a8"/>
          <w:rFonts w:ascii="Times New Roman" w:hAnsi="Times New Roman" w:cs="Times New Roman"/>
          <w:b w:val="0"/>
          <w:sz w:val="28"/>
          <w:szCs w:val="28"/>
          <w:lang w:eastAsia="ru-RU"/>
        </w:rPr>
        <w:t> </w:t>
      </w:r>
      <w:r w:rsidR="00941707" w:rsidRPr="002B7389">
        <w:rPr>
          <w:rStyle w:val="a8"/>
          <w:rFonts w:ascii="Times New Roman" w:hAnsi="Times New Roman" w:cs="Times New Roman"/>
          <w:b w:val="0"/>
          <w:sz w:val="28"/>
          <w:szCs w:val="28"/>
          <w:lang w:eastAsia="ru-RU"/>
        </w:rPr>
        <w:t>861</w:t>
      </w:r>
      <w:r w:rsidRPr="002B7389">
        <w:rPr>
          <w:rStyle w:val="a8"/>
          <w:rFonts w:ascii="Times New Roman" w:hAnsi="Times New Roman" w:cs="Times New Roman"/>
          <w:b w:val="0"/>
          <w:sz w:val="28"/>
          <w:szCs w:val="28"/>
          <w:lang w:eastAsia="ru-RU"/>
        </w:rPr>
        <w:t xml:space="preserve"> </w:t>
      </w:r>
      <w:r w:rsidR="0083183A" w:rsidRPr="002B7389">
        <w:rPr>
          <w:rFonts w:ascii="Times New Roman" w:hAnsi="Times New Roman" w:cs="Times New Roman"/>
          <w:sz w:val="28"/>
          <w:szCs w:val="28"/>
        </w:rPr>
        <w:t>человек</w:t>
      </w:r>
      <w:r w:rsidRPr="002B7389">
        <w:rPr>
          <w:rStyle w:val="a8"/>
          <w:rFonts w:ascii="Times New Roman" w:hAnsi="Times New Roman" w:cs="Times New Roman"/>
          <w:b w:val="0"/>
          <w:sz w:val="28"/>
          <w:szCs w:val="28"/>
          <w:lang w:eastAsia="ru-RU"/>
        </w:rPr>
        <w:t>)</w:t>
      </w:r>
      <w:r w:rsidR="00941707" w:rsidRPr="002B7389">
        <w:rPr>
          <w:rStyle w:val="a8"/>
          <w:rFonts w:ascii="Times New Roman" w:eastAsia="Times New Roman" w:hAnsi="Times New Roman" w:cs="Times New Roman"/>
          <w:b w:val="0"/>
          <w:sz w:val="28"/>
          <w:szCs w:val="28"/>
          <w:lang w:eastAsia="ru-RU"/>
        </w:rPr>
        <w:t>.</w:t>
      </w:r>
    </w:p>
    <w:p w14:paraId="133E7F69" w14:textId="77777777"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Средняя заработная плата педагогических работников общеобразовательных организаций за 2019 год составила 26</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754,9 рублей (за</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2018 год</w:t>
      </w:r>
      <w:r w:rsidR="001A6116" w:rsidRPr="002B7389">
        <w:rPr>
          <w:rStyle w:val="a8"/>
          <w:rFonts w:ascii="Times New Roman" w:eastAsia="Times New Roman" w:hAnsi="Times New Roman" w:cs="Times New Roman"/>
          <w:b w:val="0"/>
          <w:sz w:val="28"/>
          <w:szCs w:val="28"/>
          <w:lang w:eastAsia="ru-RU"/>
        </w:rPr>
        <w:t> – </w:t>
      </w:r>
      <w:r w:rsidRPr="002B7389">
        <w:rPr>
          <w:rStyle w:val="a8"/>
          <w:rFonts w:ascii="Times New Roman" w:eastAsia="Times New Roman" w:hAnsi="Times New Roman" w:cs="Times New Roman"/>
          <w:b w:val="0"/>
          <w:sz w:val="28"/>
          <w:szCs w:val="28"/>
          <w:lang w:eastAsia="ru-RU"/>
        </w:rPr>
        <w:t>25</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096,9 рублей).</w:t>
      </w:r>
    </w:p>
    <w:p w14:paraId="5FAAA174" w14:textId="77777777" w:rsidR="00264E87" w:rsidRPr="002B7389" w:rsidRDefault="00264E87" w:rsidP="00AB203F">
      <w:pPr>
        <w:pStyle w:val="21"/>
        <w:widowControl w:val="0"/>
        <w:autoSpaceDE w:val="0"/>
        <w:autoSpaceDN w:val="0"/>
        <w:adjustRightInd w:val="0"/>
        <w:rPr>
          <w:sz w:val="28"/>
          <w:szCs w:val="28"/>
        </w:rPr>
      </w:pPr>
    </w:p>
    <w:p w14:paraId="3000D5D4"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63" w:name="_Toc48750412"/>
      <w:bookmarkStart w:id="64" w:name="_Toc49165178"/>
      <w:bookmarkStart w:id="65" w:name="_Toc49253965"/>
      <w:r w:rsidRPr="002B7389">
        <w:rPr>
          <w:i/>
          <w:iCs/>
          <w:sz w:val="28"/>
          <w:szCs w:val="28"/>
        </w:rPr>
        <w:t>З</w:t>
      </w:r>
      <w:r w:rsidR="00E8612F" w:rsidRPr="002B7389">
        <w:rPr>
          <w:i/>
          <w:iCs/>
          <w:sz w:val="28"/>
          <w:szCs w:val="28"/>
        </w:rPr>
        <w:t>дравоохранение</w:t>
      </w:r>
      <w:bookmarkEnd w:id="63"/>
      <w:bookmarkEnd w:id="64"/>
      <w:bookmarkEnd w:id="65"/>
    </w:p>
    <w:p w14:paraId="2B17F511" w14:textId="77777777" w:rsidR="00E12A65" w:rsidRPr="002B7389"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Медицинскую помощь населению г</w:t>
      </w:r>
      <w:r w:rsidR="001A6116" w:rsidRPr="002B7389">
        <w:rPr>
          <w:rFonts w:ascii="Times New Roman" w:hAnsi="Times New Roman"/>
          <w:sz w:val="28"/>
          <w:szCs w:val="28"/>
        </w:rPr>
        <w:t>орода</w:t>
      </w:r>
      <w:r w:rsidR="00296C19" w:rsidRPr="002B7389">
        <w:rPr>
          <w:rFonts w:ascii="Times New Roman" w:hAnsi="Times New Roman"/>
          <w:sz w:val="28"/>
          <w:szCs w:val="28"/>
        </w:rPr>
        <w:t xml:space="preserve"> Чебоксары оказывают: БУ </w:t>
      </w:r>
      <w:r w:rsidRPr="002B7389">
        <w:rPr>
          <w:rFonts w:ascii="Times New Roman" w:hAnsi="Times New Roman"/>
          <w:sz w:val="28"/>
          <w:szCs w:val="28"/>
        </w:rPr>
        <w:t xml:space="preserve">«Первая Чебоксарская городская больница имени Петра Николаевича Осипова, БУ «Вторая городская </w:t>
      </w:r>
      <w:r w:rsidR="00296C19" w:rsidRPr="002B7389">
        <w:rPr>
          <w:rFonts w:ascii="Times New Roman" w:hAnsi="Times New Roman"/>
          <w:sz w:val="28"/>
          <w:szCs w:val="28"/>
        </w:rPr>
        <w:t>больница» Минздрава Чувашии, БУ </w:t>
      </w:r>
      <w:r w:rsidRPr="002B7389">
        <w:rPr>
          <w:rFonts w:ascii="Times New Roman" w:hAnsi="Times New Roman"/>
          <w:sz w:val="28"/>
          <w:szCs w:val="28"/>
        </w:rPr>
        <w:t>«Больница скорой медицинской по</w:t>
      </w:r>
      <w:r w:rsidR="00296C19" w:rsidRPr="002B7389">
        <w:rPr>
          <w:rFonts w:ascii="Times New Roman" w:hAnsi="Times New Roman"/>
          <w:sz w:val="28"/>
          <w:szCs w:val="28"/>
        </w:rPr>
        <w:t>мощи» Минздрава Чувашии, БУ </w:t>
      </w:r>
      <w:r w:rsidRPr="002B7389">
        <w:rPr>
          <w:rFonts w:ascii="Times New Roman" w:hAnsi="Times New Roman"/>
          <w:sz w:val="28"/>
          <w:szCs w:val="28"/>
        </w:rPr>
        <w:t>«Городской клинический центр» Минздрава Чувашии, БУ «Центральная городская больница» Минздрава Чувашии, БУ «Городская клиническая больница №1» Минздрава Чувашии, АУ «Городская стоматологическая поликлиника» Минздрава, «Городская детская больница №</w:t>
      </w:r>
      <w:r w:rsidR="00296C19" w:rsidRPr="002B7389">
        <w:rPr>
          <w:rFonts w:ascii="Times New Roman" w:hAnsi="Times New Roman"/>
          <w:sz w:val="28"/>
          <w:szCs w:val="28"/>
        </w:rPr>
        <w:t> </w:t>
      </w:r>
      <w:r w:rsidRPr="002B7389">
        <w:rPr>
          <w:rFonts w:ascii="Times New Roman" w:hAnsi="Times New Roman"/>
          <w:sz w:val="28"/>
          <w:szCs w:val="28"/>
        </w:rPr>
        <w:t>2», БУ</w:t>
      </w:r>
      <w:r w:rsidR="00296C19" w:rsidRPr="002B7389">
        <w:rPr>
          <w:rFonts w:ascii="Times New Roman" w:hAnsi="Times New Roman"/>
          <w:sz w:val="28"/>
          <w:szCs w:val="28"/>
        </w:rPr>
        <w:t> </w:t>
      </w:r>
      <w:r w:rsidRPr="002B7389">
        <w:rPr>
          <w:rFonts w:ascii="Times New Roman" w:hAnsi="Times New Roman"/>
          <w:sz w:val="28"/>
          <w:szCs w:val="28"/>
        </w:rPr>
        <w:t xml:space="preserve">«Городская детская клиническая больница» Минздрава Чувашии. </w:t>
      </w:r>
    </w:p>
    <w:p w14:paraId="512158DA" w14:textId="77777777" w:rsidR="00E12A65" w:rsidRPr="002B7389"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На сегодняшний день в г</w:t>
      </w:r>
      <w:r w:rsidR="00296C19" w:rsidRPr="002B7389">
        <w:rPr>
          <w:rFonts w:ascii="Times New Roman" w:hAnsi="Times New Roman"/>
          <w:sz w:val="28"/>
          <w:szCs w:val="28"/>
        </w:rPr>
        <w:t>ороде</w:t>
      </w:r>
      <w:r w:rsidR="00220C5E" w:rsidRPr="002B7389">
        <w:rPr>
          <w:rFonts w:ascii="Times New Roman" w:hAnsi="Times New Roman"/>
          <w:sz w:val="28"/>
          <w:szCs w:val="28"/>
        </w:rPr>
        <w:t xml:space="preserve"> </w:t>
      </w:r>
      <w:r w:rsidRPr="002B7389">
        <w:rPr>
          <w:rFonts w:ascii="Times New Roman" w:hAnsi="Times New Roman"/>
          <w:sz w:val="28"/>
          <w:szCs w:val="28"/>
        </w:rPr>
        <w:t>Чебоксары число врачей составляет 1</w:t>
      </w:r>
      <w:r w:rsidR="00296C19" w:rsidRPr="002B7389">
        <w:rPr>
          <w:rFonts w:ascii="Times New Roman" w:hAnsi="Times New Roman"/>
          <w:sz w:val="28"/>
          <w:szCs w:val="28"/>
        </w:rPr>
        <w:t> </w:t>
      </w:r>
      <w:r w:rsidRPr="002B7389">
        <w:rPr>
          <w:rFonts w:ascii="Times New Roman" w:hAnsi="Times New Roman"/>
          <w:sz w:val="28"/>
          <w:szCs w:val="28"/>
        </w:rPr>
        <w:t>917 (37,7 на 10 тыс. населения); число средних медицинских работников</w:t>
      </w:r>
      <w:r w:rsidR="00296C19" w:rsidRPr="002B7389">
        <w:rPr>
          <w:rFonts w:ascii="Times New Roman" w:hAnsi="Times New Roman"/>
          <w:sz w:val="28"/>
          <w:szCs w:val="28"/>
        </w:rPr>
        <w:t> – </w:t>
      </w:r>
      <w:r w:rsidRPr="002B7389">
        <w:rPr>
          <w:rFonts w:ascii="Times New Roman" w:hAnsi="Times New Roman"/>
          <w:sz w:val="28"/>
          <w:szCs w:val="28"/>
        </w:rPr>
        <w:t>3</w:t>
      </w:r>
      <w:r w:rsidR="00296C19" w:rsidRPr="002B7389">
        <w:rPr>
          <w:rFonts w:ascii="Times New Roman" w:hAnsi="Times New Roman"/>
          <w:sz w:val="28"/>
          <w:szCs w:val="28"/>
        </w:rPr>
        <w:t> </w:t>
      </w:r>
      <w:r w:rsidRPr="002B7389">
        <w:rPr>
          <w:rFonts w:ascii="Times New Roman" w:hAnsi="Times New Roman"/>
          <w:sz w:val="28"/>
          <w:szCs w:val="28"/>
        </w:rPr>
        <w:t>424 (67,4 на 10 тыс. населения).</w:t>
      </w:r>
    </w:p>
    <w:p w14:paraId="075A8E92" w14:textId="77777777" w:rsidR="00E12A65" w:rsidRPr="00E12A65"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Отмечается недостаточная укомплектованность медицинскими работниками, оказывающими первичную медико-санитарную помощь: укомплектованность врачами, составила 76,8</w:t>
      </w:r>
      <w:r w:rsidR="00296C19" w:rsidRPr="002B7389">
        <w:rPr>
          <w:rFonts w:ascii="Times New Roman" w:hAnsi="Times New Roman"/>
          <w:sz w:val="28"/>
          <w:szCs w:val="28"/>
        </w:rPr>
        <w:t> % (укомплектованность в </w:t>
      </w:r>
      <w:r w:rsidRPr="002B7389">
        <w:rPr>
          <w:rFonts w:ascii="Times New Roman" w:hAnsi="Times New Roman"/>
          <w:sz w:val="28"/>
          <w:szCs w:val="28"/>
        </w:rPr>
        <w:t>амбулаторном звене</w:t>
      </w:r>
      <w:r w:rsidR="00296C19" w:rsidRPr="002B7389">
        <w:rPr>
          <w:rFonts w:ascii="Times New Roman" w:hAnsi="Times New Roman"/>
          <w:sz w:val="28"/>
          <w:szCs w:val="28"/>
        </w:rPr>
        <w:t> </w:t>
      </w:r>
      <w:r w:rsidRPr="002B7389">
        <w:rPr>
          <w:rFonts w:ascii="Times New Roman" w:hAnsi="Times New Roman"/>
          <w:sz w:val="28"/>
          <w:szCs w:val="28"/>
        </w:rPr>
        <w:t>–</w:t>
      </w:r>
      <w:r w:rsidR="00296C19" w:rsidRPr="002B7389">
        <w:rPr>
          <w:rFonts w:ascii="Times New Roman" w:hAnsi="Times New Roman"/>
          <w:sz w:val="28"/>
          <w:szCs w:val="28"/>
        </w:rPr>
        <w:t> </w:t>
      </w:r>
      <w:r w:rsidRPr="002B7389">
        <w:rPr>
          <w:rFonts w:ascii="Times New Roman" w:hAnsi="Times New Roman"/>
          <w:sz w:val="28"/>
          <w:szCs w:val="28"/>
        </w:rPr>
        <w:t>75,4</w:t>
      </w:r>
      <w:r w:rsidR="00296C19" w:rsidRPr="002B7389">
        <w:rPr>
          <w:rFonts w:ascii="Times New Roman" w:hAnsi="Times New Roman"/>
          <w:sz w:val="28"/>
          <w:szCs w:val="28"/>
        </w:rPr>
        <w:t> </w:t>
      </w:r>
      <w:r w:rsidRPr="002B7389">
        <w:rPr>
          <w:rFonts w:ascii="Times New Roman" w:hAnsi="Times New Roman"/>
          <w:sz w:val="28"/>
          <w:szCs w:val="28"/>
        </w:rPr>
        <w:t>%, врачами первичного зв</w:t>
      </w:r>
      <w:r w:rsidRPr="00E12A65">
        <w:rPr>
          <w:rFonts w:ascii="Times New Roman" w:hAnsi="Times New Roman"/>
          <w:sz w:val="28"/>
          <w:szCs w:val="28"/>
        </w:rPr>
        <w:t>ена</w:t>
      </w:r>
      <w:r w:rsidR="00296C19">
        <w:rPr>
          <w:rFonts w:ascii="Times New Roman" w:hAnsi="Times New Roman"/>
          <w:sz w:val="28"/>
          <w:szCs w:val="28"/>
        </w:rPr>
        <w:t> </w:t>
      </w:r>
      <w:r w:rsidRPr="00E12A65">
        <w:rPr>
          <w:rFonts w:ascii="Times New Roman" w:hAnsi="Times New Roman"/>
          <w:sz w:val="28"/>
          <w:szCs w:val="28"/>
        </w:rPr>
        <w:t>–</w:t>
      </w:r>
      <w:r w:rsidR="00296C19">
        <w:rPr>
          <w:rFonts w:ascii="Times New Roman" w:hAnsi="Times New Roman"/>
          <w:sz w:val="28"/>
          <w:szCs w:val="28"/>
        </w:rPr>
        <w:t> </w:t>
      </w:r>
      <w:r w:rsidRPr="00E12A65">
        <w:rPr>
          <w:rFonts w:ascii="Times New Roman" w:hAnsi="Times New Roman"/>
          <w:sz w:val="28"/>
          <w:szCs w:val="28"/>
        </w:rPr>
        <w:t>84,9</w:t>
      </w:r>
      <w:r w:rsidR="00296C19">
        <w:rPr>
          <w:rFonts w:ascii="Times New Roman" w:hAnsi="Times New Roman"/>
          <w:sz w:val="28"/>
          <w:szCs w:val="28"/>
        </w:rPr>
        <w:t> </w:t>
      </w:r>
      <w:r w:rsidRPr="00E12A65">
        <w:rPr>
          <w:rFonts w:ascii="Times New Roman" w:hAnsi="Times New Roman"/>
          <w:sz w:val="28"/>
          <w:szCs w:val="28"/>
        </w:rPr>
        <w:t>%); средними медицинскими работниками</w:t>
      </w:r>
      <w:r w:rsidR="00296C19">
        <w:rPr>
          <w:rFonts w:ascii="Times New Roman" w:hAnsi="Times New Roman"/>
          <w:sz w:val="28"/>
          <w:szCs w:val="28"/>
        </w:rPr>
        <w:t> </w:t>
      </w:r>
      <w:r w:rsidRPr="00E12A65">
        <w:rPr>
          <w:rFonts w:ascii="Times New Roman" w:hAnsi="Times New Roman"/>
          <w:sz w:val="28"/>
          <w:szCs w:val="28"/>
        </w:rPr>
        <w:t>–</w:t>
      </w:r>
      <w:r w:rsidR="00296C19">
        <w:rPr>
          <w:rFonts w:ascii="Times New Roman" w:hAnsi="Times New Roman"/>
          <w:sz w:val="28"/>
          <w:szCs w:val="28"/>
        </w:rPr>
        <w:t> </w:t>
      </w:r>
      <w:r w:rsidRPr="00E12A65">
        <w:rPr>
          <w:rFonts w:ascii="Times New Roman" w:hAnsi="Times New Roman"/>
          <w:sz w:val="28"/>
          <w:szCs w:val="28"/>
        </w:rPr>
        <w:t>79,5</w:t>
      </w:r>
      <w:r w:rsidR="00296C19">
        <w:rPr>
          <w:rFonts w:ascii="Times New Roman" w:hAnsi="Times New Roman"/>
          <w:sz w:val="28"/>
          <w:szCs w:val="28"/>
        </w:rPr>
        <w:t> </w:t>
      </w:r>
      <w:r w:rsidRPr="00E12A65">
        <w:rPr>
          <w:rFonts w:ascii="Times New Roman" w:hAnsi="Times New Roman"/>
          <w:sz w:val="28"/>
          <w:szCs w:val="28"/>
        </w:rPr>
        <w:t>%.</w:t>
      </w:r>
    </w:p>
    <w:p w14:paraId="381C35A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целях привлечения молодых спе</w:t>
      </w:r>
      <w:r w:rsidR="00296C19">
        <w:rPr>
          <w:rFonts w:ascii="Times New Roman" w:hAnsi="Times New Roman" w:cs="Times New Roman"/>
          <w:sz w:val="28"/>
          <w:szCs w:val="28"/>
        </w:rPr>
        <w:t>циалистов для трудоустройства в </w:t>
      </w:r>
      <w:r w:rsidRPr="00E12A65">
        <w:rPr>
          <w:rFonts w:ascii="Times New Roman" w:hAnsi="Times New Roman" w:cs="Times New Roman"/>
          <w:sz w:val="28"/>
          <w:szCs w:val="28"/>
        </w:rPr>
        <w:t>медицинские организации в г. Чебоксары осуществляются следующие меры.</w:t>
      </w:r>
    </w:p>
    <w:p w14:paraId="2D44285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Единовременной компенсационной выплатой в размере 200,0 тыс. рублей воспользовалось 53 врача первичного звена, в том числе в 2019 году</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xml:space="preserve"> </w:t>
      </w:r>
      <w:r w:rsidRPr="00E12A65">
        <w:rPr>
          <w:rFonts w:ascii="Times New Roman" w:hAnsi="Times New Roman" w:cs="Times New Roman"/>
          <w:sz w:val="28"/>
          <w:szCs w:val="28"/>
        </w:rPr>
        <w:t>26</w:t>
      </w:r>
      <w:r w:rsidR="00296C19">
        <w:rPr>
          <w:rFonts w:ascii="Times New Roman" w:hAnsi="Times New Roman" w:cs="Times New Roman"/>
          <w:sz w:val="28"/>
          <w:szCs w:val="28"/>
        </w:rPr>
        <w:t>врачей.</w:t>
      </w:r>
    </w:p>
    <w:p w14:paraId="2ACD043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Субсидия на оплату жилищно-коммунальных услуг в 2019 представлено 123 медицинским работникам, в январе-апреле 2020</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117 медицинским работникам.</w:t>
      </w:r>
    </w:p>
    <w:p w14:paraId="1627DE65"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i/>
          <w:sz w:val="28"/>
          <w:szCs w:val="28"/>
        </w:rPr>
        <w:t>Пути решения</w:t>
      </w:r>
      <w:r w:rsidRPr="00E12A65">
        <w:rPr>
          <w:rFonts w:ascii="Times New Roman" w:hAnsi="Times New Roman" w:cs="Times New Roman"/>
          <w:sz w:val="28"/>
          <w:szCs w:val="28"/>
        </w:rPr>
        <w:t>: реализация мероприятий региональных составляющих федеральных проектов национальн</w:t>
      </w:r>
      <w:r w:rsidR="00296C19">
        <w:rPr>
          <w:rFonts w:ascii="Times New Roman" w:hAnsi="Times New Roman" w:cs="Times New Roman"/>
          <w:sz w:val="28"/>
          <w:szCs w:val="28"/>
        </w:rPr>
        <w:t>ого проекта «Здравоохранение» и </w:t>
      </w:r>
      <w:r w:rsidRPr="00E12A65">
        <w:rPr>
          <w:rFonts w:ascii="Times New Roman" w:hAnsi="Times New Roman" w:cs="Times New Roman"/>
          <w:sz w:val="28"/>
          <w:szCs w:val="28"/>
        </w:rPr>
        <w:t xml:space="preserve">«Демография» в г. Чебоксары; внедрение дополнительных мер социальной </w:t>
      </w:r>
      <w:r w:rsidRPr="00E12A65">
        <w:rPr>
          <w:rFonts w:ascii="Times New Roman" w:hAnsi="Times New Roman" w:cs="Times New Roman"/>
          <w:sz w:val="28"/>
          <w:szCs w:val="28"/>
        </w:rPr>
        <w:lastRenderedPageBreak/>
        <w:t xml:space="preserve">поддержки медицинских работников (приоритетное обеспечение служебным жильем, использование иных механизмов обеспечения </w:t>
      </w:r>
      <w:r w:rsidR="00296C19">
        <w:rPr>
          <w:rFonts w:ascii="Times New Roman" w:hAnsi="Times New Roman" w:cs="Times New Roman"/>
          <w:sz w:val="28"/>
          <w:szCs w:val="28"/>
        </w:rPr>
        <w:t>жильем). Одним из </w:t>
      </w:r>
      <w:r w:rsidRPr="00E12A65">
        <w:rPr>
          <w:rFonts w:ascii="Times New Roman" w:hAnsi="Times New Roman" w:cs="Times New Roman"/>
          <w:sz w:val="28"/>
          <w:szCs w:val="28"/>
        </w:rPr>
        <w:t>прогнозируемых вызовов для отрасли здравоохранения с учетом роста застраиваемых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микрорайонов является нехватка мощностей поликлинических подразделений существующих медицинских организаций для обслуживания прикрепленного населения (ориентировочно, начиная с 2022 года). Для частичного решения указанного вопроса в рамках региональной программы модернизации первичного звена здравоохранения планируется строительство 4 новых поликлиник (на базе БУ «Больница скорой медицинской помощи» Минздрава Чувашии для охвата населения жилищных комплексов «Университетский» и «Волжский», БУ «Городской клинический центр»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для населения жилищных комплексов «Акварель» и «Байконур», БУ «Городская клиническая больница №1»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для на</w:t>
      </w:r>
      <w:r w:rsidR="00296C19">
        <w:rPr>
          <w:rFonts w:ascii="Times New Roman" w:hAnsi="Times New Roman" w:cs="Times New Roman"/>
          <w:sz w:val="28"/>
          <w:szCs w:val="28"/>
        </w:rPr>
        <w:t>селения жилищных комплексов «За </w:t>
      </w:r>
      <w:r w:rsidRPr="00E12A65">
        <w:rPr>
          <w:rFonts w:ascii="Times New Roman" w:hAnsi="Times New Roman" w:cs="Times New Roman"/>
          <w:sz w:val="28"/>
          <w:szCs w:val="28"/>
        </w:rPr>
        <w:t>лентой», «Солнечный», БУ «Первая Чебоксарская городская больница им. П.Н. Осипова»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перемещение поликлиники). В </w:t>
      </w:r>
      <w:r w:rsidRPr="00E12A65">
        <w:rPr>
          <w:rFonts w:ascii="Times New Roman" w:hAnsi="Times New Roman" w:cs="Times New Roman"/>
          <w:sz w:val="28"/>
          <w:szCs w:val="28"/>
        </w:rPr>
        <w:t xml:space="preserve">настоящее время вопрос согласовывается с федеральными органами исполнительной власти. В целях увеличения шаговой доступности первичной медико-санитарной помощи также предлагается предусмотреть в строящихся крупных жилищных комплексах размещение поликлиник или </w:t>
      </w:r>
      <w:proofErr w:type="spellStart"/>
      <w:r w:rsidRPr="00E12A65">
        <w:rPr>
          <w:rFonts w:ascii="Times New Roman" w:hAnsi="Times New Roman" w:cs="Times New Roman"/>
          <w:sz w:val="28"/>
          <w:szCs w:val="28"/>
        </w:rPr>
        <w:t>микропроликлиник</w:t>
      </w:r>
      <w:proofErr w:type="spellEnd"/>
      <w:r w:rsidRPr="00E12A65">
        <w:rPr>
          <w:rFonts w:ascii="Times New Roman" w:hAnsi="Times New Roman" w:cs="Times New Roman"/>
          <w:sz w:val="28"/>
          <w:szCs w:val="28"/>
        </w:rPr>
        <w:t xml:space="preserve"> для обслуживания населения указанных жилищных комплексов (в помещениях жилых домов, в </w:t>
      </w:r>
      <w:proofErr w:type="spellStart"/>
      <w:r w:rsidRPr="00E12A65">
        <w:rPr>
          <w:rFonts w:ascii="Times New Roman" w:hAnsi="Times New Roman" w:cs="Times New Roman"/>
          <w:sz w:val="28"/>
          <w:szCs w:val="28"/>
        </w:rPr>
        <w:t>пристроях</w:t>
      </w:r>
      <w:proofErr w:type="spellEnd"/>
      <w:r w:rsidRPr="00E12A65">
        <w:rPr>
          <w:rFonts w:ascii="Times New Roman" w:hAnsi="Times New Roman" w:cs="Times New Roman"/>
          <w:sz w:val="28"/>
          <w:szCs w:val="28"/>
        </w:rPr>
        <w:t xml:space="preserve"> к ним либо в отдельно стоящих зданиях).</w:t>
      </w:r>
    </w:p>
    <w:p w14:paraId="128B7A72" w14:textId="77777777" w:rsidR="00E12A65" w:rsidRPr="00E12A65" w:rsidRDefault="00E12A65" w:rsidP="00E12A65">
      <w:pPr>
        <w:spacing w:after="0" w:line="240" w:lineRule="auto"/>
        <w:ind w:firstLine="567"/>
        <w:jc w:val="both"/>
        <w:rPr>
          <w:rFonts w:ascii="Times New Roman" w:hAnsi="Times New Roman" w:cs="Times New Roman"/>
          <w:i/>
          <w:sz w:val="28"/>
          <w:szCs w:val="28"/>
        </w:rPr>
      </w:pPr>
      <w:r w:rsidRPr="00E12A65">
        <w:rPr>
          <w:rFonts w:ascii="Times New Roman" w:hAnsi="Times New Roman" w:cs="Times New Roman"/>
          <w:i/>
          <w:sz w:val="28"/>
          <w:szCs w:val="28"/>
        </w:rPr>
        <w:t>Развитие реабилитационного направления в республике</w:t>
      </w:r>
    </w:p>
    <w:p w14:paraId="0BE53245"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выстроена трехэтапная система медицинской реабилитации пациентов по основным направлениям медицинской деятельности, нуждающихся в проведении реабилитационных мероприятий</w:t>
      </w:r>
      <w:r w:rsidR="00296C19">
        <w:rPr>
          <w:rFonts w:ascii="Times New Roman" w:hAnsi="Times New Roman" w:cs="Times New Roman"/>
          <w:sz w:val="28"/>
          <w:szCs w:val="28"/>
        </w:rPr>
        <w:t> </w:t>
      </w:r>
      <w:r w:rsidRPr="00E12A65">
        <w:rPr>
          <w:rFonts w:ascii="Times New Roman" w:hAnsi="Times New Roman" w:cs="Times New Roman"/>
          <w:sz w:val="28"/>
          <w:szCs w:val="28"/>
        </w:rPr>
        <w:t>– неврология, кардиология, педиатрия, травматология и онкология.</w:t>
      </w:r>
    </w:p>
    <w:p w14:paraId="72C6462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Первый этап медицинской реабилитации проводится в отделениях анестезиологии и реанимации и блоках интенсивной терапии, в профильных отделениях медицинских организаций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в стационарных условиях.</w:t>
      </w:r>
    </w:p>
    <w:p w14:paraId="3B7E0BC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Второй этап медицинской реабилитации взрослым пациентам осуществляется в специализированных отделениях медицинской реабилитации медицинских организаций в стационарных условиях (БУ</w:t>
      </w:r>
      <w:r w:rsidR="00296C19">
        <w:rPr>
          <w:rFonts w:ascii="Times New Roman" w:hAnsi="Times New Roman" w:cs="Times New Roman"/>
          <w:sz w:val="28"/>
          <w:szCs w:val="28"/>
        </w:rPr>
        <w:t> </w:t>
      </w:r>
      <w:r w:rsidRPr="00E12A65">
        <w:rPr>
          <w:rFonts w:ascii="Times New Roman" w:hAnsi="Times New Roman" w:cs="Times New Roman"/>
          <w:sz w:val="28"/>
          <w:szCs w:val="28"/>
        </w:rPr>
        <w:t>«Республиканский кардиологический диспансер»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 кардиология, БУ «Городская клиническая больница №</w:t>
      </w:r>
      <w:r w:rsidR="00296C19">
        <w:rPr>
          <w:rFonts w:ascii="Times New Roman" w:hAnsi="Times New Roman" w:cs="Times New Roman"/>
          <w:sz w:val="28"/>
          <w:szCs w:val="28"/>
        </w:rPr>
        <w:t> </w:t>
      </w:r>
      <w:r w:rsidRPr="00E12A65">
        <w:rPr>
          <w:rFonts w:ascii="Times New Roman" w:hAnsi="Times New Roman" w:cs="Times New Roman"/>
          <w:sz w:val="28"/>
          <w:szCs w:val="28"/>
        </w:rPr>
        <w:t>1»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неврология, травматология, АУ «Республиканский клинический онкологический диспансер»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онкология).</w:t>
      </w:r>
    </w:p>
    <w:p w14:paraId="6D96A16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Специализированная м</w:t>
      </w:r>
      <w:r w:rsidR="00296C19">
        <w:rPr>
          <w:rFonts w:ascii="Times New Roman" w:hAnsi="Times New Roman" w:cs="Times New Roman"/>
          <w:sz w:val="28"/>
          <w:szCs w:val="28"/>
        </w:rPr>
        <w:t>едицинская реабилитация детей с </w:t>
      </w:r>
      <w:r w:rsidRPr="00E12A65">
        <w:rPr>
          <w:rFonts w:ascii="Times New Roman" w:hAnsi="Times New Roman" w:cs="Times New Roman"/>
          <w:sz w:val="28"/>
          <w:szCs w:val="28"/>
        </w:rPr>
        <w:t xml:space="preserve">бронхолегочной, гастроэнтерологической, </w:t>
      </w:r>
      <w:proofErr w:type="spellStart"/>
      <w:r w:rsidRPr="00E12A65">
        <w:rPr>
          <w:rFonts w:ascii="Times New Roman" w:hAnsi="Times New Roman" w:cs="Times New Roman"/>
          <w:sz w:val="28"/>
          <w:szCs w:val="28"/>
        </w:rPr>
        <w:t>нефроурологической</w:t>
      </w:r>
      <w:proofErr w:type="spellEnd"/>
      <w:r w:rsidRPr="00E12A65">
        <w:rPr>
          <w:rFonts w:ascii="Times New Roman" w:hAnsi="Times New Roman" w:cs="Times New Roman"/>
          <w:sz w:val="28"/>
          <w:szCs w:val="28"/>
        </w:rPr>
        <w:t>, психоневрологической патологией, заболеваниями опорно-двигательного аппарата, ортопедической патологией с синдромом двигательных нарушений осуществляется в Республиканском цен</w:t>
      </w:r>
      <w:r w:rsidR="00296C19">
        <w:rPr>
          <w:rFonts w:ascii="Times New Roman" w:hAnsi="Times New Roman" w:cs="Times New Roman"/>
          <w:sz w:val="28"/>
          <w:szCs w:val="28"/>
        </w:rPr>
        <w:t xml:space="preserve">тре медицинской реабилитации </w:t>
      </w:r>
      <w:r w:rsidR="00296C19">
        <w:rPr>
          <w:rFonts w:ascii="Times New Roman" w:hAnsi="Times New Roman" w:cs="Times New Roman"/>
          <w:sz w:val="28"/>
          <w:szCs w:val="28"/>
        </w:rPr>
        <w:lastRenderedPageBreak/>
        <w:t>на </w:t>
      </w:r>
      <w:r w:rsidRPr="00E12A65">
        <w:rPr>
          <w:rFonts w:ascii="Times New Roman" w:hAnsi="Times New Roman" w:cs="Times New Roman"/>
          <w:sz w:val="28"/>
          <w:szCs w:val="28"/>
        </w:rPr>
        <w:t>базе БУ «Республиканская детская клиническая больница» Минздрава Чувашии.</w:t>
      </w:r>
    </w:p>
    <w:p w14:paraId="46BA59D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Реализация проекта по строительству нового реабилитационного центра ФГБУ «Федеральный ц</w:t>
      </w:r>
      <w:r w:rsidR="00296C19">
        <w:rPr>
          <w:rFonts w:ascii="Times New Roman" w:hAnsi="Times New Roman" w:cs="Times New Roman"/>
          <w:sz w:val="28"/>
          <w:szCs w:val="28"/>
        </w:rPr>
        <w:t>ентр травматологии, ортопедии и </w:t>
      </w:r>
      <w:proofErr w:type="spellStart"/>
      <w:r w:rsidRPr="00E12A65">
        <w:rPr>
          <w:rFonts w:ascii="Times New Roman" w:hAnsi="Times New Roman" w:cs="Times New Roman"/>
          <w:sz w:val="28"/>
          <w:szCs w:val="28"/>
        </w:rPr>
        <w:t>эндопротезирования</w:t>
      </w:r>
      <w:proofErr w:type="spellEnd"/>
      <w:r w:rsidRPr="00E12A65">
        <w:rPr>
          <w:rFonts w:ascii="Times New Roman" w:hAnsi="Times New Roman" w:cs="Times New Roman"/>
          <w:sz w:val="28"/>
          <w:szCs w:val="28"/>
        </w:rPr>
        <w:t>» Минздрава России (г. Чебоксары) в 2020–2022 г</w:t>
      </w:r>
      <w:r w:rsidR="0083183A">
        <w:rPr>
          <w:rFonts w:ascii="Times New Roman" w:hAnsi="Times New Roman" w:cs="Times New Roman"/>
          <w:sz w:val="28"/>
          <w:szCs w:val="28"/>
        </w:rPr>
        <w:t>г.</w:t>
      </w:r>
      <w:r w:rsidR="00296C19">
        <w:rPr>
          <w:rFonts w:ascii="Times New Roman" w:hAnsi="Times New Roman" w:cs="Times New Roman"/>
          <w:sz w:val="28"/>
          <w:szCs w:val="28"/>
        </w:rPr>
        <w:t xml:space="preserve"> за </w:t>
      </w:r>
      <w:r w:rsidRPr="00E12A65">
        <w:rPr>
          <w:rFonts w:ascii="Times New Roman" w:hAnsi="Times New Roman" w:cs="Times New Roman"/>
          <w:sz w:val="28"/>
          <w:szCs w:val="28"/>
        </w:rPr>
        <w:t>счет средств федерального бюджета (на сумму 444</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 xml:space="preserve">. рублей) позволит в </w:t>
      </w:r>
      <w:r w:rsidRPr="00E12A65">
        <w:rPr>
          <w:rFonts w:ascii="Times New Roman" w:hAnsi="Times New Roman" w:cs="Times New Roman"/>
          <w:sz w:val="28"/>
          <w:szCs w:val="28"/>
        </w:rPr>
        <w:t>дальнейшем локализовать реабилитацию пациентов травматологического профиля на его базе.</w:t>
      </w:r>
    </w:p>
    <w:p w14:paraId="76153EC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Медицинская реабилитация и</w:t>
      </w:r>
      <w:r w:rsidR="00296C19">
        <w:rPr>
          <w:rFonts w:ascii="Times New Roman" w:hAnsi="Times New Roman" w:cs="Times New Roman"/>
          <w:sz w:val="28"/>
          <w:szCs w:val="28"/>
        </w:rPr>
        <w:t xml:space="preserve"> восстановительное лечение в </w:t>
      </w:r>
      <w:r w:rsidRPr="00E12A65">
        <w:rPr>
          <w:rFonts w:ascii="Times New Roman" w:hAnsi="Times New Roman" w:cs="Times New Roman"/>
          <w:sz w:val="28"/>
          <w:szCs w:val="28"/>
        </w:rPr>
        <w:t xml:space="preserve">амбулаторных условиях (третий этап) осуществляется в медицинских организациях по месту жительства пациента. В рамках проведения третьего этапа медицинской реабилитации в медицинских организациях республики организована работа выездных </w:t>
      </w:r>
      <w:proofErr w:type="spellStart"/>
      <w:r w:rsidRPr="00E12A65">
        <w:rPr>
          <w:rFonts w:ascii="Times New Roman" w:hAnsi="Times New Roman" w:cs="Times New Roman"/>
          <w:sz w:val="28"/>
          <w:szCs w:val="28"/>
        </w:rPr>
        <w:t>мультидисциплинарных</w:t>
      </w:r>
      <w:proofErr w:type="spellEnd"/>
      <w:r w:rsidRPr="00E12A65">
        <w:rPr>
          <w:rFonts w:ascii="Times New Roman" w:hAnsi="Times New Roman" w:cs="Times New Roman"/>
          <w:sz w:val="28"/>
          <w:szCs w:val="28"/>
        </w:rPr>
        <w:t xml:space="preserve"> бригад для проведения реабилитации на дому.</w:t>
      </w:r>
    </w:p>
    <w:p w14:paraId="281668E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базе БУ «Первая Чебоксарс</w:t>
      </w:r>
      <w:r w:rsidR="00296C19">
        <w:rPr>
          <w:rFonts w:ascii="Times New Roman" w:hAnsi="Times New Roman" w:cs="Times New Roman"/>
          <w:sz w:val="28"/>
          <w:szCs w:val="28"/>
        </w:rPr>
        <w:t>кая городская больница им. П.Н. </w:t>
      </w:r>
      <w:r w:rsidRPr="00E12A65">
        <w:rPr>
          <w:rFonts w:ascii="Times New Roman" w:hAnsi="Times New Roman" w:cs="Times New Roman"/>
          <w:sz w:val="28"/>
          <w:szCs w:val="28"/>
        </w:rPr>
        <w:t xml:space="preserve">Осипова» Минздрава Чувашии организован центр для проведения амбулаторной медицинской реабилитации пациентам, проживающим в </w:t>
      </w:r>
      <w:r w:rsidR="00296C19">
        <w:rPr>
          <w:rFonts w:ascii="Times New Roman" w:hAnsi="Times New Roman" w:cs="Times New Roman"/>
          <w:sz w:val="28"/>
          <w:szCs w:val="28"/>
        </w:rPr>
        <w:t>городе</w:t>
      </w:r>
      <w:r w:rsidRPr="00E12A65">
        <w:rPr>
          <w:rFonts w:ascii="Times New Roman" w:hAnsi="Times New Roman" w:cs="Times New Roman"/>
          <w:sz w:val="28"/>
          <w:szCs w:val="28"/>
        </w:rPr>
        <w:t xml:space="preserve"> Чебоксары.</w:t>
      </w:r>
    </w:p>
    <w:p w14:paraId="7EC355A2"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Состояние проблемы.</w:t>
      </w:r>
      <w:r w:rsidRPr="00E12A65">
        <w:rPr>
          <w:rFonts w:ascii="Times New Roman" w:hAnsi="Times New Roman" w:cs="Times New Roman"/>
          <w:i/>
          <w:sz w:val="28"/>
          <w:szCs w:val="28"/>
        </w:rPr>
        <w:t xml:space="preserve"> </w:t>
      </w:r>
      <w:r w:rsidRPr="00E12A65">
        <w:rPr>
          <w:rFonts w:ascii="Times New Roman" w:hAnsi="Times New Roman" w:cs="Times New Roman"/>
          <w:sz w:val="28"/>
          <w:szCs w:val="28"/>
        </w:rPr>
        <w:t>На территории г</w:t>
      </w:r>
      <w:r w:rsidR="00296C19">
        <w:rPr>
          <w:rFonts w:ascii="Times New Roman" w:hAnsi="Times New Roman" w:cs="Times New Roman"/>
          <w:sz w:val="28"/>
          <w:szCs w:val="28"/>
        </w:rPr>
        <w:t>орода Чебоксары расположены 2 </w:t>
      </w:r>
      <w:r w:rsidRPr="00E12A65">
        <w:rPr>
          <w:rFonts w:ascii="Times New Roman" w:hAnsi="Times New Roman" w:cs="Times New Roman"/>
          <w:sz w:val="28"/>
          <w:szCs w:val="28"/>
        </w:rPr>
        <w:t>крупных федеральных центра</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 xml:space="preserve">Чебоксарский филиал ФГАУ «НМИЦ «Межотраслевой научно-технический комплекс «Микрохирургия глаза» имени академика С.Н. Федорова» Минздрава России и ФГБУ «Федеральный центр травматологии, ортопедии и </w:t>
      </w:r>
      <w:proofErr w:type="spellStart"/>
      <w:r w:rsidRPr="00E12A65">
        <w:rPr>
          <w:rFonts w:ascii="Times New Roman" w:hAnsi="Times New Roman" w:cs="Times New Roman"/>
          <w:sz w:val="28"/>
          <w:szCs w:val="28"/>
        </w:rPr>
        <w:t>эндопротезирования</w:t>
      </w:r>
      <w:proofErr w:type="spellEnd"/>
      <w:r w:rsidRPr="00E12A65">
        <w:rPr>
          <w:rFonts w:ascii="Times New Roman" w:hAnsi="Times New Roman" w:cs="Times New Roman"/>
          <w:sz w:val="28"/>
          <w:szCs w:val="28"/>
        </w:rPr>
        <w:t>» Минздрава России (г</w:t>
      </w:r>
      <w:r w:rsidR="00296C19">
        <w:rPr>
          <w:rFonts w:ascii="Times New Roman" w:hAnsi="Times New Roman" w:cs="Times New Roman"/>
          <w:sz w:val="28"/>
          <w:szCs w:val="28"/>
        </w:rPr>
        <w:t>ород</w:t>
      </w:r>
      <w:r w:rsidR="00220C5E">
        <w:rPr>
          <w:rFonts w:ascii="Times New Roman" w:hAnsi="Times New Roman" w:cs="Times New Roman"/>
          <w:sz w:val="28"/>
          <w:szCs w:val="28"/>
        </w:rPr>
        <w:t> </w:t>
      </w:r>
      <w:r w:rsidRPr="00E12A65">
        <w:rPr>
          <w:rFonts w:ascii="Times New Roman" w:hAnsi="Times New Roman" w:cs="Times New Roman"/>
          <w:sz w:val="28"/>
          <w:szCs w:val="28"/>
        </w:rPr>
        <w:t>Чебоксары), в которых проводятся сложнейшие виды оперативных вмешательств и практически все виды высокоспециализированного профильного лечения. Имеется ряд крупных региональных клиник, таких как БУ «Республиканский кардиологический диспансер» Минздрава Чувашии, БУ «Республиканская клиническая офтальмологическая больница» Минздрава Чувашии, АУ «Республиканский клинический онкологический диспансер» Минздрава Чувашии и т.д.</w:t>
      </w:r>
    </w:p>
    <w:p w14:paraId="26B9216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Учитывая высокую локализацию высокотехнологичной медицинской помощи в медицинских организациях республики (до 80</w:t>
      </w:r>
      <w:r w:rsidR="00296C19">
        <w:rPr>
          <w:rFonts w:ascii="Times New Roman" w:hAnsi="Times New Roman" w:cs="Times New Roman"/>
          <w:sz w:val="28"/>
          <w:szCs w:val="28"/>
        </w:rPr>
        <w:t>,0 </w:t>
      </w:r>
      <w:r w:rsidRPr="00E12A65">
        <w:rPr>
          <w:rFonts w:ascii="Times New Roman" w:hAnsi="Times New Roman" w:cs="Times New Roman"/>
          <w:sz w:val="28"/>
          <w:szCs w:val="28"/>
        </w:rPr>
        <w:t>% видов лечения), необходимо дальнейшие развитие реабилитационной помощи, не только медицинской, но и санаторно-курортной реабилитации, включая реабилитацию детей.</w:t>
      </w:r>
    </w:p>
    <w:p w14:paraId="27429E6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сегодняшний день ни мощности, ни материально-техническая база медицинских и сана</w:t>
      </w:r>
      <w:r w:rsidR="00296C19">
        <w:rPr>
          <w:rFonts w:ascii="Times New Roman" w:hAnsi="Times New Roman" w:cs="Times New Roman"/>
          <w:sz w:val="28"/>
          <w:szCs w:val="28"/>
        </w:rPr>
        <w:t>торно-курортных организаций в городе Чебоксары не </w:t>
      </w:r>
      <w:r w:rsidRPr="00E12A65">
        <w:rPr>
          <w:rFonts w:ascii="Times New Roman" w:hAnsi="Times New Roman" w:cs="Times New Roman"/>
          <w:sz w:val="28"/>
          <w:szCs w:val="28"/>
        </w:rPr>
        <w:t>позволяет осуществить комплексную трехэтапную реабилитацию пациентов, вместе с тем, потенциал развития этого направления достаточно высок, как с медицинской стороны, так и с точки зрения роста инвестиционной привлекательности города.</w:t>
      </w:r>
    </w:p>
    <w:p w14:paraId="41C4455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Пути решения:</w:t>
      </w:r>
    </w:p>
    <w:p w14:paraId="21A4E59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сегодняшний день третий этап медицинской реабилитации для пациентов, проживающих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проводится в усл</w:t>
      </w:r>
      <w:r w:rsidR="00296C19">
        <w:rPr>
          <w:rFonts w:ascii="Times New Roman" w:hAnsi="Times New Roman" w:cs="Times New Roman"/>
          <w:sz w:val="28"/>
          <w:szCs w:val="28"/>
        </w:rPr>
        <w:t xml:space="preserve">овиях </w:t>
      </w:r>
      <w:r w:rsidR="00296C19">
        <w:rPr>
          <w:rFonts w:ascii="Times New Roman" w:hAnsi="Times New Roman" w:cs="Times New Roman"/>
          <w:sz w:val="28"/>
          <w:szCs w:val="28"/>
        </w:rPr>
        <w:lastRenderedPageBreak/>
        <w:t>АО </w:t>
      </w:r>
      <w:r w:rsidRPr="00E12A65">
        <w:rPr>
          <w:rFonts w:ascii="Times New Roman" w:hAnsi="Times New Roman" w:cs="Times New Roman"/>
          <w:sz w:val="28"/>
          <w:szCs w:val="28"/>
        </w:rPr>
        <w:t>«Санаторий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имеющего соответствующую материально-техническую базу для ока</w:t>
      </w:r>
      <w:r w:rsidR="00296C19">
        <w:rPr>
          <w:rFonts w:ascii="Times New Roman" w:hAnsi="Times New Roman" w:cs="Times New Roman"/>
          <w:sz w:val="28"/>
          <w:szCs w:val="28"/>
        </w:rPr>
        <w:t>зания такой помощи, но только в </w:t>
      </w:r>
      <w:r w:rsidRPr="00E12A65">
        <w:rPr>
          <w:rFonts w:ascii="Times New Roman" w:hAnsi="Times New Roman" w:cs="Times New Roman"/>
          <w:sz w:val="28"/>
          <w:szCs w:val="28"/>
        </w:rPr>
        <w:t>амбулаторных условиях. Эта организация наиболее перспективна для дальнейшего развития медицинской реабилитации взрослых, как в</w:t>
      </w:r>
      <w:r w:rsidR="00296C19">
        <w:rPr>
          <w:rFonts w:ascii="Times New Roman" w:hAnsi="Times New Roman" w:cs="Times New Roman"/>
          <w:sz w:val="28"/>
          <w:szCs w:val="28"/>
        </w:rPr>
        <w:t> </w:t>
      </w:r>
      <w:r w:rsidRPr="00E12A65">
        <w:rPr>
          <w:rFonts w:ascii="Times New Roman" w:hAnsi="Times New Roman" w:cs="Times New Roman"/>
          <w:sz w:val="28"/>
          <w:szCs w:val="28"/>
        </w:rPr>
        <w:t>стационарных, так и в санаторных условиях.</w:t>
      </w:r>
    </w:p>
    <w:p w14:paraId="4E0964B1"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За последние три года сумма инвестиций в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в котором ежегодно получают санаторное лечение около 1</w:t>
      </w:r>
      <w:r w:rsidR="00296C19">
        <w:rPr>
          <w:rFonts w:ascii="Times New Roman" w:hAnsi="Times New Roman" w:cs="Times New Roman"/>
          <w:sz w:val="28"/>
          <w:szCs w:val="28"/>
        </w:rPr>
        <w:t> </w:t>
      </w:r>
      <w:r w:rsidRPr="00E12A65">
        <w:rPr>
          <w:rFonts w:ascii="Times New Roman" w:hAnsi="Times New Roman" w:cs="Times New Roman"/>
          <w:sz w:val="28"/>
          <w:szCs w:val="28"/>
        </w:rPr>
        <w:t>200 пациентов, составила 283</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 а в 2019 году создание реабилитационного центра на базе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было признано приоритетным инвестиционным проектом для республики. Проект является социально-ориентированным и направлен на создание благоприятных условий для реабилитации граждан непосредственно после стационарного лечения в лечебно-профилактических учреждениях республики.</w:t>
      </w:r>
    </w:p>
    <w:p w14:paraId="5968BE0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Вместе с тем, на сегодняшний день в республиканском бюджете Чувашской Республики не предусмотрены средства для оказания санаторно-курортного лечения и развития на базе местных санаториев медицинской реабилитации для пациентов республики, </w:t>
      </w:r>
      <w:r w:rsidR="00296C19">
        <w:rPr>
          <w:rFonts w:ascii="Times New Roman" w:hAnsi="Times New Roman" w:cs="Times New Roman"/>
          <w:sz w:val="28"/>
          <w:szCs w:val="28"/>
        </w:rPr>
        <w:t>что вынуждает их направляться в </w:t>
      </w:r>
      <w:r w:rsidRPr="00E12A65">
        <w:rPr>
          <w:rFonts w:ascii="Times New Roman" w:hAnsi="Times New Roman" w:cs="Times New Roman"/>
          <w:sz w:val="28"/>
          <w:szCs w:val="28"/>
        </w:rPr>
        <w:t>другие регионы.</w:t>
      </w:r>
    </w:p>
    <w:p w14:paraId="224F09A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Лечебно-оздоровительные мощности здравниц г</w:t>
      </w:r>
      <w:r w:rsidR="00296C19">
        <w:rPr>
          <w:rFonts w:ascii="Times New Roman" w:hAnsi="Times New Roman" w:cs="Times New Roman"/>
          <w:sz w:val="28"/>
          <w:szCs w:val="28"/>
        </w:rPr>
        <w:t>орода</w:t>
      </w:r>
      <w:r w:rsidRPr="00E12A65">
        <w:rPr>
          <w:rFonts w:ascii="Times New Roman" w:hAnsi="Times New Roman" w:cs="Times New Roman"/>
          <w:sz w:val="28"/>
          <w:szCs w:val="28"/>
        </w:rPr>
        <w:t xml:space="preserve"> Чебоксары характеризуются наличием:</w:t>
      </w:r>
    </w:p>
    <w:p w14:paraId="4D332AB5"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санаторно-курортной инфраструктуры;</w:t>
      </w:r>
    </w:p>
    <w:p w14:paraId="3EFA3B12"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минеральных вод для наружного и внутреннего применения;</w:t>
      </w:r>
    </w:p>
    <w:p w14:paraId="20B8E8CC"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лечебных грязей;</w:t>
      </w:r>
    </w:p>
    <w:p w14:paraId="70C7A9FB"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климатических факторов, применяемых в лечебных целях.</w:t>
      </w:r>
    </w:p>
    <w:p w14:paraId="36D0F42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Имеется уникальная природная минеральная вода с высоким содержанием сероводорода и магния</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одно из эффективных средств для проведения бальнеотерапии.</w:t>
      </w:r>
    </w:p>
    <w:p w14:paraId="09333A4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Указанный этап реабилитации позволит повысить эффективность восстановительных мероприятий на 10</w:t>
      </w:r>
      <w:r w:rsidR="00296C19">
        <w:rPr>
          <w:rFonts w:ascii="Times New Roman" w:hAnsi="Times New Roman" w:cs="Times New Roman"/>
          <w:sz w:val="28"/>
          <w:szCs w:val="28"/>
        </w:rPr>
        <w:t>,0</w:t>
      </w:r>
      <w:r w:rsidRPr="00E12A65">
        <w:rPr>
          <w:rFonts w:ascii="Times New Roman" w:hAnsi="Times New Roman" w:cs="Times New Roman"/>
          <w:sz w:val="28"/>
          <w:szCs w:val="28"/>
        </w:rPr>
        <w:t>–15</w:t>
      </w:r>
      <w:r w:rsidR="00296C19">
        <w:rPr>
          <w:rFonts w:ascii="Times New Roman" w:hAnsi="Times New Roman" w:cs="Times New Roman"/>
          <w:sz w:val="28"/>
          <w:szCs w:val="28"/>
        </w:rPr>
        <w:t>,0 </w:t>
      </w:r>
      <w:r w:rsidRPr="00E12A65">
        <w:rPr>
          <w:rFonts w:ascii="Times New Roman" w:hAnsi="Times New Roman" w:cs="Times New Roman"/>
          <w:sz w:val="28"/>
          <w:szCs w:val="28"/>
        </w:rPr>
        <w:t>%, снизив тем самым последующую нагрузку на стацион</w:t>
      </w:r>
      <w:r w:rsidR="00296C19">
        <w:rPr>
          <w:rFonts w:ascii="Times New Roman" w:hAnsi="Times New Roman" w:cs="Times New Roman"/>
          <w:sz w:val="28"/>
          <w:szCs w:val="28"/>
        </w:rPr>
        <w:t>арный сектор здравоохранения, и </w:t>
      </w:r>
      <w:r w:rsidRPr="00E12A65">
        <w:rPr>
          <w:rFonts w:ascii="Times New Roman" w:hAnsi="Times New Roman" w:cs="Times New Roman"/>
          <w:sz w:val="28"/>
          <w:szCs w:val="28"/>
        </w:rPr>
        <w:t>соответственно, дополнительные затраты на оказание медицинской помощи.</w:t>
      </w:r>
    </w:p>
    <w:p w14:paraId="0D4FCC41"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Приезжающие в г. Чебоксары также могут получить услуги комплексного лечения с последующей</w:t>
      </w:r>
      <w:r w:rsidR="00296C19">
        <w:rPr>
          <w:rFonts w:ascii="Times New Roman" w:hAnsi="Times New Roman" w:cs="Times New Roman"/>
          <w:sz w:val="28"/>
          <w:szCs w:val="28"/>
        </w:rPr>
        <w:t xml:space="preserve"> медицинской реабилитацией. Это </w:t>
      </w:r>
      <w:r w:rsidRPr="00E12A65">
        <w:rPr>
          <w:rFonts w:ascii="Times New Roman" w:hAnsi="Times New Roman" w:cs="Times New Roman"/>
          <w:sz w:val="28"/>
          <w:szCs w:val="28"/>
        </w:rPr>
        <w:t>особенно актуально не только для внутреннего туризма, но и для иностранных граждан, поскольку в рамках национального проекта «Здравоохранение» в субъектах Российской Федерации необходимо нарастить до 2024 года объем экспорта меди</w:t>
      </w:r>
      <w:r w:rsidR="00296C19">
        <w:rPr>
          <w:rFonts w:ascii="Times New Roman" w:hAnsi="Times New Roman" w:cs="Times New Roman"/>
          <w:sz w:val="28"/>
          <w:szCs w:val="28"/>
        </w:rPr>
        <w:t>цинских услуг не менее чем в 4 раза, и это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один из перспективных и эффективных инструментов для реализации задачи.</w:t>
      </w:r>
    </w:p>
    <w:p w14:paraId="495B82E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Указанный реабилитационный центр возможно в дальнейшем использовать для оказания медицинской реабилитации военнослужащих за счет государственного заказа Минобороны России, а также для оказания </w:t>
      </w:r>
      <w:r w:rsidRPr="00E12A65">
        <w:rPr>
          <w:rFonts w:ascii="Times New Roman" w:hAnsi="Times New Roman" w:cs="Times New Roman"/>
          <w:sz w:val="28"/>
          <w:szCs w:val="28"/>
        </w:rPr>
        <w:lastRenderedPageBreak/>
        <w:t xml:space="preserve">такой помощи спортсменам, </w:t>
      </w:r>
      <w:r w:rsidR="00296C19">
        <w:rPr>
          <w:rFonts w:ascii="Times New Roman" w:hAnsi="Times New Roman" w:cs="Times New Roman"/>
          <w:sz w:val="28"/>
          <w:szCs w:val="28"/>
        </w:rPr>
        <w:t>участвующим в межрегиональных и </w:t>
      </w:r>
      <w:r w:rsidRPr="00E12A65">
        <w:rPr>
          <w:rFonts w:ascii="Times New Roman" w:hAnsi="Times New Roman" w:cs="Times New Roman"/>
          <w:sz w:val="28"/>
          <w:szCs w:val="28"/>
        </w:rPr>
        <w:t>всероссийских соревнованиях по различным видам спорта (перспектива создания реабилитационного центра для спортсменов в Приволжском федеральном округе).</w:t>
      </w:r>
    </w:p>
    <w:p w14:paraId="56B98E9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Новыми направлениями санаторно-курортной реабилитации, которые важно развивать на базе вновь образуемого реабилитационного центра, являются </w:t>
      </w:r>
      <w:proofErr w:type="spellStart"/>
      <w:r w:rsidRPr="00E12A65">
        <w:rPr>
          <w:rFonts w:ascii="Times New Roman" w:hAnsi="Times New Roman" w:cs="Times New Roman"/>
          <w:sz w:val="28"/>
          <w:szCs w:val="28"/>
        </w:rPr>
        <w:t>нейрореабилитация</w:t>
      </w:r>
      <w:proofErr w:type="spellEnd"/>
      <w:r w:rsidRPr="00E12A65">
        <w:rPr>
          <w:rFonts w:ascii="Times New Roman" w:hAnsi="Times New Roman" w:cs="Times New Roman"/>
          <w:sz w:val="28"/>
          <w:szCs w:val="28"/>
        </w:rPr>
        <w:t>, реабилитация в травматологии, соматическая реабилитация, а также, с учетом наличия в республике федерального центра, реабилитация в офтальмологии.</w:t>
      </w:r>
    </w:p>
    <w:p w14:paraId="27A10DC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Стационарный этап детской реабилитации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рационально развивать на базе БУ «Республиканская детская клиническая больница» Минздрава Чувашии, где имеется необходимая инфраструктура.</w:t>
      </w:r>
    </w:p>
    <w:p w14:paraId="689B597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Что необходимо сделать:</w:t>
      </w:r>
    </w:p>
    <w:p w14:paraId="2AC4554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1)</w:t>
      </w:r>
      <w:r w:rsidR="00296C19">
        <w:rPr>
          <w:rFonts w:ascii="Times New Roman" w:hAnsi="Times New Roman" w:cs="Times New Roman"/>
          <w:sz w:val="28"/>
          <w:szCs w:val="28"/>
        </w:rPr>
        <w:t> </w:t>
      </w:r>
      <w:r w:rsidRPr="00E12A65">
        <w:rPr>
          <w:rFonts w:ascii="Times New Roman" w:hAnsi="Times New Roman" w:cs="Times New Roman"/>
          <w:sz w:val="28"/>
          <w:szCs w:val="28"/>
        </w:rPr>
        <w:t>реализация в 2020–2023 г</w:t>
      </w:r>
      <w:r w:rsidR="0083183A">
        <w:rPr>
          <w:rFonts w:ascii="Times New Roman" w:hAnsi="Times New Roman" w:cs="Times New Roman"/>
          <w:sz w:val="28"/>
          <w:szCs w:val="28"/>
        </w:rPr>
        <w:t>г.</w:t>
      </w:r>
      <w:r w:rsidRPr="00E12A65">
        <w:rPr>
          <w:rFonts w:ascii="Times New Roman" w:hAnsi="Times New Roman" w:cs="Times New Roman"/>
          <w:sz w:val="28"/>
          <w:szCs w:val="28"/>
        </w:rPr>
        <w:t xml:space="preserve"> приоритетного инвестиционного проекта «Создание реабилитационного центра на базе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при поддержке Правительства Чувашской Республики, включая:</w:t>
      </w:r>
    </w:p>
    <w:p w14:paraId="4908EC05"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строительство в 2020–2021 г</w:t>
      </w:r>
      <w:r w:rsidR="0083183A">
        <w:rPr>
          <w:rFonts w:ascii="Times New Roman" w:hAnsi="Times New Roman" w:cs="Times New Roman"/>
          <w:sz w:val="28"/>
          <w:szCs w:val="28"/>
        </w:rPr>
        <w:t>г.</w:t>
      </w:r>
      <w:r w:rsidR="00E12A65" w:rsidRPr="00E12A65">
        <w:rPr>
          <w:rFonts w:ascii="Times New Roman" w:hAnsi="Times New Roman" w:cs="Times New Roman"/>
          <w:sz w:val="28"/>
          <w:szCs w:val="28"/>
        </w:rPr>
        <w:t xml:space="preserve"> теплого перехода из здания спального корпуса (гостиницы) в здание лечебного корпуса (</w:t>
      </w:r>
      <w:proofErr w:type="spellStart"/>
      <w:r w:rsidR="00E12A65" w:rsidRPr="00E12A65">
        <w:rPr>
          <w:rFonts w:ascii="Times New Roman" w:hAnsi="Times New Roman" w:cs="Times New Roman"/>
          <w:sz w:val="28"/>
          <w:szCs w:val="28"/>
        </w:rPr>
        <w:t>водогрязелечебницы</w:t>
      </w:r>
      <w:proofErr w:type="spellEnd"/>
      <w:r w:rsidR="00E12A65" w:rsidRPr="00E12A65">
        <w:rPr>
          <w:rFonts w:ascii="Times New Roman" w:hAnsi="Times New Roman" w:cs="Times New Roman"/>
          <w:sz w:val="28"/>
          <w:szCs w:val="28"/>
        </w:rPr>
        <w:t>) (на сумму 200</w:t>
      </w:r>
      <w:r>
        <w:rPr>
          <w:rFonts w:ascii="Times New Roman" w:hAnsi="Times New Roman" w:cs="Times New Roman"/>
          <w:sz w:val="28"/>
          <w:szCs w:val="28"/>
        </w:rPr>
        <w:t>,0</w:t>
      </w:r>
      <w:r w:rsidR="00E12A65"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E12A65" w:rsidRPr="00E12A65">
        <w:rPr>
          <w:rFonts w:ascii="Times New Roman" w:hAnsi="Times New Roman" w:cs="Times New Roman"/>
          <w:sz w:val="28"/>
          <w:szCs w:val="28"/>
        </w:rPr>
        <w:t xml:space="preserve"> рублей);</w:t>
      </w:r>
    </w:p>
    <w:p w14:paraId="76536A7C"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реконструкция в 2022–2023 г</w:t>
      </w:r>
      <w:r w:rsidR="0083183A">
        <w:rPr>
          <w:rFonts w:ascii="Times New Roman" w:hAnsi="Times New Roman" w:cs="Times New Roman"/>
          <w:sz w:val="28"/>
          <w:szCs w:val="28"/>
        </w:rPr>
        <w:t>г.</w:t>
      </w:r>
      <w:r>
        <w:rPr>
          <w:rFonts w:ascii="Times New Roman" w:hAnsi="Times New Roman" w:cs="Times New Roman"/>
          <w:sz w:val="28"/>
          <w:szCs w:val="28"/>
        </w:rPr>
        <w:t xml:space="preserve"> реабилитационного центра АО </w:t>
      </w:r>
      <w:r w:rsidR="00E12A65" w:rsidRPr="00E12A65">
        <w:rPr>
          <w:rFonts w:ascii="Times New Roman" w:hAnsi="Times New Roman" w:cs="Times New Roman"/>
          <w:sz w:val="28"/>
          <w:szCs w:val="28"/>
        </w:rPr>
        <w:t>«Санаторий «</w:t>
      </w:r>
      <w:proofErr w:type="spellStart"/>
      <w:r w:rsidR="00E12A65" w:rsidRPr="00E12A65">
        <w:rPr>
          <w:rFonts w:ascii="Times New Roman" w:hAnsi="Times New Roman" w:cs="Times New Roman"/>
          <w:sz w:val="28"/>
          <w:szCs w:val="28"/>
        </w:rPr>
        <w:t>Чувашиякурорт</w:t>
      </w:r>
      <w:proofErr w:type="spellEnd"/>
      <w:r w:rsidR="00E12A65" w:rsidRPr="00E12A65">
        <w:rPr>
          <w:rFonts w:ascii="Times New Roman" w:hAnsi="Times New Roman" w:cs="Times New Roman"/>
          <w:sz w:val="28"/>
          <w:szCs w:val="28"/>
        </w:rPr>
        <w:t>» и дооснащение его высокотехнологичным медицинским оборудованием (на сумму 400</w:t>
      </w:r>
      <w:r>
        <w:rPr>
          <w:rFonts w:ascii="Times New Roman" w:hAnsi="Times New Roman" w:cs="Times New Roman"/>
          <w:sz w:val="28"/>
          <w:szCs w:val="28"/>
        </w:rPr>
        <w:t>,0</w:t>
      </w:r>
      <w:r w:rsidR="00E12A65"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E12A65" w:rsidRPr="00E12A65">
        <w:rPr>
          <w:rFonts w:ascii="Times New Roman" w:hAnsi="Times New Roman" w:cs="Times New Roman"/>
          <w:sz w:val="28"/>
          <w:szCs w:val="28"/>
        </w:rPr>
        <w:t xml:space="preserve"> рублей).</w:t>
      </w:r>
    </w:p>
    <w:p w14:paraId="7928FBBF"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Общая сумма инвестиций составляет 600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 в том числе 250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инвестиции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350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из средств республиканского и федерального бюджетов;</w:t>
      </w:r>
    </w:p>
    <w:p w14:paraId="344ED36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2)</w:t>
      </w:r>
      <w:r w:rsidR="00296C19">
        <w:rPr>
          <w:rFonts w:ascii="Times New Roman" w:hAnsi="Times New Roman" w:cs="Times New Roman"/>
          <w:sz w:val="28"/>
          <w:szCs w:val="28"/>
        </w:rPr>
        <w:t> </w:t>
      </w:r>
      <w:r w:rsidRPr="00E12A65">
        <w:rPr>
          <w:rFonts w:ascii="Times New Roman" w:hAnsi="Times New Roman" w:cs="Times New Roman"/>
          <w:sz w:val="28"/>
          <w:szCs w:val="28"/>
        </w:rPr>
        <w:t xml:space="preserve">развитие новых направлений медицинской реабилитации: </w:t>
      </w:r>
      <w:proofErr w:type="spellStart"/>
      <w:r w:rsidRPr="00E12A65">
        <w:rPr>
          <w:rFonts w:ascii="Times New Roman" w:hAnsi="Times New Roman" w:cs="Times New Roman"/>
          <w:sz w:val="28"/>
          <w:szCs w:val="28"/>
        </w:rPr>
        <w:t>нейрореабилитация</w:t>
      </w:r>
      <w:proofErr w:type="spellEnd"/>
      <w:r w:rsidRPr="00E12A65">
        <w:rPr>
          <w:rFonts w:ascii="Times New Roman" w:hAnsi="Times New Roman" w:cs="Times New Roman"/>
          <w:sz w:val="28"/>
          <w:szCs w:val="28"/>
        </w:rPr>
        <w:t xml:space="preserve"> пациентов с черепно-мозговой и спинальной травмой, другими повреждениями спинного мозга, последствиями повреждений периферической нервной системы, последствия воспалений коры головного мозга, рассеянным склерозом; травматологическая реабилитация пациентов со скелетной травмой и сочетанной травмо</w:t>
      </w:r>
      <w:r w:rsidR="00296C19">
        <w:rPr>
          <w:rFonts w:ascii="Times New Roman" w:hAnsi="Times New Roman" w:cs="Times New Roman"/>
          <w:sz w:val="28"/>
          <w:szCs w:val="28"/>
        </w:rPr>
        <w:t>й; соматическая реабилитация, в </w:t>
      </w:r>
      <w:r w:rsidRPr="00E12A65">
        <w:rPr>
          <w:rFonts w:ascii="Times New Roman" w:hAnsi="Times New Roman" w:cs="Times New Roman"/>
          <w:sz w:val="28"/>
          <w:szCs w:val="28"/>
        </w:rPr>
        <w:t>том числе онкологических пациентов, лиц с дистрофически-дегенеративными заболеваниями позвоноч</w:t>
      </w:r>
      <w:r w:rsidR="00296C19">
        <w:rPr>
          <w:rFonts w:ascii="Times New Roman" w:hAnsi="Times New Roman" w:cs="Times New Roman"/>
          <w:sz w:val="28"/>
          <w:szCs w:val="28"/>
        </w:rPr>
        <w:t>ника и суставов; реабилитация в </w:t>
      </w:r>
      <w:r w:rsidRPr="00E12A65">
        <w:rPr>
          <w:rFonts w:ascii="Times New Roman" w:hAnsi="Times New Roman" w:cs="Times New Roman"/>
          <w:sz w:val="28"/>
          <w:szCs w:val="28"/>
        </w:rPr>
        <w:t>офтальмологии;</w:t>
      </w:r>
    </w:p>
    <w:p w14:paraId="4F10405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3)</w:t>
      </w:r>
      <w:r w:rsidR="00296C19">
        <w:rPr>
          <w:rFonts w:ascii="Times New Roman" w:hAnsi="Times New Roman" w:cs="Times New Roman"/>
          <w:sz w:val="28"/>
          <w:szCs w:val="28"/>
        </w:rPr>
        <w:t> </w:t>
      </w:r>
      <w:r w:rsidRPr="00E12A65">
        <w:rPr>
          <w:rFonts w:ascii="Times New Roman" w:hAnsi="Times New Roman" w:cs="Times New Roman"/>
          <w:sz w:val="28"/>
          <w:szCs w:val="28"/>
        </w:rPr>
        <w:t>создание научно-образовате</w:t>
      </w:r>
      <w:r w:rsidR="00AE6C22">
        <w:rPr>
          <w:rFonts w:ascii="Times New Roman" w:hAnsi="Times New Roman" w:cs="Times New Roman"/>
          <w:sz w:val="28"/>
          <w:szCs w:val="28"/>
        </w:rPr>
        <w:t>льного центра по реабилитации и </w:t>
      </w:r>
      <w:r w:rsidRPr="00E12A65">
        <w:rPr>
          <w:rFonts w:ascii="Times New Roman" w:hAnsi="Times New Roman" w:cs="Times New Roman"/>
          <w:sz w:val="28"/>
          <w:szCs w:val="28"/>
        </w:rPr>
        <w:t>курортологии совместно с ФГБОУ ВО «ЧГУ им. И.Н. Ульянова» с целью организации научно-исследовательской деятельности по изучению природных факторов Чувашской Республики;</w:t>
      </w:r>
    </w:p>
    <w:p w14:paraId="3D80954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4)</w:t>
      </w:r>
      <w:r w:rsidR="00296C19">
        <w:rPr>
          <w:rFonts w:ascii="Times New Roman" w:hAnsi="Times New Roman" w:cs="Times New Roman"/>
          <w:sz w:val="28"/>
          <w:szCs w:val="28"/>
        </w:rPr>
        <w:t> </w:t>
      </w:r>
      <w:r w:rsidRPr="00E12A65">
        <w:rPr>
          <w:rFonts w:ascii="Times New Roman" w:hAnsi="Times New Roman" w:cs="Times New Roman"/>
          <w:sz w:val="28"/>
          <w:szCs w:val="28"/>
        </w:rPr>
        <w:t>оснащение реабилитационного центра БУ «Республиканская детская клиническая больница» Минздрава Чувашии высокотехнологичным медицинским оборудованием (стоимость вложений с учетом ремонтных работ</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50</w:t>
      </w:r>
      <w:r w:rsidR="00296C19">
        <w:rPr>
          <w:rFonts w:ascii="Times New Roman" w:hAnsi="Times New Roman" w:cs="Times New Roman"/>
          <w:sz w:val="28"/>
          <w:szCs w:val="28"/>
        </w:rPr>
        <w:t>,0 </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p>
    <w:p w14:paraId="08ECB36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lastRenderedPageBreak/>
        <w:t>5)</w:t>
      </w:r>
      <w:r w:rsidR="00296C19">
        <w:rPr>
          <w:rFonts w:ascii="Times New Roman" w:hAnsi="Times New Roman" w:cs="Times New Roman"/>
          <w:sz w:val="28"/>
          <w:szCs w:val="28"/>
        </w:rPr>
        <w:t> </w:t>
      </w:r>
      <w:r w:rsidRPr="00E12A65">
        <w:rPr>
          <w:rFonts w:ascii="Times New Roman" w:hAnsi="Times New Roman" w:cs="Times New Roman"/>
          <w:sz w:val="28"/>
          <w:szCs w:val="28"/>
        </w:rPr>
        <w:t>пересмотр тарифов и увеличение объемов задания на оказание медицинской реабилитации в рамках Территориальной программы обязательного медицинского страхования в Чувашской Республике с учетом рентабельности оказываемых услуг;</w:t>
      </w:r>
    </w:p>
    <w:p w14:paraId="7BABE0C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6)</w:t>
      </w:r>
      <w:r w:rsidR="00296C19">
        <w:rPr>
          <w:rFonts w:ascii="Times New Roman" w:hAnsi="Times New Roman" w:cs="Times New Roman"/>
          <w:sz w:val="28"/>
          <w:szCs w:val="28"/>
        </w:rPr>
        <w:t> </w:t>
      </w:r>
      <w:r w:rsidRPr="00E12A65">
        <w:rPr>
          <w:rFonts w:ascii="Times New Roman" w:hAnsi="Times New Roman" w:cs="Times New Roman"/>
          <w:sz w:val="28"/>
          <w:szCs w:val="28"/>
        </w:rPr>
        <w:t>финансирование расходов на проведение медицинской реабилитации в санаторных условиях для сан</w:t>
      </w:r>
      <w:r w:rsidR="005F15BA">
        <w:rPr>
          <w:rFonts w:ascii="Times New Roman" w:hAnsi="Times New Roman" w:cs="Times New Roman"/>
          <w:sz w:val="28"/>
          <w:szCs w:val="28"/>
        </w:rPr>
        <w:t>аторно-курортных организаций из </w:t>
      </w:r>
      <w:r w:rsidRPr="00E12A65">
        <w:rPr>
          <w:rFonts w:ascii="Times New Roman" w:hAnsi="Times New Roman" w:cs="Times New Roman"/>
          <w:sz w:val="28"/>
          <w:szCs w:val="28"/>
        </w:rPr>
        <w:t>республиканского бюджета Чувашской Республики;</w:t>
      </w:r>
    </w:p>
    <w:p w14:paraId="0BDBAC2F"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7)</w:t>
      </w:r>
      <w:r w:rsidR="00296C19">
        <w:rPr>
          <w:rFonts w:ascii="Times New Roman" w:hAnsi="Times New Roman" w:cs="Times New Roman"/>
          <w:sz w:val="28"/>
          <w:szCs w:val="28"/>
        </w:rPr>
        <w:t> </w:t>
      </w:r>
      <w:r w:rsidRPr="00E12A65">
        <w:rPr>
          <w:rFonts w:ascii="Times New Roman" w:hAnsi="Times New Roman" w:cs="Times New Roman"/>
          <w:sz w:val="28"/>
          <w:szCs w:val="28"/>
        </w:rPr>
        <w:t>привлечение руководител</w:t>
      </w:r>
      <w:r w:rsidR="005F15BA">
        <w:rPr>
          <w:rFonts w:ascii="Times New Roman" w:hAnsi="Times New Roman" w:cs="Times New Roman"/>
          <w:sz w:val="28"/>
          <w:szCs w:val="28"/>
        </w:rPr>
        <w:t>ей предприятий, расположенных в </w:t>
      </w:r>
      <w:r w:rsidRPr="00E12A65">
        <w:rPr>
          <w:rFonts w:ascii="Times New Roman" w:hAnsi="Times New Roman" w:cs="Times New Roman"/>
          <w:sz w:val="28"/>
          <w:szCs w:val="28"/>
        </w:rPr>
        <w:t>г</w:t>
      </w:r>
      <w:r w:rsidR="005F15BA">
        <w:rPr>
          <w:rFonts w:ascii="Times New Roman" w:hAnsi="Times New Roman" w:cs="Times New Roman"/>
          <w:sz w:val="28"/>
          <w:szCs w:val="28"/>
        </w:rPr>
        <w:t>ороде</w:t>
      </w:r>
      <w:r w:rsidR="00220C5E">
        <w:rPr>
          <w:rFonts w:ascii="Times New Roman" w:hAnsi="Times New Roman" w:cs="Times New Roman"/>
          <w:sz w:val="28"/>
          <w:szCs w:val="28"/>
        </w:rPr>
        <w:t> </w:t>
      </w:r>
      <w:r w:rsidRPr="00E12A65">
        <w:rPr>
          <w:rFonts w:ascii="Times New Roman" w:hAnsi="Times New Roman" w:cs="Times New Roman"/>
          <w:sz w:val="28"/>
          <w:szCs w:val="28"/>
        </w:rPr>
        <w:t>Чебоксары, для проведения комплекса оздоровительных мероприятий сотрудников;</w:t>
      </w:r>
    </w:p>
    <w:p w14:paraId="056931D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8)</w:t>
      </w:r>
      <w:r w:rsidR="00296C19">
        <w:rPr>
          <w:rFonts w:ascii="Times New Roman" w:hAnsi="Times New Roman" w:cs="Times New Roman"/>
          <w:sz w:val="28"/>
          <w:szCs w:val="28"/>
        </w:rPr>
        <w:t> </w:t>
      </w:r>
      <w:r w:rsidRPr="00E12A65">
        <w:rPr>
          <w:rFonts w:ascii="Times New Roman" w:hAnsi="Times New Roman" w:cs="Times New Roman"/>
          <w:sz w:val="28"/>
          <w:szCs w:val="28"/>
        </w:rPr>
        <w:t>освобождение местных санаторно-курортных организаций от уплаты земельного налога и налога на имущество.</w:t>
      </w:r>
    </w:p>
    <w:p w14:paraId="2FAA93E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Создание на базе местных санаториев стационарных реабилитационных центров по оказанию медицинской реабилитации пациентам, перенесшим острые сосудистые катастрофы, онкологические заболевания, с</w:t>
      </w:r>
      <w:r w:rsidR="005F15BA">
        <w:rPr>
          <w:rFonts w:ascii="Times New Roman" w:hAnsi="Times New Roman" w:cs="Times New Roman"/>
          <w:sz w:val="28"/>
          <w:szCs w:val="28"/>
        </w:rPr>
        <w:t> </w:t>
      </w:r>
      <w:r w:rsidRPr="00E12A65">
        <w:rPr>
          <w:rFonts w:ascii="Times New Roman" w:hAnsi="Times New Roman" w:cs="Times New Roman"/>
          <w:sz w:val="28"/>
          <w:szCs w:val="28"/>
        </w:rPr>
        <w:t>заболеваниями нервной, сердечно</w:t>
      </w:r>
      <w:r w:rsidR="005F15BA">
        <w:rPr>
          <w:rFonts w:ascii="Times New Roman" w:hAnsi="Times New Roman" w:cs="Times New Roman"/>
          <w:sz w:val="28"/>
          <w:szCs w:val="28"/>
        </w:rPr>
        <w:t>-</w:t>
      </w:r>
      <w:r w:rsidRPr="00E12A65">
        <w:rPr>
          <w:rFonts w:ascii="Times New Roman" w:hAnsi="Times New Roman" w:cs="Times New Roman"/>
          <w:sz w:val="28"/>
          <w:szCs w:val="28"/>
        </w:rPr>
        <w:t>сос</w:t>
      </w:r>
      <w:r w:rsidR="005F15BA">
        <w:rPr>
          <w:rFonts w:ascii="Times New Roman" w:hAnsi="Times New Roman" w:cs="Times New Roman"/>
          <w:sz w:val="28"/>
          <w:szCs w:val="28"/>
        </w:rPr>
        <w:t>удистой системы, спортсменам, а </w:t>
      </w:r>
      <w:r w:rsidRPr="00E12A65">
        <w:rPr>
          <w:rFonts w:ascii="Times New Roman" w:hAnsi="Times New Roman" w:cs="Times New Roman"/>
          <w:sz w:val="28"/>
          <w:szCs w:val="28"/>
        </w:rPr>
        <w:t>также детям, их дальнейшее развитие позволят повысить не только общую эффективность лечебного процесса, но и инвестиционную привлекательность (развитие въездного туризма). При этом сохраняется хорошая транспортная доступность к большинству культурно-исторических мест г</w:t>
      </w:r>
      <w:r w:rsidR="005F15BA">
        <w:rPr>
          <w:rFonts w:ascii="Times New Roman" w:hAnsi="Times New Roman" w:cs="Times New Roman"/>
          <w:sz w:val="28"/>
          <w:szCs w:val="28"/>
        </w:rPr>
        <w:t>орода</w:t>
      </w:r>
      <w:r w:rsidRPr="00E12A65">
        <w:rPr>
          <w:rFonts w:ascii="Times New Roman" w:hAnsi="Times New Roman" w:cs="Times New Roman"/>
          <w:sz w:val="28"/>
          <w:szCs w:val="28"/>
        </w:rPr>
        <w:t xml:space="preserve"> Чебоксары.</w:t>
      </w:r>
    </w:p>
    <w:p w14:paraId="3DF8A34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Предложения по выводу туберкулезного диспансера и инфекционного стационара из центра города Чебоксары.</w:t>
      </w:r>
    </w:p>
    <w:p w14:paraId="069C30D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настоящее время корпуса БУ «Республиканский противотуберкулезный дисп</w:t>
      </w:r>
      <w:r w:rsidR="005F15BA">
        <w:rPr>
          <w:rFonts w:ascii="Times New Roman" w:hAnsi="Times New Roman" w:cs="Times New Roman"/>
          <w:sz w:val="28"/>
          <w:szCs w:val="28"/>
        </w:rPr>
        <w:t>ансер» Минздрава Чувашии (далее </w:t>
      </w:r>
      <w:r w:rsidRPr="00E12A65">
        <w:rPr>
          <w:rFonts w:ascii="Times New Roman" w:hAnsi="Times New Roman" w:cs="Times New Roman"/>
          <w:sz w:val="28"/>
          <w:szCs w:val="28"/>
        </w:rPr>
        <w:t>–</w:t>
      </w:r>
      <w:r w:rsidR="005F15BA">
        <w:rPr>
          <w:rFonts w:ascii="Times New Roman" w:hAnsi="Times New Roman" w:cs="Times New Roman"/>
          <w:sz w:val="28"/>
          <w:szCs w:val="28"/>
        </w:rPr>
        <w:t> </w:t>
      </w:r>
      <w:r w:rsidRPr="00E12A65">
        <w:rPr>
          <w:rFonts w:ascii="Times New Roman" w:hAnsi="Times New Roman" w:cs="Times New Roman"/>
          <w:sz w:val="28"/>
          <w:szCs w:val="28"/>
        </w:rPr>
        <w:t>диспансер) в г</w:t>
      </w:r>
      <w:r w:rsidR="005F15BA">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расположены разрозненно по адресам: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Пирогова, д. 4В 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 Ф.</w:t>
      </w:r>
      <w:r w:rsidR="00AE6C22">
        <w:rPr>
          <w:rFonts w:ascii="Times New Roman" w:hAnsi="Times New Roman" w:cs="Times New Roman"/>
          <w:sz w:val="28"/>
          <w:szCs w:val="28"/>
        </w:rPr>
        <w:t xml:space="preserve"> </w:t>
      </w:r>
      <w:r w:rsidRPr="00E12A65">
        <w:rPr>
          <w:rFonts w:ascii="Times New Roman" w:hAnsi="Times New Roman" w:cs="Times New Roman"/>
          <w:sz w:val="28"/>
          <w:szCs w:val="28"/>
        </w:rPr>
        <w:t>Гладкова, д. 25.</w:t>
      </w:r>
    </w:p>
    <w:p w14:paraId="310A4002"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По адресу осуществления медицинской деятельности: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 xml:space="preserve">Пирогова, д.4В оказывается первичная специализированная медико-санитарная помощь по фтизиатрии, специализированная медицинская помощь в условиях дневного стационара по фтизиатрии, специализированная медицинская помощь в стационарных условиях по анестезиологии и реаниматологии, бактериологии, торакальной хирургии, фтизиатрии. Расположены: амбулаторное отделение, отделение дневного стационара на 60 </w:t>
      </w:r>
      <w:proofErr w:type="spellStart"/>
      <w:r w:rsidRPr="00E12A65">
        <w:rPr>
          <w:rFonts w:ascii="Times New Roman" w:hAnsi="Times New Roman" w:cs="Times New Roman"/>
          <w:sz w:val="28"/>
          <w:szCs w:val="28"/>
        </w:rPr>
        <w:t>пациенто</w:t>
      </w:r>
      <w:proofErr w:type="spellEnd"/>
      <w:r w:rsidRPr="00E12A65">
        <w:rPr>
          <w:rFonts w:ascii="Times New Roman" w:hAnsi="Times New Roman" w:cs="Times New Roman"/>
          <w:sz w:val="28"/>
          <w:szCs w:val="28"/>
        </w:rPr>
        <w:t>-мест, детское отделение на 42 койки, туберкулезное легочно-хирургическое отделение на 40 коек, отделение анестезиологии-реанимации и интенсивной терапии на 5 коек, отделение для больных туберкулезом внелегочной локализации на 30 коек, дифференциально-диагностическое отделение на 50 коек, бактериологическая лаборатория, отделение лучевой диагностики, клинико-диагностическая лаборатория.</w:t>
      </w:r>
    </w:p>
    <w:p w14:paraId="7146646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В нарушение пункта 2.1. СанПиН 2.1.3.2630-10 «Санитарно-эпидемиологические требования к организациям, осуществляющим медицинскую деятельность» стационары по указанному адресу расположены на расстоянии ближе, чем 100 метров от территории жилой застройки. Кроме </w:t>
      </w:r>
      <w:r w:rsidRPr="00E12A65">
        <w:rPr>
          <w:rFonts w:ascii="Times New Roman" w:hAnsi="Times New Roman" w:cs="Times New Roman"/>
          <w:sz w:val="28"/>
          <w:szCs w:val="28"/>
        </w:rPr>
        <w:lastRenderedPageBreak/>
        <w:t>того, не соблюдается требование м</w:t>
      </w:r>
      <w:r w:rsidR="005F15BA">
        <w:rPr>
          <w:rFonts w:ascii="Times New Roman" w:hAnsi="Times New Roman" w:cs="Times New Roman"/>
          <w:sz w:val="28"/>
          <w:szCs w:val="28"/>
        </w:rPr>
        <w:t>инимальной площади помещений на </w:t>
      </w:r>
      <w:r w:rsidRPr="00E12A65">
        <w:rPr>
          <w:rFonts w:ascii="Times New Roman" w:hAnsi="Times New Roman" w:cs="Times New Roman"/>
          <w:sz w:val="28"/>
          <w:szCs w:val="28"/>
        </w:rPr>
        <w:t>одного больного туберкулезом.</w:t>
      </w:r>
    </w:p>
    <w:p w14:paraId="34863E1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По адресу осуществления медицинской деятельности: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Ф.</w:t>
      </w:r>
      <w:r w:rsidR="00220C5E">
        <w:rPr>
          <w:rFonts w:ascii="Times New Roman" w:hAnsi="Times New Roman" w:cs="Times New Roman"/>
          <w:sz w:val="28"/>
          <w:szCs w:val="28"/>
        </w:rPr>
        <w:t> </w:t>
      </w:r>
      <w:r w:rsidRPr="00E12A65">
        <w:rPr>
          <w:rFonts w:ascii="Times New Roman" w:hAnsi="Times New Roman" w:cs="Times New Roman"/>
          <w:sz w:val="28"/>
          <w:szCs w:val="28"/>
        </w:rPr>
        <w:t xml:space="preserve">Гладкова, д. 25 оказывается специализированная медицинская помощь в стационарных условиях больным с </w:t>
      </w:r>
      <w:proofErr w:type="spellStart"/>
      <w:r w:rsidRPr="00E12A65">
        <w:rPr>
          <w:rFonts w:ascii="Times New Roman" w:hAnsi="Times New Roman" w:cs="Times New Roman"/>
          <w:sz w:val="28"/>
          <w:szCs w:val="28"/>
        </w:rPr>
        <w:t>бактериовыделением</w:t>
      </w:r>
      <w:proofErr w:type="spellEnd"/>
      <w:r w:rsidRPr="00E12A65">
        <w:rPr>
          <w:rFonts w:ascii="Times New Roman" w:hAnsi="Times New Roman" w:cs="Times New Roman"/>
          <w:sz w:val="28"/>
          <w:szCs w:val="28"/>
        </w:rPr>
        <w:t xml:space="preserve"> и</w:t>
      </w:r>
      <w:r w:rsidR="005F15BA">
        <w:rPr>
          <w:rFonts w:ascii="Times New Roman" w:hAnsi="Times New Roman" w:cs="Times New Roman"/>
          <w:sz w:val="28"/>
          <w:szCs w:val="28"/>
        </w:rPr>
        <w:t> </w:t>
      </w:r>
      <w:r w:rsidRPr="00E12A65">
        <w:rPr>
          <w:rFonts w:ascii="Times New Roman" w:hAnsi="Times New Roman" w:cs="Times New Roman"/>
          <w:sz w:val="28"/>
          <w:szCs w:val="28"/>
        </w:rPr>
        <w:t>с</w:t>
      </w:r>
      <w:r w:rsidR="005F15BA">
        <w:rPr>
          <w:rFonts w:ascii="Times New Roman" w:hAnsi="Times New Roman" w:cs="Times New Roman"/>
          <w:sz w:val="28"/>
          <w:szCs w:val="28"/>
        </w:rPr>
        <w:t> </w:t>
      </w:r>
      <w:r w:rsidRPr="00E12A65">
        <w:rPr>
          <w:rFonts w:ascii="Times New Roman" w:hAnsi="Times New Roman" w:cs="Times New Roman"/>
          <w:sz w:val="28"/>
          <w:szCs w:val="28"/>
        </w:rPr>
        <w:t>множественной лекарственной устойчивостью. Расположены: отделение для больных туберкулезом органов дыхания на 80 коек и отделение для больных туберкулезом с множественной ле</w:t>
      </w:r>
      <w:r w:rsidR="005F15BA">
        <w:rPr>
          <w:rFonts w:ascii="Times New Roman" w:hAnsi="Times New Roman" w:cs="Times New Roman"/>
          <w:sz w:val="28"/>
          <w:szCs w:val="28"/>
        </w:rPr>
        <w:t>карственной устойчивостью на 40 </w:t>
      </w:r>
      <w:r w:rsidRPr="00E12A65">
        <w:rPr>
          <w:rFonts w:ascii="Times New Roman" w:hAnsi="Times New Roman" w:cs="Times New Roman"/>
          <w:sz w:val="28"/>
          <w:szCs w:val="28"/>
        </w:rPr>
        <w:t>коек. В нарушение СанПиН 2.1.3.2630-10 «Санитарно-эпидемиологические требования к организациям, осуществляющим медицинскую деятельность» не соблюдается требование минимальной площади помещений на одного больн</w:t>
      </w:r>
      <w:r w:rsidR="005F15BA">
        <w:rPr>
          <w:rFonts w:ascii="Times New Roman" w:hAnsi="Times New Roman" w:cs="Times New Roman"/>
          <w:sz w:val="28"/>
          <w:szCs w:val="28"/>
        </w:rPr>
        <w:t>ого туберкулезом. Кроме того, в </w:t>
      </w:r>
      <w:r w:rsidRPr="00E12A65">
        <w:rPr>
          <w:rFonts w:ascii="Times New Roman" w:hAnsi="Times New Roman" w:cs="Times New Roman"/>
          <w:sz w:val="28"/>
          <w:szCs w:val="28"/>
        </w:rPr>
        <w:t xml:space="preserve">отделении для больных туберкулезом с множественной лекарственной устойчивостью не предусмотрено наличие боксов и </w:t>
      </w:r>
      <w:proofErr w:type="spellStart"/>
      <w:r w:rsidRPr="00E12A65">
        <w:rPr>
          <w:rFonts w:ascii="Times New Roman" w:hAnsi="Times New Roman" w:cs="Times New Roman"/>
          <w:sz w:val="28"/>
          <w:szCs w:val="28"/>
        </w:rPr>
        <w:t>боксированных</w:t>
      </w:r>
      <w:proofErr w:type="spellEnd"/>
      <w:r w:rsidRPr="00E12A65">
        <w:rPr>
          <w:rFonts w:ascii="Times New Roman" w:hAnsi="Times New Roman" w:cs="Times New Roman"/>
          <w:sz w:val="28"/>
          <w:szCs w:val="28"/>
        </w:rPr>
        <w:t xml:space="preserve"> палат.</w:t>
      </w:r>
    </w:p>
    <w:p w14:paraId="1D0922F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Медицинская помощь взрослому населению с инфекционными заболеваниями в г</w:t>
      </w:r>
      <w:r w:rsidR="005F15BA">
        <w:rPr>
          <w:rFonts w:ascii="Times New Roman" w:hAnsi="Times New Roman" w:cs="Times New Roman"/>
          <w:sz w:val="28"/>
          <w:szCs w:val="28"/>
        </w:rPr>
        <w:t>ороде</w:t>
      </w:r>
      <w:r>
        <w:rPr>
          <w:rFonts w:ascii="Times New Roman" w:hAnsi="Times New Roman" w:cs="Times New Roman"/>
          <w:sz w:val="28"/>
          <w:szCs w:val="28"/>
        </w:rPr>
        <w:t xml:space="preserve"> </w:t>
      </w:r>
      <w:r w:rsidRPr="00E12A65">
        <w:rPr>
          <w:rFonts w:ascii="Times New Roman" w:hAnsi="Times New Roman" w:cs="Times New Roman"/>
          <w:sz w:val="28"/>
          <w:szCs w:val="28"/>
        </w:rPr>
        <w:t>Чебоксары оказыв</w:t>
      </w:r>
      <w:r w:rsidR="005F15BA">
        <w:rPr>
          <w:rFonts w:ascii="Times New Roman" w:hAnsi="Times New Roman" w:cs="Times New Roman"/>
          <w:sz w:val="28"/>
          <w:szCs w:val="28"/>
        </w:rPr>
        <w:t>ается в инфекционном корпусе БУ </w:t>
      </w:r>
      <w:r w:rsidRPr="00E12A65">
        <w:rPr>
          <w:rFonts w:ascii="Times New Roman" w:hAnsi="Times New Roman" w:cs="Times New Roman"/>
          <w:sz w:val="28"/>
          <w:szCs w:val="28"/>
        </w:rPr>
        <w:t>«Больница скорой медицинской помощи» Минздрава Чувашии 1972 года постройки, детскому населению</w:t>
      </w:r>
      <w:r w:rsidR="005F15BA">
        <w:rPr>
          <w:rFonts w:ascii="Times New Roman" w:hAnsi="Times New Roman" w:cs="Times New Roman"/>
          <w:sz w:val="28"/>
          <w:szCs w:val="28"/>
        </w:rPr>
        <w:t> </w:t>
      </w:r>
      <w:r w:rsidRPr="00E12A65">
        <w:rPr>
          <w:rFonts w:ascii="Times New Roman" w:hAnsi="Times New Roman" w:cs="Times New Roman"/>
          <w:sz w:val="28"/>
          <w:szCs w:val="28"/>
        </w:rPr>
        <w:t>–</w:t>
      </w:r>
      <w:r w:rsidR="005F15BA">
        <w:rPr>
          <w:rFonts w:ascii="Times New Roman" w:hAnsi="Times New Roman" w:cs="Times New Roman"/>
          <w:sz w:val="28"/>
          <w:szCs w:val="28"/>
        </w:rPr>
        <w:t> </w:t>
      </w:r>
      <w:r w:rsidRPr="00E12A65">
        <w:rPr>
          <w:rFonts w:ascii="Times New Roman" w:hAnsi="Times New Roman" w:cs="Times New Roman"/>
          <w:sz w:val="28"/>
          <w:szCs w:val="28"/>
        </w:rPr>
        <w:t>в БУ «Городская детская больница №</w:t>
      </w:r>
      <w:r w:rsidR="005F15BA">
        <w:rPr>
          <w:rFonts w:ascii="Times New Roman" w:hAnsi="Times New Roman" w:cs="Times New Roman"/>
          <w:sz w:val="28"/>
          <w:szCs w:val="28"/>
        </w:rPr>
        <w:t> </w:t>
      </w:r>
      <w:r w:rsidRPr="00E12A65">
        <w:rPr>
          <w:rFonts w:ascii="Times New Roman" w:hAnsi="Times New Roman" w:cs="Times New Roman"/>
          <w:sz w:val="28"/>
          <w:szCs w:val="28"/>
        </w:rPr>
        <w:t>2» Минздрава Чувашии (в июне текущего года завершается строительство нового инфекционного корпуса стационара на 50 койко-мест).</w:t>
      </w:r>
    </w:p>
    <w:p w14:paraId="028F4E6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Текущая санитарно-эпидемиологическая ситуация, связанная с новой </w:t>
      </w:r>
      <w:proofErr w:type="spellStart"/>
      <w:r w:rsidRPr="00E12A65">
        <w:rPr>
          <w:rFonts w:ascii="Times New Roman" w:hAnsi="Times New Roman" w:cs="Times New Roman"/>
          <w:sz w:val="28"/>
          <w:szCs w:val="28"/>
        </w:rPr>
        <w:t>короновирусной</w:t>
      </w:r>
      <w:proofErr w:type="spellEnd"/>
      <w:r w:rsidRPr="00E12A65">
        <w:rPr>
          <w:rFonts w:ascii="Times New Roman" w:hAnsi="Times New Roman" w:cs="Times New Roman"/>
          <w:sz w:val="28"/>
          <w:szCs w:val="28"/>
        </w:rPr>
        <w:t xml:space="preserve"> инфекцией COVID-19, показала необходимость строительства дополнительного инфекционного корпуса с наличием </w:t>
      </w:r>
      <w:proofErr w:type="spellStart"/>
      <w:r w:rsidRPr="00E12A65">
        <w:rPr>
          <w:rFonts w:ascii="Times New Roman" w:hAnsi="Times New Roman" w:cs="Times New Roman"/>
          <w:sz w:val="28"/>
          <w:szCs w:val="28"/>
        </w:rPr>
        <w:t>боксированных</w:t>
      </w:r>
      <w:proofErr w:type="spellEnd"/>
      <w:r w:rsidRPr="00E12A65">
        <w:rPr>
          <w:rFonts w:ascii="Times New Roman" w:hAnsi="Times New Roman" w:cs="Times New Roman"/>
          <w:sz w:val="28"/>
          <w:szCs w:val="28"/>
        </w:rPr>
        <w:t xml:space="preserve"> палат и отвечающим современным условиям оказания медицинской помощи инфекционным больным, в том числе с особо опасными инфекциями.</w:t>
      </w:r>
    </w:p>
    <w:p w14:paraId="4EC0664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Пути решения:</w:t>
      </w:r>
    </w:p>
    <w:p w14:paraId="4620212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Необходимо строительство нового больничного комплекса БУ «Республиканский противотуберкулезный диспансер» Минздрава Чувашии мощностью 300 коек и инфекционного стационара мощностью 100 коек за пределами г. Чебоксары (в Чебоксарском районе) либо в микрорайонах города, расположенных на его окраине.</w:t>
      </w:r>
    </w:p>
    <w:p w14:paraId="59A5064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Что необходимо сделать:</w:t>
      </w:r>
    </w:p>
    <w:p w14:paraId="2AEF7ABC"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 xml:space="preserve">подготовка медико-технического задания и проекта на строительство нового здания БУ «Республиканский противотуберкулезный диспансер» Минздрава Чувашии и новой инфекционной больницы для оказания медицинской помощи взрослому населению, в том числе с учетом использования типовых проектных решений по строительству таких объектов (ориентировочная стоимость объектов составит не менее 1200 и 700 </w:t>
      </w:r>
      <w:r w:rsidR="00220C5E">
        <w:rPr>
          <w:rFonts w:ascii="Times New Roman" w:hAnsi="Times New Roman" w:cs="Times New Roman"/>
          <w:sz w:val="28"/>
          <w:szCs w:val="28"/>
        </w:rPr>
        <w:t>млн</w:t>
      </w:r>
      <w:r w:rsidR="00E12A65" w:rsidRPr="00E12A65">
        <w:rPr>
          <w:rFonts w:ascii="Times New Roman" w:hAnsi="Times New Roman" w:cs="Times New Roman"/>
          <w:sz w:val="28"/>
          <w:szCs w:val="28"/>
        </w:rPr>
        <w:t xml:space="preserve"> рублей соответственно);</w:t>
      </w:r>
    </w:p>
    <w:p w14:paraId="40445211"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включение проектов в федеральную адресную инвестиционную программу в 2022–2024 г</w:t>
      </w:r>
      <w:r w:rsidR="0083183A">
        <w:rPr>
          <w:rFonts w:ascii="Times New Roman" w:hAnsi="Times New Roman" w:cs="Times New Roman"/>
          <w:sz w:val="28"/>
          <w:szCs w:val="28"/>
        </w:rPr>
        <w:t>г</w:t>
      </w:r>
      <w:r w:rsidR="00E12A65" w:rsidRPr="00E12A65">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E12A65" w:rsidRPr="00E12A65">
        <w:rPr>
          <w:rFonts w:ascii="Times New Roman" w:hAnsi="Times New Roman" w:cs="Times New Roman"/>
          <w:sz w:val="28"/>
          <w:szCs w:val="28"/>
        </w:rPr>
        <w:t>–</w:t>
      </w:r>
      <w:r>
        <w:rPr>
          <w:rFonts w:ascii="Times New Roman" w:hAnsi="Times New Roman" w:cs="Times New Roman"/>
          <w:sz w:val="28"/>
          <w:szCs w:val="28"/>
        </w:rPr>
        <w:t> </w:t>
      </w:r>
      <w:r w:rsidR="00E12A65" w:rsidRPr="00E12A65">
        <w:rPr>
          <w:rFonts w:ascii="Times New Roman" w:hAnsi="Times New Roman" w:cs="Times New Roman"/>
          <w:sz w:val="28"/>
          <w:szCs w:val="28"/>
        </w:rPr>
        <w:t>феде</w:t>
      </w:r>
      <w:r>
        <w:rPr>
          <w:rFonts w:ascii="Times New Roman" w:hAnsi="Times New Roman" w:cs="Times New Roman"/>
          <w:sz w:val="28"/>
          <w:szCs w:val="28"/>
        </w:rPr>
        <w:t>ральный и </w:t>
      </w:r>
      <w:r w:rsidR="00E12A65" w:rsidRPr="00E12A65">
        <w:rPr>
          <w:rFonts w:ascii="Times New Roman" w:hAnsi="Times New Roman" w:cs="Times New Roman"/>
          <w:sz w:val="28"/>
          <w:szCs w:val="28"/>
        </w:rPr>
        <w:t>республиканский бюджет;</w:t>
      </w:r>
    </w:p>
    <w:p w14:paraId="180D32DD"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E12A65" w:rsidRPr="00E12A65">
        <w:rPr>
          <w:rFonts w:ascii="Times New Roman" w:hAnsi="Times New Roman" w:cs="Times New Roman"/>
          <w:sz w:val="28"/>
          <w:szCs w:val="28"/>
        </w:rPr>
        <w:t>проработать вопрос с федеральными органами исполнительной власти по включению в программу строительст</w:t>
      </w:r>
      <w:r>
        <w:rPr>
          <w:rFonts w:ascii="Times New Roman" w:hAnsi="Times New Roman" w:cs="Times New Roman"/>
          <w:sz w:val="28"/>
          <w:szCs w:val="28"/>
        </w:rPr>
        <w:t>ва новых инфекционных больниц и </w:t>
      </w:r>
      <w:r w:rsidR="00E12A65" w:rsidRPr="00E12A65">
        <w:rPr>
          <w:rFonts w:ascii="Times New Roman" w:hAnsi="Times New Roman" w:cs="Times New Roman"/>
          <w:sz w:val="28"/>
          <w:szCs w:val="28"/>
        </w:rPr>
        <w:t>стационаров в субъектах Российской</w:t>
      </w:r>
      <w:r>
        <w:rPr>
          <w:rFonts w:ascii="Times New Roman" w:hAnsi="Times New Roman" w:cs="Times New Roman"/>
          <w:sz w:val="28"/>
          <w:szCs w:val="28"/>
        </w:rPr>
        <w:t xml:space="preserve"> Федерации (сроки реализации не </w:t>
      </w:r>
      <w:r w:rsidR="00E12A65" w:rsidRPr="00E12A65">
        <w:rPr>
          <w:rFonts w:ascii="Times New Roman" w:hAnsi="Times New Roman" w:cs="Times New Roman"/>
          <w:sz w:val="28"/>
          <w:szCs w:val="28"/>
        </w:rPr>
        <w:t>определены, вопрос прорабатывается на федеральном уровне).</w:t>
      </w:r>
    </w:p>
    <w:p w14:paraId="4D651636" w14:textId="77777777" w:rsidR="00E12A65" w:rsidRPr="00E12A65" w:rsidRDefault="00E12A65" w:rsidP="00E12A65">
      <w:pPr>
        <w:spacing w:after="0" w:line="240" w:lineRule="auto"/>
        <w:ind w:firstLine="709"/>
        <w:jc w:val="both"/>
        <w:rPr>
          <w:rFonts w:ascii="Times New Roman" w:hAnsi="Times New Roman" w:cs="Times New Roman"/>
          <w:sz w:val="28"/>
          <w:szCs w:val="28"/>
        </w:rPr>
      </w:pPr>
      <w:r w:rsidRPr="00E12A65">
        <w:rPr>
          <w:rFonts w:ascii="Times New Roman" w:hAnsi="Times New Roman" w:cs="Times New Roman"/>
          <w:sz w:val="28"/>
          <w:szCs w:val="28"/>
        </w:rPr>
        <w:t>Строительство новых</w:t>
      </w:r>
      <w:r w:rsidR="005F15BA">
        <w:rPr>
          <w:rFonts w:ascii="Times New Roman" w:hAnsi="Times New Roman" w:cs="Times New Roman"/>
          <w:sz w:val="28"/>
          <w:szCs w:val="28"/>
        </w:rPr>
        <w:t xml:space="preserve"> зданий инфекционной больницы и </w:t>
      </w:r>
      <w:r w:rsidRPr="00E12A65">
        <w:rPr>
          <w:rFonts w:ascii="Times New Roman" w:hAnsi="Times New Roman" w:cs="Times New Roman"/>
          <w:sz w:val="28"/>
          <w:szCs w:val="28"/>
        </w:rPr>
        <w:t xml:space="preserve">противотуберкулезного диспансера позволят решить вопросы ненормативного размещения медицинских организаций для оказания медицинской помощи инфекционным больным, представляющим в том числе эпидемиологическую опасность для населения, нехватки рабочих площадей и </w:t>
      </w:r>
      <w:proofErr w:type="spellStart"/>
      <w:r w:rsidRPr="00E12A65">
        <w:rPr>
          <w:rFonts w:ascii="Times New Roman" w:hAnsi="Times New Roman" w:cs="Times New Roman"/>
          <w:sz w:val="28"/>
          <w:szCs w:val="28"/>
        </w:rPr>
        <w:t>боксированных</w:t>
      </w:r>
      <w:proofErr w:type="spellEnd"/>
      <w:r w:rsidRPr="00E12A65">
        <w:rPr>
          <w:rFonts w:ascii="Times New Roman" w:hAnsi="Times New Roman" w:cs="Times New Roman"/>
          <w:sz w:val="28"/>
          <w:szCs w:val="28"/>
        </w:rPr>
        <w:t xml:space="preserve"> отделений, а также снизить социальную напряженность граждан, прожив</w:t>
      </w:r>
      <w:r w:rsidR="005F15BA">
        <w:rPr>
          <w:rFonts w:ascii="Times New Roman" w:hAnsi="Times New Roman" w:cs="Times New Roman"/>
          <w:sz w:val="28"/>
          <w:szCs w:val="28"/>
        </w:rPr>
        <w:t>ающих в настоящее время рядом с </w:t>
      </w:r>
      <w:r w:rsidRPr="00E12A65">
        <w:rPr>
          <w:rFonts w:ascii="Times New Roman" w:hAnsi="Times New Roman" w:cs="Times New Roman"/>
          <w:sz w:val="28"/>
          <w:szCs w:val="28"/>
        </w:rPr>
        <w:t>указанными объектами</w:t>
      </w:r>
      <w:r w:rsidR="005F15BA">
        <w:rPr>
          <w:rFonts w:ascii="Times New Roman" w:hAnsi="Times New Roman" w:cs="Times New Roman"/>
          <w:sz w:val="28"/>
          <w:szCs w:val="28"/>
        </w:rPr>
        <w:t>.</w:t>
      </w:r>
    </w:p>
    <w:p w14:paraId="3A11EBDC" w14:textId="77777777" w:rsidR="00AF674B" w:rsidRPr="002C2E0A" w:rsidRDefault="00AF674B" w:rsidP="00AB203F">
      <w:pPr>
        <w:pStyle w:val="ConsPlusNormal"/>
        <w:ind w:firstLine="709"/>
        <w:jc w:val="both"/>
        <w:rPr>
          <w:rFonts w:ascii="Times New Roman" w:hAnsi="Times New Roman" w:cs="Times New Roman"/>
          <w:sz w:val="28"/>
          <w:szCs w:val="28"/>
        </w:rPr>
      </w:pPr>
    </w:p>
    <w:p w14:paraId="5C923362" w14:textId="77777777" w:rsidR="00E8612F" w:rsidRPr="002B7389" w:rsidRDefault="00EC1AED" w:rsidP="00911051">
      <w:pPr>
        <w:pStyle w:val="21"/>
        <w:widowControl w:val="0"/>
        <w:numPr>
          <w:ilvl w:val="1"/>
          <w:numId w:val="6"/>
        </w:numPr>
        <w:autoSpaceDE w:val="0"/>
        <w:autoSpaceDN w:val="0"/>
        <w:adjustRightInd w:val="0"/>
        <w:outlineLvl w:val="2"/>
        <w:rPr>
          <w:i/>
          <w:iCs/>
          <w:sz w:val="28"/>
          <w:szCs w:val="28"/>
        </w:rPr>
      </w:pPr>
      <w:bookmarkStart w:id="66" w:name="_Toc48750413"/>
      <w:bookmarkStart w:id="67" w:name="_Toc49165179"/>
      <w:bookmarkStart w:id="68" w:name="_Toc49253966"/>
      <w:r w:rsidRPr="002B7389">
        <w:rPr>
          <w:i/>
          <w:iCs/>
          <w:sz w:val="28"/>
          <w:szCs w:val="28"/>
        </w:rPr>
        <w:t>Культура</w:t>
      </w:r>
      <w:bookmarkEnd w:id="66"/>
      <w:bookmarkEnd w:id="67"/>
      <w:bookmarkEnd w:id="68"/>
    </w:p>
    <w:p w14:paraId="04DB0F0A"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Город Чебоксары - культурная столица Поволжья, получив этот статус 12 марта 2003 году. Открытие «Культурной столицы Поволжья» показало широкий спектр инновационных культурных событий и задало новый вектор развития по целому ряду стратегических направлений. </w:t>
      </w:r>
    </w:p>
    <w:p w14:paraId="62DCAD26"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В городе работает более 10 музеев, наиболее значимые из них: национальный, художественный, литературный музей классика чувашской поэзии К.В. Иванова, музей героя гражданской войны В.И. Чапаева - единственный в России, работают два выставочных зала, единственные в стране музей пива и музей истории трактора. Функционируют 6 профессиональных театров, 3 частных театра, 3 концертные организации и филармония.</w:t>
      </w:r>
    </w:p>
    <w:p w14:paraId="46EB85B0"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В городе создана база для получения специального образования в области культуры и искусства - музыкальное училище им. Ф. Павлова, художественное училище, Институт культуры. </w:t>
      </w:r>
    </w:p>
    <w:p w14:paraId="54748694"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Кроме того в городе проводятся ряд фестивалей: Чебоксарский Международный кинофестиваль, Международный оперный фестиваль им. М.Д. Михайлова, Международный балетный фестиваль, Международный фестиваль фейерверков, Всероссийский фестиваль народного творчества «Родники России», Всероссийский фестиваль тюркских народов «Тюрки России», фестиваль оперетты. </w:t>
      </w:r>
    </w:p>
    <w:p w14:paraId="155BCD36"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Ежегодно в городе проходит более 20 культурно-массовых мероприятий, которые посещают более 300 тыс. горожан и гостей столицы. </w:t>
      </w:r>
    </w:p>
    <w:p w14:paraId="7DDC443D"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Чебоксары - город на Волге! Что дает уникальную туристическую возможность и потенциал развития именно водного туризма. Речной порт города – «водные ворота республики» - это современный комплекс, аналогов которого нет в Поволжье. Одновременно речной порт может принимать более 10 пассажирских теплоходов. В Чебоксарах дважды проходило Всероссийское совещание по согласованию графиков движения пассажирских судов в навигацию, во время которого участникам были представлены лучшие туристические достопримечательности и возможности </w:t>
      </w:r>
      <w:r w:rsidRPr="004C5E51">
        <w:rPr>
          <w:sz w:val="28"/>
          <w:szCs w:val="28"/>
        </w:rPr>
        <w:lastRenderedPageBreak/>
        <w:t>региона.</w:t>
      </w:r>
    </w:p>
    <w:p w14:paraId="0632DE23"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На территории города Чебоксары с 2015 по 2020 годы действует разветвленная </w:t>
      </w:r>
      <w:r w:rsidRPr="004C5E51">
        <w:rPr>
          <w:bCs/>
          <w:sz w:val="28"/>
          <w:szCs w:val="28"/>
        </w:rPr>
        <w:t>сеть учреждений сферы культуры</w:t>
      </w:r>
      <w:r w:rsidRPr="004C5E51">
        <w:rPr>
          <w:sz w:val="28"/>
          <w:szCs w:val="28"/>
        </w:rPr>
        <w:t>, претерпевшая ряд изменений:</w:t>
      </w:r>
    </w:p>
    <w:p w14:paraId="68808F7F"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1) На основании постановления администрации города Чебоксары от 26.10.2015 г. № 3291 «О переименовании муниципальных бюджетных образовательных учреждений дополнительного образования детей» 13 учреждений переименованы в муниципальные бюджетные учреждения дополнительного образования;</w:t>
      </w:r>
    </w:p>
    <w:p w14:paraId="270DF07A"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2) В соответствии с постановлением администрации города Чебоксары от 10.08.2016 г. № 2188 «О создании автономного учреждения «Музейно-туристический центр города Чебоксары» создано автономное учреждение «Музейно-туристический центр города Чебоксары» путем изменения типа существующего муниципального учреждения культуры «Музей города Чебоксары»;</w:t>
      </w:r>
    </w:p>
    <w:p w14:paraId="5CCF3D07"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3) В соответствии с постановлением администрации города Чебоксары от 28.09.2017 г. № 2237 «О ликвидации муниципального автономного учреждения «Парк культуры и отдыха имени 500-летия г. Чебоксары» муниципального образования города Чебоксары – столицы Чувашской Республики» ликвидировано муниципальное автономное учреждение «Парк культуры и отдыха имени 500-летия г. Чебоксары». После завершения процедуры ликвидации учреждения внесены соответствующие изменения в реестр муниципальной собственности города Чебоксары;</w:t>
      </w:r>
    </w:p>
    <w:p w14:paraId="1565250A"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4) В 2018 году филиал №16 МБУК «Объединение библиотек города Чебоксары» был переведен из занимаемого помещения во Дворец культуры «Акация» в качестве пункта выдачи при отделе организации и использования единого фонда ЦГБ им. В. Маяковского. Изменения правовых форм не осуществлялись;</w:t>
      </w:r>
    </w:p>
    <w:p w14:paraId="644AAEE5"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5) В соответствии с постановлением администрации города Чебоксары от 25.12.2019 г. № 3220 «О внесении изменений в Устав муниципального бюджетного учреждения культуры «Централизованная клубная система города Чебоксары»</w:t>
      </w:r>
      <w:r w:rsidRPr="004C5E51">
        <w:rPr>
          <w:rFonts w:eastAsiaTheme="minorHAnsi"/>
          <w:bCs/>
          <w:sz w:val="28"/>
          <w:szCs w:val="28"/>
          <w:lang w:eastAsia="en-US"/>
        </w:rPr>
        <w:t xml:space="preserve"> </w:t>
      </w:r>
      <w:r w:rsidRPr="004C5E51">
        <w:rPr>
          <w:bCs/>
          <w:sz w:val="28"/>
          <w:szCs w:val="28"/>
        </w:rPr>
        <w:t xml:space="preserve">в составе МБУК «Объединение Централизованная клубная система города Чебоксары» прекратили деятельность 3 филиала учреждения: Клуб «Заволжский» пос. Октябрьский, Клуб «Северный» пос. Северный, Информационно-культурный центр пос. Сосновка. </w:t>
      </w:r>
    </w:p>
    <w:p w14:paraId="20248539" w14:textId="77777777" w:rsidR="004C5E51" w:rsidRPr="004C5E51" w:rsidRDefault="004C5E51" w:rsidP="004C5E51">
      <w:pPr>
        <w:pStyle w:val="21"/>
        <w:widowControl w:val="0"/>
        <w:autoSpaceDE w:val="0"/>
        <w:autoSpaceDN w:val="0"/>
        <w:adjustRightInd w:val="0"/>
        <w:outlineLvl w:val="2"/>
        <w:rPr>
          <w:rFonts w:eastAsia="Calibri"/>
          <w:sz w:val="28"/>
          <w:szCs w:val="28"/>
        </w:rPr>
      </w:pPr>
      <w:r w:rsidRPr="004C5E51">
        <w:rPr>
          <w:bCs/>
          <w:sz w:val="28"/>
          <w:szCs w:val="28"/>
        </w:rPr>
        <w:t xml:space="preserve">Причиной является аварийное состояние зданий вышеперечисленных учреждений, а именно </w:t>
      </w:r>
      <w:r w:rsidRPr="004C5E51">
        <w:rPr>
          <w:rFonts w:eastAsia="Calibri"/>
          <w:sz w:val="28"/>
          <w:szCs w:val="28"/>
        </w:rPr>
        <w:t xml:space="preserve">не соответствие санитарным нормам и нормам светового, температурно-влажностного и санитарно-гигиенического режимов, протечки мягкой кровли, что чревато возникновением пожара из-за устаревшей проводки (например, в Клубе пос. Северный в связи с аварийным состоянием электропроводки были зафиксированы случаи возгорания, в связи с этим Клуб не функционирует с декабря 2018 года). Имеется предписание </w:t>
      </w:r>
      <w:proofErr w:type="spellStart"/>
      <w:r w:rsidRPr="004C5E51">
        <w:rPr>
          <w:rFonts w:eastAsia="Calibri"/>
          <w:sz w:val="28"/>
          <w:szCs w:val="28"/>
        </w:rPr>
        <w:t>Госпожнадзора</w:t>
      </w:r>
      <w:proofErr w:type="spellEnd"/>
      <w:r w:rsidRPr="004C5E51">
        <w:rPr>
          <w:rFonts w:eastAsia="Calibri"/>
          <w:sz w:val="28"/>
          <w:szCs w:val="28"/>
        </w:rPr>
        <w:t xml:space="preserve">. </w:t>
      </w:r>
    </w:p>
    <w:p w14:paraId="3417A31D" w14:textId="77777777" w:rsidR="004C5E51" w:rsidRPr="004C5E51" w:rsidRDefault="004C5E51" w:rsidP="004C5E51">
      <w:pPr>
        <w:pStyle w:val="21"/>
        <w:widowControl w:val="0"/>
        <w:autoSpaceDE w:val="0"/>
        <w:autoSpaceDN w:val="0"/>
        <w:adjustRightInd w:val="0"/>
        <w:outlineLvl w:val="2"/>
        <w:rPr>
          <w:bCs/>
          <w:sz w:val="28"/>
          <w:szCs w:val="28"/>
        </w:rPr>
      </w:pPr>
      <w:r w:rsidRPr="004C5E51">
        <w:rPr>
          <w:sz w:val="28"/>
          <w:szCs w:val="28"/>
        </w:rPr>
        <w:t xml:space="preserve">Таким образом, сеть учреждений культуры, подведомственных </w:t>
      </w:r>
      <w:r w:rsidRPr="004C5E51">
        <w:rPr>
          <w:sz w:val="28"/>
          <w:szCs w:val="28"/>
        </w:rPr>
        <w:lastRenderedPageBreak/>
        <w:t>управлению культуры, уменьшилась на 4 единицы и с 2020 года составляет 45 единиц, и</w:t>
      </w:r>
      <w:r w:rsidRPr="004C5E51">
        <w:rPr>
          <w:bCs/>
          <w:sz w:val="28"/>
          <w:szCs w:val="28"/>
        </w:rPr>
        <w:t xml:space="preserve">з них 18 учреждений находятся в отдельно стоящих зданиях, остальные – в жилых </w:t>
      </w:r>
      <w:proofErr w:type="spellStart"/>
      <w:r w:rsidRPr="004C5E51">
        <w:rPr>
          <w:bCs/>
          <w:sz w:val="28"/>
          <w:szCs w:val="28"/>
        </w:rPr>
        <w:t>пристроях</w:t>
      </w:r>
      <w:proofErr w:type="spellEnd"/>
      <w:r w:rsidRPr="004C5E51">
        <w:rPr>
          <w:bCs/>
          <w:sz w:val="28"/>
          <w:szCs w:val="28"/>
        </w:rPr>
        <w:t xml:space="preserve"> многоквартирных жилых домов (МКД). </w:t>
      </w:r>
      <w:r w:rsidRPr="004C5E51">
        <w:rPr>
          <w:sz w:val="28"/>
          <w:szCs w:val="28"/>
        </w:rPr>
        <w:t>Из общего числа учреждений культуры и организаций дополнительного образования в сфере культуры статус юридического лица имеют 25 учреждений. На сегодня свою деятельность осуществляют</w:t>
      </w:r>
      <w:r w:rsidRPr="004C5E51">
        <w:rPr>
          <w:bCs/>
          <w:sz w:val="28"/>
          <w:szCs w:val="28"/>
        </w:rPr>
        <w:t xml:space="preserve">: </w:t>
      </w:r>
    </w:p>
    <w:p w14:paraId="09D96D59" w14:textId="77777777" w:rsidR="004C5E51" w:rsidRPr="004C5E51" w:rsidRDefault="004C5E51" w:rsidP="004C5E51">
      <w:pPr>
        <w:pStyle w:val="21"/>
        <w:widowControl w:val="0"/>
        <w:autoSpaceDE w:val="0"/>
        <w:autoSpaceDN w:val="0"/>
        <w:adjustRightInd w:val="0"/>
        <w:ind w:firstLine="0"/>
        <w:outlineLvl w:val="2"/>
        <w:rPr>
          <w:sz w:val="28"/>
          <w:szCs w:val="28"/>
        </w:rPr>
      </w:pPr>
      <w:r w:rsidRPr="004C5E51">
        <w:rPr>
          <w:bCs/>
          <w:sz w:val="28"/>
          <w:szCs w:val="28"/>
        </w:rPr>
        <w:t>- 13 школ дополнительного образования;</w:t>
      </w:r>
    </w:p>
    <w:p w14:paraId="7544B2B1"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- 18 филиалов городских библиотек; </w:t>
      </w:r>
    </w:p>
    <w:p w14:paraId="67881574"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- 7 сетевых единиц учреждений клубно-досугового типа; </w:t>
      </w:r>
    </w:p>
    <w:p w14:paraId="6AABE55F"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- 2 парка культуры и отдыха;</w:t>
      </w:r>
    </w:p>
    <w:p w14:paraId="5F8B4C5F"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- 2 профессиональных самостоятельных коллектива; </w:t>
      </w:r>
    </w:p>
    <w:p w14:paraId="7DFDB0B3"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АУ </w:t>
      </w:r>
      <w:r w:rsidRPr="004C5E51">
        <w:rPr>
          <w:rFonts w:ascii="Times New Roman" w:hAnsi="Times New Roman" w:cs="Times New Roman"/>
          <w:sz w:val="28"/>
          <w:szCs w:val="28"/>
        </w:rPr>
        <w:t>«Музейно-туристический центр города Чебоксары»</w:t>
      </w:r>
      <w:r w:rsidRPr="004C5E51">
        <w:rPr>
          <w:rFonts w:ascii="Times New Roman" w:hAnsi="Times New Roman" w:cs="Times New Roman"/>
          <w:bCs/>
          <w:sz w:val="28"/>
          <w:szCs w:val="28"/>
        </w:rPr>
        <w:t>;</w:t>
      </w:r>
    </w:p>
    <w:p w14:paraId="0870BB37"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АУ «Творческий город»;</w:t>
      </w:r>
    </w:p>
    <w:p w14:paraId="1F79205B" w14:textId="67CAEDF1" w:rsidR="004C5E51" w:rsidRPr="002B7389" w:rsidRDefault="004C5E51" w:rsidP="002A626A">
      <w:pPr>
        <w:spacing w:after="0" w:line="240" w:lineRule="auto"/>
        <w:jc w:val="both"/>
        <w:rPr>
          <w:rFonts w:ascii="Times New Roman" w:hAnsi="Times New Roman" w:cs="Times New Roman"/>
          <w:sz w:val="28"/>
          <w:szCs w:val="28"/>
        </w:rPr>
      </w:pPr>
      <w:r w:rsidRPr="004C5E51">
        <w:rPr>
          <w:rFonts w:ascii="Times New Roman" w:hAnsi="Times New Roman" w:cs="Times New Roman"/>
          <w:bCs/>
          <w:sz w:val="28"/>
          <w:szCs w:val="28"/>
        </w:rPr>
        <w:t>- МБУ «Управление финансово-производственного контроля муниципальных учреждений культуры».</w:t>
      </w:r>
    </w:p>
    <w:p w14:paraId="23487E82" w14:textId="77777777" w:rsidR="003168B5" w:rsidRPr="002B7389" w:rsidRDefault="003168B5" w:rsidP="003168B5">
      <w:pPr>
        <w:pStyle w:val="a6"/>
        <w:spacing w:before="0" w:beforeAutospacing="0" w:after="0" w:afterAutospacing="0"/>
        <w:ind w:firstLine="709"/>
        <w:jc w:val="right"/>
        <w:rPr>
          <w:sz w:val="28"/>
          <w:szCs w:val="28"/>
        </w:rPr>
      </w:pPr>
      <w:r w:rsidRPr="002B7389">
        <w:rPr>
          <w:sz w:val="28"/>
          <w:szCs w:val="28"/>
        </w:rPr>
        <w:t>Таблица 12.</w:t>
      </w:r>
    </w:p>
    <w:p w14:paraId="2F2A04D0" w14:textId="77777777" w:rsidR="005F15BA" w:rsidRPr="002B7389" w:rsidRDefault="00A0179A" w:rsidP="00AB203F">
      <w:pPr>
        <w:pStyle w:val="a6"/>
        <w:spacing w:before="0" w:beforeAutospacing="0" w:after="0" w:afterAutospacing="0"/>
        <w:ind w:firstLine="709"/>
        <w:jc w:val="center"/>
        <w:rPr>
          <w:sz w:val="28"/>
          <w:szCs w:val="28"/>
        </w:rPr>
      </w:pPr>
      <w:r w:rsidRPr="002B7389">
        <w:rPr>
          <w:sz w:val="28"/>
          <w:szCs w:val="28"/>
        </w:rPr>
        <w:t>Показатели развития отрасли «Культура» города Чебоксары</w:t>
      </w:r>
    </w:p>
    <w:p w14:paraId="7A077341" w14:textId="77777777" w:rsidR="00250290" w:rsidRPr="002B7389" w:rsidRDefault="00A0179A" w:rsidP="00AB203F">
      <w:pPr>
        <w:pStyle w:val="a6"/>
        <w:spacing w:before="0" w:beforeAutospacing="0" w:after="0" w:afterAutospacing="0"/>
        <w:ind w:firstLine="709"/>
        <w:jc w:val="center"/>
        <w:rPr>
          <w:sz w:val="28"/>
          <w:szCs w:val="28"/>
        </w:rPr>
      </w:pPr>
      <w:r w:rsidRPr="002B7389">
        <w:rPr>
          <w:sz w:val="28"/>
          <w:szCs w:val="28"/>
        </w:rPr>
        <w:t>за 2015-2019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2"/>
        <w:gridCol w:w="3602"/>
        <w:gridCol w:w="1206"/>
        <w:gridCol w:w="800"/>
        <w:gridCol w:w="798"/>
        <w:gridCol w:w="937"/>
        <w:gridCol w:w="802"/>
        <w:gridCol w:w="802"/>
      </w:tblGrid>
      <w:tr w:rsidR="00250290" w:rsidRPr="002B7389" w14:paraId="3F9BDA6C" w14:textId="77777777" w:rsidTr="003168B5">
        <w:trPr>
          <w:cantSplit/>
          <w:trHeight w:val="230"/>
          <w:tblHeader/>
        </w:trPr>
        <w:tc>
          <w:tcPr>
            <w:tcW w:w="281" w:type="pct"/>
            <w:vMerge w:val="restart"/>
          </w:tcPr>
          <w:p w14:paraId="0ADD80B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p w14:paraId="6E9EFEB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п/п</w:t>
            </w:r>
          </w:p>
        </w:tc>
        <w:tc>
          <w:tcPr>
            <w:tcW w:w="1900" w:type="pct"/>
            <w:vMerge w:val="restart"/>
          </w:tcPr>
          <w:p w14:paraId="649E61FC"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Наименование показателя</w:t>
            </w:r>
          </w:p>
        </w:tc>
        <w:tc>
          <w:tcPr>
            <w:tcW w:w="636" w:type="pct"/>
            <w:vMerge w:val="restart"/>
          </w:tcPr>
          <w:p w14:paraId="2B21E0A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Единица измерения</w:t>
            </w:r>
          </w:p>
        </w:tc>
        <w:tc>
          <w:tcPr>
            <w:tcW w:w="2183" w:type="pct"/>
            <w:gridSpan w:val="5"/>
            <w:shd w:val="clear" w:color="auto" w:fill="auto"/>
          </w:tcPr>
          <w:p w14:paraId="4DB54EC6" w14:textId="77777777" w:rsidR="00250290" w:rsidRPr="002B7389" w:rsidRDefault="00250290" w:rsidP="00AB203F">
            <w:pPr>
              <w:spacing w:after="0" w:line="240" w:lineRule="auto"/>
              <w:jc w:val="center"/>
              <w:rPr>
                <w:rFonts w:ascii="Times New Roman" w:hAnsi="Times New Roman" w:cs="Times New Roman"/>
              </w:rPr>
            </w:pPr>
            <w:r w:rsidRPr="002B7389">
              <w:rPr>
                <w:rFonts w:ascii="Times New Roman" w:hAnsi="Times New Roman" w:cs="Times New Roman"/>
              </w:rPr>
              <w:t>Значение показателей</w:t>
            </w:r>
          </w:p>
        </w:tc>
      </w:tr>
      <w:tr w:rsidR="00250290" w:rsidRPr="002B7389" w14:paraId="6B1912AD" w14:textId="77777777" w:rsidTr="003168B5">
        <w:trPr>
          <w:cantSplit/>
          <w:tblHeader/>
        </w:trPr>
        <w:tc>
          <w:tcPr>
            <w:tcW w:w="281" w:type="pct"/>
            <w:vMerge/>
          </w:tcPr>
          <w:p w14:paraId="59172891" w14:textId="77777777" w:rsidR="00250290" w:rsidRPr="002B7389" w:rsidRDefault="00250290" w:rsidP="00AB203F">
            <w:pPr>
              <w:spacing w:after="0" w:line="240" w:lineRule="auto"/>
              <w:jc w:val="center"/>
              <w:rPr>
                <w:rFonts w:ascii="Times New Roman" w:hAnsi="Times New Roman" w:cs="Times New Roman"/>
              </w:rPr>
            </w:pPr>
          </w:p>
        </w:tc>
        <w:tc>
          <w:tcPr>
            <w:tcW w:w="1900" w:type="pct"/>
            <w:vMerge/>
          </w:tcPr>
          <w:p w14:paraId="687C1984" w14:textId="77777777" w:rsidR="00250290" w:rsidRPr="002B7389" w:rsidRDefault="00250290" w:rsidP="00AB203F">
            <w:pPr>
              <w:spacing w:after="0" w:line="240" w:lineRule="auto"/>
              <w:jc w:val="center"/>
              <w:rPr>
                <w:rFonts w:ascii="Times New Roman" w:hAnsi="Times New Roman" w:cs="Times New Roman"/>
              </w:rPr>
            </w:pPr>
          </w:p>
        </w:tc>
        <w:tc>
          <w:tcPr>
            <w:tcW w:w="636" w:type="pct"/>
            <w:vMerge/>
          </w:tcPr>
          <w:p w14:paraId="7BEBCACB" w14:textId="77777777" w:rsidR="00250290" w:rsidRPr="002B7389" w:rsidRDefault="00250290" w:rsidP="00AB203F">
            <w:pPr>
              <w:spacing w:after="0" w:line="240" w:lineRule="auto"/>
              <w:jc w:val="center"/>
              <w:rPr>
                <w:rFonts w:ascii="Times New Roman" w:hAnsi="Times New Roman" w:cs="Times New Roman"/>
              </w:rPr>
            </w:pPr>
          </w:p>
        </w:tc>
        <w:tc>
          <w:tcPr>
            <w:tcW w:w="422" w:type="pct"/>
          </w:tcPr>
          <w:p w14:paraId="1FCFD8E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2015 г.</w:t>
            </w:r>
          </w:p>
        </w:tc>
        <w:tc>
          <w:tcPr>
            <w:tcW w:w="421" w:type="pct"/>
          </w:tcPr>
          <w:p w14:paraId="03C0622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2016 г</w:t>
            </w:r>
            <w:r w:rsidR="00635C00" w:rsidRPr="002B7389">
              <w:rPr>
                <w:rFonts w:ascii="Times New Roman" w:hAnsi="Times New Roman" w:cs="Times New Roman"/>
                <w:szCs w:val="22"/>
              </w:rPr>
              <w:t>.</w:t>
            </w:r>
          </w:p>
        </w:tc>
        <w:tc>
          <w:tcPr>
            <w:tcW w:w="494" w:type="pct"/>
          </w:tcPr>
          <w:p w14:paraId="0681EB9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2017 г.</w:t>
            </w:r>
          </w:p>
        </w:tc>
        <w:tc>
          <w:tcPr>
            <w:tcW w:w="423" w:type="pct"/>
          </w:tcPr>
          <w:p w14:paraId="413740D7"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2018 г</w:t>
            </w:r>
            <w:r w:rsidR="00635C00" w:rsidRPr="002B7389">
              <w:rPr>
                <w:rFonts w:ascii="Times New Roman" w:hAnsi="Times New Roman" w:cs="Times New Roman"/>
                <w:szCs w:val="22"/>
              </w:rPr>
              <w:t>.</w:t>
            </w:r>
          </w:p>
        </w:tc>
        <w:tc>
          <w:tcPr>
            <w:tcW w:w="423" w:type="pct"/>
          </w:tcPr>
          <w:p w14:paraId="7FBF5B2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2019 г.</w:t>
            </w:r>
          </w:p>
        </w:tc>
      </w:tr>
      <w:tr w:rsidR="00250290" w:rsidRPr="002B7389" w14:paraId="5AE6E1CC" w14:textId="77777777" w:rsidTr="003168B5">
        <w:trPr>
          <w:trHeight w:val="318"/>
        </w:trPr>
        <w:tc>
          <w:tcPr>
            <w:tcW w:w="281" w:type="pct"/>
          </w:tcPr>
          <w:p w14:paraId="3BEE6E82"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1.</w:t>
            </w:r>
          </w:p>
        </w:tc>
        <w:tc>
          <w:tcPr>
            <w:tcW w:w="1900" w:type="pct"/>
          </w:tcPr>
          <w:p w14:paraId="45124E3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учреждений культуры</w:t>
            </w:r>
          </w:p>
        </w:tc>
        <w:tc>
          <w:tcPr>
            <w:tcW w:w="636" w:type="pct"/>
          </w:tcPr>
          <w:p w14:paraId="6A4F576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w:t>
            </w:r>
          </w:p>
        </w:tc>
        <w:tc>
          <w:tcPr>
            <w:tcW w:w="422" w:type="pct"/>
          </w:tcPr>
          <w:p w14:paraId="00D969A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52</w:t>
            </w:r>
          </w:p>
        </w:tc>
        <w:tc>
          <w:tcPr>
            <w:tcW w:w="421" w:type="pct"/>
          </w:tcPr>
          <w:p w14:paraId="2FB6237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52</w:t>
            </w:r>
          </w:p>
        </w:tc>
        <w:tc>
          <w:tcPr>
            <w:tcW w:w="494" w:type="pct"/>
          </w:tcPr>
          <w:p w14:paraId="797AC41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51</w:t>
            </w:r>
          </w:p>
        </w:tc>
        <w:tc>
          <w:tcPr>
            <w:tcW w:w="423" w:type="pct"/>
          </w:tcPr>
          <w:p w14:paraId="75C0F550"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48</w:t>
            </w:r>
          </w:p>
        </w:tc>
        <w:tc>
          <w:tcPr>
            <w:tcW w:w="423" w:type="pct"/>
          </w:tcPr>
          <w:p w14:paraId="068FEF9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48</w:t>
            </w:r>
          </w:p>
        </w:tc>
      </w:tr>
      <w:tr w:rsidR="00250290" w:rsidRPr="002B7389" w14:paraId="70F8C7FF" w14:textId="77777777" w:rsidTr="003168B5">
        <w:tc>
          <w:tcPr>
            <w:tcW w:w="281" w:type="pct"/>
          </w:tcPr>
          <w:p w14:paraId="66713190"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2.</w:t>
            </w:r>
          </w:p>
        </w:tc>
        <w:tc>
          <w:tcPr>
            <w:tcW w:w="1900" w:type="pct"/>
          </w:tcPr>
          <w:p w14:paraId="1F875514"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Уровень удовлетворенности населения качеством предоставления государственных и муниципальных услуг в сфере культуры</w:t>
            </w:r>
          </w:p>
        </w:tc>
        <w:tc>
          <w:tcPr>
            <w:tcW w:w="636" w:type="pct"/>
          </w:tcPr>
          <w:p w14:paraId="25D7AC1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5DF1E7A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78</w:t>
            </w:r>
          </w:p>
        </w:tc>
        <w:tc>
          <w:tcPr>
            <w:tcW w:w="421" w:type="pct"/>
          </w:tcPr>
          <w:p w14:paraId="2451418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83</w:t>
            </w:r>
          </w:p>
        </w:tc>
        <w:tc>
          <w:tcPr>
            <w:tcW w:w="494" w:type="pct"/>
          </w:tcPr>
          <w:p w14:paraId="5C4B603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88</w:t>
            </w:r>
          </w:p>
        </w:tc>
        <w:tc>
          <w:tcPr>
            <w:tcW w:w="423" w:type="pct"/>
          </w:tcPr>
          <w:p w14:paraId="52B6C9B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89,5</w:t>
            </w:r>
          </w:p>
        </w:tc>
        <w:tc>
          <w:tcPr>
            <w:tcW w:w="423" w:type="pct"/>
          </w:tcPr>
          <w:p w14:paraId="4966347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90</w:t>
            </w:r>
          </w:p>
        </w:tc>
      </w:tr>
      <w:tr w:rsidR="00250290" w:rsidRPr="002B7389" w14:paraId="479FAD81" w14:textId="77777777" w:rsidTr="003168B5">
        <w:tc>
          <w:tcPr>
            <w:tcW w:w="281" w:type="pct"/>
          </w:tcPr>
          <w:p w14:paraId="131D7601"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3.</w:t>
            </w:r>
          </w:p>
        </w:tc>
        <w:tc>
          <w:tcPr>
            <w:tcW w:w="1900" w:type="pct"/>
          </w:tcPr>
          <w:p w14:paraId="6C44BB49"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Удельный вес населения, участвующего в платных культурно-досуговых мероприятиях, проводимых муниципальными учреждениями культуры и клубных формированиях</w:t>
            </w:r>
          </w:p>
        </w:tc>
        <w:tc>
          <w:tcPr>
            <w:tcW w:w="636" w:type="pct"/>
          </w:tcPr>
          <w:p w14:paraId="23D1BED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4092A6A7"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27,6</w:t>
            </w:r>
          </w:p>
        </w:tc>
        <w:tc>
          <w:tcPr>
            <w:tcW w:w="421" w:type="pct"/>
          </w:tcPr>
          <w:p w14:paraId="55103420"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28,7</w:t>
            </w:r>
          </w:p>
        </w:tc>
        <w:tc>
          <w:tcPr>
            <w:tcW w:w="494" w:type="pct"/>
          </w:tcPr>
          <w:p w14:paraId="69AC993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26,5</w:t>
            </w:r>
          </w:p>
        </w:tc>
        <w:tc>
          <w:tcPr>
            <w:tcW w:w="423" w:type="pct"/>
          </w:tcPr>
          <w:p w14:paraId="1D7E10B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27,0</w:t>
            </w:r>
          </w:p>
        </w:tc>
        <w:tc>
          <w:tcPr>
            <w:tcW w:w="423" w:type="pct"/>
          </w:tcPr>
          <w:p w14:paraId="0855335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26,3</w:t>
            </w:r>
          </w:p>
        </w:tc>
      </w:tr>
      <w:tr w:rsidR="00250290" w:rsidRPr="002B7389" w14:paraId="3E651EBD" w14:textId="77777777" w:rsidTr="003168B5">
        <w:tc>
          <w:tcPr>
            <w:tcW w:w="281" w:type="pct"/>
          </w:tcPr>
          <w:p w14:paraId="53D01557"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4.</w:t>
            </w:r>
          </w:p>
        </w:tc>
        <w:tc>
          <w:tcPr>
            <w:tcW w:w="1900" w:type="pct"/>
          </w:tcPr>
          <w:p w14:paraId="70CF7E8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экземпляров новых поступлений в библиотечные фонды общедоступных библиотек на 1 тысяч человек населения</w:t>
            </w:r>
          </w:p>
        </w:tc>
        <w:tc>
          <w:tcPr>
            <w:tcW w:w="636" w:type="pct"/>
          </w:tcPr>
          <w:p w14:paraId="6335C54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тыс. ед.</w:t>
            </w:r>
          </w:p>
        </w:tc>
        <w:tc>
          <w:tcPr>
            <w:tcW w:w="422" w:type="pct"/>
          </w:tcPr>
          <w:p w14:paraId="20DF071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16,4</w:t>
            </w:r>
          </w:p>
        </w:tc>
        <w:tc>
          <w:tcPr>
            <w:tcW w:w="421" w:type="pct"/>
          </w:tcPr>
          <w:p w14:paraId="272001A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19,9</w:t>
            </w:r>
          </w:p>
        </w:tc>
        <w:tc>
          <w:tcPr>
            <w:tcW w:w="494" w:type="pct"/>
          </w:tcPr>
          <w:p w14:paraId="11ED418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20,0</w:t>
            </w:r>
          </w:p>
        </w:tc>
        <w:tc>
          <w:tcPr>
            <w:tcW w:w="423" w:type="pct"/>
          </w:tcPr>
          <w:p w14:paraId="55F6F52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20,5</w:t>
            </w:r>
          </w:p>
        </w:tc>
        <w:tc>
          <w:tcPr>
            <w:tcW w:w="423" w:type="pct"/>
          </w:tcPr>
          <w:p w14:paraId="7E27228B"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28,2</w:t>
            </w:r>
          </w:p>
        </w:tc>
      </w:tr>
      <w:tr w:rsidR="00250290" w:rsidRPr="002B7389" w14:paraId="5396E831" w14:textId="77777777" w:rsidTr="003168B5">
        <w:tc>
          <w:tcPr>
            <w:tcW w:w="281" w:type="pct"/>
          </w:tcPr>
          <w:p w14:paraId="48591665"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5.</w:t>
            </w:r>
          </w:p>
        </w:tc>
        <w:tc>
          <w:tcPr>
            <w:tcW w:w="1900" w:type="pct"/>
          </w:tcPr>
          <w:p w14:paraId="1CBD0373"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посещений муниципальных общедоступных (публичных) библиотек, а также культурно-массовых мероприятий, проводимых в библиотеках</w:t>
            </w:r>
          </w:p>
        </w:tc>
        <w:tc>
          <w:tcPr>
            <w:tcW w:w="636" w:type="pct"/>
          </w:tcPr>
          <w:p w14:paraId="1A3A15B1"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тыс. чел.</w:t>
            </w:r>
          </w:p>
        </w:tc>
        <w:tc>
          <w:tcPr>
            <w:tcW w:w="422" w:type="pct"/>
          </w:tcPr>
          <w:p w14:paraId="415EE2A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863,9</w:t>
            </w:r>
          </w:p>
        </w:tc>
        <w:tc>
          <w:tcPr>
            <w:tcW w:w="421" w:type="pct"/>
          </w:tcPr>
          <w:p w14:paraId="7029A86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864,1</w:t>
            </w:r>
          </w:p>
        </w:tc>
        <w:tc>
          <w:tcPr>
            <w:tcW w:w="494" w:type="pct"/>
          </w:tcPr>
          <w:p w14:paraId="092DACA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963,07</w:t>
            </w:r>
          </w:p>
        </w:tc>
        <w:tc>
          <w:tcPr>
            <w:tcW w:w="423" w:type="pct"/>
          </w:tcPr>
          <w:p w14:paraId="3844DEE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963,07</w:t>
            </w:r>
          </w:p>
        </w:tc>
        <w:tc>
          <w:tcPr>
            <w:tcW w:w="423" w:type="pct"/>
          </w:tcPr>
          <w:p w14:paraId="452911A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963,1</w:t>
            </w:r>
          </w:p>
        </w:tc>
      </w:tr>
      <w:tr w:rsidR="00250290" w:rsidRPr="002B7389" w14:paraId="15675867" w14:textId="77777777" w:rsidTr="003168B5">
        <w:tc>
          <w:tcPr>
            <w:tcW w:w="281" w:type="pct"/>
          </w:tcPr>
          <w:p w14:paraId="5F56864D"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6.</w:t>
            </w:r>
          </w:p>
        </w:tc>
        <w:tc>
          <w:tcPr>
            <w:tcW w:w="1900" w:type="pct"/>
          </w:tcPr>
          <w:p w14:paraId="156B246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 xml:space="preserve">Охват учащихся дополнительным образованием в детских школах дополнительного образования в области искусств по отношению к </w:t>
            </w:r>
            <w:r w:rsidRPr="002B7389">
              <w:rPr>
                <w:rFonts w:ascii="Times New Roman" w:hAnsi="Times New Roman" w:cs="Times New Roman"/>
                <w:szCs w:val="22"/>
              </w:rPr>
              <w:lastRenderedPageBreak/>
              <w:t>числу учащихся 1 - 9 классов общеобразовательных школ</w:t>
            </w:r>
          </w:p>
        </w:tc>
        <w:tc>
          <w:tcPr>
            <w:tcW w:w="636" w:type="pct"/>
          </w:tcPr>
          <w:p w14:paraId="4A600A2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lastRenderedPageBreak/>
              <w:t>%</w:t>
            </w:r>
          </w:p>
        </w:tc>
        <w:tc>
          <w:tcPr>
            <w:tcW w:w="422" w:type="pct"/>
          </w:tcPr>
          <w:p w14:paraId="6172AE1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c>
          <w:tcPr>
            <w:tcW w:w="421" w:type="pct"/>
          </w:tcPr>
          <w:p w14:paraId="078CC6F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10,6</w:t>
            </w:r>
          </w:p>
        </w:tc>
        <w:tc>
          <w:tcPr>
            <w:tcW w:w="494" w:type="pct"/>
          </w:tcPr>
          <w:p w14:paraId="3EB92D0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10,5</w:t>
            </w:r>
          </w:p>
        </w:tc>
        <w:tc>
          <w:tcPr>
            <w:tcW w:w="423" w:type="pct"/>
          </w:tcPr>
          <w:p w14:paraId="6101035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c>
          <w:tcPr>
            <w:tcW w:w="423" w:type="pct"/>
          </w:tcPr>
          <w:p w14:paraId="7EEAEBDC"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r>
      <w:tr w:rsidR="00250290" w:rsidRPr="002B7389" w14:paraId="15477363" w14:textId="77777777" w:rsidTr="003168B5">
        <w:tc>
          <w:tcPr>
            <w:tcW w:w="281" w:type="pct"/>
          </w:tcPr>
          <w:p w14:paraId="38B71619"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lastRenderedPageBreak/>
              <w:t>7.</w:t>
            </w:r>
          </w:p>
        </w:tc>
        <w:tc>
          <w:tcPr>
            <w:tcW w:w="1900" w:type="pct"/>
          </w:tcPr>
          <w:p w14:paraId="62D79D23"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клубных формирований и участников в них</w:t>
            </w:r>
          </w:p>
        </w:tc>
        <w:tc>
          <w:tcPr>
            <w:tcW w:w="636" w:type="pct"/>
          </w:tcPr>
          <w:p w14:paraId="04B442A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ед./чел.</w:t>
            </w:r>
          </w:p>
        </w:tc>
        <w:tc>
          <w:tcPr>
            <w:tcW w:w="422" w:type="pct"/>
          </w:tcPr>
          <w:p w14:paraId="126E9D19" w14:textId="77777777" w:rsidR="00250290" w:rsidRPr="002A626A" w:rsidRDefault="00250290" w:rsidP="00AB203F">
            <w:pPr>
              <w:pStyle w:val="ConsPlusNormal"/>
              <w:ind w:left="-58" w:right="-66" w:firstLine="58"/>
              <w:jc w:val="center"/>
              <w:rPr>
                <w:rFonts w:ascii="Times New Roman" w:hAnsi="Times New Roman" w:cs="Times New Roman"/>
                <w:sz w:val="20"/>
              </w:rPr>
            </w:pPr>
            <w:r w:rsidRPr="002A626A">
              <w:rPr>
                <w:rFonts w:ascii="Times New Roman" w:hAnsi="Times New Roman" w:cs="Times New Roman"/>
                <w:sz w:val="20"/>
              </w:rPr>
              <w:t>154/3903</w:t>
            </w:r>
          </w:p>
        </w:tc>
        <w:tc>
          <w:tcPr>
            <w:tcW w:w="421" w:type="pct"/>
          </w:tcPr>
          <w:p w14:paraId="388D8F0A" w14:textId="77777777" w:rsidR="00250290" w:rsidRPr="002A626A" w:rsidRDefault="00250290" w:rsidP="00AB203F">
            <w:pPr>
              <w:pStyle w:val="ConsPlusNormal"/>
              <w:ind w:left="-58" w:right="-66" w:firstLine="58"/>
              <w:jc w:val="center"/>
              <w:rPr>
                <w:rFonts w:ascii="Times New Roman" w:hAnsi="Times New Roman" w:cs="Times New Roman"/>
                <w:sz w:val="20"/>
              </w:rPr>
            </w:pPr>
            <w:r w:rsidRPr="002A626A">
              <w:rPr>
                <w:rFonts w:ascii="Times New Roman" w:hAnsi="Times New Roman" w:cs="Times New Roman"/>
                <w:sz w:val="20"/>
              </w:rPr>
              <w:t>167/4180</w:t>
            </w:r>
          </w:p>
        </w:tc>
        <w:tc>
          <w:tcPr>
            <w:tcW w:w="494" w:type="pct"/>
          </w:tcPr>
          <w:p w14:paraId="29B54CFF" w14:textId="77777777" w:rsidR="00250290" w:rsidRPr="002A626A" w:rsidRDefault="00250290" w:rsidP="00AB203F">
            <w:pPr>
              <w:pStyle w:val="ConsPlusNormal"/>
              <w:ind w:left="-58" w:right="-66" w:firstLine="58"/>
              <w:jc w:val="center"/>
              <w:rPr>
                <w:rFonts w:ascii="Times New Roman" w:hAnsi="Times New Roman" w:cs="Times New Roman"/>
                <w:sz w:val="20"/>
              </w:rPr>
            </w:pPr>
            <w:r w:rsidRPr="002A626A">
              <w:rPr>
                <w:rFonts w:ascii="Times New Roman" w:hAnsi="Times New Roman" w:cs="Times New Roman"/>
                <w:sz w:val="20"/>
              </w:rPr>
              <w:t>149/2949</w:t>
            </w:r>
          </w:p>
        </w:tc>
        <w:tc>
          <w:tcPr>
            <w:tcW w:w="423" w:type="pct"/>
          </w:tcPr>
          <w:p w14:paraId="2B57AEBA" w14:textId="77777777" w:rsidR="00250290" w:rsidRPr="002A626A" w:rsidRDefault="00250290" w:rsidP="00AB203F">
            <w:pPr>
              <w:pStyle w:val="ConsPlusNormal"/>
              <w:ind w:left="-58" w:right="-66" w:hanging="2"/>
              <w:jc w:val="center"/>
              <w:rPr>
                <w:rFonts w:ascii="Times New Roman" w:hAnsi="Times New Roman" w:cs="Times New Roman"/>
                <w:sz w:val="20"/>
              </w:rPr>
            </w:pPr>
            <w:r w:rsidRPr="002A626A">
              <w:rPr>
                <w:rFonts w:ascii="Times New Roman" w:hAnsi="Times New Roman" w:cs="Times New Roman"/>
                <w:sz w:val="20"/>
              </w:rPr>
              <w:t>142/2713</w:t>
            </w:r>
          </w:p>
        </w:tc>
        <w:tc>
          <w:tcPr>
            <w:tcW w:w="423" w:type="pct"/>
          </w:tcPr>
          <w:p w14:paraId="5DD6D21C" w14:textId="77777777" w:rsidR="00250290" w:rsidRPr="002A626A" w:rsidRDefault="00250290" w:rsidP="00AB203F">
            <w:pPr>
              <w:pStyle w:val="ConsPlusNormal"/>
              <w:ind w:left="-58" w:right="-66" w:hanging="2"/>
              <w:jc w:val="center"/>
              <w:rPr>
                <w:rFonts w:ascii="Times New Roman" w:hAnsi="Times New Roman" w:cs="Times New Roman"/>
                <w:sz w:val="20"/>
              </w:rPr>
            </w:pPr>
            <w:r w:rsidRPr="002A626A">
              <w:rPr>
                <w:rFonts w:ascii="Times New Roman" w:hAnsi="Times New Roman" w:cs="Times New Roman"/>
                <w:sz w:val="20"/>
              </w:rPr>
              <w:t>142/2798</w:t>
            </w:r>
          </w:p>
        </w:tc>
      </w:tr>
      <w:tr w:rsidR="00250290" w:rsidRPr="002B7389" w14:paraId="0C98CA71" w14:textId="77777777" w:rsidTr="003168B5">
        <w:tc>
          <w:tcPr>
            <w:tcW w:w="281" w:type="pct"/>
          </w:tcPr>
          <w:p w14:paraId="71225010"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8.</w:t>
            </w:r>
          </w:p>
        </w:tc>
        <w:tc>
          <w:tcPr>
            <w:tcW w:w="1900" w:type="pct"/>
          </w:tcPr>
          <w:p w14:paraId="4C66715E"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городских культурно-массовых мероприятий</w:t>
            </w:r>
          </w:p>
        </w:tc>
        <w:tc>
          <w:tcPr>
            <w:tcW w:w="636" w:type="pct"/>
          </w:tcPr>
          <w:p w14:paraId="1118113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w:t>
            </w:r>
          </w:p>
        </w:tc>
        <w:tc>
          <w:tcPr>
            <w:tcW w:w="422" w:type="pct"/>
          </w:tcPr>
          <w:p w14:paraId="635964A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33</w:t>
            </w:r>
          </w:p>
        </w:tc>
        <w:tc>
          <w:tcPr>
            <w:tcW w:w="421" w:type="pct"/>
          </w:tcPr>
          <w:p w14:paraId="7777A6F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34</w:t>
            </w:r>
          </w:p>
        </w:tc>
        <w:tc>
          <w:tcPr>
            <w:tcW w:w="494" w:type="pct"/>
          </w:tcPr>
          <w:p w14:paraId="444E6B4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35</w:t>
            </w:r>
          </w:p>
        </w:tc>
        <w:tc>
          <w:tcPr>
            <w:tcW w:w="423" w:type="pct"/>
          </w:tcPr>
          <w:p w14:paraId="0F76CA0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36</w:t>
            </w:r>
          </w:p>
        </w:tc>
        <w:tc>
          <w:tcPr>
            <w:tcW w:w="423" w:type="pct"/>
          </w:tcPr>
          <w:p w14:paraId="5B3147B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37</w:t>
            </w:r>
          </w:p>
        </w:tc>
      </w:tr>
    </w:tbl>
    <w:p w14:paraId="5C9B02CD" w14:textId="77777777" w:rsidR="00857A09" w:rsidRPr="002B7389" w:rsidRDefault="00857A09" w:rsidP="00AB203F">
      <w:pPr>
        <w:pStyle w:val="a6"/>
        <w:spacing w:before="0" w:beforeAutospacing="0" w:after="0" w:afterAutospacing="0"/>
        <w:ind w:firstLine="709"/>
        <w:jc w:val="both"/>
        <w:rPr>
          <w:sz w:val="28"/>
          <w:szCs w:val="28"/>
        </w:rPr>
      </w:pPr>
    </w:p>
    <w:p w14:paraId="19484263"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Насыщенный период строительства и открытия учреждений культуры города Чебоксары пришёлся на 60-70-е годы прошлого столетия. Последними крупными объектами строительства стали ДК «Салют» в 1986 году и ДК «Тракторостроителей» в 1993 году. За период с 1970 по 2020 годы, население города Чебоксары увеличилось бо</w:t>
      </w:r>
      <w:r w:rsidR="005F15BA" w:rsidRPr="002B7389">
        <w:rPr>
          <w:rFonts w:ascii="Times New Roman" w:hAnsi="Times New Roman" w:cs="Times New Roman"/>
          <w:sz w:val="28"/>
          <w:szCs w:val="28"/>
        </w:rPr>
        <w:t>лее чем на 200 тысяч человек. В </w:t>
      </w:r>
      <w:r w:rsidRPr="002B7389">
        <w:rPr>
          <w:rFonts w:ascii="Times New Roman" w:hAnsi="Times New Roman" w:cs="Times New Roman"/>
          <w:sz w:val="28"/>
          <w:szCs w:val="28"/>
        </w:rPr>
        <w:t>связи с чем, возведение новых учреждений культуры, которые смогли бы локально удовлетворить потребности жителей новых микрорайонов, таких как: «</w:t>
      </w:r>
      <w:proofErr w:type="spellStart"/>
      <w:r w:rsidRPr="002B7389">
        <w:rPr>
          <w:rFonts w:ascii="Times New Roman" w:hAnsi="Times New Roman" w:cs="Times New Roman"/>
          <w:sz w:val="28"/>
          <w:szCs w:val="28"/>
        </w:rPr>
        <w:t>Альгешево</w:t>
      </w:r>
      <w:proofErr w:type="spellEnd"/>
      <w:r w:rsidRPr="002B7389">
        <w:rPr>
          <w:rFonts w:ascii="Times New Roman" w:hAnsi="Times New Roman" w:cs="Times New Roman"/>
          <w:sz w:val="28"/>
          <w:szCs w:val="28"/>
        </w:rPr>
        <w:t>», «Солнечный», «Садовый», «Заволжье», и которые соответствовали бы современным требованиям предоставления качественных услуг и нормативным тре</w:t>
      </w:r>
      <w:r w:rsidR="005F15BA" w:rsidRPr="002B7389">
        <w:rPr>
          <w:rFonts w:ascii="Times New Roman" w:hAnsi="Times New Roman" w:cs="Times New Roman"/>
          <w:sz w:val="28"/>
          <w:szCs w:val="28"/>
        </w:rPr>
        <w:t>бованиям санитарной, пожарной и </w:t>
      </w:r>
      <w:r w:rsidRPr="002B7389">
        <w:rPr>
          <w:rFonts w:ascii="Times New Roman" w:hAnsi="Times New Roman" w:cs="Times New Roman"/>
          <w:sz w:val="28"/>
          <w:szCs w:val="28"/>
        </w:rPr>
        <w:t>антитеррористической безопасности, необходимо и актуально.</w:t>
      </w:r>
    </w:p>
    <w:p w14:paraId="04279594"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 учетом роста населения и развития новых современных стандартов предоставления услуг в области культуры, строительство новых, рен</w:t>
      </w:r>
      <w:r w:rsidR="005F15BA" w:rsidRPr="002B7389">
        <w:rPr>
          <w:rFonts w:ascii="Times New Roman" w:hAnsi="Times New Roman" w:cs="Times New Roman"/>
          <w:sz w:val="28"/>
          <w:szCs w:val="28"/>
        </w:rPr>
        <w:t>овация и </w:t>
      </w:r>
      <w:r w:rsidRPr="002B7389">
        <w:rPr>
          <w:rFonts w:ascii="Times New Roman" w:hAnsi="Times New Roman" w:cs="Times New Roman"/>
          <w:sz w:val="28"/>
          <w:szCs w:val="28"/>
        </w:rPr>
        <w:t>модернизация уже существующих учреждений культуры города Чебоксары, на современном этапе до</w:t>
      </w:r>
      <w:r w:rsidR="005F15BA" w:rsidRPr="002B7389">
        <w:rPr>
          <w:rFonts w:ascii="Times New Roman" w:hAnsi="Times New Roman" w:cs="Times New Roman"/>
          <w:sz w:val="28"/>
          <w:szCs w:val="28"/>
        </w:rPr>
        <w:t>лжна сложиться в новые формы на </w:t>
      </w:r>
      <w:r w:rsidRPr="002B7389">
        <w:rPr>
          <w:rFonts w:ascii="Times New Roman" w:hAnsi="Times New Roman" w:cs="Times New Roman"/>
          <w:sz w:val="28"/>
          <w:szCs w:val="28"/>
        </w:rPr>
        <w:t>основе лучших практик регионов России (</w:t>
      </w:r>
      <w:r w:rsidR="007A7066" w:rsidRPr="002B7389">
        <w:rPr>
          <w:rFonts w:ascii="Times New Roman" w:hAnsi="Times New Roman" w:cs="Times New Roman"/>
          <w:sz w:val="28"/>
          <w:szCs w:val="28"/>
        </w:rPr>
        <w:t xml:space="preserve">Московская область, </w:t>
      </w:r>
      <w:r w:rsidRPr="002B7389">
        <w:rPr>
          <w:rFonts w:ascii="Times New Roman" w:hAnsi="Times New Roman" w:cs="Times New Roman"/>
          <w:sz w:val="28"/>
          <w:szCs w:val="28"/>
        </w:rPr>
        <w:t>Белгородская</w:t>
      </w:r>
      <w:r w:rsidR="007A7066" w:rsidRPr="002B7389">
        <w:rPr>
          <w:rFonts w:ascii="Times New Roman" w:hAnsi="Times New Roman" w:cs="Times New Roman"/>
          <w:sz w:val="28"/>
          <w:szCs w:val="28"/>
        </w:rPr>
        <w:t xml:space="preserve"> область</w:t>
      </w:r>
      <w:r w:rsidRPr="002B7389">
        <w:rPr>
          <w:rFonts w:ascii="Times New Roman" w:hAnsi="Times New Roman" w:cs="Times New Roman"/>
          <w:sz w:val="28"/>
          <w:szCs w:val="28"/>
        </w:rPr>
        <w:t xml:space="preserve">, </w:t>
      </w:r>
      <w:r w:rsidR="007A7066" w:rsidRPr="002B7389">
        <w:rPr>
          <w:rFonts w:ascii="Times New Roman" w:hAnsi="Times New Roman" w:cs="Times New Roman"/>
          <w:sz w:val="28"/>
          <w:szCs w:val="28"/>
        </w:rPr>
        <w:t>Республика Татарстан</w:t>
      </w:r>
      <w:r w:rsidRPr="002B7389">
        <w:rPr>
          <w:rFonts w:ascii="Times New Roman" w:hAnsi="Times New Roman" w:cs="Times New Roman"/>
          <w:sz w:val="28"/>
          <w:szCs w:val="28"/>
        </w:rPr>
        <w:t>).</w:t>
      </w:r>
    </w:p>
    <w:p w14:paraId="7DA1F86C" w14:textId="77777777" w:rsidR="00E06FE0" w:rsidRPr="002B7389" w:rsidRDefault="00E05A7C"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За последние пять лет</w:t>
      </w:r>
      <w:r w:rsidR="007C3A2B" w:rsidRPr="002B7389">
        <w:rPr>
          <w:rFonts w:ascii="Times New Roman" w:hAnsi="Times New Roman" w:cs="Times New Roman"/>
          <w:sz w:val="28"/>
          <w:szCs w:val="28"/>
        </w:rPr>
        <w:t xml:space="preserve"> </w:t>
      </w:r>
      <w:r w:rsidRPr="002B7389">
        <w:rPr>
          <w:rFonts w:ascii="Times New Roman" w:hAnsi="Times New Roman" w:cs="Times New Roman"/>
          <w:sz w:val="28"/>
          <w:szCs w:val="28"/>
        </w:rPr>
        <w:t xml:space="preserve">наблюдается снижение удельного веса населения, участвующего в платных культурно-досуговых мероприятиях, проводимых муниципальными учреждениями культуры и </w:t>
      </w:r>
      <w:r w:rsidR="009C57E9" w:rsidRPr="002B7389">
        <w:rPr>
          <w:rFonts w:ascii="Times New Roman" w:hAnsi="Times New Roman" w:cs="Times New Roman"/>
          <w:sz w:val="28"/>
          <w:szCs w:val="28"/>
        </w:rPr>
        <w:t xml:space="preserve">в </w:t>
      </w:r>
      <w:r w:rsidRPr="002B7389">
        <w:rPr>
          <w:rFonts w:ascii="Times New Roman" w:hAnsi="Times New Roman" w:cs="Times New Roman"/>
          <w:sz w:val="28"/>
          <w:szCs w:val="28"/>
        </w:rPr>
        <w:t>клубных формированиях с 27,6</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в 2015 г</w:t>
      </w:r>
      <w:r w:rsidR="00220C5E"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до 26,3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в 2019 г</w:t>
      </w:r>
      <w:r w:rsidR="00220C5E" w:rsidRPr="002B7389">
        <w:rPr>
          <w:rFonts w:ascii="Times New Roman" w:hAnsi="Times New Roman" w:cs="Times New Roman"/>
          <w:sz w:val="28"/>
          <w:szCs w:val="28"/>
        </w:rPr>
        <w:t>оду</w:t>
      </w:r>
      <w:r w:rsidRPr="002B7389">
        <w:rPr>
          <w:rFonts w:ascii="Times New Roman" w:hAnsi="Times New Roman" w:cs="Times New Roman"/>
          <w:sz w:val="28"/>
          <w:szCs w:val="28"/>
        </w:rPr>
        <w:t>, а также количество клубных формирований и участников в них на 7,8</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и 28,3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соответственно.</w:t>
      </w:r>
    </w:p>
    <w:p w14:paraId="49C44723"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Уменьшение общего числа формирований и соответственно числа участников в них произошло в связи с оптимизацией штатной численности на 10</w:t>
      </w:r>
      <w:r w:rsidR="005F15BA" w:rsidRPr="002B7389">
        <w:rPr>
          <w:rFonts w:ascii="Times New Roman" w:hAnsi="Times New Roman" w:cs="Times New Roman"/>
          <w:sz w:val="28"/>
          <w:szCs w:val="28"/>
        </w:rPr>
        <w:t>,0 </w:t>
      </w:r>
      <w:r w:rsidRPr="002B7389">
        <w:rPr>
          <w:rFonts w:ascii="Times New Roman" w:hAnsi="Times New Roman" w:cs="Times New Roman"/>
          <w:sz w:val="28"/>
          <w:szCs w:val="28"/>
        </w:rPr>
        <w:t>% в 2017 г</w:t>
      </w:r>
      <w:r w:rsidR="00220C5E" w:rsidRPr="002B7389">
        <w:rPr>
          <w:rFonts w:ascii="Times New Roman" w:hAnsi="Times New Roman" w:cs="Times New Roman"/>
          <w:sz w:val="28"/>
          <w:szCs w:val="28"/>
        </w:rPr>
        <w:t>оду</w:t>
      </w:r>
      <w:r w:rsidR="007A7066" w:rsidRPr="002B7389">
        <w:rPr>
          <w:rFonts w:ascii="Times New Roman" w:hAnsi="Times New Roman" w:cs="Times New Roman"/>
          <w:sz w:val="28"/>
          <w:szCs w:val="28"/>
        </w:rPr>
        <w:t>.</w:t>
      </w:r>
    </w:p>
    <w:p w14:paraId="09E9E5F5"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реновация и модернизация существующих учреждений куль</w:t>
      </w:r>
      <w:r w:rsidR="005F15BA" w:rsidRPr="002B7389">
        <w:rPr>
          <w:rFonts w:ascii="Times New Roman" w:hAnsi="Times New Roman" w:cs="Times New Roman"/>
          <w:sz w:val="28"/>
          <w:szCs w:val="28"/>
        </w:rPr>
        <w:t>туры города</w:t>
      </w:r>
      <w:r w:rsidRPr="002B7389">
        <w:rPr>
          <w:rFonts w:ascii="Times New Roman" w:hAnsi="Times New Roman" w:cs="Times New Roman"/>
          <w:sz w:val="28"/>
          <w:szCs w:val="28"/>
        </w:rPr>
        <w:t xml:space="preserve"> Чебоксары ДК «Салют» и ДК им. П.П. </w:t>
      </w:r>
      <w:proofErr w:type="spellStart"/>
      <w:r w:rsidRPr="002B7389">
        <w:rPr>
          <w:rFonts w:ascii="Times New Roman" w:hAnsi="Times New Roman" w:cs="Times New Roman"/>
          <w:sz w:val="28"/>
          <w:szCs w:val="28"/>
        </w:rPr>
        <w:t>Хузангая</w:t>
      </w:r>
      <w:proofErr w:type="spellEnd"/>
      <w:r w:rsidRPr="002B7389">
        <w:rPr>
          <w:rFonts w:ascii="Times New Roman" w:hAnsi="Times New Roman" w:cs="Times New Roman"/>
          <w:sz w:val="28"/>
          <w:szCs w:val="28"/>
        </w:rPr>
        <w:t xml:space="preserve">. (по данным учреждениям разработана проектно-сметная документация, получено положительное заключение </w:t>
      </w:r>
      <w:r w:rsidR="005F15BA" w:rsidRPr="002B7389">
        <w:rPr>
          <w:rFonts w:ascii="Times New Roman" w:hAnsi="Times New Roman" w:cs="Times New Roman"/>
          <w:sz w:val="28"/>
          <w:szCs w:val="28"/>
        </w:rPr>
        <w:t>государственной экспертизы), ДК </w:t>
      </w:r>
      <w:r w:rsidRPr="002B7389">
        <w:rPr>
          <w:rFonts w:ascii="Times New Roman" w:hAnsi="Times New Roman" w:cs="Times New Roman"/>
          <w:sz w:val="28"/>
          <w:szCs w:val="28"/>
        </w:rPr>
        <w:t xml:space="preserve">«Ровесник», клуба в дер. </w:t>
      </w:r>
      <w:proofErr w:type="spellStart"/>
      <w:r w:rsidRPr="002B7389">
        <w:rPr>
          <w:rFonts w:ascii="Times New Roman" w:hAnsi="Times New Roman" w:cs="Times New Roman"/>
          <w:sz w:val="28"/>
          <w:szCs w:val="28"/>
        </w:rPr>
        <w:t>Чандр</w:t>
      </w:r>
      <w:r w:rsidR="005F15BA" w:rsidRPr="002B7389">
        <w:rPr>
          <w:rFonts w:ascii="Times New Roman" w:hAnsi="Times New Roman" w:cs="Times New Roman"/>
          <w:sz w:val="28"/>
          <w:szCs w:val="28"/>
        </w:rPr>
        <w:t>ово</w:t>
      </w:r>
      <w:proofErr w:type="spellEnd"/>
      <w:r w:rsidR="005F15BA" w:rsidRPr="002B7389">
        <w:rPr>
          <w:rFonts w:ascii="Times New Roman" w:hAnsi="Times New Roman" w:cs="Times New Roman"/>
          <w:sz w:val="28"/>
          <w:szCs w:val="28"/>
        </w:rPr>
        <w:t xml:space="preserve">, ДК «Акация» п. </w:t>
      </w:r>
      <w:proofErr w:type="spellStart"/>
      <w:r w:rsidR="005F15BA" w:rsidRPr="002B7389">
        <w:rPr>
          <w:rFonts w:ascii="Times New Roman" w:hAnsi="Times New Roman" w:cs="Times New Roman"/>
          <w:sz w:val="28"/>
          <w:szCs w:val="28"/>
        </w:rPr>
        <w:t>Лапсары</w:t>
      </w:r>
      <w:proofErr w:type="spellEnd"/>
      <w:r w:rsidR="005F15BA" w:rsidRPr="002B7389">
        <w:rPr>
          <w:rFonts w:ascii="Times New Roman" w:hAnsi="Times New Roman" w:cs="Times New Roman"/>
          <w:sz w:val="28"/>
          <w:szCs w:val="28"/>
        </w:rPr>
        <w:t>, ДК </w:t>
      </w:r>
      <w:r w:rsidRPr="002B7389">
        <w:rPr>
          <w:rFonts w:ascii="Times New Roman" w:hAnsi="Times New Roman" w:cs="Times New Roman"/>
          <w:sz w:val="28"/>
          <w:szCs w:val="28"/>
        </w:rPr>
        <w:t>«Южный» (по данным необходимо разработать проектно-сметная документацию на реконструкцию данных учреждений).</w:t>
      </w:r>
    </w:p>
    <w:p w14:paraId="6D278C1E"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Требуется открытие новых учрежде</w:t>
      </w:r>
      <w:r w:rsidR="005F15BA" w:rsidRPr="002B7389">
        <w:rPr>
          <w:rFonts w:ascii="Times New Roman" w:hAnsi="Times New Roman" w:cs="Times New Roman"/>
          <w:sz w:val="28"/>
          <w:szCs w:val="28"/>
        </w:rPr>
        <w:t>ний культуры из-за отсутствия в </w:t>
      </w:r>
      <w:r w:rsidRPr="002B7389">
        <w:rPr>
          <w:rFonts w:ascii="Times New Roman" w:hAnsi="Times New Roman" w:cs="Times New Roman"/>
          <w:sz w:val="28"/>
          <w:szCs w:val="28"/>
        </w:rPr>
        <w:t>шаговой и транспортной доступности шко</w:t>
      </w:r>
      <w:r w:rsidR="005F15BA" w:rsidRPr="002B7389">
        <w:rPr>
          <w:rFonts w:ascii="Times New Roman" w:hAnsi="Times New Roman" w:cs="Times New Roman"/>
          <w:sz w:val="28"/>
          <w:szCs w:val="28"/>
        </w:rPr>
        <w:t>л дополнительного образования и </w:t>
      </w:r>
      <w:r w:rsidRPr="002B7389">
        <w:rPr>
          <w:rFonts w:ascii="Times New Roman" w:hAnsi="Times New Roman" w:cs="Times New Roman"/>
          <w:sz w:val="28"/>
          <w:szCs w:val="28"/>
        </w:rPr>
        <w:t>библиотечных единиц в новых микрорайонах города Чебоксары: «Университет»; «Акварель», «Кувшинка», «Благовещенский», «Гладкова». Планируется приобретение помещений не менее 1</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000 м</w:t>
      </w:r>
      <w:r w:rsidR="0083183A"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xml:space="preserve"> на первом этаже многоквартирного жилого дома для организации школ дополнительного образования и библиотеки, как единого центра развития культуры и досуга</w:t>
      </w:r>
      <w:r w:rsidR="005F15BA" w:rsidRPr="002B7389">
        <w:rPr>
          <w:rFonts w:ascii="Times New Roman" w:hAnsi="Times New Roman" w:cs="Times New Roman"/>
          <w:sz w:val="28"/>
          <w:szCs w:val="28"/>
        </w:rPr>
        <w:t>.</w:t>
      </w:r>
    </w:p>
    <w:p w14:paraId="213749DF"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соответствии с утвержденными стандартами библиотек нового поколения необходима модернизация </w:t>
      </w:r>
      <w:r w:rsidRPr="002B7389">
        <w:rPr>
          <w:rFonts w:ascii="Times New Roman" w:hAnsi="Times New Roman" w:cs="Times New Roman"/>
          <w:color w:val="FF0000"/>
          <w:sz w:val="28"/>
          <w:szCs w:val="28"/>
        </w:rPr>
        <w:t>1</w:t>
      </w:r>
      <w:r w:rsidR="000F7496" w:rsidRPr="002B7389">
        <w:rPr>
          <w:rFonts w:ascii="Times New Roman" w:hAnsi="Times New Roman" w:cs="Times New Roman"/>
          <w:color w:val="FF0000"/>
          <w:sz w:val="28"/>
          <w:szCs w:val="28"/>
        </w:rPr>
        <w:t>8</w:t>
      </w:r>
      <w:r w:rsidRPr="002B7389">
        <w:rPr>
          <w:rFonts w:ascii="Times New Roman" w:hAnsi="Times New Roman" w:cs="Times New Roman"/>
          <w:sz w:val="28"/>
          <w:szCs w:val="28"/>
        </w:rPr>
        <w:t xml:space="preserve"> городских библиотек. Для этого разработана Программа развития библиотек и библиотечного обслуживания населения г. Чебоксары до 2025</w:t>
      </w:r>
      <w:r w:rsidR="00220C5E" w:rsidRPr="002B7389">
        <w:rPr>
          <w:rFonts w:ascii="Times New Roman" w:hAnsi="Times New Roman" w:cs="Times New Roman"/>
          <w:sz w:val="28"/>
          <w:szCs w:val="28"/>
        </w:rPr>
        <w:t xml:space="preserve"> </w:t>
      </w:r>
      <w:r w:rsidRPr="002B7389">
        <w:rPr>
          <w:rFonts w:ascii="Times New Roman" w:hAnsi="Times New Roman" w:cs="Times New Roman"/>
          <w:sz w:val="28"/>
          <w:szCs w:val="28"/>
        </w:rPr>
        <w:t>г</w:t>
      </w:r>
      <w:r w:rsidR="00220C5E" w:rsidRPr="002B7389">
        <w:rPr>
          <w:rFonts w:ascii="Times New Roman" w:hAnsi="Times New Roman" w:cs="Times New Roman"/>
          <w:sz w:val="28"/>
          <w:szCs w:val="28"/>
        </w:rPr>
        <w:t>ода</w:t>
      </w:r>
      <w:r w:rsidR="005F15BA" w:rsidRPr="002B7389">
        <w:rPr>
          <w:rFonts w:ascii="Times New Roman" w:hAnsi="Times New Roman" w:cs="Times New Roman"/>
          <w:sz w:val="28"/>
          <w:szCs w:val="28"/>
        </w:rPr>
        <w:t>. Готовится бюджетная заявка о </w:t>
      </w:r>
      <w:r w:rsidRPr="002B7389">
        <w:rPr>
          <w:rFonts w:ascii="Times New Roman" w:hAnsi="Times New Roman" w:cs="Times New Roman"/>
          <w:sz w:val="28"/>
          <w:szCs w:val="28"/>
        </w:rPr>
        <w:t>выделении средств из бюджета Чувашской Республики на разработку проектно-сметной документации капитального ремонта библиотек г</w:t>
      </w:r>
      <w:r w:rsidR="005F15BA" w:rsidRPr="002B7389">
        <w:rPr>
          <w:rFonts w:ascii="Times New Roman" w:hAnsi="Times New Roman" w:cs="Times New Roman"/>
          <w:sz w:val="28"/>
          <w:szCs w:val="28"/>
        </w:rPr>
        <w:t>орода</w:t>
      </w:r>
      <w:r w:rsidR="00220C5E" w:rsidRPr="002B7389">
        <w:rPr>
          <w:rFonts w:ascii="Times New Roman" w:hAnsi="Times New Roman" w:cs="Times New Roman"/>
          <w:sz w:val="28"/>
          <w:szCs w:val="28"/>
        </w:rPr>
        <w:t> </w:t>
      </w:r>
      <w:r w:rsidR="005F15BA" w:rsidRPr="002B7389">
        <w:rPr>
          <w:rFonts w:ascii="Times New Roman" w:hAnsi="Times New Roman" w:cs="Times New Roman"/>
          <w:sz w:val="28"/>
          <w:szCs w:val="28"/>
        </w:rPr>
        <w:t>Чебоксары.</w:t>
      </w:r>
    </w:p>
    <w:p w14:paraId="6119A3EF" w14:textId="77777777" w:rsidR="00E12A65" w:rsidRPr="002B7389" w:rsidRDefault="00E12A65" w:rsidP="002A626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связи с поднятием уровня воды в реке Волга, город Чебоксары потерял большой культурно-туристический кластер, в том числе исторические здания. Однако, город обладает большим потенциалом в рекреационном, оздоровительном направлениях, в сфере реабилитации. Ведется разработка уникального историко-культурного музея под открытым небом. Разрабатывается программа развития Заволжья, как реабилитационного центра Поволжья. Необходимо утвердить комплексную программу развития сферы туризма в г. Чебоксары. Включить в федеральную и региональную программу. Определить инвестиционный проект в сфере реабилитации.</w:t>
      </w:r>
    </w:p>
    <w:p w14:paraId="2FB3034F" w14:textId="77777777" w:rsidR="004774D4" w:rsidRPr="002B7389" w:rsidRDefault="004774D4" w:rsidP="00AB203F">
      <w:pPr>
        <w:pStyle w:val="a6"/>
        <w:spacing w:before="0" w:beforeAutospacing="0" w:after="0" w:afterAutospacing="0"/>
        <w:ind w:firstLine="709"/>
        <w:jc w:val="both"/>
        <w:rPr>
          <w:i/>
          <w:sz w:val="28"/>
          <w:szCs w:val="28"/>
        </w:rPr>
      </w:pPr>
    </w:p>
    <w:p w14:paraId="0192AE5E" w14:textId="77777777" w:rsidR="00E8612F" w:rsidRPr="002B7389" w:rsidRDefault="00EC1AED" w:rsidP="00911051">
      <w:pPr>
        <w:pStyle w:val="21"/>
        <w:widowControl w:val="0"/>
        <w:numPr>
          <w:ilvl w:val="1"/>
          <w:numId w:val="6"/>
        </w:numPr>
        <w:autoSpaceDE w:val="0"/>
        <w:autoSpaceDN w:val="0"/>
        <w:adjustRightInd w:val="0"/>
        <w:outlineLvl w:val="2"/>
        <w:rPr>
          <w:i/>
          <w:iCs/>
          <w:sz w:val="28"/>
          <w:szCs w:val="28"/>
        </w:rPr>
      </w:pPr>
      <w:bookmarkStart w:id="69" w:name="_Toc48750414"/>
      <w:bookmarkStart w:id="70" w:name="_Toc49165180"/>
      <w:bookmarkStart w:id="71" w:name="_Toc49253967"/>
      <w:r w:rsidRPr="002B7389">
        <w:rPr>
          <w:i/>
          <w:iCs/>
          <w:sz w:val="28"/>
          <w:szCs w:val="28"/>
        </w:rPr>
        <w:t>Ф</w:t>
      </w:r>
      <w:r w:rsidR="00E8612F" w:rsidRPr="002B7389">
        <w:rPr>
          <w:i/>
          <w:iCs/>
          <w:sz w:val="28"/>
          <w:szCs w:val="28"/>
        </w:rPr>
        <w:t>изическая культура и спорт</w:t>
      </w:r>
      <w:bookmarkEnd w:id="69"/>
      <w:bookmarkEnd w:id="70"/>
      <w:bookmarkEnd w:id="71"/>
    </w:p>
    <w:p w14:paraId="4B5D97C4" w14:textId="70F96F4E" w:rsidR="00061670" w:rsidRDefault="00061670" w:rsidP="00AB203F">
      <w:pPr>
        <w:spacing w:after="0" w:line="240" w:lineRule="auto"/>
        <w:ind w:firstLine="709"/>
        <w:jc w:val="both"/>
        <w:rPr>
          <w:rFonts w:ascii="Times New Roman" w:hAnsi="Times New Roman" w:cs="Times New Roman"/>
          <w:sz w:val="28"/>
          <w:szCs w:val="28"/>
        </w:rPr>
      </w:pPr>
      <w:r w:rsidRPr="00061670">
        <w:rPr>
          <w:rFonts w:ascii="Times New Roman" w:hAnsi="Times New Roman" w:cs="Times New Roman"/>
          <w:sz w:val="28"/>
          <w:szCs w:val="28"/>
        </w:rPr>
        <w:t>Проводится целенаправленная работа по широкому привлечению населения к систематическим занятиям физической культурой и спортом, увеличению уровня обеспеченности населения города спортивными сооружениями.</w:t>
      </w:r>
    </w:p>
    <w:p w14:paraId="44EF1EF7" w14:textId="6542B66E" w:rsidR="00181C7F" w:rsidRPr="002B7389" w:rsidRDefault="00E12A6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Удалось достичь положительного социально-экономического эффекта по направлениям: увеличение доли населения, систематически занимающихся  физической культурой и спортом, доли детей школьного возраста, занимающихся в спортивных секциях общеобразовательных школ,  доли населения города Чебоксары, занимающегося физической культурой и спортом по месту жительства, количества подготовленных спортсменов</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xml:space="preserve"> участников республиканских, всероссийских и международных соревнований, увеличение единовременной пропускной способности спортивных сооружений, количества спортивных сооружений.</w:t>
      </w:r>
    </w:p>
    <w:p w14:paraId="2483B8C8" w14:textId="6004D294" w:rsidR="00181C7F" w:rsidRPr="002B7389" w:rsidRDefault="002E412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w:t>
      </w:r>
      <w:r w:rsidR="00181C7F" w:rsidRPr="002B7389">
        <w:rPr>
          <w:rFonts w:ascii="Times New Roman" w:hAnsi="Times New Roman" w:cs="Times New Roman"/>
          <w:sz w:val="28"/>
          <w:szCs w:val="28"/>
        </w:rPr>
        <w:t xml:space="preserve">хват населения города Чебоксары систематическими занятиями физической культурой и спортом </w:t>
      </w:r>
      <w:r w:rsidRPr="002B7389">
        <w:rPr>
          <w:rFonts w:ascii="Times New Roman" w:hAnsi="Times New Roman" w:cs="Times New Roman"/>
          <w:sz w:val="28"/>
          <w:szCs w:val="28"/>
        </w:rPr>
        <w:t xml:space="preserve">увеличился </w:t>
      </w:r>
      <w:r w:rsidR="00181C7F" w:rsidRPr="002B7389">
        <w:rPr>
          <w:rFonts w:ascii="Times New Roman" w:hAnsi="Times New Roman" w:cs="Times New Roman"/>
          <w:sz w:val="28"/>
          <w:szCs w:val="28"/>
        </w:rPr>
        <w:t>с 30,94</w:t>
      </w:r>
      <w:r w:rsidR="005F15BA" w:rsidRPr="002B7389">
        <w:rPr>
          <w:rFonts w:ascii="Times New Roman" w:hAnsi="Times New Roman" w:cs="Times New Roman"/>
          <w:sz w:val="28"/>
          <w:szCs w:val="28"/>
        </w:rPr>
        <w:t> </w:t>
      </w:r>
      <w:r w:rsidR="00181C7F" w:rsidRPr="002B7389">
        <w:rPr>
          <w:rFonts w:ascii="Times New Roman" w:hAnsi="Times New Roman" w:cs="Times New Roman"/>
          <w:sz w:val="28"/>
          <w:szCs w:val="28"/>
        </w:rPr>
        <w:t>% (на конец 2014 г</w:t>
      </w:r>
      <w:r w:rsidR="00220C5E" w:rsidRPr="002B7389">
        <w:rPr>
          <w:rFonts w:ascii="Times New Roman" w:hAnsi="Times New Roman" w:cs="Times New Roman"/>
          <w:sz w:val="28"/>
          <w:szCs w:val="28"/>
        </w:rPr>
        <w:t>ода</w:t>
      </w:r>
      <w:r w:rsidR="00181C7F" w:rsidRPr="002B7389">
        <w:rPr>
          <w:rFonts w:ascii="Times New Roman" w:hAnsi="Times New Roman" w:cs="Times New Roman"/>
          <w:sz w:val="28"/>
          <w:szCs w:val="28"/>
        </w:rPr>
        <w:t>) до 46,6</w:t>
      </w:r>
      <w:r w:rsidR="005F15BA" w:rsidRPr="002B7389">
        <w:rPr>
          <w:rFonts w:ascii="Times New Roman" w:hAnsi="Times New Roman" w:cs="Times New Roman"/>
          <w:sz w:val="28"/>
          <w:szCs w:val="28"/>
        </w:rPr>
        <w:t> </w:t>
      </w:r>
      <w:r w:rsidR="00181C7F" w:rsidRPr="002B7389">
        <w:rPr>
          <w:rFonts w:ascii="Times New Roman" w:hAnsi="Times New Roman" w:cs="Times New Roman"/>
          <w:sz w:val="28"/>
          <w:szCs w:val="28"/>
        </w:rPr>
        <w:t>% (на конец 2019 г</w:t>
      </w:r>
      <w:r w:rsidR="00220C5E" w:rsidRPr="002B7389">
        <w:rPr>
          <w:rFonts w:ascii="Times New Roman" w:hAnsi="Times New Roman" w:cs="Times New Roman"/>
          <w:sz w:val="28"/>
          <w:szCs w:val="28"/>
        </w:rPr>
        <w:t>ода</w:t>
      </w:r>
      <w:r w:rsidR="00061670">
        <w:rPr>
          <w:rFonts w:ascii="Times New Roman" w:hAnsi="Times New Roman" w:cs="Times New Roman"/>
          <w:sz w:val="28"/>
          <w:szCs w:val="28"/>
        </w:rPr>
        <w:t xml:space="preserve"> от численности населения в возрасте 3-79 лет</w:t>
      </w:r>
      <w:r w:rsidR="00181C7F" w:rsidRPr="002B7389">
        <w:rPr>
          <w:rFonts w:ascii="Times New Roman" w:hAnsi="Times New Roman" w:cs="Times New Roman"/>
          <w:sz w:val="28"/>
          <w:szCs w:val="28"/>
        </w:rPr>
        <w:t>).</w:t>
      </w:r>
    </w:p>
    <w:p w14:paraId="6C549C55" w14:textId="77777777" w:rsidR="002E4125" w:rsidRPr="002B7389" w:rsidRDefault="00181C7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конец 2019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в городе Чебоксары функционировало 1</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133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спортивных сооружени</w:t>
      </w:r>
      <w:r w:rsidR="007307B3" w:rsidRPr="002B7389">
        <w:rPr>
          <w:rFonts w:ascii="Times New Roman" w:hAnsi="Times New Roman" w:cs="Times New Roman"/>
          <w:sz w:val="28"/>
          <w:szCs w:val="28"/>
        </w:rPr>
        <w:t>я</w:t>
      </w:r>
      <w:r w:rsidRPr="002B7389">
        <w:rPr>
          <w:rFonts w:ascii="Times New Roman" w:hAnsi="Times New Roman" w:cs="Times New Roman"/>
          <w:sz w:val="28"/>
          <w:szCs w:val="28"/>
        </w:rPr>
        <w:t xml:space="preserve"> с единовременной пропускной способностью </w:t>
      </w:r>
      <w:r w:rsidRPr="002B7389">
        <w:rPr>
          <w:rFonts w:ascii="Times New Roman" w:hAnsi="Times New Roman" w:cs="Times New Roman"/>
          <w:sz w:val="28"/>
          <w:szCs w:val="28"/>
        </w:rPr>
        <w:lastRenderedPageBreak/>
        <w:t>38</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923 человек</w:t>
      </w:r>
      <w:r w:rsidR="002E4125" w:rsidRPr="002B7389">
        <w:rPr>
          <w:rFonts w:ascii="Times New Roman" w:hAnsi="Times New Roman" w:cs="Times New Roman"/>
          <w:sz w:val="28"/>
          <w:szCs w:val="28"/>
        </w:rPr>
        <w:t xml:space="preserve"> (в 2015 г</w:t>
      </w:r>
      <w:r w:rsidR="00220C5E" w:rsidRPr="002B7389">
        <w:rPr>
          <w:rFonts w:ascii="Times New Roman" w:hAnsi="Times New Roman" w:cs="Times New Roman"/>
          <w:sz w:val="28"/>
          <w:szCs w:val="28"/>
        </w:rPr>
        <w:t>оду</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927 единиц и 23</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607 человек)</w:t>
      </w:r>
      <w:r w:rsidR="005F15BA" w:rsidRPr="002B7389">
        <w:rPr>
          <w:rFonts w:ascii="Times New Roman" w:hAnsi="Times New Roman" w:cs="Times New Roman"/>
          <w:sz w:val="28"/>
          <w:szCs w:val="28"/>
        </w:rPr>
        <w:t>, в том числе 4 </w:t>
      </w:r>
      <w:r w:rsidRPr="002B7389">
        <w:rPr>
          <w:rFonts w:ascii="Times New Roman" w:hAnsi="Times New Roman" w:cs="Times New Roman"/>
          <w:sz w:val="28"/>
          <w:szCs w:val="28"/>
        </w:rPr>
        <w:t>стадиона, 176 спортивных залов, 33 плавательных бассейн</w:t>
      </w:r>
      <w:r w:rsidR="007307B3" w:rsidRPr="002B7389">
        <w:rPr>
          <w:rFonts w:ascii="Times New Roman" w:hAnsi="Times New Roman" w:cs="Times New Roman"/>
          <w:sz w:val="28"/>
          <w:szCs w:val="28"/>
        </w:rPr>
        <w:t>а</w:t>
      </w:r>
      <w:r w:rsidR="005F15BA" w:rsidRPr="002B7389">
        <w:rPr>
          <w:rFonts w:ascii="Times New Roman" w:hAnsi="Times New Roman" w:cs="Times New Roman"/>
          <w:sz w:val="28"/>
          <w:szCs w:val="28"/>
        </w:rPr>
        <w:t xml:space="preserve"> и 579 </w:t>
      </w:r>
      <w:r w:rsidRPr="002B7389">
        <w:rPr>
          <w:rFonts w:ascii="Times New Roman" w:hAnsi="Times New Roman" w:cs="Times New Roman"/>
          <w:sz w:val="28"/>
          <w:szCs w:val="28"/>
        </w:rPr>
        <w:t>спортивных площадок</w:t>
      </w:r>
      <w:r w:rsidR="002E4125" w:rsidRPr="002B7389">
        <w:rPr>
          <w:rFonts w:ascii="Times New Roman" w:hAnsi="Times New Roman" w:cs="Times New Roman"/>
          <w:sz w:val="28"/>
          <w:szCs w:val="28"/>
        </w:rPr>
        <w:t xml:space="preserve"> (в 2015 г</w:t>
      </w:r>
      <w:r w:rsidR="00220C5E" w:rsidRPr="002B7389">
        <w:rPr>
          <w:rFonts w:ascii="Times New Roman" w:hAnsi="Times New Roman" w:cs="Times New Roman"/>
          <w:sz w:val="28"/>
          <w:szCs w:val="28"/>
        </w:rPr>
        <w:t>оду</w:t>
      </w:r>
      <w:r w:rsidR="005F15BA" w:rsidRPr="002B7389">
        <w:rPr>
          <w:rFonts w:ascii="Times New Roman" w:hAnsi="Times New Roman" w:cs="Times New Roman"/>
          <w:sz w:val="28"/>
          <w:szCs w:val="28"/>
        </w:rPr>
        <w:t> – </w:t>
      </w:r>
      <w:r w:rsidR="002E4125" w:rsidRPr="002B7389">
        <w:rPr>
          <w:rFonts w:ascii="Times New Roman" w:hAnsi="Times New Roman" w:cs="Times New Roman"/>
          <w:sz w:val="28"/>
          <w:szCs w:val="28"/>
        </w:rPr>
        <w:t>4 стадиона, 155 спортивных залов, 22 плавательных бассейн</w:t>
      </w:r>
      <w:r w:rsidR="007307B3" w:rsidRPr="002B7389">
        <w:rPr>
          <w:rFonts w:ascii="Times New Roman" w:hAnsi="Times New Roman" w:cs="Times New Roman"/>
          <w:sz w:val="28"/>
          <w:szCs w:val="28"/>
        </w:rPr>
        <w:t>а</w:t>
      </w:r>
      <w:r w:rsidR="002E4125" w:rsidRPr="002B7389">
        <w:rPr>
          <w:rFonts w:ascii="Times New Roman" w:hAnsi="Times New Roman" w:cs="Times New Roman"/>
          <w:sz w:val="28"/>
          <w:szCs w:val="28"/>
        </w:rPr>
        <w:t xml:space="preserve"> и 445 плоскостных спортивных сооружений)</w:t>
      </w:r>
      <w:r w:rsidRPr="002B7389">
        <w:rPr>
          <w:rFonts w:ascii="Times New Roman" w:hAnsi="Times New Roman" w:cs="Times New Roman"/>
          <w:sz w:val="28"/>
          <w:szCs w:val="28"/>
        </w:rPr>
        <w:t>. Количество спортсооружений за период с 2015 по 2019 год включите</w:t>
      </w:r>
      <w:r w:rsidR="005F15BA" w:rsidRPr="002B7389">
        <w:rPr>
          <w:rFonts w:ascii="Times New Roman" w:hAnsi="Times New Roman" w:cs="Times New Roman"/>
          <w:sz w:val="28"/>
          <w:szCs w:val="28"/>
        </w:rPr>
        <w:t>льно увеличилось на 206 единиц.</w:t>
      </w:r>
    </w:p>
    <w:p w14:paraId="04FE5441" w14:textId="77777777" w:rsidR="00E12A65" w:rsidRPr="002B7389" w:rsidRDefault="00E12A6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Одним из главных направлений развития физич</w:t>
      </w:r>
      <w:r w:rsidR="005F15BA" w:rsidRPr="002B7389">
        <w:rPr>
          <w:rFonts w:ascii="Times New Roman" w:hAnsi="Times New Roman" w:cs="Times New Roman"/>
          <w:sz w:val="28"/>
          <w:szCs w:val="28"/>
        </w:rPr>
        <w:t>еской культуры и </w:t>
      </w:r>
      <w:r w:rsidRPr="002B7389">
        <w:rPr>
          <w:rFonts w:ascii="Times New Roman" w:hAnsi="Times New Roman" w:cs="Times New Roman"/>
          <w:sz w:val="28"/>
          <w:szCs w:val="28"/>
        </w:rPr>
        <w:t>спорта в городе является физическое</w:t>
      </w:r>
      <w:r w:rsidR="005F15BA" w:rsidRPr="002B7389">
        <w:rPr>
          <w:rFonts w:ascii="Times New Roman" w:hAnsi="Times New Roman" w:cs="Times New Roman"/>
          <w:sz w:val="28"/>
          <w:szCs w:val="28"/>
        </w:rPr>
        <w:t xml:space="preserve"> воспитание детей, подростков и </w:t>
      </w:r>
      <w:r w:rsidRPr="002B7389">
        <w:rPr>
          <w:rFonts w:ascii="Times New Roman" w:hAnsi="Times New Roman" w:cs="Times New Roman"/>
          <w:sz w:val="28"/>
          <w:szCs w:val="28"/>
        </w:rPr>
        <w:t>молодежи. Результатом целенаправленной работы в указанном направлении должно стать улучшение здоровья населения, увеличение продолжительности жизни и ее качества, снижение правонарушений и др.</w:t>
      </w:r>
    </w:p>
    <w:p w14:paraId="2BF30054" w14:textId="77777777" w:rsidR="002E4125" w:rsidRPr="002B7389" w:rsidRDefault="002E412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Доля детей школьного возраста, регулярно занимающихся физической культурой и спортом во внеурочное время по итогам </w:t>
      </w:r>
      <w:r w:rsidR="009C57E9" w:rsidRPr="002B7389">
        <w:rPr>
          <w:rFonts w:ascii="Times New Roman" w:hAnsi="Times New Roman" w:cs="Times New Roman"/>
          <w:sz w:val="28"/>
          <w:szCs w:val="28"/>
        </w:rPr>
        <w:t>2019 года,</w:t>
      </w:r>
      <w:r w:rsidRPr="002B7389">
        <w:rPr>
          <w:rFonts w:ascii="Times New Roman" w:hAnsi="Times New Roman" w:cs="Times New Roman"/>
          <w:sz w:val="28"/>
          <w:szCs w:val="28"/>
        </w:rPr>
        <w:t xml:space="preserve"> составила 76,9</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Для привлечения детей школьного возраста к занятиям физической культурой и спортом во внеурочное время среди учащихся общеобразовательных школ проводятся соревнования в рамках Школьной лиги по 5 видам спорта: баскетболу, волейболу, легкой атлетики, хоккею, футболу, спартакиада школьников на Кубок Главы Чувашской Республики по 16 видам спорта, спартакиада среди детских оздоровительных лагерей, соревнования в рамках месячника оборонно</w:t>
      </w:r>
      <w:r w:rsidR="005F15BA" w:rsidRPr="002B7389">
        <w:rPr>
          <w:rFonts w:ascii="Times New Roman" w:hAnsi="Times New Roman" w:cs="Times New Roman"/>
          <w:sz w:val="28"/>
          <w:szCs w:val="28"/>
        </w:rPr>
        <w:t>-массовой и спортивной работы и </w:t>
      </w:r>
      <w:r w:rsidRPr="002B7389">
        <w:rPr>
          <w:rFonts w:ascii="Times New Roman" w:hAnsi="Times New Roman" w:cs="Times New Roman"/>
          <w:sz w:val="28"/>
          <w:szCs w:val="28"/>
        </w:rPr>
        <w:t>др.</w:t>
      </w:r>
    </w:p>
    <w:p w14:paraId="3418DA5D" w14:textId="77777777" w:rsidR="00A92BA0" w:rsidRPr="00A92BA0" w:rsidRDefault="00A92BA0" w:rsidP="00A92BA0">
      <w:pPr>
        <w:spacing w:after="0" w:line="240" w:lineRule="auto"/>
        <w:ind w:firstLine="709"/>
        <w:jc w:val="both"/>
        <w:rPr>
          <w:rFonts w:ascii="Times New Roman" w:hAnsi="Times New Roman" w:cs="Times New Roman"/>
          <w:sz w:val="28"/>
          <w:szCs w:val="28"/>
        </w:rPr>
      </w:pPr>
      <w:r w:rsidRPr="00A92BA0">
        <w:rPr>
          <w:rFonts w:ascii="Times New Roman" w:hAnsi="Times New Roman" w:cs="Times New Roman"/>
          <w:sz w:val="28"/>
          <w:szCs w:val="28"/>
        </w:rPr>
        <w:t>В целях развития детского и юношеского спорта, совершенствования спортивного мастерства на территории города Чебоксары функционирует 9 муниципальных спортивных школ, где по итогам 2019 года занимались 4 999 спортсменов. В настоящее время в городских спортивных школах культивируется 40 видов спорта (в том числе 4 вида спорта среди лиц с ограниченными возможностями здоровья).</w:t>
      </w:r>
    </w:p>
    <w:p w14:paraId="387DECA4" w14:textId="77777777" w:rsidR="00A92BA0" w:rsidRPr="00A92BA0" w:rsidRDefault="00A92BA0" w:rsidP="00A92BA0">
      <w:pPr>
        <w:spacing w:after="0" w:line="240" w:lineRule="auto"/>
        <w:ind w:firstLine="709"/>
        <w:jc w:val="both"/>
        <w:rPr>
          <w:rFonts w:ascii="Times New Roman" w:hAnsi="Times New Roman" w:cs="Times New Roman"/>
          <w:sz w:val="28"/>
          <w:szCs w:val="28"/>
        </w:rPr>
      </w:pPr>
      <w:r w:rsidRPr="00A92BA0">
        <w:rPr>
          <w:rFonts w:ascii="Times New Roman" w:hAnsi="Times New Roman" w:cs="Times New Roman"/>
          <w:sz w:val="28"/>
          <w:szCs w:val="28"/>
        </w:rPr>
        <w:t xml:space="preserve">В целях поощрения и поддержки наиболее талантливых учащихся 25 лучших спортсменов муниципальных спортивных школ ежегодно получают стипендию главы администрации города, в том числе спортсмены с ограниченными возможностями здоровья, добившиеся высоких спортивных результатов. </w:t>
      </w:r>
    </w:p>
    <w:p w14:paraId="51EC14A9"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Успешное развитие физической культуры и спорта в городе Чебоксары в значительной мере зависит от создания системы финансирования и бюджетного планирования в данной отрасли. В период с 2015 года объем финансирования отрасли физической культуры и спорта из бюджета города возрос на 101,3 % и достиг в 2019 году 367,4 млн. рублей.</w:t>
      </w:r>
    </w:p>
    <w:p w14:paraId="68E1835D"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Выполнение мероприятий предусматривает, кроме бюджетного финансирования из средств бюджета города Чебоксары, привлечение иных средств.</w:t>
      </w:r>
    </w:p>
    <w:p w14:paraId="2E797D2C"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С учетом возможностей бюджета города Чебоксары объемы средств, направляемых на реализацию мероприятий, могут корректироваться.</w:t>
      </w:r>
    </w:p>
    <w:p w14:paraId="05C3DA87"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 xml:space="preserve">Проектирование, строительство и реконструкция физкультурно-оздоровительных и спортивных сооружений производится при условии </w:t>
      </w:r>
      <w:r w:rsidRPr="00A92BA0">
        <w:rPr>
          <w:rFonts w:ascii="Times New Roman" w:hAnsi="Times New Roman" w:cs="Times New Roman"/>
          <w:bCs/>
          <w:sz w:val="28"/>
          <w:szCs w:val="28"/>
        </w:rPr>
        <w:lastRenderedPageBreak/>
        <w:t>включения объектов в адресную инвестиционную программу города Чебоксары.</w:t>
      </w:r>
    </w:p>
    <w:p w14:paraId="242FB3C3" w14:textId="45A322D7" w:rsidR="0046418A" w:rsidRPr="002A626A" w:rsidRDefault="00A92BA0" w:rsidP="00A92BA0">
      <w:pPr>
        <w:spacing w:after="0" w:line="240" w:lineRule="auto"/>
        <w:ind w:firstLine="709"/>
        <w:jc w:val="both"/>
        <w:rPr>
          <w:rStyle w:val="a8"/>
          <w:rFonts w:ascii="Times New Roman" w:hAnsi="Times New Roman" w:cs="Times New Roman"/>
          <w:b w:val="0"/>
          <w:sz w:val="28"/>
          <w:szCs w:val="28"/>
        </w:rPr>
      </w:pPr>
      <w:r w:rsidRPr="002A626A">
        <w:rPr>
          <w:rStyle w:val="a8"/>
          <w:rFonts w:ascii="Times New Roman" w:hAnsi="Times New Roman" w:cs="Times New Roman"/>
          <w:b w:val="0"/>
          <w:sz w:val="28"/>
          <w:szCs w:val="28"/>
        </w:rPr>
        <w:t>Одна из главных задач для отрасли «Физическая культура и спорт» – обеспечить реализацию мероприятий регионального проекта «Спорт – норма жизни» в городе Чебоксары, мероприятий муниципальной программы «Развитие физической культуры и спорта в городе Чебоксары».</w:t>
      </w:r>
    </w:p>
    <w:p w14:paraId="550FF590" w14:textId="77777777" w:rsidR="0046418A" w:rsidRPr="002A626A" w:rsidRDefault="0046418A" w:rsidP="0046418A">
      <w:pPr>
        <w:spacing w:after="0" w:line="240" w:lineRule="auto"/>
        <w:ind w:firstLine="709"/>
        <w:jc w:val="both"/>
        <w:rPr>
          <w:rStyle w:val="a8"/>
          <w:rFonts w:ascii="Times New Roman" w:hAnsi="Times New Roman" w:cs="Times New Roman"/>
          <w:b w:val="0"/>
          <w:sz w:val="28"/>
          <w:szCs w:val="28"/>
        </w:rPr>
      </w:pPr>
      <w:r w:rsidRPr="002A626A">
        <w:rPr>
          <w:rStyle w:val="a8"/>
          <w:rFonts w:ascii="Times New Roman" w:hAnsi="Times New Roman" w:cs="Times New Roman"/>
          <w:b w:val="0"/>
          <w:sz w:val="28"/>
          <w:szCs w:val="28"/>
        </w:rPr>
        <w:t>Для развития адаптивной физ</w:t>
      </w:r>
      <w:r w:rsidR="002C105E" w:rsidRPr="002A626A">
        <w:rPr>
          <w:rStyle w:val="a8"/>
          <w:rFonts w:ascii="Times New Roman" w:hAnsi="Times New Roman" w:cs="Times New Roman"/>
          <w:b w:val="0"/>
          <w:sz w:val="28"/>
          <w:szCs w:val="28"/>
        </w:rPr>
        <w:t>ической культуры и спорта в </w:t>
      </w:r>
      <w:r w:rsidR="005F15BA" w:rsidRPr="002A626A">
        <w:rPr>
          <w:rStyle w:val="a8"/>
          <w:rFonts w:ascii="Times New Roman" w:hAnsi="Times New Roman" w:cs="Times New Roman"/>
          <w:b w:val="0"/>
          <w:sz w:val="28"/>
          <w:szCs w:val="28"/>
        </w:rPr>
        <w:t>МБУ </w:t>
      </w:r>
      <w:r w:rsidRPr="002A626A">
        <w:rPr>
          <w:rStyle w:val="a8"/>
          <w:rFonts w:ascii="Times New Roman" w:hAnsi="Times New Roman" w:cs="Times New Roman"/>
          <w:b w:val="0"/>
          <w:sz w:val="28"/>
          <w:szCs w:val="28"/>
        </w:rPr>
        <w:t>«САШ» г</w:t>
      </w:r>
      <w:r w:rsidR="005F15BA" w:rsidRPr="002A626A">
        <w:rPr>
          <w:rStyle w:val="a8"/>
          <w:rFonts w:ascii="Times New Roman" w:hAnsi="Times New Roman" w:cs="Times New Roman"/>
          <w:b w:val="0"/>
          <w:sz w:val="28"/>
          <w:szCs w:val="28"/>
        </w:rPr>
        <w:t xml:space="preserve">орода </w:t>
      </w:r>
      <w:r w:rsidRPr="002A626A">
        <w:rPr>
          <w:rStyle w:val="a8"/>
          <w:rFonts w:ascii="Times New Roman" w:hAnsi="Times New Roman" w:cs="Times New Roman"/>
          <w:b w:val="0"/>
          <w:sz w:val="28"/>
          <w:szCs w:val="28"/>
        </w:rPr>
        <w:t>Чебоксары крайне необходимы спортивные сооружения, приспособленные для занятий спортом лиц с ограниченными возможностями здоровья</w:t>
      </w:r>
      <w:r w:rsidR="002C105E" w:rsidRPr="002A626A">
        <w:rPr>
          <w:rStyle w:val="a8"/>
          <w:rFonts w:ascii="Times New Roman" w:hAnsi="Times New Roman" w:cs="Times New Roman"/>
          <w:b w:val="0"/>
          <w:sz w:val="28"/>
          <w:szCs w:val="28"/>
        </w:rPr>
        <w:t> – </w:t>
      </w:r>
      <w:r w:rsidRPr="002A626A">
        <w:rPr>
          <w:rStyle w:val="a8"/>
          <w:rFonts w:ascii="Times New Roman" w:hAnsi="Times New Roman" w:cs="Times New Roman"/>
          <w:b w:val="0"/>
          <w:sz w:val="28"/>
          <w:szCs w:val="28"/>
        </w:rPr>
        <w:t xml:space="preserve">реконструкция стадиона «Волга». Проектно-сметная документация по реконструкции стадиона, экспертизы проекта </w:t>
      </w:r>
      <w:r w:rsidR="002C105E" w:rsidRPr="002A626A">
        <w:rPr>
          <w:rStyle w:val="a8"/>
          <w:rFonts w:ascii="Times New Roman" w:hAnsi="Times New Roman" w:cs="Times New Roman"/>
          <w:b w:val="0"/>
          <w:sz w:val="28"/>
          <w:szCs w:val="28"/>
        </w:rPr>
        <w:t>и </w:t>
      </w:r>
      <w:r w:rsidRPr="002A626A">
        <w:rPr>
          <w:rStyle w:val="a8"/>
          <w:rFonts w:ascii="Times New Roman" w:hAnsi="Times New Roman" w:cs="Times New Roman"/>
          <w:b w:val="0"/>
          <w:sz w:val="28"/>
          <w:szCs w:val="28"/>
        </w:rPr>
        <w:t>сметы имеются.</w:t>
      </w:r>
    </w:p>
    <w:p w14:paraId="604C7837" w14:textId="353172B8" w:rsidR="0046418A" w:rsidRPr="002A626A" w:rsidRDefault="0046418A" w:rsidP="0046418A">
      <w:pPr>
        <w:spacing w:after="0" w:line="240" w:lineRule="auto"/>
        <w:ind w:firstLine="709"/>
        <w:jc w:val="both"/>
        <w:rPr>
          <w:rStyle w:val="a8"/>
          <w:rFonts w:ascii="Times New Roman" w:hAnsi="Times New Roman" w:cs="Times New Roman"/>
          <w:b w:val="0"/>
          <w:sz w:val="28"/>
          <w:szCs w:val="28"/>
        </w:rPr>
      </w:pPr>
      <w:r w:rsidRPr="002A626A">
        <w:rPr>
          <w:rStyle w:val="a8"/>
          <w:rFonts w:ascii="Times New Roman" w:hAnsi="Times New Roman" w:cs="Times New Roman"/>
          <w:b w:val="0"/>
          <w:sz w:val="28"/>
          <w:szCs w:val="28"/>
        </w:rPr>
        <w:t>Кроме этого, МБУ «Спортивная школа №</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10» г</w:t>
      </w:r>
      <w:r w:rsidR="002C105E" w:rsidRPr="002A626A">
        <w:rPr>
          <w:rStyle w:val="a8"/>
          <w:rFonts w:ascii="Times New Roman" w:hAnsi="Times New Roman" w:cs="Times New Roman"/>
          <w:b w:val="0"/>
          <w:sz w:val="28"/>
          <w:szCs w:val="28"/>
        </w:rPr>
        <w:t>орода</w:t>
      </w:r>
      <w:r w:rsidRPr="002A626A">
        <w:rPr>
          <w:rStyle w:val="a8"/>
          <w:rFonts w:ascii="Times New Roman" w:hAnsi="Times New Roman" w:cs="Times New Roman"/>
          <w:b w:val="0"/>
          <w:sz w:val="28"/>
          <w:szCs w:val="28"/>
        </w:rPr>
        <w:t xml:space="preserve"> Чебоксары расположена в поселке Сосновка, в рекреационной зоне г</w:t>
      </w:r>
      <w:r w:rsidR="002C105E" w:rsidRPr="002A626A">
        <w:rPr>
          <w:rStyle w:val="a8"/>
          <w:rFonts w:ascii="Times New Roman" w:hAnsi="Times New Roman" w:cs="Times New Roman"/>
          <w:b w:val="0"/>
          <w:sz w:val="28"/>
          <w:szCs w:val="28"/>
        </w:rPr>
        <w:t>орода</w:t>
      </w:r>
      <w:r w:rsidRPr="002A626A">
        <w:rPr>
          <w:rStyle w:val="a8"/>
          <w:rFonts w:ascii="Times New Roman" w:hAnsi="Times New Roman" w:cs="Times New Roman"/>
          <w:b w:val="0"/>
          <w:sz w:val="28"/>
          <w:szCs w:val="28"/>
        </w:rPr>
        <w:t xml:space="preserve"> Чебоксары (Заволжье), развивает </w:t>
      </w:r>
      <w:r w:rsidR="00A92BA0" w:rsidRPr="002A626A">
        <w:rPr>
          <w:rStyle w:val="a8"/>
          <w:rFonts w:ascii="Times New Roman" w:hAnsi="Times New Roman" w:cs="Times New Roman"/>
          <w:b w:val="0"/>
          <w:sz w:val="28"/>
          <w:szCs w:val="28"/>
        </w:rPr>
        <w:t>5</w:t>
      </w:r>
      <w:r w:rsidRPr="002A626A">
        <w:rPr>
          <w:rStyle w:val="a8"/>
          <w:rFonts w:ascii="Times New Roman" w:hAnsi="Times New Roman" w:cs="Times New Roman"/>
          <w:b w:val="0"/>
          <w:sz w:val="28"/>
          <w:szCs w:val="28"/>
        </w:rPr>
        <w:t xml:space="preserve"> видов спорта. В ко</w:t>
      </w:r>
      <w:r w:rsidR="002C105E" w:rsidRPr="002A626A">
        <w:rPr>
          <w:rStyle w:val="a8"/>
          <w:rFonts w:ascii="Times New Roman" w:hAnsi="Times New Roman" w:cs="Times New Roman"/>
          <w:b w:val="0"/>
          <w:sz w:val="28"/>
          <w:szCs w:val="28"/>
        </w:rPr>
        <w:t>мплекс спортсооружений входят 2 </w:t>
      </w:r>
      <w:r w:rsidRPr="002A626A">
        <w:rPr>
          <w:rStyle w:val="a8"/>
          <w:rFonts w:ascii="Times New Roman" w:hAnsi="Times New Roman" w:cs="Times New Roman"/>
          <w:b w:val="0"/>
          <w:sz w:val="28"/>
          <w:szCs w:val="28"/>
        </w:rPr>
        <w:t>крытых спортивных сооружения в здании СШ №</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10: игровой спортивный зал 24х12, зал аэробики 18х6 м. На территор</w:t>
      </w:r>
      <w:r w:rsidR="002C105E" w:rsidRPr="002A626A">
        <w:rPr>
          <w:rStyle w:val="a8"/>
          <w:rFonts w:ascii="Times New Roman" w:hAnsi="Times New Roman" w:cs="Times New Roman"/>
          <w:b w:val="0"/>
          <w:sz w:val="28"/>
          <w:szCs w:val="28"/>
        </w:rPr>
        <w:t>ии земельного участка имеется 1 </w:t>
      </w:r>
      <w:r w:rsidRPr="002A626A">
        <w:rPr>
          <w:rStyle w:val="a8"/>
          <w:rFonts w:ascii="Times New Roman" w:hAnsi="Times New Roman" w:cs="Times New Roman"/>
          <w:b w:val="0"/>
          <w:sz w:val="28"/>
          <w:szCs w:val="28"/>
        </w:rPr>
        <w:t>открытая хоккейная коробка 40</w:t>
      </w:r>
      <w:r w:rsidR="002C105E" w:rsidRPr="002A626A">
        <w:rPr>
          <w:rStyle w:val="a8"/>
          <w:rFonts w:ascii="Times New Roman" w:hAnsi="Times New Roman" w:cs="Times New Roman"/>
          <w:b w:val="0"/>
          <w:sz w:val="28"/>
          <w:szCs w:val="28"/>
        </w:rPr>
        <w:t>х20 м. В шаговой доступности от </w:t>
      </w:r>
      <w:r w:rsidRPr="002A626A">
        <w:rPr>
          <w:rStyle w:val="a8"/>
          <w:rFonts w:ascii="Times New Roman" w:hAnsi="Times New Roman" w:cs="Times New Roman"/>
          <w:b w:val="0"/>
          <w:sz w:val="28"/>
          <w:szCs w:val="28"/>
        </w:rPr>
        <w:t>спортшколы находится лесной массив, в котором ежегодно зимой прокладываются лыжные трассы 1,2,3,5,</w:t>
      </w:r>
      <w:r w:rsidR="002C105E" w:rsidRPr="002A626A">
        <w:rPr>
          <w:rStyle w:val="a8"/>
          <w:rFonts w:ascii="Times New Roman" w:hAnsi="Times New Roman" w:cs="Times New Roman"/>
          <w:b w:val="0"/>
          <w:sz w:val="28"/>
          <w:szCs w:val="28"/>
        </w:rPr>
        <w:t>10 км., снегоходные трассы (в </w:t>
      </w:r>
      <w:r w:rsidRPr="002A626A">
        <w:rPr>
          <w:rStyle w:val="a8"/>
          <w:rFonts w:ascii="Times New Roman" w:hAnsi="Times New Roman" w:cs="Times New Roman"/>
          <w:b w:val="0"/>
          <w:sz w:val="28"/>
          <w:szCs w:val="28"/>
        </w:rPr>
        <w:t xml:space="preserve">существующих лесных </w:t>
      </w:r>
      <w:proofErr w:type="spellStart"/>
      <w:r w:rsidRPr="002A626A">
        <w:rPr>
          <w:rStyle w:val="a8"/>
          <w:rFonts w:ascii="Times New Roman" w:hAnsi="Times New Roman" w:cs="Times New Roman"/>
          <w:b w:val="0"/>
          <w:sz w:val="28"/>
          <w:szCs w:val="28"/>
        </w:rPr>
        <w:t>прогалах</w:t>
      </w:r>
      <w:proofErr w:type="spellEnd"/>
      <w:r w:rsidRPr="002A626A">
        <w:rPr>
          <w:rStyle w:val="a8"/>
          <w:rFonts w:ascii="Times New Roman" w:hAnsi="Times New Roman" w:cs="Times New Roman"/>
          <w:b w:val="0"/>
          <w:sz w:val="28"/>
          <w:szCs w:val="28"/>
        </w:rPr>
        <w:t>), летом</w:t>
      </w:r>
      <w:r w:rsidR="002C105E" w:rsidRPr="002A626A">
        <w:rPr>
          <w:rStyle w:val="a8"/>
          <w:rFonts w:ascii="Times New Roman" w:hAnsi="Times New Roman" w:cs="Times New Roman"/>
          <w:b w:val="0"/>
          <w:sz w:val="28"/>
          <w:szCs w:val="28"/>
        </w:rPr>
        <w:t> – </w:t>
      </w:r>
      <w:r w:rsidRPr="002A626A">
        <w:rPr>
          <w:rStyle w:val="a8"/>
          <w:rFonts w:ascii="Times New Roman" w:hAnsi="Times New Roman" w:cs="Times New Roman"/>
          <w:b w:val="0"/>
          <w:sz w:val="28"/>
          <w:szCs w:val="28"/>
        </w:rPr>
        <w:t>туристические дистанции и</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пешие маршруты, которые использу</w:t>
      </w:r>
      <w:r w:rsidR="002C105E" w:rsidRPr="002A626A">
        <w:rPr>
          <w:rStyle w:val="a8"/>
          <w:rFonts w:ascii="Times New Roman" w:hAnsi="Times New Roman" w:cs="Times New Roman"/>
          <w:b w:val="0"/>
          <w:sz w:val="28"/>
          <w:szCs w:val="28"/>
        </w:rPr>
        <w:t>ются не только для тренировок и </w:t>
      </w:r>
      <w:r w:rsidRPr="002A626A">
        <w:rPr>
          <w:rStyle w:val="a8"/>
          <w:rFonts w:ascii="Times New Roman" w:hAnsi="Times New Roman" w:cs="Times New Roman"/>
          <w:b w:val="0"/>
          <w:sz w:val="28"/>
          <w:szCs w:val="28"/>
        </w:rPr>
        <w:t>соревнований спортсменов отделений лыжных гонок и спортивного туризма СШ №</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10, но и широко востребованы жителями Заволжья, г</w:t>
      </w:r>
      <w:r w:rsidR="002C105E" w:rsidRPr="002A626A">
        <w:rPr>
          <w:rStyle w:val="a8"/>
          <w:rFonts w:ascii="Times New Roman" w:hAnsi="Times New Roman" w:cs="Times New Roman"/>
          <w:b w:val="0"/>
          <w:sz w:val="28"/>
          <w:szCs w:val="28"/>
        </w:rPr>
        <w:t>орода</w:t>
      </w:r>
      <w:r w:rsidRPr="002A626A">
        <w:rPr>
          <w:rStyle w:val="a8"/>
          <w:rFonts w:ascii="Times New Roman" w:hAnsi="Times New Roman" w:cs="Times New Roman"/>
          <w:b w:val="0"/>
          <w:sz w:val="28"/>
          <w:szCs w:val="28"/>
        </w:rPr>
        <w:t xml:space="preserve"> Чебоксары как зона рекреации, активного о</w:t>
      </w:r>
      <w:r w:rsidR="002C105E" w:rsidRPr="002A626A">
        <w:rPr>
          <w:rStyle w:val="a8"/>
          <w:rFonts w:ascii="Times New Roman" w:hAnsi="Times New Roman" w:cs="Times New Roman"/>
          <w:b w:val="0"/>
          <w:sz w:val="28"/>
          <w:szCs w:val="28"/>
        </w:rPr>
        <w:t>тдыха и занятий физкультурой на </w:t>
      </w:r>
      <w:r w:rsidRPr="002A626A">
        <w:rPr>
          <w:rStyle w:val="a8"/>
          <w:rFonts w:ascii="Times New Roman" w:hAnsi="Times New Roman" w:cs="Times New Roman"/>
          <w:b w:val="0"/>
          <w:sz w:val="28"/>
          <w:szCs w:val="28"/>
        </w:rPr>
        <w:t>свежем воздухе. Ежегодно в зимний период данные трассы и пункт проката СШ №</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10 посещают более чем 8</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000 человек. Данная территория не имеет качественной инфраструктуры для безопасного активного отдыха, занятий физкультур</w:t>
      </w:r>
      <w:r w:rsidR="002C105E" w:rsidRPr="002A626A">
        <w:rPr>
          <w:rStyle w:val="a8"/>
          <w:rFonts w:ascii="Times New Roman" w:hAnsi="Times New Roman" w:cs="Times New Roman"/>
          <w:b w:val="0"/>
          <w:sz w:val="28"/>
          <w:szCs w:val="28"/>
        </w:rPr>
        <w:t>ой и спортом на свежем воздухе.</w:t>
      </w:r>
    </w:p>
    <w:p w14:paraId="70ACCD30" w14:textId="450AD63C" w:rsidR="0046418A" w:rsidRPr="002A626A" w:rsidRDefault="0046418A" w:rsidP="0046418A">
      <w:pPr>
        <w:spacing w:after="0" w:line="240" w:lineRule="auto"/>
        <w:ind w:firstLine="709"/>
        <w:jc w:val="both"/>
        <w:rPr>
          <w:rStyle w:val="a8"/>
          <w:rFonts w:ascii="Times New Roman" w:hAnsi="Times New Roman" w:cs="Times New Roman"/>
          <w:b w:val="0"/>
          <w:sz w:val="28"/>
          <w:szCs w:val="28"/>
        </w:rPr>
      </w:pPr>
      <w:r w:rsidRPr="002A626A">
        <w:rPr>
          <w:rStyle w:val="a8"/>
          <w:rFonts w:ascii="Times New Roman" w:hAnsi="Times New Roman" w:cs="Times New Roman"/>
          <w:b w:val="0"/>
          <w:sz w:val="28"/>
          <w:szCs w:val="28"/>
        </w:rPr>
        <w:t xml:space="preserve">В целях сохранения существующего ландшафта и уникального природного парка Заволжья от застройки, а также дальнейшего развития рекреационной и спортивной составляющей территории лесного массива поселка Сосновка, предлагается создать </w:t>
      </w:r>
      <w:r w:rsidR="002C105E" w:rsidRPr="002A626A">
        <w:rPr>
          <w:rStyle w:val="a8"/>
          <w:rFonts w:ascii="Times New Roman" w:hAnsi="Times New Roman" w:cs="Times New Roman"/>
          <w:b w:val="0"/>
          <w:sz w:val="28"/>
          <w:szCs w:val="28"/>
        </w:rPr>
        <w:t>«</w:t>
      </w:r>
      <w:proofErr w:type="spellStart"/>
      <w:r w:rsidR="002C105E" w:rsidRPr="002A626A">
        <w:rPr>
          <w:rStyle w:val="a8"/>
          <w:rFonts w:ascii="Times New Roman" w:hAnsi="Times New Roman" w:cs="Times New Roman"/>
          <w:b w:val="0"/>
          <w:sz w:val="28"/>
          <w:szCs w:val="28"/>
        </w:rPr>
        <w:t>ЗаволжSKIй</w:t>
      </w:r>
      <w:proofErr w:type="spellEnd"/>
      <w:r w:rsidR="002C105E" w:rsidRPr="002A626A">
        <w:rPr>
          <w:rStyle w:val="a8"/>
          <w:rFonts w:ascii="Times New Roman" w:hAnsi="Times New Roman" w:cs="Times New Roman"/>
          <w:b w:val="0"/>
          <w:sz w:val="28"/>
          <w:szCs w:val="28"/>
        </w:rPr>
        <w:t xml:space="preserve"> парк», включающий в </w:t>
      </w:r>
      <w:r w:rsidRPr="002A626A">
        <w:rPr>
          <w:rStyle w:val="a8"/>
          <w:rFonts w:ascii="Times New Roman" w:hAnsi="Times New Roman" w:cs="Times New Roman"/>
          <w:b w:val="0"/>
          <w:sz w:val="28"/>
          <w:szCs w:val="28"/>
        </w:rPr>
        <w:t xml:space="preserve">себя следующие кластеры: спортивно-туристический (строительство лыжной базы с лыжным стадионом и пунктом проката, </w:t>
      </w:r>
      <w:proofErr w:type="spellStart"/>
      <w:r w:rsidRPr="002A626A">
        <w:rPr>
          <w:rStyle w:val="a8"/>
          <w:rFonts w:ascii="Times New Roman" w:hAnsi="Times New Roman" w:cs="Times New Roman"/>
          <w:b w:val="0"/>
          <w:sz w:val="28"/>
          <w:szCs w:val="28"/>
        </w:rPr>
        <w:t>лыжероллерной</w:t>
      </w:r>
      <w:proofErr w:type="spellEnd"/>
      <w:r w:rsidRPr="002A626A">
        <w:rPr>
          <w:rStyle w:val="a8"/>
          <w:rFonts w:ascii="Times New Roman" w:hAnsi="Times New Roman" w:cs="Times New Roman"/>
          <w:b w:val="0"/>
          <w:sz w:val="28"/>
          <w:szCs w:val="28"/>
        </w:rPr>
        <w:t xml:space="preserve"> освещенной трассой, лыжными трассами, площадкой ОФП с тренажерами, стационарными туристическими дистанциями, веревочным городком, </w:t>
      </w:r>
      <w:proofErr w:type="spellStart"/>
      <w:r w:rsidRPr="002A626A">
        <w:rPr>
          <w:rStyle w:val="a8"/>
          <w:rFonts w:ascii="Times New Roman" w:hAnsi="Times New Roman" w:cs="Times New Roman"/>
          <w:b w:val="0"/>
          <w:sz w:val="28"/>
          <w:szCs w:val="28"/>
        </w:rPr>
        <w:t>турстоянкой</w:t>
      </w:r>
      <w:proofErr w:type="spellEnd"/>
      <w:r w:rsidRPr="002A626A">
        <w:rPr>
          <w:rStyle w:val="a8"/>
          <w:rFonts w:ascii="Times New Roman" w:hAnsi="Times New Roman" w:cs="Times New Roman"/>
          <w:b w:val="0"/>
          <w:sz w:val="28"/>
          <w:szCs w:val="28"/>
        </w:rPr>
        <w:t>), рекреационно-оздоровительный (пешие и вело маршруты, тропы здоровья, открытые площадки для занятий на свежем воздухе</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 xml:space="preserve"> игровые детские, универсальная открытая площадка для подвижных, спортивных игр, зоны отдыха), познавательно-этнический (ландшафтная архитектура с элементами национальной культуры, площадки для изучения природы, музей под открытым небом, площадка для демонстрации народного творчества, проведения фестивалей и ярмарок). Развитие спортивно-</w:t>
      </w:r>
      <w:r w:rsidRPr="002A626A">
        <w:rPr>
          <w:rStyle w:val="a8"/>
          <w:rFonts w:ascii="Times New Roman" w:hAnsi="Times New Roman" w:cs="Times New Roman"/>
          <w:b w:val="0"/>
          <w:sz w:val="28"/>
          <w:szCs w:val="28"/>
        </w:rPr>
        <w:lastRenderedPageBreak/>
        <w:t>туристического и рекреационно - оздоровительного кластера «</w:t>
      </w:r>
      <w:proofErr w:type="spellStart"/>
      <w:r w:rsidRPr="002A626A">
        <w:rPr>
          <w:rStyle w:val="a8"/>
          <w:rFonts w:ascii="Times New Roman" w:hAnsi="Times New Roman" w:cs="Times New Roman"/>
          <w:b w:val="0"/>
          <w:sz w:val="28"/>
          <w:szCs w:val="28"/>
        </w:rPr>
        <w:t>ЗаволжSKIй</w:t>
      </w:r>
      <w:proofErr w:type="spellEnd"/>
      <w:r w:rsidRPr="002A626A">
        <w:rPr>
          <w:rStyle w:val="a8"/>
          <w:rFonts w:ascii="Times New Roman" w:hAnsi="Times New Roman" w:cs="Times New Roman"/>
          <w:b w:val="0"/>
          <w:sz w:val="28"/>
          <w:szCs w:val="28"/>
        </w:rPr>
        <w:t xml:space="preserve"> парк» планируется осуществить на базе спортсооружений МБУ «СШ №</w:t>
      </w:r>
      <w:r w:rsidR="002C10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10».</w:t>
      </w:r>
    </w:p>
    <w:p w14:paraId="3048AA44" w14:textId="77777777" w:rsidR="0046418A" w:rsidRPr="002A626A" w:rsidRDefault="0046418A" w:rsidP="0046418A">
      <w:pPr>
        <w:spacing w:after="0" w:line="240" w:lineRule="auto"/>
        <w:ind w:firstLine="709"/>
        <w:jc w:val="both"/>
        <w:rPr>
          <w:rStyle w:val="a8"/>
          <w:rFonts w:ascii="Times New Roman" w:hAnsi="Times New Roman" w:cs="Times New Roman"/>
          <w:b w:val="0"/>
          <w:sz w:val="28"/>
          <w:szCs w:val="28"/>
        </w:rPr>
      </w:pPr>
      <w:r w:rsidRPr="002A626A">
        <w:rPr>
          <w:rStyle w:val="a8"/>
          <w:rFonts w:ascii="Times New Roman" w:hAnsi="Times New Roman" w:cs="Times New Roman"/>
          <w:b w:val="0"/>
          <w:sz w:val="28"/>
          <w:szCs w:val="28"/>
        </w:rPr>
        <w:t>Для реализации проекта необходимо включение данного</w:t>
      </w:r>
      <w:r w:rsidR="002C105E" w:rsidRPr="002A626A">
        <w:rPr>
          <w:rStyle w:val="a8"/>
          <w:rFonts w:ascii="Times New Roman" w:hAnsi="Times New Roman" w:cs="Times New Roman"/>
          <w:b w:val="0"/>
          <w:sz w:val="28"/>
          <w:szCs w:val="28"/>
        </w:rPr>
        <w:t xml:space="preserve"> проекта в </w:t>
      </w:r>
      <w:r w:rsidRPr="002A626A">
        <w:rPr>
          <w:rStyle w:val="a8"/>
          <w:rFonts w:ascii="Times New Roman" w:hAnsi="Times New Roman" w:cs="Times New Roman"/>
          <w:b w:val="0"/>
          <w:sz w:val="28"/>
          <w:szCs w:val="28"/>
        </w:rPr>
        <w:t>целевые федеральные, республиканские, муниципальные программы развития отрасли, программу укрепления материальной базы спортивных объектов, программу социально-экономического развития Заволжья, инвестиционные планы, привлечение инвесторов, спонсоров, осуществить перевод части земель (лесного мас</w:t>
      </w:r>
      <w:r w:rsidR="002C105E" w:rsidRPr="002A626A">
        <w:rPr>
          <w:rStyle w:val="a8"/>
          <w:rFonts w:ascii="Times New Roman" w:hAnsi="Times New Roman" w:cs="Times New Roman"/>
          <w:b w:val="0"/>
          <w:sz w:val="28"/>
          <w:szCs w:val="28"/>
        </w:rPr>
        <w:t>сива п. Сосновка в Заволжье) из </w:t>
      </w:r>
      <w:r w:rsidRPr="002A626A">
        <w:rPr>
          <w:rStyle w:val="a8"/>
          <w:rFonts w:ascii="Times New Roman" w:hAnsi="Times New Roman" w:cs="Times New Roman"/>
          <w:b w:val="0"/>
          <w:sz w:val="28"/>
          <w:szCs w:val="28"/>
        </w:rPr>
        <w:t>федеральной в муниципальную собственность. Поэтапную реализацию проекта планируется осуществить в течении 2021</w:t>
      </w:r>
      <w:r w:rsidR="002C105E" w:rsidRPr="002A626A">
        <w:rPr>
          <w:rStyle w:val="a8"/>
          <w:rFonts w:ascii="Times New Roman" w:hAnsi="Times New Roman" w:cs="Times New Roman"/>
          <w:b w:val="0"/>
          <w:sz w:val="28"/>
          <w:szCs w:val="28"/>
        </w:rPr>
        <w:t>–</w:t>
      </w:r>
      <w:r w:rsidRPr="002A626A">
        <w:rPr>
          <w:rStyle w:val="a8"/>
          <w:rFonts w:ascii="Times New Roman" w:hAnsi="Times New Roman" w:cs="Times New Roman"/>
          <w:b w:val="0"/>
          <w:sz w:val="28"/>
          <w:szCs w:val="28"/>
        </w:rPr>
        <w:t>2025 гг. и последующих периодов.</w:t>
      </w:r>
    </w:p>
    <w:p w14:paraId="6EB8C80B" w14:textId="77777777" w:rsidR="0046418A" w:rsidRPr="002A626A" w:rsidRDefault="0046418A" w:rsidP="0046418A">
      <w:pPr>
        <w:spacing w:after="0" w:line="240" w:lineRule="auto"/>
        <w:ind w:firstLine="709"/>
        <w:jc w:val="both"/>
        <w:rPr>
          <w:rStyle w:val="a8"/>
          <w:rFonts w:ascii="Times New Roman" w:hAnsi="Times New Roman" w:cs="Times New Roman"/>
          <w:b w:val="0"/>
          <w:sz w:val="28"/>
          <w:szCs w:val="28"/>
        </w:rPr>
      </w:pPr>
      <w:r w:rsidRPr="002A626A">
        <w:rPr>
          <w:rStyle w:val="a8"/>
          <w:rFonts w:ascii="Times New Roman" w:hAnsi="Times New Roman" w:cs="Times New Roman"/>
          <w:b w:val="0"/>
          <w:sz w:val="28"/>
          <w:szCs w:val="28"/>
        </w:rPr>
        <w:t>Требуется строительство крытог</w:t>
      </w:r>
      <w:r w:rsidR="002C105E" w:rsidRPr="002A626A">
        <w:rPr>
          <w:rStyle w:val="a8"/>
          <w:rFonts w:ascii="Times New Roman" w:hAnsi="Times New Roman" w:cs="Times New Roman"/>
          <w:b w:val="0"/>
          <w:sz w:val="28"/>
          <w:szCs w:val="28"/>
        </w:rPr>
        <w:t>о катка с искусственным льдом с </w:t>
      </w:r>
      <w:r w:rsidRPr="002A626A">
        <w:rPr>
          <w:rStyle w:val="a8"/>
          <w:rFonts w:ascii="Times New Roman" w:hAnsi="Times New Roman" w:cs="Times New Roman"/>
          <w:b w:val="0"/>
          <w:sz w:val="28"/>
          <w:szCs w:val="28"/>
        </w:rPr>
        <w:t>трибуной на 250 мест в микрорайоне №</w:t>
      </w:r>
      <w:r w:rsidR="002C105E" w:rsidRPr="002A626A">
        <w:rPr>
          <w:rStyle w:val="a8"/>
          <w:rFonts w:ascii="Times New Roman" w:hAnsi="Times New Roman" w:cs="Times New Roman"/>
          <w:b w:val="0"/>
          <w:sz w:val="28"/>
          <w:szCs w:val="28"/>
        </w:rPr>
        <w:t>1 жилого района «Новый город» в </w:t>
      </w:r>
      <w:r w:rsidRPr="002A626A">
        <w:rPr>
          <w:rStyle w:val="a8"/>
          <w:rFonts w:ascii="Times New Roman" w:hAnsi="Times New Roman" w:cs="Times New Roman"/>
          <w:b w:val="0"/>
          <w:sz w:val="28"/>
          <w:szCs w:val="28"/>
        </w:rPr>
        <w:t>г</w:t>
      </w:r>
      <w:r w:rsidR="002C105E" w:rsidRPr="002A626A">
        <w:rPr>
          <w:rStyle w:val="a8"/>
          <w:rFonts w:ascii="Times New Roman" w:hAnsi="Times New Roman" w:cs="Times New Roman"/>
          <w:b w:val="0"/>
          <w:sz w:val="28"/>
          <w:szCs w:val="28"/>
        </w:rPr>
        <w:t>ороде</w:t>
      </w:r>
      <w:r w:rsidR="00220C5E" w:rsidRPr="002A626A">
        <w:rPr>
          <w:rStyle w:val="a8"/>
          <w:rFonts w:ascii="Times New Roman" w:hAnsi="Times New Roman" w:cs="Times New Roman"/>
          <w:b w:val="0"/>
          <w:sz w:val="28"/>
          <w:szCs w:val="28"/>
        </w:rPr>
        <w:t> </w:t>
      </w:r>
      <w:r w:rsidRPr="002A626A">
        <w:rPr>
          <w:rStyle w:val="a8"/>
          <w:rFonts w:ascii="Times New Roman" w:hAnsi="Times New Roman" w:cs="Times New Roman"/>
          <w:b w:val="0"/>
          <w:sz w:val="28"/>
          <w:szCs w:val="28"/>
        </w:rPr>
        <w:t>Чебоксары в целях обеспечения потребности населения в занятиях физической культурой и спортом.</w:t>
      </w:r>
    </w:p>
    <w:p w14:paraId="41DF49ED" w14:textId="77777777" w:rsidR="0046418A" w:rsidRPr="002A626A" w:rsidRDefault="0046418A" w:rsidP="0046418A">
      <w:pPr>
        <w:spacing w:after="0" w:line="240" w:lineRule="auto"/>
        <w:ind w:firstLine="709"/>
        <w:jc w:val="both"/>
        <w:rPr>
          <w:rFonts w:ascii="Times New Roman" w:hAnsi="Times New Roman" w:cs="Times New Roman"/>
          <w:bCs/>
          <w:sz w:val="28"/>
          <w:szCs w:val="28"/>
        </w:rPr>
      </w:pPr>
      <w:r w:rsidRPr="002A626A">
        <w:rPr>
          <w:rStyle w:val="a8"/>
          <w:rFonts w:ascii="Times New Roman" w:hAnsi="Times New Roman" w:cs="Times New Roman"/>
          <w:b w:val="0"/>
          <w:sz w:val="28"/>
          <w:szCs w:val="28"/>
        </w:rPr>
        <w:t xml:space="preserve">Строительство включено в проект Адресной инвестиционной программы на 2022 год. </w:t>
      </w:r>
    </w:p>
    <w:p w14:paraId="2E23F3B9" w14:textId="77777777" w:rsidR="00E05A7C" w:rsidRPr="002A626A" w:rsidRDefault="00E05A7C" w:rsidP="00AB203F">
      <w:pPr>
        <w:pStyle w:val="a6"/>
        <w:spacing w:before="0" w:beforeAutospacing="0" w:after="0" w:afterAutospacing="0"/>
        <w:ind w:firstLine="709"/>
        <w:jc w:val="both"/>
        <w:rPr>
          <w:sz w:val="28"/>
          <w:szCs w:val="28"/>
        </w:rPr>
      </w:pPr>
    </w:p>
    <w:p w14:paraId="3449C5E4" w14:textId="77777777" w:rsidR="00E8612F" w:rsidRPr="002A626A" w:rsidRDefault="00EC1AED" w:rsidP="00911051">
      <w:pPr>
        <w:pStyle w:val="21"/>
        <w:widowControl w:val="0"/>
        <w:numPr>
          <w:ilvl w:val="1"/>
          <w:numId w:val="6"/>
        </w:numPr>
        <w:autoSpaceDE w:val="0"/>
        <w:autoSpaceDN w:val="0"/>
        <w:adjustRightInd w:val="0"/>
        <w:outlineLvl w:val="2"/>
        <w:rPr>
          <w:i/>
          <w:iCs/>
          <w:sz w:val="28"/>
          <w:szCs w:val="28"/>
        </w:rPr>
      </w:pPr>
      <w:bookmarkStart w:id="72" w:name="_Toc48750415"/>
      <w:bookmarkStart w:id="73" w:name="_Toc49165181"/>
      <w:bookmarkStart w:id="74" w:name="_Toc49253968"/>
      <w:r w:rsidRPr="002A626A">
        <w:rPr>
          <w:i/>
          <w:iCs/>
          <w:sz w:val="28"/>
          <w:szCs w:val="28"/>
        </w:rPr>
        <w:t>Молодежная политика</w:t>
      </w:r>
      <w:bookmarkEnd w:id="72"/>
      <w:bookmarkEnd w:id="73"/>
      <w:bookmarkEnd w:id="74"/>
    </w:p>
    <w:p w14:paraId="0D3992D3" w14:textId="77777777" w:rsidR="0046418A" w:rsidRPr="002A626A" w:rsidRDefault="0046418A" w:rsidP="0046418A">
      <w:pPr>
        <w:pStyle w:val="21"/>
        <w:tabs>
          <w:tab w:val="left" w:pos="142"/>
        </w:tabs>
        <w:ind w:firstLine="567"/>
        <w:rPr>
          <w:sz w:val="28"/>
          <w:szCs w:val="28"/>
        </w:rPr>
      </w:pPr>
      <w:r w:rsidRPr="002A626A">
        <w:rPr>
          <w:spacing w:val="2"/>
          <w:sz w:val="28"/>
          <w:szCs w:val="28"/>
          <w:shd w:val="clear" w:color="auto" w:fill="FFFFFF"/>
        </w:rPr>
        <w:t>Основными целями молодежной политики являются совершенствование условий для успешной самореализации молодежи, направленной на раскрытие ее потенциала для дальнейшего развития города, а также содействие успешной и</w:t>
      </w:r>
      <w:r w:rsidR="002C105E" w:rsidRPr="002A626A">
        <w:rPr>
          <w:spacing w:val="2"/>
          <w:sz w:val="28"/>
          <w:szCs w:val="28"/>
          <w:shd w:val="clear" w:color="auto" w:fill="FFFFFF"/>
        </w:rPr>
        <w:t>нтеграции молодежи в общество и </w:t>
      </w:r>
      <w:r w:rsidRPr="002A626A">
        <w:rPr>
          <w:spacing w:val="2"/>
          <w:sz w:val="28"/>
          <w:szCs w:val="28"/>
          <w:shd w:val="clear" w:color="auto" w:fill="FFFFFF"/>
        </w:rPr>
        <w:t xml:space="preserve">повышению ее роли в жизни города. </w:t>
      </w:r>
      <w:r w:rsidRPr="002A626A">
        <w:rPr>
          <w:sz w:val="28"/>
          <w:szCs w:val="28"/>
        </w:rPr>
        <w:t>В городе Чебоксары проводится комплекс мероприятий, направленных на вовлечение различных категорий молодежи в реализацию программ социально-экономического развития города Чебоксары, обеспечение их занятости и досуга. Охвачена студенческая молодежь образовательных организаций, работающая молодежь предприятий и организаций, представители молодежных общественных организаций, граждане от 14 до 30 лет.</w:t>
      </w:r>
    </w:p>
    <w:p w14:paraId="74C257B4" w14:textId="77777777" w:rsidR="0046418A" w:rsidRPr="002A626A" w:rsidRDefault="0046418A" w:rsidP="0046418A">
      <w:pPr>
        <w:pStyle w:val="21"/>
        <w:tabs>
          <w:tab w:val="left" w:pos="142"/>
        </w:tabs>
        <w:ind w:firstLine="567"/>
        <w:rPr>
          <w:sz w:val="28"/>
          <w:szCs w:val="28"/>
        </w:rPr>
      </w:pPr>
      <w:r w:rsidRPr="002A626A">
        <w:rPr>
          <w:sz w:val="28"/>
          <w:szCs w:val="28"/>
        </w:rPr>
        <w:t>В деятельность молодежных общественных организаций в 2019 году было вовлечено порядка 47 тыс</w:t>
      </w:r>
      <w:r w:rsidR="002C105E" w:rsidRPr="002A626A">
        <w:rPr>
          <w:sz w:val="28"/>
          <w:szCs w:val="28"/>
        </w:rPr>
        <w:t>.</w:t>
      </w:r>
      <w:r w:rsidRPr="002A626A">
        <w:rPr>
          <w:sz w:val="28"/>
          <w:szCs w:val="28"/>
        </w:rPr>
        <w:t xml:space="preserve"> представителей молодежи, что составляет 39,5</w:t>
      </w:r>
      <w:r w:rsidR="002C105E" w:rsidRPr="002A626A">
        <w:rPr>
          <w:sz w:val="28"/>
          <w:szCs w:val="28"/>
        </w:rPr>
        <w:t> </w:t>
      </w:r>
      <w:r w:rsidRPr="002A626A">
        <w:rPr>
          <w:sz w:val="28"/>
          <w:szCs w:val="28"/>
        </w:rPr>
        <w:t>% от количества молодежи проживающей на территории города Чебоксары (в 2015 году</w:t>
      </w:r>
      <w:r w:rsidR="002C105E" w:rsidRPr="002A626A">
        <w:rPr>
          <w:sz w:val="28"/>
          <w:szCs w:val="28"/>
        </w:rPr>
        <w:t> </w:t>
      </w:r>
      <w:r w:rsidRPr="002A626A">
        <w:rPr>
          <w:sz w:val="28"/>
          <w:szCs w:val="28"/>
        </w:rPr>
        <w:t>–</w:t>
      </w:r>
      <w:r w:rsidR="002C105E" w:rsidRPr="002A626A">
        <w:rPr>
          <w:sz w:val="28"/>
          <w:szCs w:val="28"/>
        </w:rPr>
        <w:t> </w:t>
      </w:r>
      <w:r w:rsidRPr="002A626A">
        <w:rPr>
          <w:sz w:val="28"/>
          <w:szCs w:val="28"/>
        </w:rPr>
        <w:t>16,3 тыс. волонтеров).</w:t>
      </w:r>
    </w:p>
    <w:p w14:paraId="5EAB974A" w14:textId="77777777" w:rsidR="0046418A" w:rsidRPr="0046418A" w:rsidRDefault="0046418A" w:rsidP="0046418A">
      <w:pPr>
        <w:pStyle w:val="21"/>
        <w:tabs>
          <w:tab w:val="left" w:pos="142"/>
        </w:tabs>
        <w:ind w:firstLine="567"/>
        <w:rPr>
          <w:sz w:val="28"/>
          <w:szCs w:val="28"/>
        </w:rPr>
      </w:pPr>
      <w:r w:rsidRPr="002A626A">
        <w:rPr>
          <w:sz w:val="28"/>
          <w:szCs w:val="28"/>
        </w:rPr>
        <w:t>Проводится Молодежный форум регионального развития «</w:t>
      </w:r>
      <w:proofErr w:type="spellStart"/>
      <w:r w:rsidRPr="002A626A">
        <w:rPr>
          <w:sz w:val="28"/>
          <w:szCs w:val="28"/>
        </w:rPr>
        <w:t>Мо</w:t>
      </w:r>
      <w:r w:rsidR="002C105E" w:rsidRPr="002A626A">
        <w:rPr>
          <w:sz w:val="28"/>
          <w:szCs w:val="28"/>
        </w:rPr>
        <w:t>лГород</w:t>
      </w:r>
      <w:proofErr w:type="spellEnd"/>
      <w:r w:rsidR="002C105E" w:rsidRPr="002A626A">
        <w:rPr>
          <w:sz w:val="28"/>
          <w:szCs w:val="28"/>
        </w:rPr>
        <w:t>», в </w:t>
      </w:r>
      <w:r w:rsidRPr="002A626A">
        <w:rPr>
          <w:sz w:val="28"/>
          <w:szCs w:val="28"/>
        </w:rPr>
        <w:t xml:space="preserve">котором участниками </w:t>
      </w:r>
      <w:r w:rsidRPr="0046418A">
        <w:rPr>
          <w:sz w:val="28"/>
          <w:szCs w:val="28"/>
        </w:rPr>
        <w:t xml:space="preserve">и гостями в 2019 году стали более 1 700 </w:t>
      </w:r>
      <w:r w:rsidR="0083183A" w:rsidRPr="002C2E0A">
        <w:rPr>
          <w:sz w:val="28"/>
          <w:szCs w:val="28"/>
        </w:rPr>
        <w:t>чел</w:t>
      </w:r>
      <w:r w:rsidR="0083183A">
        <w:rPr>
          <w:sz w:val="28"/>
          <w:szCs w:val="28"/>
        </w:rPr>
        <w:t>овек</w:t>
      </w:r>
      <w:r w:rsidRPr="0046418A">
        <w:rPr>
          <w:sz w:val="28"/>
          <w:szCs w:val="28"/>
        </w:rPr>
        <w:t xml:space="preserve"> по сравнению с 2015 годом количество участников возросло </w:t>
      </w:r>
      <w:r w:rsidR="009B5839">
        <w:rPr>
          <w:sz w:val="28"/>
          <w:szCs w:val="28"/>
        </w:rPr>
        <w:t xml:space="preserve">на </w:t>
      </w:r>
      <w:r w:rsidRPr="0046418A">
        <w:rPr>
          <w:sz w:val="28"/>
          <w:szCs w:val="28"/>
        </w:rPr>
        <w:t xml:space="preserve">500 </w:t>
      </w:r>
      <w:r w:rsidR="0083183A" w:rsidRPr="002C2E0A">
        <w:rPr>
          <w:sz w:val="28"/>
          <w:szCs w:val="28"/>
        </w:rPr>
        <w:t>чел</w:t>
      </w:r>
      <w:r w:rsidR="0083183A">
        <w:rPr>
          <w:sz w:val="28"/>
          <w:szCs w:val="28"/>
        </w:rPr>
        <w:t>овек</w:t>
      </w:r>
      <w:r w:rsidRPr="0046418A">
        <w:rPr>
          <w:sz w:val="28"/>
          <w:szCs w:val="28"/>
        </w:rPr>
        <w:t xml:space="preserve"> (1,13</w:t>
      </w:r>
      <w:r w:rsidR="002C105E">
        <w:rPr>
          <w:sz w:val="28"/>
          <w:szCs w:val="28"/>
        </w:rPr>
        <w:t> %).</w:t>
      </w:r>
    </w:p>
    <w:p w14:paraId="77D7D84F" w14:textId="77777777" w:rsidR="0046418A" w:rsidRPr="0046418A" w:rsidRDefault="0046418A" w:rsidP="0046418A">
      <w:pPr>
        <w:pStyle w:val="21"/>
        <w:tabs>
          <w:tab w:val="left" w:pos="142"/>
        </w:tabs>
        <w:ind w:firstLine="567"/>
        <w:rPr>
          <w:sz w:val="28"/>
          <w:szCs w:val="28"/>
        </w:rPr>
      </w:pPr>
      <w:r w:rsidRPr="0046418A">
        <w:rPr>
          <w:sz w:val="28"/>
          <w:szCs w:val="28"/>
        </w:rPr>
        <w:t>В городе Чебоксары активно развивается КВН</w:t>
      </w:r>
      <w:r w:rsidR="002C105E">
        <w:rPr>
          <w:sz w:val="28"/>
          <w:szCs w:val="28"/>
        </w:rPr>
        <w:t> </w:t>
      </w:r>
      <w:r w:rsidRPr="0046418A">
        <w:rPr>
          <w:sz w:val="28"/>
          <w:szCs w:val="28"/>
        </w:rPr>
        <w:t>–</w:t>
      </w:r>
      <w:r w:rsidR="002C105E">
        <w:rPr>
          <w:sz w:val="28"/>
          <w:szCs w:val="28"/>
        </w:rPr>
        <w:t> </w:t>
      </w:r>
      <w:r w:rsidRPr="0046418A">
        <w:rPr>
          <w:sz w:val="28"/>
          <w:szCs w:val="28"/>
        </w:rPr>
        <w:t>движение, в</w:t>
      </w:r>
      <w:r w:rsidR="002C105E">
        <w:rPr>
          <w:sz w:val="28"/>
          <w:szCs w:val="28"/>
        </w:rPr>
        <w:t> </w:t>
      </w:r>
      <w:r w:rsidRPr="0046418A">
        <w:rPr>
          <w:sz w:val="28"/>
          <w:szCs w:val="28"/>
        </w:rPr>
        <w:t>региональной лиге Международного Союза КВН «Столица» приняло участие 14 команд более 5</w:t>
      </w:r>
      <w:r w:rsidR="002C105E">
        <w:rPr>
          <w:sz w:val="28"/>
          <w:szCs w:val="28"/>
        </w:rPr>
        <w:t> </w:t>
      </w:r>
      <w:r w:rsidRPr="0046418A">
        <w:rPr>
          <w:sz w:val="28"/>
          <w:szCs w:val="28"/>
        </w:rPr>
        <w:t>000 зрителе</w:t>
      </w:r>
      <w:r w:rsidR="002C105E">
        <w:rPr>
          <w:sz w:val="28"/>
          <w:szCs w:val="28"/>
        </w:rPr>
        <w:t>й, в высшей лиге КВН Чувашии 12 </w:t>
      </w:r>
      <w:r w:rsidRPr="0046418A">
        <w:rPr>
          <w:sz w:val="28"/>
          <w:szCs w:val="28"/>
        </w:rPr>
        <w:t>команд более 3</w:t>
      </w:r>
      <w:r w:rsidR="002C105E">
        <w:rPr>
          <w:sz w:val="28"/>
          <w:szCs w:val="28"/>
        </w:rPr>
        <w:t> </w:t>
      </w:r>
      <w:r w:rsidRPr="0046418A">
        <w:rPr>
          <w:sz w:val="28"/>
          <w:szCs w:val="28"/>
        </w:rPr>
        <w:t>500 зрителей, в шко</w:t>
      </w:r>
      <w:r w:rsidR="002C105E">
        <w:rPr>
          <w:sz w:val="28"/>
          <w:szCs w:val="28"/>
        </w:rPr>
        <w:t>льной лиге КВН города Чебоксары </w:t>
      </w:r>
      <w:r w:rsidRPr="0046418A">
        <w:rPr>
          <w:sz w:val="28"/>
          <w:szCs w:val="28"/>
        </w:rPr>
        <w:t>– 12 команд и более 2</w:t>
      </w:r>
      <w:r w:rsidR="002C105E">
        <w:rPr>
          <w:sz w:val="28"/>
          <w:szCs w:val="28"/>
        </w:rPr>
        <w:t> </w:t>
      </w:r>
      <w:r w:rsidRPr="0046418A">
        <w:rPr>
          <w:sz w:val="28"/>
          <w:szCs w:val="28"/>
        </w:rPr>
        <w:t>000 зрителей. Результа</w:t>
      </w:r>
      <w:r w:rsidR="002C105E">
        <w:rPr>
          <w:sz w:val="28"/>
          <w:szCs w:val="28"/>
        </w:rPr>
        <w:t xml:space="preserve">том в 2019 году стало участие </w:t>
      </w:r>
      <w:r w:rsidR="002C105E">
        <w:rPr>
          <w:sz w:val="28"/>
          <w:szCs w:val="28"/>
        </w:rPr>
        <w:lastRenderedPageBreak/>
        <w:t>5 </w:t>
      </w:r>
      <w:r w:rsidRPr="0046418A">
        <w:rPr>
          <w:sz w:val="28"/>
          <w:szCs w:val="28"/>
        </w:rPr>
        <w:t xml:space="preserve">команд в Международном фестивале команд КВН в городе Сочи и выход Сборной команды ЧГУ им. И. Н. Ульянова в премьер-лигу. </w:t>
      </w:r>
    </w:p>
    <w:p w14:paraId="2E923427" w14:textId="77777777" w:rsidR="0046418A" w:rsidRPr="0046418A" w:rsidRDefault="0046418A" w:rsidP="0046418A">
      <w:pPr>
        <w:pStyle w:val="21"/>
        <w:tabs>
          <w:tab w:val="left" w:pos="142"/>
        </w:tabs>
        <w:ind w:firstLine="567"/>
        <w:rPr>
          <w:sz w:val="28"/>
          <w:szCs w:val="28"/>
        </w:rPr>
      </w:pPr>
      <w:r w:rsidRPr="0046418A">
        <w:rPr>
          <w:sz w:val="28"/>
          <w:szCs w:val="28"/>
        </w:rPr>
        <w:t>На протяжении 5 лет проходит ежегодный городской конкурс «Мы</w:t>
      </w:r>
      <w:r w:rsidR="002C105E">
        <w:rPr>
          <w:sz w:val="28"/>
          <w:szCs w:val="28"/>
        </w:rPr>
        <w:t> </w:t>
      </w:r>
      <w:r w:rsidRPr="0046418A">
        <w:rPr>
          <w:sz w:val="28"/>
          <w:szCs w:val="28"/>
        </w:rPr>
        <w:t>– будущее города Чебоксары», в рамках которого поощряются представители молодежи, внесший свой вклад в развитие государственной молодежной политики на территории города Чебоксары. В 2019 году прошел конкурсный отбор проектов для предоставления субсидий за счет средств бюджета города Чебоксары социально ориентированным</w:t>
      </w:r>
      <w:r w:rsidR="002C105E">
        <w:rPr>
          <w:sz w:val="28"/>
          <w:szCs w:val="28"/>
        </w:rPr>
        <w:t xml:space="preserve"> некоммерческим организациям, 5 </w:t>
      </w:r>
      <w:r w:rsidRPr="0046418A">
        <w:rPr>
          <w:sz w:val="28"/>
          <w:szCs w:val="28"/>
        </w:rPr>
        <w:t>организаций получили субсидии в размере 50</w:t>
      </w:r>
      <w:r w:rsidR="002C105E">
        <w:rPr>
          <w:sz w:val="28"/>
          <w:szCs w:val="28"/>
        </w:rPr>
        <w:t>,0</w:t>
      </w:r>
      <w:r w:rsidRPr="0046418A">
        <w:rPr>
          <w:sz w:val="28"/>
          <w:szCs w:val="28"/>
        </w:rPr>
        <w:t xml:space="preserve"> тыс</w:t>
      </w:r>
      <w:r w:rsidR="002C105E">
        <w:rPr>
          <w:sz w:val="28"/>
          <w:szCs w:val="28"/>
        </w:rPr>
        <w:t>.</w:t>
      </w:r>
      <w:r w:rsidRPr="0046418A">
        <w:rPr>
          <w:sz w:val="28"/>
          <w:szCs w:val="28"/>
        </w:rPr>
        <w:t xml:space="preserve"> рублей.</w:t>
      </w:r>
    </w:p>
    <w:p w14:paraId="39E793E9" w14:textId="77777777" w:rsidR="0046418A" w:rsidRPr="0046418A" w:rsidRDefault="0046418A" w:rsidP="0046418A">
      <w:pPr>
        <w:pStyle w:val="21"/>
        <w:tabs>
          <w:tab w:val="left" w:pos="142"/>
        </w:tabs>
        <w:ind w:firstLine="567"/>
        <w:rPr>
          <w:sz w:val="28"/>
          <w:szCs w:val="28"/>
        </w:rPr>
      </w:pPr>
      <w:r w:rsidRPr="0046418A">
        <w:rPr>
          <w:sz w:val="28"/>
          <w:szCs w:val="28"/>
        </w:rPr>
        <w:t>В городе Чебоксары активно действуют 29 советов работающей молодежи предприятий и организаций с</w:t>
      </w:r>
      <w:r w:rsidR="002C105E">
        <w:rPr>
          <w:sz w:val="28"/>
          <w:szCs w:val="28"/>
        </w:rPr>
        <w:t xml:space="preserve"> 2015 года число увеличилось на </w:t>
      </w:r>
      <w:r w:rsidRPr="0046418A">
        <w:rPr>
          <w:sz w:val="28"/>
          <w:szCs w:val="28"/>
        </w:rPr>
        <w:t>0,25</w:t>
      </w:r>
      <w:r w:rsidR="002C105E">
        <w:rPr>
          <w:sz w:val="28"/>
          <w:szCs w:val="28"/>
        </w:rPr>
        <w:t> </w:t>
      </w:r>
      <w:r w:rsidRPr="0046418A">
        <w:rPr>
          <w:sz w:val="28"/>
          <w:szCs w:val="28"/>
        </w:rPr>
        <w:t>%. Среди Советов работающей молодежи организована 4 ежегодная физкультурно-спортивная спартакиада по 9 видам спорта.</w:t>
      </w:r>
    </w:p>
    <w:p w14:paraId="04222006" w14:textId="77777777" w:rsidR="0046418A" w:rsidRPr="0046418A" w:rsidRDefault="0046418A" w:rsidP="0046418A">
      <w:pPr>
        <w:pStyle w:val="21"/>
        <w:tabs>
          <w:tab w:val="left" w:pos="142"/>
        </w:tabs>
        <w:ind w:firstLine="567"/>
        <w:rPr>
          <w:sz w:val="28"/>
          <w:szCs w:val="28"/>
        </w:rPr>
      </w:pPr>
      <w:r w:rsidRPr="0046418A">
        <w:rPr>
          <w:sz w:val="28"/>
          <w:szCs w:val="28"/>
        </w:rPr>
        <w:t>Доля молодежи в возрасте от 14 до 30 лет, охваченной деятельностью молодежных общественных объединений в общей ее численности в 2019 году составляет 45,5</w:t>
      </w:r>
      <w:r w:rsidR="002C105E">
        <w:rPr>
          <w:sz w:val="28"/>
          <w:szCs w:val="28"/>
        </w:rPr>
        <w:t> </w:t>
      </w:r>
      <w:r w:rsidRPr="0046418A">
        <w:rPr>
          <w:sz w:val="28"/>
          <w:szCs w:val="28"/>
        </w:rPr>
        <w:t>%</w:t>
      </w:r>
      <w:r w:rsidR="002C105E">
        <w:rPr>
          <w:sz w:val="28"/>
          <w:szCs w:val="28"/>
        </w:rPr>
        <w:t>,</w:t>
      </w:r>
      <w:r w:rsidRPr="0046418A">
        <w:rPr>
          <w:sz w:val="28"/>
          <w:szCs w:val="28"/>
        </w:rPr>
        <w:t xml:space="preserve"> по сравнению с 2015 годом динамика роста составляет 22,5</w:t>
      </w:r>
      <w:r w:rsidR="002C105E">
        <w:rPr>
          <w:sz w:val="28"/>
          <w:szCs w:val="28"/>
        </w:rPr>
        <w:t> </w:t>
      </w:r>
      <w:r w:rsidRPr="0046418A">
        <w:rPr>
          <w:sz w:val="28"/>
          <w:szCs w:val="28"/>
        </w:rPr>
        <w:t>%.</w:t>
      </w:r>
    </w:p>
    <w:p w14:paraId="2C333982" w14:textId="77777777" w:rsidR="0046418A" w:rsidRPr="0046418A" w:rsidRDefault="0046418A" w:rsidP="0046418A">
      <w:pPr>
        <w:pStyle w:val="21"/>
        <w:tabs>
          <w:tab w:val="left" w:pos="142"/>
        </w:tabs>
        <w:ind w:firstLine="567"/>
        <w:rPr>
          <w:sz w:val="28"/>
          <w:szCs w:val="28"/>
        </w:rPr>
      </w:pPr>
      <w:r w:rsidRPr="0046418A">
        <w:rPr>
          <w:sz w:val="28"/>
          <w:szCs w:val="28"/>
        </w:rPr>
        <w:t>Доля молодых людей, принимающих участие в добровольческой деятельности, в общем количестве молодежи в 2019 году составляет 39,5</w:t>
      </w:r>
      <w:r w:rsidR="002C105E">
        <w:rPr>
          <w:sz w:val="28"/>
          <w:szCs w:val="28"/>
        </w:rPr>
        <w:t> </w:t>
      </w:r>
      <w:r w:rsidRPr="0046418A">
        <w:rPr>
          <w:sz w:val="28"/>
          <w:szCs w:val="28"/>
        </w:rPr>
        <w:t>%</w:t>
      </w:r>
      <w:r w:rsidR="002C105E">
        <w:rPr>
          <w:sz w:val="28"/>
          <w:szCs w:val="28"/>
        </w:rPr>
        <w:t>,</w:t>
      </w:r>
      <w:r w:rsidRPr="0046418A">
        <w:rPr>
          <w:sz w:val="28"/>
          <w:szCs w:val="28"/>
        </w:rPr>
        <w:t xml:space="preserve"> по сравнению с 2015 годом динамика роста составляет 20,5</w:t>
      </w:r>
      <w:r w:rsidR="002C105E">
        <w:rPr>
          <w:sz w:val="28"/>
          <w:szCs w:val="28"/>
        </w:rPr>
        <w:t> </w:t>
      </w:r>
      <w:r w:rsidRPr="0046418A">
        <w:rPr>
          <w:sz w:val="28"/>
          <w:szCs w:val="28"/>
        </w:rPr>
        <w:t>%.</w:t>
      </w:r>
    </w:p>
    <w:p w14:paraId="4431F3F6" w14:textId="77777777" w:rsidR="0046418A" w:rsidRPr="0046418A" w:rsidRDefault="0046418A" w:rsidP="0046418A">
      <w:pPr>
        <w:pStyle w:val="21"/>
        <w:tabs>
          <w:tab w:val="left" w:pos="142"/>
        </w:tabs>
        <w:ind w:firstLine="567"/>
        <w:rPr>
          <w:sz w:val="28"/>
          <w:szCs w:val="28"/>
        </w:rPr>
      </w:pPr>
      <w:r w:rsidRPr="0046418A">
        <w:rPr>
          <w:sz w:val="28"/>
          <w:szCs w:val="28"/>
        </w:rPr>
        <w:t xml:space="preserve">Количество структурных образований молодых специалистов (советов молодежи) на предприятиях (организациях) </w:t>
      </w:r>
      <w:r w:rsidR="002C105E">
        <w:rPr>
          <w:sz w:val="28"/>
          <w:szCs w:val="28"/>
        </w:rPr>
        <w:t>города в 2019 году составило 29 </w:t>
      </w:r>
      <w:r w:rsidRPr="0046418A">
        <w:rPr>
          <w:sz w:val="28"/>
          <w:szCs w:val="28"/>
        </w:rPr>
        <w:t>единиц</w:t>
      </w:r>
      <w:r w:rsidR="002C105E">
        <w:rPr>
          <w:sz w:val="28"/>
          <w:szCs w:val="28"/>
        </w:rPr>
        <w:t>,</w:t>
      </w:r>
      <w:r w:rsidRPr="0046418A">
        <w:rPr>
          <w:sz w:val="28"/>
          <w:szCs w:val="28"/>
        </w:rPr>
        <w:t xml:space="preserve"> по сравнению с 2017 годом динам</w:t>
      </w:r>
      <w:r w:rsidR="002C105E">
        <w:rPr>
          <w:sz w:val="28"/>
          <w:szCs w:val="28"/>
        </w:rPr>
        <w:t>ика роста составляет 11 единиц.</w:t>
      </w:r>
    </w:p>
    <w:p w14:paraId="4B690600" w14:textId="77777777" w:rsidR="003C680B" w:rsidRPr="0046418A" w:rsidRDefault="0046418A" w:rsidP="0046418A">
      <w:pPr>
        <w:pStyle w:val="a6"/>
        <w:spacing w:before="0" w:beforeAutospacing="0" w:after="0" w:afterAutospacing="0"/>
        <w:ind w:firstLine="709"/>
        <w:jc w:val="both"/>
        <w:rPr>
          <w:sz w:val="28"/>
          <w:szCs w:val="28"/>
        </w:rPr>
      </w:pPr>
      <w:r w:rsidRPr="0046418A">
        <w:rPr>
          <w:sz w:val="28"/>
          <w:szCs w:val="28"/>
        </w:rPr>
        <w:t>Достижение уровня по количеств</w:t>
      </w:r>
      <w:r w:rsidR="002C105E">
        <w:rPr>
          <w:sz w:val="28"/>
          <w:szCs w:val="28"/>
        </w:rPr>
        <w:t>у безработных среди населения в </w:t>
      </w:r>
      <w:r w:rsidRPr="0046418A">
        <w:rPr>
          <w:sz w:val="28"/>
          <w:szCs w:val="28"/>
        </w:rPr>
        <w:t xml:space="preserve">возрасте от 16 до 29 лет в 2019 году составляет 293 </w:t>
      </w:r>
      <w:r w:rsidR="0083183A" w:rsidRPr="002C2E0A">
        <w:rPr>
          <w:sz w:val="28"/>
          <w:szCs w:val="28"/>
        </w:rPr>
        <w:t>чел</w:t>
      </w:r>
      <w:r w:rsidR="0083183A">
        <w:rPr>
          <w:sz w:val="28"/>
          <w:szCs w:val="28"/>
        </w:rPr>
        <w:t>овек</w:t>
      </w:r>
      <w:r w:rsidR="002C105E">
        <w:rPr>
          <w:sz w:val="28"/>
          <w:szCs w:val="28"/>
        </w:rPr>
        <w:t>, по сравнению с </w:t>
      </w:r>
      <w:r w:rsidRPr="0046418A">
        <w:rPr>
          <w:sz w:val="28"/>
          <w:szCs w:val="28"/>
        </w:rPr>
        <w:t>2015 годом динамика снижения данного показателя составляет 1</w:t>
      </w:r>
      <w:r w:rsidR="002C105E">
        <w:rPr>
          <w:sz w:val="28"/>
          <w:szCs w:val="28"/>
        </w:rPr>
        <w:t> </w:t>
      </w:r>
      <w:r w:rsidRPr="0046418A">
        <w:rPr>
          <w:sz w:val="28"/>
          <w:szCs w:val="28"/>
        </w:rPr>
        <w:t xml:space="preserve">707 </w:t>
      </w:r>
      <w:r w:rsidR="0083183A" w:rsidRPr="002C2E0A">
        <w:rPr>
          <w:sz w:val="28"/>
          <w:szCs w:val="28"/>
        </w:rPr>
        <w:t>чел</w:t>
      </w:r>
      <w:r w:rsidR="0083183A">
        <w:rPr>
          <w:sz w:val="28"/>
          <w:szCs w:val="28"/>
        </w:rPr>
        <w:t>овек.</w:t>
      </w:r>
    </w:p>
    <w:p w14:paraId="1717FB7B" w14:textId="77777777" w:rsidR="00FD037E" w:rsidRPr="002C2E0A" w:rsidRDefault="00FD037E" w:rsidP="00AB203F">
      <w:pPr>
        <w:pStyle w:val="a6"/>
        <w:spacing w:before="0" w:beforeAutospacing="0" w:after="0" w:afterAutospacing="0"/>
        <w:ind w:firstLine="709"/>
        <w:jc w:val="both"/>
        <w:rPr>
          <w:i/>
          <w:sz w:val="28"/>
          <w:szCs w:val="28"/>
        </w:rPr>
      </w:pPr>
    </w:p>
    <w:p w14:paraId="0E174A1F"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5" w:name="_Toc48750416"/>
      <w:bookmarkStart w:id="76" w:name="_Toc49165182"/>
      <w:bookmarkStart w:id="77" w:name="_Toc49253969"/>
      <w:r w:rsidRPr="00911051">
        <w:rPr>
          <w:i/>
          <w:iCs/>
          <w:sz w:val="28"/>
          <w:szCs w:val="28"/>
        </w:rPr>
        <w:t>С</w:t>
      </w:r>
      <w:r w:rsidR="00E8612F" w:rsidRPr="00911051">
        <w:rPr>
          <w:i/>
          <w:iCs/>
          <w:sz w:val="28"/>
          <w:szCs w:val="28"/>
        </w:rPr>
        <w:t>оциальная поддержка</w:t>
      </w:r>
      <w:bookmarkEnd w:id="75"/>
      <w:bookmarkEnd w:id="76"/>
      <w:bookmarkEnd w:id="77"/>
    </w:p>
    <w:p w14:paraId="2E832FB9" w14:textId="77777777" w:rsidR="003C680B" w:rsidRPr="002C2E0A" w:rsidRDefault="00B337C5" w:rsidP="00AB203F">
      <w:pPr>
        <w:pStyle w:val="21"/>
        <w:tabs>
          <w:tab w:val="left" w:pos="142"/>
        </w:tabs>
        <w:rPr>
          <w:sz w:val="28"/>
          <w:szCs w:val="28"/>
        </w:rPr>
      </w:pPr>
      <w:r w:rsidRPr="002C2E0A">
        <w:rPr>
          <w:sz w:val="28"/>
          <w:szCs w:val="28"/>
        </w:rPr>
        <w:t>В</w:t>
      </w:r>
      <w:r w:rsidR="003C680B" w:rsidRPr="002C2E0A">
        <w:rPr>
          <w:sz w:val="28"/>
          <w:szCs w:val="28"/>
        </w:rPr>
        <w:t xml:space="preserve"> город</w:t>
      </w:r>
      <w:r w:rsidRPr="002C2E0A">
        <w:rPr>
          <w:sz w:val="28"/>
          <w:szCs w:val="28"/>
        </w:rPr>
        <w:t>е</w:t>
      </w:r>
      <w:r w:rsidR="003C680B" w:rsidRPr="002C2E0A">
        <w:rPr>
          <w:sz w:val="28"/>
          <w:szCs w:val="28"/>
        </w:rPr>
        <w:t xml:space="preserve"> Чебоксары предоставляются следующие меры социальной поддержки:</w:t>
      </w:r>
    </w:p>
    <w:p w14:paraId="79CAA957" w14:textId="77777777" w:rsidR="003C680B" w:rsidRPr="002C2E0A" w:rsidRDefault="003C680B" w:rsidP="00AB203F">
      <w:pPr>
        <w:pStyle w:val="21"/>
        <w:tabs>
          <w:tab w:val="left" w:pos="142"/>
        </w:tabs>
        <w:rPr>
          <w:sz w:val="28"/>
          <w:szCs w:val="28"/>
        </w:rPr>
      </w:pPr>
      <w:r w:rsidRPr="002C2E0A">
        <w:rPr>
          <w:sz w:val="28"/>
          <w:szCs w:val="28"/>
        </w:rPr>
        <w:t>-</w:t>
      </w:r>
      <w:r w:rsidR="002C105E">
        <w:rPr>
          <w:sz w:val="28"/>
          <w:szCs w:val="28"/>
        </w:rPr>
        <w:t> </w:t>
      </w:r>
      <w:r w:rsidRPr="002C2E0A">
        <w:rPr>
          <w:sz w:val="28"/>
          <w:szCs w:val="28"/>
        </w:rPr>
        <w:t>ежегодная разовая денежная выплата отдельным категориям граждан ко Дню Победы в Великой Отечественной войне 1941</w:t>
      </w:r>
      <w:r w:rsidR="002C105E">
        <w:rPr>
          <w:sz w:val="28"/>
          <w:szCs w:val="28"/>
        </w:rPr>
        <w:t>–1945 годов;</w:t>
      </w:r>
    </w:p>
    <w:p w14:paraId="6ECF6657" w14:textId="77777777" w:rsidR="003C680B" w:rsidRPr="002C2E0A" w:rsidRDefault="003C680B" w:rsidP="00AB203F">
      <w:pPr>
        <w:pStyle w:val="21"/>
        <w:tabs>
          <w:tab w:val="left" w:pos="142"/>
        </w:tabs>
        <w:rPr>
          <w:sz w:val="28"/>
          <w:szCs w:val="28"/>
        </w:rPr>
      </w:pPr>
      <w:r w:rsidRPr="002C2E0A">
        <w:rPr>
          <w:sz w:val="28"/>
          <w:szCs w:val="28"/>
        </w:rPr>
        <w:t>-</w:t>
      </w:r>
      <w:r w:rsidR="002C105E">
        <w:rPr>
          <w:sz w:val="28"/>
          <w:szCs w:val="28"/>
        </w:rPr>
        <w:t> </w:t>
      </w:r>
      <w:r w:rsidRPr="002C2E0A">
        <w:rPr>
          <w:sz w:val="28"/>
          <w:szCs w:val="28"/>
        </w:rPr>
        <w:t>ежемесячная денежная выплата Почетным гражданам города Чебоксары;</w:t>
      </w:r>
    </w:p>
    <w:p w14:paraId="2595FBA3" w14:textId="77777777" w:rsidR="003C680B" w:rsidRPr="002C2E0A" w:rsidRDefault="002C105E" w:rsidP="00AB203F">
      <w:pPr>
        <w:pStyle w:val="21"/>
        <w:tabs>
          <w:tab w:val="left" w:pos="142"/>
        </w:tabs>
        <w:rPr>
          <w:sz w:val="28"/>
          <w:szCs w:val="28"/>
        </w:rPr>
      </w:pPr>
      <w:r>
        <w:rPr>
          <w:sz w:val="28"/>
          <w:szCs w:val="28"/>
        </w:rPr>
        <w:t>- </w:t>
      </w:r>
      <w:r w:rsidR="003C680B" w:rsidRPr="002C2E0A">
        <w:rPr>
          <w:sz w:val="28"/>
          <w:szCs w:val="28"/>
        </w:rPr>
        <w:t>выплата пенсии за выслугу лет и доплаты к пенсии лицам, замещавшим на постоянной основе муниципальные должности в органах местного самоуправления города Чебоксары.</w:t>
      </w:r>
    </w:p>
    <w:p w14:paraId="05E36294" w14:textId="77777777" w:rsidR="003C680B" w:rsidRPr="002C2E0A" w:rsidRDefault="003C680B" w:rsidP="00AB203F">
      <w:pPr>
        <w:pStyle w:val="21"/>
        <w:tabs>
          <w:tab w:val="left" w:pos="142"/>
        </w:tabs>
        <w:rPr>
          <w:sz w:val="28"/>
          <w:szCs w:val="28"/>
        </w:rPr>
      </w:pPr>
      <w:r w:rsidRPr="002C2E0A">
        <w:rPr>
          <w:sz w:val="28"/>
          <w:szCs w:val="28"/>
        </w:rPr>
        <w:t>В период с 2015 по 2019 годы ежегодная разовая денежная выплата отдельным категориям граждан ко Дню Победы в Великой Отечественной войне 1941-1945 годов составляла 500 рублей. В период с 2015 по 2019 годы количество получателей уменьшилось на 2</w:t>
      </w:r>
      <w:r w:rsidR="002C105E">
        <w:rPr>
          <w:sz w:val="28"/>
          <w:szCs w:val="28"/>
        </w:rPr>
        <w:t> </w:t>
      </w:r>
      <w:r w:rsidRPr="002C2E0A">
        <w:rPr>
          <w:sz w:val="28"/>
          <w:szCs w:val="28"/>
        </w:rPr>
        <w:t xml:space="preserve">655 </w:t>
      </w:r>
      <w:r w:rsidR="0083183A" w:rsidRPr="002C2E0A">
        <w:rPr>
          <w:sz w:val="28"/>
          <w:szCs w:val="28"/>
        </w:rPr>
        <w:t>чел</w:t>
      </w:r>
      <w:r w:rsidR="0083183A">
        <w:rPr>
          <w:sz w:val="28"/>
          <w:szCs w:val="28"/>
        </w:rPr>
        <w:t>овек</w:t>
      </w:r>
      <w:r w:rsidR="002C105E">
        <w:rPr>
          <w:sz w:val="28"/>
          <w:szCs w:val="28"/>
        </w:rPr>
        <w:t>,</w:t>
      </w:r>
      <w:r w:rsidRPr="002C2E0A">
        <w:rPr>
          <w:sz w:val="28"/>
          <w:szCs w:val="28"/>
        </w:rPr>
        <w:t xml:space="preserve"> и составил 2</w:t>
      </w:r>
      <w:r w:rsidR="002C105E">
        <w:rPr>
          <w:sz w:val="28"/>
          <w:szCs w:val="28"/>
        </w:rPr>
        <w:t> </w:t>
      </w:r>
      <w:r w:rsidRPr="002C2E0A">
        <w:rPr>
          <w:sz w:val="28"/>
          <w:szCs w:val="28"/>
        </w:rPr>
        <w:t xml:space="preserve">703 </w:t>
      </w:r>
      <w:r w:rsidR="0083183A" w:rsidRPr="002C2E0A">
        <w:rPr>
          <w:sz w:val="28"/>
          <w:szCs w:val="28"/>
        </w:rPr>
        <w:t>чел</w:t>
      </w:r>
      <w:r w:rsidR="0083183A">
        <w:rPr>
          <w:sz w:val="28"/>
          <w:szCs w:val="28"/>
        </w:rPr>
        <w:t>овека.</w:t>
      </w:r>
      <w:r w:rsidRPr="002C2E0A">
        <w:rPr>
          <w:sz w:val="28"/>
          <w:szCs w:val="28"/>
        </w:rPr>
        <w:t xml:space="preserve"> В 2020 году данную выплату получили около 2</w:t>
      </w:r>
      <w:r w:rsidR="002C105E">
        <w:rPr>
          <w:sz w:val="28"/>
          <w:szCs w:val="28"/>
        </w:rPr>
        <w:t> 224 человек. В </w:t>
      </w:r>
      <w:r w:rsidRPr="002C2E0A">
        <w:rPr>
          <w:sz w:val="28"/>
          <w:szCs w:val="28"/>
        </w:rPr>
        <w:t xml:space="preserve">бюджете для этих целей предусмотрено 1,112 </w:t>
      </w:r>
      <w:r w:rsidR="00220C5E">
        <w:rPr>
          <w:sz w:val="28"/>
          <w:szCs w:val="28"/>
        </w:rPr>
        <w:t>млн</w:t>
      </w:r>
      <w:r w:rsidR="002C105E">
        <w:rPr>
          <w:sz w:val="28"/>
          <w:szCs w:val="28"/>
        </w:rPr>
        <w:t>.</w:t>
      </w:r>
      <w:r w:rsidRPr="002C2E0A">
        <w:rPr>
          <w:sz w:val="28"/>
          <w:szCs w:val="28"/>
        </w:rPr>
        <w:t xml:space="preserve"> рублей.</w:t>
      </w:r>
    </w:p>
    <w:p w14:paraId="7F496A61" w14:textId="77777777" w:rsidR="003C680B" w:rsidRPr="002C2E0A" w:rsidRDefault="003C680B" w:rsidP="00AB203F">
      <w:pPr>
        <w:pStyle w:val="21"/>
        <w:tabs>
          <w:tab w:val="left" w:pos="142"/>
        </w:tabs>
        <w:rPr>
          <w:sz w:val="28"/>
          <w:szCs w:val="28"/>
        </w:rPr>
      </w:pPr>
      <w:r w:rsidRPr="002C2E0A">
        <w:rPr>
          <w:sz w:val="28"/>
          <w:szCs w:val="28"/>
        </w:rPr>
        <w:lastRenderedPageBreak/>
        <w:t>Перечень категорий граждан, имеющих право на ежегодную разовую денежную выплату:</w:t>
      </w:r>
    </w:p>
    <w:p w14:paraId="3E83084B" w14:textId="77777777" w:rsidR="003C680B" w:rsidRPr="002C2E0A" w:rsidRDefault="003C680B" w:rsidP="00AB203F">
      <w:pPr>
        <w:pStyle w:val="21"/>
        <w:tabs>
          <w:tab w:val="left" w:pos="142"/>
        </w:tabs>
        <w:rPr>
          <w:sz w:val="28"/>
          <w:szCs w:val="28"/>
        </w:rPr>
      </w:pPr>
      <w:r w:rsidRPr="002C2E0A">
        <w:rPr>
          <w:sz w:val="28"/>
          <w:szCs w:val="28"/>
        </w:rPr>
        <w:t>1.</w:t>
      </w:r>
      <w:r w:rsidR="002C105E">
        <w:rPr>
          <w:sz w:val="28"/>
          <w:szCs w:val="28"/>
        </w:rPr>
        <w:t> </w:t>
      </w:r>
      <w:r w:rsidRPr="002C2E0A">
        <w:rPr>
          <w:sz w:val="28"/>
          <w:szCs w:val="28"/>
        </w:rPr>
        <w:t>Участники Великой Отечественной войны 1941–1945 гг.</w:t>
      </w:r>
      <w:r w:rsidR="002C105E">
        <w:rPr>
          <w:sz w:val="28"/>
          <w:szCs w:val="28"/>
        </w:rPr>
        <w:t> </w:t>
      </w:r>
      <w:r w:rsidRPr="002C2E0A">
        <w:rPr>
          <w:sz w:val="28"/>
          <w:szCs w:val="28"/>
        </w:rPr>
        <w:t>–</w:t>
      </w:r>
      <w:r w:rsidR="002C105E">
        <w:rPr>
          <w:sz w:val="28"/>
          <w:szCs w:val="28"/>
        </w:rPr>
        <w:t xml:space="preserve"> </w:t>
      </w:r>
      <w:r w:rsidRPr="002C2E0A">
        <w:rPr>
          <w:sz w:val="28"/>
          <w:szCs w:val="28"/>
        </w:rPr>
        <w:t>153</w:t>
      </w:r>
      <w:r w:rsidR="002C105E">
        <w:rPr>
          <w:sz w:val="28"/>
          <w:szCs w:val="28"/>
        </w:rPr>
        <w:t> </w:t>
      </w:r>
      <w:r w:rsidRPr="002C2E0A">
        <w:rPr>
          <w:sz w:val="28"/>
          <w:szCs w:val="28"/>
        </w:rPr>
        <w:t>ветеранов;</w:t>
      </w:r>
    </w:p>
    <w:p w14:paraId="43E2053B" w14:textId="77777777" w:rsidR="003C680B" w:rsidRPr="002C2E0A" w:rsidRDefault="003C680B" w:rsidP="00AB203F">
      <w:pPr>
        <w:pStyle w:val="21"/>
        <w:tabs>
          <w:tab w:val="left" w:pos="567"/>
        </w:tabs>
        <w:rPr>
          <w:sz w:val="28"/>
          <w:szCs w:val="28"/>
        </w:rPr>
      </w:pPr>
      <w:r w:rsidRPr="002C2E0A">
        <w:rPr>
          <w:sz w:val="28"/>
          <w:szCs w:val="28"/>
        </w:rPr>
        <w:t>2.</w:t>
      </w:r>
      <w:r w:rsidR="002C105E">
        <w:rPr>
          <w:sz w:val="28"/>
          <w:szCs w:val="28"/>
        </w:rPr>
        <w:t> </w:t>
      </w:r>
      <w:r w:rsidRPr="002C2E0A">
        <w:rPr>
          <w:sz w:val="28"/>
          <w:szCs w:val="28"/>
        </w:rPr>
        <w:t>Труженики тыла, награжденны</w:t>
      </w:r>
      <w:r w:rsidR="002C105E">
        <w:rPr>
          <w:sz w:val="28"/>
          <w:szCs w:val="28"/>
        </w:rPr>
        <w:t>е медалью «За доблестный труд в </w:t>
      </w:r>
      <w:r w:rsidRPr="002C2E0A">
        <w:rPr>
          <w:sz w:val="28"/>
          <w:szCs w:val="28"/>
        </w:rPr>
        <w:t>Великой Отечественной войне»;</w:t>
      </w:r>
    </w:p>
    <w:p w14:paraId="50EF760F" w14:textId="77777777" w:rsidR="003C680B" w:rsidRPr="002C2E0A" w:rsidRDefault="003C680B" w:rsidP="00AB203F">
      <w:pPr>
        <w:pStyle w:val="21"/>
        <w:tabs>
          <w:tab w:val="left" w:pos="567"/>
        </w:tabs>
        <w:rPr>
          <w:sz w:val="28"/>
          <w:szCs w:val="28"/>
        </w:rPr>
      </w:pPr>
      <w:r w:rsidRPr="002C2E0A">
        <w:rPr>
          <w:sz w:val="28"/>
          <w:szCs w:val="28"/>
        </w:rPr>
        <w:t>3.</w:t>
      </w:r>
      <w:r w:rsidR="002C105E">
        <w:rPr>
          <w:sz w:val="28"/>
          <w:szCs w:val="28"/>
        </w:rPr>
        <w:t> </w:t>
      </w:r>
      <w:r w:rsidRPr="002C2E0A">
        <w:rPr>
          <w:sz w:val="28"/>
          <w:szCs w:val="28"/>
        </w:rPr>
        <w:t>Блокадники, награжденные знаком «Житель блокадного Ленинграда»;</w:t>
      </w:r>
    </w:p>
    <w:p w14:paraId="0D90FE2F" w14:textId="77777777" w:rsidR="003C680B" w:rsidRPr="002C2E0A" w:rsidRDefault="003C680B" w:rsidP="00AB203F">
      <w:pPr>
        <w:pStyle w:val="21"/>
        <w:tabs>
          <w:tab w:val="left" w:pos="567"/>
        </w:tabs>
        <w:rPr>
          <w:sz w:val="28"/>
          <w:szCs w:val="28"/>
        </w:rPr>
      </w:pPr>
      <w:r w:rsidRPr="002C2E0A">
        <w:rPr>
          <w:sz w:val="28"/>
          <w:szCs w:val="28"/>
        </w:rPr>
        <w:t>4.</w:t>
      </w:r>
      <w:r w:rsidR="002C105E">
        <w:rPr>
          <w:sz w:val="28"/>
          <w:szCs w:val="28"/>
        </w:rPr>
        <w:t> </w:t>
      </w:r>
      <w:r w:rsidRPr="002C2E0A">
        <w:rPr>
          <w:sz w:val="28"/>
          <w:szCs w:val="28"/>
        </w:rPr>
        <w:t xml:space="preserve">Одинокие вдовы воинов, павших в боях во время Великой Отечественной войны и афганских событий; </w:t>
      </w:r>
    </w:p>
    <w:p w14:paraId="0E7417A9" w14:textId="77777777" w:rsidR="003C680B" w:rsidRPr="002C2E0A" w:rsidRDefault="003C680B" w:rsidP="00AB203F">
      <w:pPr>
        <w:pStyle w:val="21"/>
        <w:tabs>
          <w:tab w:val="left" w:pos="567"/>
        </w:tabs>
        <w:rPr>
          <w:sz w:val="28"/>
          <w:szCs w:val="28"/>
        </w:rPr>
      </w:pPr>
      <w:r w:rsidRPr="002C2E0A">
        <w:rPr>
          <w:sz w:val="28"/>
          <w:szCs w:val="28"/>
        </w:rPr>
        <w:t>5.</w:t>
      </w:r>
      <w:r w:rsidR="002C105E">
        <w:rPr>
          <w:sz w:val="28"/>
          <w:szCs w:val="28"/>
        </w:rPr>
        <w:t> </w:t>
      </w:r>
      <w:r w:rsidRPr="002C2E0A">
        <w:rPr>
          <w:sz w:val="28"/>
          <w:szCs w:val="28"/>
        </w:rPr>
        <w:t>Бывшие несовершеннолетние узники концентрационных лагерей, гетто и других мест принудительного со</w:t>
      </w:r>
      <w:r w:rsidR="002C105E">
        <w:rPr>
          <w:sz w:val="28"/>
          <w:szCs w:val="28"/>
        </w:rPr>
        <w:t>держания, созданных фашистами и </w:t>
      </w:r>
      <w:r w:rsidRPr="002C2E0A">
        <w:rPr>
          <w:sz w:val="28"/>
          <w:szCs w:val="28"/>
        </w:rPr>
        <w:t>их союзниками в период Второй мировой войны.</w:t>
      </w:r>
    </w:p>
    <w:p w14:paraId="16BC65EB" w14:textId="77777777" w:rsidR="003C680B" w:rsidRPr="002C2E0A" w:rsidRDefault="003C680B" w:rsidP="00AB203F">
      <w:pPr>
        <w:pStyle w:val="21"/>
        <w:tabs>
          <w:tab w:val="left" w:pos="567"/>
        </w:tabs>
        <w:rPr>
          <w:sz w:val="28"/>
          <w:szCs w:val="28"/>
        </w:rPr>
      </w:pPr>
      <w:r w:rsidRPr="002C2E0A">
        <w:rPr>
          <w:sz w:val="28"/>
          <w:szCs w:val="28"/>
        </w:rPr>
        <w:t>Ежемесячная денежная выплата Почетным гражданам города Чебоксары в период с 2015 по 2019 годы составляла 3</w:t>
      </w:r>
      <w:r w:rsidR="002C105E">
        <w:rPr>
          <w:sz w:val="28"/>
          <w:szCs w:val="28"/>
        </w:rPr>
        <w:t>,0</w:t>
      </w:r>
      <w:r w:rsidRPr="002C2E0A">
        <w:rPr>
          <w:sz w:val="28"/>
          <w:szCs w:val="28"/>
        </w:rPr>
        <w:t xml:space="preserve"> тыс. </w:t>
      </w:r>
      <w:r w:rsidR="00220C5E">
        <w:rPr>
          <w:sz w:val="28"/>
          <w:szCs w:val="28"/>
        </w:rPr>
        <w:t>рублей</w:t>
      </w:r>
      <w:r w:rsidRPr="002C2E0A">
        <w:rPr>
          <w:sz w:val="28"/>
          <w:szCs w:val="28"/>
        </w:rPr>
        <w:t xml:space="preserve"> Количество получателей с 2015 года увеличилось на 7 </w:t>
      </w:r>
      <w:r w:rsidR="0083183A" w:rsidRPr="002C2E0A">
        <w:rPr>
          <w:sz w:val="28"/>
          <w:szCs w:val="28"/>
        </w:rPr>
        <w:t>чел</w:t>
      </w:r>
      <w:r w:rsidR="0083183A">
        <w:rPr>
          <w:sz w:val="28"/>
          <w:szCs w:val="28"/>
        </w:rPr>
        <w:t>овек</w:t>
      </w:r>
      <w:r w:rsidRPr="002C2E0A">
        <w:rPr>
          <w:sz w:val="28"/>
          <w:szCs w:val="28"/>
        </w:rPr>
        <w:t xml:space="preserve"> и составляет по итогам 2019 года 20 человек.</w:t>
      </w:r>
    </w:p>
    <w:p w14:paraId="549EB2B3" w14:textId="77777777" w:rsidR="003C680B" w:rsidRPr="002C2E0A" w:rsidRDefault="003C680B" w:rsidP="00AB203F">
      <w:pPr>
        <w:pStyle w:val="21"/>
        <w:tabs>
          <w:tab w:val="left" w:pos="567"/>
        </w:tabs>
        <w:rPr>
          <w:sz w:val="28"/>
          <w:szCs w:val="28"/>
          <w:highlight w:val="yellow"/>
        </w:rPr>
      </w:pPr>
      <w:r w:rsidRPr="002C2E0A">
        <w:rPr>
          <w:sz w:val="28"/>
          <w:szCs w:val="28"/>
        </w:rPr>
        <w:t>Количество получателей выплат пе</w:t>
      </w:r>
      <w:r w:rsidR="002C105E">
        <w:rPr>
          <w:sz w:val="28"/>
          <w:szCs w:val="28"/>
        </w:rPr>
        <w:t>нсии за выслугу лет и доплаты к </w:t>
      </w:r>
      <w:r w:rsidRPr="002C2E0A">
        <w:rPr>
          <w:sz w:val="28"/>
          <w:szCs w:val="28"/>
        </w:rPr>
        <w:t>пенсии лицам, замещавшим на постоянной основе муниципальные должности в органах местного самоуправления города Чебоксары с 2015 года уменьшил</w:t>
      </w:r>
      <w:r w:rsidR="0030255F" w:rsidRPr="002C2E0A">
        <w:rPr>
          <w:sz w:val="28"/>
          <w:szCs w:val="28"/>
        </w:rPr>
        <w:t>о</w:t>
      </w:r>
      <w:r w:rsidRPr="002C2E0A">
        <w:rPr>
          <w:sz w:val="28"/>
          <w:szCs w:val="28"/>
        </w:rPr>
        <w:t>с</w:t>
      </w:r>
      <w:r w:rsidR="0030255F" w:rsidRPr="002C2E0A">
        <w:rPr>
          <w:sz w:val="28"/>
          <w:szCs w:val="28"/>
        </w:rPr>
        <w:t>ь</w:t>
      </w:r>
      <w:r w:rsidRPr="002C2E0A">
        <w:rPr>
          <w:sz w:val="28"/>
          <w:szCs w:val="28"/>
        </w:rPr>
        <w:t xml:space="preserve"> на 8 человек и составил</w:t>
      </w:r>
      <w:r w:rsidR="0030255F" w:rsidRPr="002C2E0A">
        <w:rPr>
          <w:sz w:val="28"/>
          <w:szCs w:val="28"/>
        </w:rPr>
        <w:t>о</w:t>
      </w:r>
      <w:r w:rsidRPr="002C2E0A">
        <w:rPr>
          <w:sz w:val="28"/>
          <w:szCs w:val="28"/>
        </w:rPr>
        <w:t xml:space="preserve"> в 2019 году 13 человек. Средний размер доплаты к пенсии и пенсии за выслуг</w:t>
      </w:r>
      <w:r w:rsidR="002C105E">
        <w:rPr>
          <w:sz w:val="28"/>
          <w:szCs w:val="28"/>
        </w:rPr>
        <w:t>у лет в 2019 году увеличился на </w:t>
      </w:r>
      <w:r w:rsidRPr="002C2E0A">
        <w:rPr>
          <w:sz w:val="28"/>
          <w:szCs w:val="28"/>
        </w:rPr>
        <w:t>54,6</w:t>
      </w:r>
      <w:r w:rsidR="002C105E">
        <w:rPr>
          <w:sz w:val="28"/>
          <w:szCs w:val="28"/>
        </w:rPr>
        <w:t> </w:t>
      </w:r>
      <w:r w:rsidRPr="002C2E0A">
        <w:rPr>
          <w:sz w:val="28"/>
          <w:szCs w:val="28"/>
        </w:rPr>
        <w:t>% и составил 7,2 тыс. рублей.</w:t>
      </w:r>
    </w:p>
    <w:p w14:paraId="673A5E0F" w14:textId="77777777" w:rsidR="004E1649" w:rsidRPr="002C2E0A" w:rsidRDefault="004E1649" w:rsidP="00AB203F">
      <w:pPr>
        <w:pStyle w:val="a6"/>
        <w:spacing w:before="0" w:beforeAutospacing="0" w:after="0" w:afterAutospacing="0"/>
        <w:ind w:firstLine="709"/>
        <w:jc w:val="both"/>
        <w:rPr>
          <w:sz w:val="28"/>
          <w:szCs w:val="28"/>
          <w:highlight w:val="lightGray"/>
        </w:rPr>
      </w:pPr>
    </w:p>
    <w:p w14:paraId="453747E8"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8" w:name="_Toc48750417"/>
      <w:bookmarkStart w:id="79" w:name="_Toc49165183"/>
      <w:bookmarkStart w:id="80" w:name="_Toc49253970"/>
      <w:r w:rsidRPr="00911051">
        <w:rPr>
          <w:i/>
          <w:iCs/>
          <w:sz w:val="28"/>
          <w:szCs w:val="28"/>
        </w:rPr>
        <w:t>У</w:t>
      </w:r>
      <w:r w:rsidR="00E8612F" w:rsidRPr="00911051">
        <w:rPr>
          <w:i/>
          <w:iCs/>
          <w:sz w:val="28"/>
          <w:szCs w:val="28"/>
        </w:rPr>
        <w:t>ровень преступности</w:t>
      </w:r>
      <w:bookmarkEnd w:id="78"/>
      <w:bookmarkEnd w:id="79"/>
      <w:bookmarkEnd w:id="80"/>
    </w:p>
    <w:p w14:paraId="74CE5CAE" w14:textId="77777777" w:rsidR="009701EB" w:rsidRPr="002C2E0A" w:rsidRDefault="002C105E" w:rsidP="00AB203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период 2015–</w:t>
      </w:r>
      <w:r w:rsidR="009701EB" w:rsidRPr="002C2E0A">
        <w:rPr>
          <w:rFonts w:ascii="Times New Roman" w:eastAsia="Times New Roman" w:hAnsi="Times New Roman" w:cs="Times New Roman"/>
          <w:sz w:val="28"/>
          <w:szCs w:val="28"/>
          <w:lang w:eastAsia="ru-RU"/>
        </w:rPr>
        <w:t xml:space="preserve">2019 гг. количество зарегистрированных преступлений снизилось на </w:t>
      </w:r>
      <w:r w:rsidR="00F83E60" w:rsidRPr="002C2E0A">
        <w:rPr>
          <w:rFonts w:ascii="Times New Roman" w:eastAsia="Times New Roman" w:hAnsi="Times New Roman" w:cs="Times New Roman"/>
          <w:sz w:val="28"/>
          <w:szCs w:val="28"/>
          <w:lang w:eastAsia="ru-RU"/>
        </w:rPr>
        <w:t>17,7</w:t>
      </w:r>
      <w:r>
        <w:rPr>
          <w:rFonts w:ascii="Times New Roman" w:eastAsia="Times New Roman" w:hAnsi="Times New Roman" w:cs="Times New Roman"/>
          <w:sz w:val="28"/>
          <w:szCs w:val="28"/>
          <w:lang w:eastAsia="ru-RU"/>
        </w:rPr>
        <w:t> </w:t>
      </w:r>
      <w:r w:rsidR="00F83E60" w:rsidRPr="002C2E0A">
        <w:rPr>
          <w:rFonts w:ascii="Times New Roman" w:eastAsia="Times New Roman" w:hAnsi="Times New Roman" w:cs="Times New Roman"/>
          <w:sz w:val="28"/>
          <w:szCs w:val="28"/>
          <w:lang w:eastAsia="ru-RU"/>
        </w:rPr>
        <w:t xml:space="preserve">% </w:t>
      </w:r>
      <w:r w:rsidR="009701EB" w:rsidRPr="002C2E0A">
        <w:rPr>
          <w:rFonts w:ascii="Times New Roman" w:eastAsia="Times New Roman" w:hAnsi="Times New Roman" w:cs="Times New Roman"/>
          <w:sz w:val="28"/>
          <w:szCs w:val="28"/>
          <w:lang w:eastAsia="ru-RU"/>
        </w:rPr>
        <w:t>с 7</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224 </w:t>
      </w:r>
      <w:r w:rsidR="00F83E60" w:rsidRPr="002C2E0A">
        <w:rPr>
          <w:rFonts w:ascii="Times New Roman" w:eastAsia="Times New Roman" w:hAnsi="Times New Roman" w:cs="Times New Roman"/>
          <w:sz w:val="28"/>
          <w:szCs w:val="28"/>
          <w:lang w:eastAsia="ru-RU"/>
        </w:rPr>
        <w:t>в 2015 г</w:t>
      </w:r>
      <w:r w:rsidR="00220C5E">
        <w:rPr>
          <w:rFonts w:ascii="Times New Roman" w:eastAsia="Times New Roman" w:hAnsi="Times New Roman" w:cs="Times New Roman"/>
          <w:sz w:val="28"/>
          <w:szCs w:val="28"/>
          <w:lang w:eastAsia="ru-RU"/>
        </w:rPr>
        <w:t>оду</w:t>
      </w:r>
      <w:r w:rsidR="00F83E60" w:rsidRPr="002C2E0A">
        <w:rPr>
          <w:rFonts w:ascii="Times New Roman" w:eastAsia="Times New Roman" w:hAnsi="Times New Roman" w:cs="Times New Roman"/>
          <w:sz w:val="28"/>
          <w:szCs w:val="28"/>
          <w:lang w:eastAsia="ru-RU"/>
        </w:rPr>
        <w:t xml:space="preserve"> </w:t>
      </w:r>
      <w:r w:rsidR="009701EB" w:rsidRPr="002C2E0A">
        <w:rPr>
          <w:rFonts w:ascii="Times New Roman" w:eastAsia="Times New Roman" w:hAnsi="Times New Roman" w:cs="Times New Roman"/>
          <w:sz w:val="28"/>
          <w:szCs w:val="28"/>
          <w:lang w:eastAsia="ru-RU"/>
        </w:rPr>
        <w:t>до 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947</w:t>
      </w:r>
      <w:r w:rsidR="00F83E60" w:rsidRPr="002C2E0A">
        <w:rPr>
          <w:rFonts w:ascii="Times New Roman" w:eastAsia="Times New Roman" w:hAnsi="Times New Roman" w:cs="Times New Roman"/>
          <w:sz w:val="28"/>
          <w:szCs w:val="28"/>
          <w:lang w:eastAsia="ru-RU"/>
        </w:rPr>
        <w:t xml:space="preserve"> в 2019 г</w:t>
      </w:r>
      <w:r w:rsidR="00220C5E">
        <w:rPr>
          <w:rFonts w:ascii="Times New Roman" w:eastAsia="Times New Roman" w:hAnsi="Times New Roman" w:cs="Times New Roman"/>
          <w:sz w:val="28"/>
          <w:szCs w:val="28"/>
          <w:lang w:eastAsia="ru-RU"/>
        </w:rPr>
        <w:t>оду</w:t>
      </w:r>
      <w:r w:rsidR="00F83E60" w:rsidRPr="002C2E0A">
        <w:rPr>
          <w:rFonts w:ascii="Times New Roman" w:eastAsia="Times New Roman" w:hAnsi="Times New Roman" w:cs="Times New Roman"/>
          <w:sz w:val="28"/>
          <w:szCs w:val="28"/>
          <w:lang w:eastAsia="ru-RU"/>
        </w:rPr>
        <w:t>. Однако п</w:t>
      </w:r>
      <w:r>
        <w:rPr>
          <w:rFonts w:ascii="Times New Roman" w:eastAsia="Times New Roman" w:hAnsi="Times New Roman" w:cs="Times New Roman"/>
          <w:sz w:val="28"/>
          <w:szCs w:val="28"/>
          <w:lang w:eastAsia="ru-RU"/>
        </w:rPr>
        <w:t>о </w:t>
      </w:r>
      <w:r w:rsidR="009701EB" w:rsidRPr="002C2E0A">
        <w:rPr>
          <w:rFonts w:ascii="Times New Roman" w:eastAsia="Times New Roman" w:hAnsi="Times New Roman" w:cs="Times New Roman"/>
          <w:sz w:val="28"/>
          <w:szCs w:val="28"/>
          <w:lang w:eastAsia="ru-RU"/>
        </w:rPr>
        <w:t>итогам 2019 г</w:t>
      </w:r>
      <w:r w:rsidR="00220C5E">
        <w:rPr>
          <w:rFonts w:ascii="Times New Roman" w:eastAsia="Times New Roman" w:hAnsi="Times New Roman" w:cs="Times New Roman"/>
          <w:sz w:val="28"/>
          <w:szCs w:val="28"/>
          <w:lang w:eastAsia="ru-RU"/>
        </w:rPr>
        <w:t>ода</w:t>
      </w:r>
      <w:r w:rsidR="009701EB" w:rsidRPr="002C2E0A">
        <w:rPr>
          <w:rFonts w:ascii="Times New Roman" w:eastAsia="Times New Roman" w:hAnsi="Times New Roman" w:cs="Times New Roman"/>
          <w:sz w:val="28"/>
          <w:szCs w:val="28"/>
          <w:lang w:eastAsia="ru-RU"/>
        </w:rPr>
        <w:t xml:space="preserve"> </w:t>
      </w:r>
      <w:r w:rsidR="00F83E60" w:rsidRPr="002C2E0A">
        <w:rPr>
          <w:rFonts w:ascii="Times New Roman" w:eastAsia="Times New Roman" w:hAnsi="Times New Roman" w:cs="Times New Roman"/>
          <w:sz w:val="28"/>
          <w:szCs w:val="28"/>
          <w:lang w:eastAsia="ru-RU"/>
        </w:rPr>
        <w:t>количество</w:t>
      </w:r>
      <w:r w:rsidR="009701EB" w:rsidRPr="002C2E0A">
        <w:rPr>
          <w:rFonts w:ascii="Times New Roman" w:eastAsia="Times New Roman" w:hAnsi="Times New Roman" w:cs="Times New Roman"/>
          <w:sz w:val="28"/>
          <w:szCs w:val="28"/>
          <w:lang w:eastAsia="ru-RU"/>
        </w:rPr>
        <w:t xml:space="preserve"> преступлений на 6,5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больше, чем в 2018 г</w:t>
      </w:r>
      <w:r w:rsidR="00220C5E">
        <w:rPr>
          <w:rFonts w:ascii="Times New Roman" w:eastAsia="Times New Roman" w:hAnsi="Times New Roman" w:cs="Times New Roman"/>
          <w:sz w:val="28"/>
          <w:szCs w:val="28"/>
          <w:lang w:eastAsia="ru-RU"/>
        </w:rPr>
        <w:t>оду</w:t>
      </w:r>
      <w:r w:rsidR="009701EB" w:rsidRPr="002C2E0A">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584). Анализ </w:t>
      </w:r>
      <w:r w:rsidR="00BA5D63" w:rsidRPr="002C2E0A">
        <w:rPr>
          <w:rFonts w:ascii="Times New Roman" w:eastAsia="Times New Roman" w:hAnsi="Times New Roman" w:cs="Times New Roman"/>
          <w:sz w:val="28"/>
          <w:szCs w:val="28"/>
          <w:lang w:eastAsia="ru-RU"/>
        </w:rPr>
        <w:t xml:space="preserve">современной </w:t>
      </w:r>
      <w:r w:rsidR="009701EB" w:rsidRPr="002C2E0A">
        <w:rPr>
          <w:rFonts w:ascii="Times New Roman" w:eastAsia="Times New Roman" w:hAnsi="Times New Roman" w:cs="Times New Roman"/>
          <w:sz w:val="28"/>
          <w:szCs w:val="28"/>
          <w:lang w:eastAsia="ru-RU"/>
        </w:rPr>
        <w:t>криминогенной обстановки показал, что наибольший удельный вес в структуре преступности приходится на хищения чужого имущества, совершаемых бесконтактным способом.</w:t>
      </w:r>
    </w:p>
    <w:p w14:paraId="2BC67167" w14:textId="77777777" w:rsidR="009701EB" w:rsidRPr="002C2E0A" w:rsidRDefault="009701EB" w:rsidP="00AB203F">
      <w:pPr>
        <w:spacing w:after="0" w:line="240" w:lineRule="auto"/>
        <w:ind w:firstLine="709"/>
        <w:jc w:val="both"/>
        <w:rPr>
          <w:rFonts w:ascii="Times New Roman" w:eastAsia="Times New Roman" w:hAnsi="Times New Roman" w:cs="Times New Roman"/>
          <w:sz w:val="28"/>
          <w:szCs w:val="28"/>
          <w:lang w:eastAsia="ru-RU"/>
        </w:rPr>
      </w:pPr>
      <w:r w:rsidRPr="002C2E0A">
        <w:rPr>
          <w:rFonts w:ascii="Times New Roman" w:eastAsia="Times New Roman" w:hAnsi="Times New Roman" w:cs="Times New Roman"/>
          <w:sz w:val="28"/>
          <w:szCs w:val="28"/>
          <w:lang w:eastAsia="ru-RU"/>
        </w:rPr>
        <w:t xml:space="preserve">Статистика показывает, что без учета обозначенной категории преступлений, сокращение преступности </w:t>
      </w:r>
      <w:r w:rsidR="00BA5D63" w:rsidRPr="002C2E0A">
        <w:rPr>
          <w:rFonts w:ascii="Times New Roman" w:eastAsia="Times New Roman" w:hAnsi="Times New Roman" w:cs="Times New Roman"/>
          <w:sz w:val="28"/>
          <w:szCs w:val="28"/>
          <w:lang w:eastAsia="ru-RU"/>
        </w:rPr>
        <w:t>в 2019 г</w:t>
      </w:r>
      <w:r w:rsidR="00220C5E">
        <w:rPr>
          <w:rFonts w:ascii="Times New Roman" w:eastAsia="Times New Roman" w:hAnsi="Times New Roman" w:cs="Times New Roman"/>
          <w:sz w:val="28"/>
          <w:szCs w:val="28"/>
          <w:lang w:eastAsia="ru-RU"/>
        </w:rPr>
        <w:t>оду</w:t>
      </w:r>
      <w:r w:rsidR="00BA5D63" w:rsidRPr="002C2E0A">
        <w:rPr>
          <w:rFonts w:ascii="Times New Roman" w:eastAsia="Times New Roman" w:hAnsi="Times New Roman" w:cs="Times New Roman"/>
          <w:sz w:val="28"/>
          <w:szCs w:val="28"/>
          <w:lang w:eastAsia="ru-RU"/>
        </w:rPr>
        <w:t xml:space="preserve"> </w:t>
      </w:r>
      <w:r w:rsidR="004E6249">
        <w:rPr>
          <w:rFonts w:ascii="Times New Roman" w:eastAsia="Times New Roman" w:hAnsi="Times New Roman" w:cs="Times New Roman"/>
          <w:sz w:val="28"/>
          <w:szCs w:val="28"/>
          <w:lang w:eastAsia="ru-RU"/>
        </w:rPr>
        <w:t>к</w:t>
      </w:r>
      <w:r w:rsidR="00BA5D63" w:rsidRPr="002C2E0A">
        <w:rPr>
          <w:rFonts w:ascii="Times New Roman" w:eastAsia="Times New Roman" w:hAnsi="Times New Roman" w:cs="Times New Roman"/>
          <w:sz w:val="28"/>
          <w:szCs w:val="28"/>
          <w:lang w:eastAsia="ru-RU"/>
        </w:rPr>
        <w:t xml:space="preserve"> АППГ </w:t>
      </w:r>
      <w:r w:rsidRPr="002C2E0A">
        <w:rPr>
          <w:rFonts w:ascii="Times New Roman" w:eastAsia="Times New Roman" w:hAnsi="Times New Roman" w:cs="Times New Roman"/>
          <w:sz w:val="28"/>
          <w:szCs w:val="28"/>
          <w:lang w:eastAsia="ru-RU"/>
        </w:rPr>
        <w:t>составляет 5</w:t>
      </w:r>
      <w:r w:rsidR="002C105E">
        <w:rPr>
          <w:rFonts w:ascii="Times New Roman" w:eastAsia="Times New Roman" w:hAnsi="Times New Roman" w:cs="Times New Roman"/>
          <w:sz w:val="28"/>
          <w:szCs w:val="28"/>
          <w:lang w:eastAsia="ru-RU"/>
        </w:rPr>
        <w:t>,0 </w:t>
      </w:r>
      <w:r w:rsidRPr="002C2E0A">
        <w:rPr>
          <w:rFonts w:ascii="Times New Roman" w:eastAsia="Times New Roman" w:hAnsi="Times New Roman" w:cs="Times New Roman"/>
          <w:sz w:val="28"/>
          <w:szCs w:val="28"/>
          <w:lang w:eastAsia="ru-RU"/>
        </w:rPr>
        <w:t>% (</w:t>
      </w:r>
      <w:r w:rsidR="002C105E">
        <w:rPr>
          <w:rFonts w:ascii="Times New Roman" w:eastAsia="Times New Roman" w:hAnsi="Times New Roman" w:cs="Times New Roman"/>
          <w:sz w:val="28"/>
          <w:szCs w:val="28"/>
          <w:lang w:eastAsia="ru-RU"/>
        </w:rPr>
        <w:t>–</w:t>
      </w:r>
      <w:r w:rsidRPr="002C2E0A">
        <w:rPr>
          <w:rFonts w:ascii="Times New Roman" w:eastAsia="Times New Roman" w:hAnsi="Times New Roman" w:cs="Times New Roman"/>
          <w:sz w:val="28"/>
          <w:szCs w:val="28"/>
          <w:lang w:eastAsia="ru-RU"/>
        </w:rPr>
        <w:t>4,81</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 с 4</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664 до 4</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439).</w:t>
      </w:r>
    </w:p>
    <w:p w14:paraId="76F94F5C" w14:textId="77777777" w:rsidR="009701EB" w:rsidRPr="00764440" w:rsidRDefault="009701EB" w:rsidP="00AB203F">
      <w:pPr>
        <w:tabs>
          <w:tab w:val="num" w:pos="567"/>
        </w:tabs>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Меньше совершено умышленных причинений тяжкого вреда здоровью на 20</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55 до 44), изнасилований на 33</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12 до 8), краж (без учета совершенных бесконтактным способом) на 22</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458 до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142, с их учетом</w:t>
      </w:r>
      <w:r w:rsidR="002C105E">
        <w:rPr>
          <w:rFonts w:ascii="Times New Roman" w:eastAsia="Times New Roman" w:hAnsi="Times New Roman" w:cs="Times New Roman"/>
          <w:iCs/>
          <w:sz w:val="28"/>
          <w:szCs w:val="28"/>
          <w:lang w:eastAsia="ru-RU"/>
        </w:rPr>
        <w:t> – </w:t>
      </w:r>
      <w:r w:rsidRPr="00764440">
        <w:rPr>
          <w:rFonts w:ascii="Times New Roman" w:eastAsia="Times New Roman" w:hAnsi="Times New Roman" w:cs="Times New Roman"/>
          <w:iCs/>
          <w:sz w:val="28"/>
          <w:szCs w:val="28"/>
          <w:lang w:eastAsia="ru-RU"/>
        </w:rPr>
        <w:t>на 2,4</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720 до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246), в том числе в два раза сокращено количество краж из квартир (с 61 до 32), на 14</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сократилось число разбоев (на 14,3%, с 7 до 6), более чем на 30</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w:t>
      </w:r>
      <w:r w:rsidR="002C105E">
        <w:rPr>
          <w:rFonts w:ascii="Times New Roman" w:eastAsia="Times New Roman" w:hAnsi="Times New Roman" w:cs="Times New Roman"/>
          <w:iCs/>
          <w:sz w:val="28"/>
          <w:szCs w:val="28"/>
          <w:lang w:eastAsia="ru-RU"/>
        </w:rPr>
        <w:t> – </w:t>
      </w:r>
      <w:r w:rsidRPr="00764440">
        <w:rPr>
          <w:rFonts w:ascii="Times New Roman" w:eastAsia="Times New Roman" w:hAnsi="Times New Roman" w:cs="Times New Roman"/>
          <w:iCs/>
          <w:sz w:val="28"/>
          <w:szCs w:val="28"/>
          <w:lang w:eastAsia="ru-RU"/>
        </w:rPr>
        <w:t>грабежей (на 36,5</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со</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137 до 87), преступлений, совершенных лицами, ранее их совершавшими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12,3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017 до 1</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768; преступлений, совершенных лицами в состоянии алкогольного опьянения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17,2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xml:space="preserve">%) с 856 до 708; преступлений, совершенных </w:t>
      </w:r>
      <w:r w:rsidRPr="00764440">
        <w:rPr>
          <w:rFonts w:ascii="Times New Roman" w:eastAsia="Times New Roman" w:hAnsi="Times New Roman" w:cs="Times New Roman"/>
          <w:iCs/>
          <w:sz w:val="28"/>
          <w:szCs w:val="28"/>
          <w:lang w:eastAsia="ru-RU"/>
        </w:rPr>
        <w:lastRenderedPageBreak/>
        <w:t>неработающими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9,5</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446 до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214, преступлений, совершенных несовершеннолетними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4,6</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со 175 до 167).</w:t>
      </w:r>
    </w:p>
    <w:p w14:paraId="55667F8C" w14:textId="77777777" w:rsidR="009701EB" w:rsidRPr="00764440" w:rsidRDefault="008E4964" w:rsidP="00AB203F">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В</w:t>
      </w:r>
      <w:r w:rsidR="009701EB" w:rsidRPr="00764440">
        <w:rPr>
          <w:rFonts w:ascii="Times New Roman" w:eastAsia="Times New Roman" w:hAnsi="Times New Roman" w:cs="Times New Roman"/>
          <w:iCs/>
          <w:sz w:val="28"/>
          <w:szCs w:val="28"/>
          <w:lang w:eastAsia="ru-RU"/>
        </w:rPr>
        <w:t>озросло количество</w:t>
      </w:r>
      <w:r w:rsidR="0030255F" w:rsidRPr="00764440">
        <w:rPr>
          <w:rFonts w:ascii="Times New Roman" w:eastAsia="Times New Roman" w:hAnsi="Times New Roman" w:cs="Times New Roman"/>
          <w:iCs/>
          <w:sz w:val="28"/>
          <w:szCs w:val="28"/>
          <w:lang w:eastAsia="ru-RU"/>
        </w:rPr>
        <w:t>:</w:t>
      </w:r>
    </w:p>
    <w:p w14:paraId="5837F2E7"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особо тяжких преступлений (+18,7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519 до 616)</w:t>
      </w:r>
      <w:r w:rsidR="008E4964">
        <w:rPr>
          <w:rFonts w:ascii="Times New Roman" w:eastAsia="Times New Roman" w:hAnsi="Times New Roman" w:cs="Times New Roman"/>
          <w:iCs/>
          <w:sz w:val="28"/>
          <w:szCs w:val="28"/>
          <w:lang w:eastAsia="ru-RU"/>
        </w:rPr>
        <w:t>;</w:t>
      </w:r>
    </w:p>
    <w:p w14:paraId="756E67F9"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тяжких преступлений (+53,4</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908 до 1393)</w:t>
      </w:r>
      <w:r w:rsidR="008E4964">
        <w:rPr>
          <w:rFonts w:ascii="Times New Roman" w:eastAsia="Times New Roman" w:hAnsi="Times New Roman" w:cs="Times New Roman"/>
          <w:iCs/>
          <w:sz w:val="28"/>
          <w:szCs w:val="28"/>
          <w:lang w:eastAsia="ru-RU"/>
        </w:rPr>
        <w:t>;</w:t>
      </w:r>
    </w:p>
    <w:p w14:paraId="2797B66B"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убийств (</w:t>
      </w:r>
      <w:r w:rsidR="0030255F" w:rsidRPr="00764440">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16,7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12 до 14;</w:t>
      </w:r>
    </w:p>
    <w:p w14:paraId="023DDD33"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хищений чужого имущества (+10,2%, с 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077 до 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391), в т.</w:t>
      </w:r>
      <w:r w:rsidR="008E4964">
        <w:rPr>
          <w:rFonts w:ascii="Times New Roman" w:eastAsia="Times New Roman" w:hAnsi="Times New Roman" w:cs="Times New Roman"/>
          <w:iCs/>
          <w:sz w:val="28"/>
          <w:szCs w:val="28"/>
          <w:lang w:eastAsia="ru-RU"/>
        </w:rPr>
        <w:t xml:space="preserve"> </w:t>
      </w:r>
      <w:r w:rsidRPr="00764440">
        <w:rPr>
          <w:rFonts w:ascii="Times New Roman" w:eastAsia="Times New Roman" w:hAnsi="Times New Roman" w:cs="Times New Roman"/>
          <w:iCs/>
          <w:sz w:val="28"/>
          <w:szCs w:val="28"/>
          <w:lang w:eastAsia="ru-RU"/>
        </w:rPr>
        <w:t>ч. с</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xml:space="preserve">использованием сети </w:t>
      </w:r>
      <w:r w:rsidR="004E6249">
        <w:rPr>
          <w:rFonts w:ascii="Times New Roman" w:eastAsia="Times New Roman" w:hAnsi="Times New Roman" w:cs="Times New Roman"/>
          <w:iCs/>
          <w:sz w:val="28"/>
          <w:szCs w:val="28"/>
          <w:lang w:eastAsia="ru-RU"/>
        </w:rPr>
        <w:t>И</w:t>
      </w:r>
      <w:r w:rsidRPr="00764440">
        <w:rPr>
          <w:rFonts w:ascii="Times New Roman" w:eastAsia="Times New Roman" w:hAnsi="Times New Roman" w:cs="Times New Roman"/>
          <w:iCs/>
          <w:sz w:val="28"/>
          <w:szCs w:val="28"/>
          <w:lang w:eastAsia="ru-RU"/>
        </w:rPr>
        <w:t>нтернет (+57,9</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570 до 900), с использованием средств мобильной связи (+141,1</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382 до 921), неправомерное списание с</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банковских карт (+99,7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299 до 597)</w:t>
      </w:r>
      <w:r w:rsidR="008E4964">
        <w:rPr>
          <w:rFonts w:ascii="Times New Roman" w:eastAsia="Times New Roman" w:hAnsi="Times New Roman" w:cs="Times New Roman"/>
          <w:iCs/>
          <w:sz w:val="28"/>
          <w:szCs w:val="28"/>
          <w:lang w:eastAsia="ru-RU"/>
        </w:rPr>
        <w:t>;</w:t>
      </w:r>
    </w:p>
    <w:p w14:paraId="1A5B9518"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мелких хищений (+54</w:t>
      </w:r>
      <w:r w:rsidR="008E4964">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211 до 325)</w:t>
      </w:r>
      <w:r w:rsidR="008E4964">
        <w:rPr>
          <w:rFonts w:ascii="Times New Roman" w:eastAsia="Times New Roman" w:hAnsi="Times New Roman" w:cs="Times New Roman"/>
          <w:iCs/>
          <w:sz w:val="28"/>
          <w:szCs w:val="28"/>
          <w:lang w:eastAsia="ru-RU"/>
        </w:rPr>
        <w:t>;</w:t>
      </w:r>
    </w:p>
    <w:p w14:paraId="4673699A"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мошенничеств (+31,2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971 до 1274)</w:t>
      </w:r>
      <w:r w:rsidR="008E4964">
        <w:rPr>
          <w:rFonts w:ascii="Times New Roman" w:eastAsia="Times New Roman" w:hAnsi="Times New Roman" w:cs="Times New Roman"/>
          <w:iCs/>
          <w:sz w:val="28"/>
          <w:szCs w:val="28"/>
          <w:lang w:eastAsia="ru-RU"/>
        </w:rPr>
        <w:t>;</w:t>
      </w:r>
    </w:p>
    <w:p w14:paraId="54A7060C"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00A8581D">
        <w:rPr>
          <w:rFonts w:ascii="Times New Roman" w:eastAsia="Times New Roman" w:hAnsi="Times New Roman" w:cs="Times New Roman"/>
          <w:iCs/>
          <w:sz w:val="28"/>
          <w:szCs w:val="28"/>
          <w:lang w:eastAsia="ru-RU"/>
        </w:rPr>
        <w:t>незаконный оборот наркотиков</w:t>
      </w:r>
      <w:r w:rsidRPr="00764440">
        <w:rPr>
          <w:rFonts w:ascii="Times New Roman" w:eastAsia="Times New Roman" w:hAnsi="Times New Roman" w:cs="Times New Roman"/>
          <w:iCs/>
          <w:sz w:val="28"/>
          <w:szCs w:val="28"/>
          <w:lang w:eastAsia="ru-RU"/>
        </w:rPr>
        <w:t xml:space="preserve"> (+5</w:t>
      </w:r>
      <w:r w:rsidR="008E4964">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678 до 712)</w:t>
      </w:r>
      <w:r w:rsidR="00764440">
        <w:rPr>
          <w:rFonts w:ascii="Times New Roman" w:eastAsia="Times New Roman" w:hAnsi="Times New Roman" w:cs="Times New Roman"/>
          <w:iCs/>
          <w:sz w:val="28"/>
          <w:szCs w:val="28"/>
          <w:lang w:eastAsia="ru-RU"/>
        </w:rPr>
        <w:t>.</w:t>
      </w:r>
    </w:p>
    <w:p w14:paraId="269FD0AE" w14:textId="77777777" w:rsidR="009701EB" w:rsidRPr="002B7389" w:rsidRDefault="009701EB" w:rsidP="00AB203F">
      <w:pPr>
        <w:spacing w:after="0" w:line="240" w:lineRule="auto"/>
        <w:ind w:firstLine="709"/>
        <w:jc w:val="both"/>
        <w:rPr>
          <w:rFonts w:ascii="Times New Roman" w:eastAsia="Times New Roman" w:hAnsi="Times New Roman" w:cs="Times New Roman"/>
          <w:sz w:val="28"/>
          <w:szCs w:val="28"/>
          <w:lang w:eastAsia="ru-RU"/>
        </w:rPr>
      </w:pPr>
      <w:r w:rsidRPr="002C2E0A">
        <w:rPr>
          <w:rFonts w:ascii="Times New Roman" w:eastAsia="Times New Roman" w:hAnsi="Times New Roman" w:cs="Times New Roman"/>
          <w:sz w:val="28"/>
          <w:szCs w:val="28"/>
          <w:lang w:eastAsia="ru-RU"/>
        </w:rPr>
        <w:t xml:space="preserve">Особое внимание </w:t>
      </w:r>
      <w:r w:rsidRPr="002B7389">
        <w:rPr>
          <w:rFonts w:ascii="Times New Roman" w:eastAsia="Times New Roman" w:hAnsi="Times New Roman" w:cs="Times New Roman"/>
          <w:sz w:val="28"/>
          <w:szCs w:val="28"/>
          <w:lang w:eastAsia="ru-RU"/>
        </w:rPr>
        <w:t>уделяется профилактике преступности среди несовершеннолетних.</w:t>
      </w:r>
    </w:p>
    <w:p w14:paraId="5C156047" w14:textId="77777777" w:rsidR="009701EB" w:rsidRPr="002B7389" w:rsidRDefault="001E59F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Количество преступлений, совершенных несовершеннолетними с 2015 г</w:t>
      </w:r>
      <w:r w:rsidR="00220C5E" w:rsidRPr="002B7389">
        <w:rPr>
          <w:rFonts w:ascii="Times New Roman" w:eastAsia="Times New Roman" w:hAnsi="Times New Roman" w:cs="Times New Roman"/>
          <w:sz w:val="28"/>
          <w:szCs w:val="28"/>
          <w:lang w:eastAsia="ru-RU"/>
        </w:rPr>
        <w:t>ода</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по 2019 год,</w:t>
      </w:r>
      <w:r w:rsidRPr="002B7389">
        <w:rPr>
          <w:rFonts w:ascii="Times New Roman" w:eastAsia="Times New Roman" w:hAnsi="Times New Roman" w:cs="Times New Roman"/>
          <w:sz w:val="28"/>
          <w:szCs w:val="28"/>
          <w:lang w:eastAsia="ru-RU"/>
        </w:rPr>
        <w:t xml:space="preserve"> сократилось на 36</w:t>
      </w:r>
      <w:r w:rsidR="008E4964"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с 261 до 167</w:t>
      </w:r>
      <w:r w:rsidR="003168B5" w:rsidRPr="002B7389">
        <w:rPr>
          <w:rFonts w:ascii="Times New Roman" w:eastAsia="Times New Roman" w:hAnsi="Times New Roman" w:cs="Times New Roman"/>
          <w:sz w:val="28"/>
          <w:szCs w:val="28"/>
          <w:lang w:eastAsia="ru-RU"/>
        </w:rPr>
        <w:t xml:space="preserve"> (табл. 13)</w:t>
      </w:r>
      <w:r w:rsidRPr="002B7389">
        <w:rPr>
          <w:rFonts w:ascii="Times New Roman" w:eastAsia="Times New Roman" w:hAnsi="Times New Roman" w:cs="Times New Roman"/>
          <w:sz w:val="28"/>
          <w:szCs w:val="28"/>
          <w:lang w:eastAsia="ru-RU"/>
        </w:rPr>
        <w:t xml:space="preserve">. </w:t>
      </w:r>
      <w:r w:rsidR="009701EB" w:rsidRPr="002B7389">
        <w:rPr>
          <w:rFonts w:ascii="Times New Roman" w:eastAsia="Times New Roman" w:hAnsi="Times New Roman" w:cs="Times New Roman"/>
          <w:sz w:val="28"/>
          <w:szCs w:val="28"/>
          <w:lang w:eastAsia="ru-RU"/>
        </w:rPr>
        <w:t>По итогам 2019 года на территории г</w:t>
      </w:r>
      <w:r w:rsidR="008E4964" w:rsidRPr="002B7389">
        <w:rPr>
          <w:rFonts w:ascii="Times New Roman" w:eastAsia="Times New Roman" w:hAnsi="Times New Roman" w:cs="Times New Roman"/>
          <w:sz w:val="28"/>
          <w:szCs w:val="28"/>
          <w:lang w:eastAsia="ru-RU"/>
        </w:rPr>
        <w:t>орода</w:t>
      </w:r>
      <w:r w:rsidR="009701EB" w:rsidRPr="002B7389">
        <w:rPr>
          <w:rFonts w:ascii="Times New Roman" w:eastAsia="Times New Roman" w:hAnsi="Times New Roman" w:cs="Times New Roman"/>
          <w:sz w:val="28"/>
          <w:szCs w:val="28"/>
          <w:lang w:eastAsia="ru-RU"/>
        </w:rPr>
        <w:t xml:space="preserve"> Чебоксары наблюдается снижение преступности среди несовершеннолетних на 4,6</w:t>
      </w:r>
      <w:r w:rsidR="008E4964" w:rsidRPr="002B7389">
        <w:rPr>
          <w:rFonts w:ascii="Times New Roman" w:eastAsia="Times New Roman" w:hAnsi="Times New Roman" w:cs="Times New Roman"/>
          <w:sz w:val="28"/>
          <w:szCs w:val="28"/>
          <w:lang w:eastAsia="ru-RU"/>
        </w:rPr>
        <w:t> </w:t>
      </w:r>
      <w:r w:rsidR="009701EB" w:rsidRPr="002B7389">
        <w:rPr>
          <w:rFonts w:ascii="Times New Roman" w:eastAsia="Times New Roman" w:hAnsi="Times New Roman" w:cs="Times New Roman"/>
          <w:sz w:val="28"/>
          <w:szCs w:val="28"/>
          <w:lang w:eastAsia="ru-RU"/>
        </w:rPr>
        <w:t>% (с 175 до 167 преступлений). Однако число несовершеннолетних, совершивших преступные деяния, увеличилось на 5,5</w:t>
      </w:r>
      <w:r w:rsidR="008E4964" w:rsidRPr="002B7389">
        <w:rPr>
          <w:rFonts w:ascii="Times New Roman" w:eastAsia="Times New Roman" w:hAnsi="Times New Roman" w:cs="Times New Roman"/>
          <w:sz w:val="28"/>
          <w:szCs w:val="28"/>
          <w:lang w:eastAsia="ru-RU"/>
        </w:rPr>
        <w:t> </w:t>
      </w:r>
      <w:r w:rsidR="009701EB" w:rsidRPr="002B7389">
        <w:rPr>
          <w:rFonts w:ascii="Times New Roman" w:eastAsia="Times New Roman" w:hAnsi="Times New Roman" w:cs="Times New Roman"/>
          <w:sz w:val="28"/>
          <w:szCs w:val="28"/>
          <w:lang w:eastAsia="ru-RU"/>
        </w:rPr>
        <w:t>% (с 146 до 154)</w:t>
      </w:r>
      <w:r w:rsidRPr="002B7389">
        <w:rPr>
          <w:rFonts w:ascii="Times New Roman" w:eastAsia="Times New Roman" w:hAnsi="Times New Roman" w:cs="Times New Roman"/>
          <w:sz w:val="28"/>
          <w:szCs w:val="28"/>
          <w:lang w:eastAsia="ru-RU"/>
        </w:rPr>
        <w:t>.</w:t>
      </w:r>
    </w:p>
    <w:p w14:paraId="3B1B5F0E" w14:textId="77777777" w:rsidR="003168B5" w:rsidRPr="002B7389" w:rsidRDefault="003168B5" w:rsidP="003168B5">
      <w:pPr>
        <w:spacing w:after="0" w:line="240" w:lineRule="auto"/>
        <w:ind w:firstLine="709"/>
        <w:jc w:val="right"/>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Таблица 13.</w:t>
      </w:r>
    </w:p>
    <w:p w14:paraId="241A7F11" w14:textId="77777777" w:rsidR="001E59F6" w:rsidRPr="002B7389" w:rsidRDefault="00A8654E" w:rsidP="00AB203F">
      <w:pPr>
        <w:spacing w:after="0" w:line="240" w:lineRule="auto"/>
        <w:ind w:firstLine="709"/>
        <w:jc w:val="center"/>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Информация по уровню преступности за период с 2015</w:t>
      </w:r>
      <w:r w:rsidR="008E496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2019 гг.</w:t>
      </w:r>
      <w:r w:rsidR="009701EB" w:rsidRPr="002B7389">
        <w:rPr>
          <w:rFonts w:ascii="Times New Roman" w:eastAsia="Times New Roman" w:hAnsi="Times New Roman" w:cs="Times New Roman"/>
          <w:b/>
          <w:sz w:val="28"/>
          <w:szCs w:val="28"/>
          <w:lang w:eastAsia="ru-RU"/>
        </w:rPr>
        <w:tab/>
      </w:r>
    </w:p>
    <w:tbl>
      <w:tblPr>
        <w:tblStyle w:val="ab"/>
        <w:tblW w:w="0" w:type="auto"/>
        <w:tblLook w:val="04A0" w:firstRow="1" w:lastRow="0" w:firstColumn="1" w:lastColumn="0" w:noHBand="0" w:noVBand="1"/>
      </w:tblPr>
      <w:tblGrid>
        <w:gridCol w:w="2555"/>
        <w:gridCol w:w="1403"/>
        <w:gridCol w:w="1403"/>
        <w:gridCol w:w="1403"/>
        <w:gridCol w:w="1403"/>
        <w:gridCol w:w="1404"/>
      </w:tblGrid>
      <w:tr w:rsidR="001E59F6" w:rsidRPr="002B7389" w14:paraId="2B786578" w14:textId="77777777" w:rsidTr="003168B5">
        <w:trPr>
          <w:cantSplit/>
          <w:tblHeader/>
        </w:trPr>
        <w:tc>
          <w:tcPr>
            <w:tcW w:w="2555" w:type="dxa"/>
          </w:tcPr>
          <w:p w14:paraId="278986FE" w14:textId="77777777" w:rsidR="001E59F6" w:rsidRPr="002B7389" w:rsidRDefault="001E59F6" w:rsidP="00AB203F">
            <w:pPr>
              <w:spacing w:after="0" w:line="240" w:lineRule="auto"/>
              <w:jc w:val="both"/>
              <w:rPr>
                <w:sz w:val="22"/>
                <w:szCs w:val="22"/>
              </w:rPr>
            </w:pPr>
          </w:p>
        </w:tc>
        <w:tc>
          <w:tcPr>
            <w:tcW w:w="1403" w:type="dxa"/>
          </w:tcPr>
          <w:p w14:paraId="620C939D" w14:textId="77777777" w:rsidR="001E59F6" w:rsidRPr="002B7389" w:rsidRDefault="001E59F6" w:rsidP="00AB203F">
            <w:pPr>
              <w:spacing w:after="0" w:line="240" w:lineRule="auto"/>
              <w:jc w:val="center"/>
              <w:rPr>
                <w:sz w:val="22"/>
                <w:szCs w:val="22"/>
              </w:rPr>
            </w:pPr>
            <w:r w:rsidRPr="002B7389">
              <w:rPr>
                <w:sz w:val="22"/>
                <w:szCs w:val="22"/>
              </w:rPr>
              <w:t>2015 г</w:t>
            </w:r>
            <w:r w:rsidR="00220C5E" w:rsidRPr="002B7389">
              <w:rPr>
                <w:sz w:val="22"/>
                <w:szCs w:val="22"/>
              </w:rPr>
              <w:t>.</w:t>
            </w:r>
          </w:p>
        </w:tc>
        <w:tc>
          <w:tcPr>
            <w:tcW w:w="1403" w:type="dxa"/>
          </w:tcPr>
          <w:p w14:paraId="1787E9F8" w14:textId="77777777" w:rsidR="001E59F6" w:rsidRPr="002B7389" w:rsidRDefault="001E59F6" w:rsidP="00AB203F">
            <w:pPr>
              <w:spacing w:after="0" w:line="240" w:lineRule="auto"/>
              <w:jc w:val="center"/>
              <w:rPr>
                <w:sz w:val="22"/>
                <w:szCs w:val="22"/>
              </w:rPr>
            </w:pPr>
            <w:r w:rsidRPr="002B7389">
              <w:rPr>
                <w:sz w:val="22"/>
                <w:szCs w:val="22"/>
              </w:rPr>
              <w:t>2016 г.</w:t>
            </w:r>
          </w:p>
        </w:tc>
        <w:tc>
          <w:tcPr>
            <w:tcW w:w="1403" w:type="dxa"/>
          </w:tcPr>
          <w:p w14:paraId="54279334" w14:textId="77777777" w:rsidR="001E59F6" w:rsidRPr="002B7389" w:rsidRDefault="001E59F6" w:rsidP="00AB203F">
            <w:pPr>
              <w:spacing w:after="0" w:line="240" w:lineRule="auto"/>
              <w:jc w:val="center"/>
              <w:rPr>
                <w:sz w:val="22"/>
                <w:szCs w:val="22"/>
              </w:rPr>
            </w:pPr>
            <w:r w:rsidRPr="002B7389">
              <w:rPr>
                <w:sz w:val="22"/>
                <w:szCs w:val="22"/>
              </w:rPr>
              <w:t>2017 г.</w:t>
            </w:r>
          </w:p>
        </w:tc>
        <w:tc>
          <w:tcPr>
            <w:tcW w:w="1403" w:type="dxa"/>
          </w:tcPr>
          <w:p w14:paraId="0D471001" w14:textId="77777777" w:rsidR="001E59F6" w:rsidRPr="002B7389" w:rsidRDefault="001E59F6" w:rsidP="00AB203F">
            <w:pPr>
              <w:spacing w:after="0" w:line="240" w:lineRule="auto"/>
              <w:jc w:val="center"/>
              <w:rPr>
                <w:sz w:val="22"/>
                <w:szCs w:val="22"/>
              </w:rPr>
            </w:pPr>
            <w:r w:rsidRPr="002B7389">
              <w:rPr>
                <w:sz w:val="22"/>
                <w:szCs w:val="22"/>
              </w:rPr>
              <w:t>2018 г.</w:t>
            </w:r>
          </w:p>
        </w:tc>
        <w:tc>
          <w:tcPr>
            <w:tcW w:w="1404" w:type="dxa"/>
          </w:tcPr>
          <w:p w14:paraId="7A3DAF3B" w14:textId="77777777" w:rsidR="001E59F6" w:rsidRPr="002B7389" w:rsidRDefault="001E59F6" w:rsidP="00AB203F">
            <w:pPr>
              <w:spacing w:after="0" w:line="240" w:lineRule="auto"/>
              <w:jc w:val="center"/>
              <w:rPr>
                <w:sz w:val="22"/>
                <w:szCs w:val="22"/>
              </w:rPr>
            </w:pPr>
            <w:r w:rsidRPr="002B7389">
              <w:rPr>
                <w:sz w:val="22"/>
                <w:szCs w:val="22"/>
              </w:rPr>
              <w:t>2019 г.</w:t>
            </w:r>
          </w:p>
        </w:tc>
      </w:tr>
      <w:tr w:rsidR="001E59F6" w:rsidRPr="002B7389" w14:paraId="3B291E8B" w14:textId="77777777" w:rsidTr="001E59F6">
        <w:tc>
          <w:tcPr>
            <w:tcW w:w="2555" w:type="dxa"/>
          </w:tcPr>
          <w:p w14:paraId="44D969F6" w14:textId="77777777" w:rsidR="001E59F6" w:rsidRPr="002B7389" w:rsidRDefault="001E59F6" w:rsidP="00AB203F">
            <w:pPr>
              <w:spacing w:after="0" w:line="240" w:lineRule="auto"/>
              <w:jc w:val="both"/>
              <w:rPr>
                <w:sz w:val="22"/>
                <w:szCs w:val="22"/>
              </w:rPr>
            </w:pPr>
            <w:r w:rsidRPr="002B7389">
              <w:rPr>
                <w:sz w:val="22"/>
                <w:szCs w:val="22"/>
              </w:rPr>
              <w:t>зарегистрировано преступлений</w:t>
            </w:r>
          </w:p>
        </w:tc>
        <w:tc>
          <w:tcPr>
            <w:tcW w:w="1403" w:type="dxa"/>
          </w:tcPr>
          <w:p w14:paraId="63C2D323" w14:textId="77777777" w:rsidR="001E59F6" w:rsidRPr="002B7389" w:rsidRDefault="001E59F6" w:rsidP="00AB203F">
            <w:pPr>
              <w:spacing w:after="0" w:line="240" w:lineRule="auto"/>
              <w:jc w:val="center"/>
              <w:rPr>
                <w:sz w:val="22"/>
                <w:szCs w:val="22"/>
              </w:rPr>
            </w:pPr>
            <w:r w:rsidRPr="002B7389">
              <w:rPr>
                <w:sz w:val="22"/>
                <w:szCs w:val="22"/>
              </w:rPr>
              <w:t>7224</w:t>
            </w:r>
          </w:p>
        </w:tc>
        <w:tc>
          <w:tcPr>
            <w:tcW w:w="1403" w:type="dxa"/>
          </w:tcPr>
          <w:p w14:paraId="442ADE93" w14:textId="77777777" w:rsidR="001E59F6" w:rsidRPr="002B7389" w:rsidRDefault="001E59F6" w:rsidP="00AB203F">
            <w:pPr>
              <w:spacing w:after="0" w:line="240" w:lineRule="auto"/>
              <w:jc w:val="center"/>
              <w:rPr>
                <w:sz w:val="22"/>
                <w:szCs w:val="22"/>
              </w:rPr>
            </w:pPr>
            <w:r w:rsidRPr="002B7389">
              <w:rPr>
                <w:sz w:val="22"/>
                <w:szCs w:val="22"/>
              </w:rPr>
              <w:t>6374</w:t>
            </w:r>
          </w:p>
        </w:tc>
        <w:tc>
          <w:tcPr>
            <w:tcW w:w="1403" w:type="dxa"/>
          </w:tcPr>
          <w:p w14:paraId="3BA986B8" w14:textId="77777777" w:rsidR="001E59F6" w:rsidRPr="002B7389" w:rsidRDefault="001E59F6" w:rsidP="00AB203F">
            <w:pPr>
              <w:spacing w:after="0" w:line="240" w:lineRule="auto"/>
              <w:jc w:val="center"/>
              <w:rPr>
                <w:sz w:val="22"/>
                <w:szCs w:val="22"/>
              </w:rPr>
            </w:pPr>
            <w:r w:rsidRPr="002B7389">
              <w:rPr>
                <w:sz w:val="22"/>
                <w:szCs w:val="22"/>
              </w:rPr>
              <w:t>6028</w:t>
            </w:r>
          </w:p>
        </w:tc>
        <w:tc>
          <w:tcPr>
            <w:tcW w:w="1403" w:type="dxa"/>
          </w:tcPr>
          <w:p w14:paraId="71A20819" w14:textId="77777777" w:rsidR="001E59F6" w:rsidRPr="002B7389" w:rsidRDefault="001E59F6" w:rsidP="00AB203F">
            <w:pPr>
              <w:spacing w:after="0" w:line="240" w:lineRule="auto"/>
              <w:jc w:val="center"/>
              <w:rPr>
                <w:sz w:val="22"/>
                <w:szCs w:val="22"/>
              </w:rPr>
            </w:pPr>
            <w:r w:rsidRPr="002B7389">
              <w:rPr>
                <w:sz w:val="22"/>
                <w:szCs w:val="22"/>
              </w:rPr>
              <w:t>5584</w:t>
            </w:r>
          </w:p>
        </w:tc>
        <w:tc>
          <w:tcPr>
            <w:tcW w:w="1404" w:type="dxa"/>
          </w:tcPr>
          <w:p w14:paraId="701D9D51" w14:textId="77777777" w:rsidR="001E59F6" w:rsidRPr="002B7389" w:rsidRDefault="001E59F6" w:rsidP="00AB203F">
            <w:pPr>
              <w:spacing w:after="0" w:line="240" w:lineRule="auto"/>
              <w:jc w:val="center"/>
              <w:rPr>
                <w:sz w:val="22"/>
                <w:szCs w:val="22"/>
              </w:rPr>
            </w:pPr>
            <w:r w:rsidRPr="002B7389">
              <w:rPr>
                <w:sz w:val="22"/>
                <w:szCs w:val="22"/>
              </w:rPr>
              <w:t>5947</w:t>
            </w:r>
          </w:p>
        </w:tc>
      </w:tr>
      <w:tr w:rsidR="001E59F6" w:rsidRPr="002B7389" w14:paraId="5E28485F" w14:textId="77777777" w:rsidTr="001E59F6">
        <w:tc>
          <w:tcPr>
            <w:tcW w:w="2555" w:type="dxa"/>
          </w:tcPr>
          <w:p w14:paraId="3385868D" w14:textId="77777777" w:rsidR="001E59F6" w:rsidRPr="002B7389" w:rsidRDefault="001E59F6" w:rsidP="00AB203F">
            <w:pPr>
              <w:spacing w:after="0" w:line="240" w:lineRule="auto"/>
              <w:jc w:val="both"/>
              <w:rPr>
                <w:sz w:val="22"/>
                <w:szCs w:val="22"/>
              </w:rPr>
            </w:pPr>
            <w:r w:rsidRPr="002B7389">
              <w:rPr>
                <w:sz w:val="22"/>
                <w:szCs w:val="22"/>
              </w:rPr>
              <w:t>совершено несовершеннолетними</w:t>
            </w:r>
          </w:p>
        </w:tc>
        <w:tc>
          <w:tcPr>
            <w:tcW w:w="1403" w:type="dxa"/>
          </w:tcPr>
          <w:p w14:paraId="248790B6" w14:textId="77777777" w:rsidR="001E59F6" w:rsidRPr="002B7389" w:rsidRDefault="001E59F6" w:rsidP="00AB203F">
            <w:pPr>
              <w:spacing w:after="0" w:line="240" w:lineRule="auto"/>
              <w:jc w:val="center"/>
              <w:rPr>
                <w:sz w:val="22"/>
                <w:szCs w:val="22"/>
              </w:rPr>
            </w:pPr>
            <w:r w:rsidRPr="002B7389">
              <w:rPr>
                <w:sz w:val="22"/>
                <w:szCs w:val="22"/>
              </w:rPr>
              <w:t>261</w:t>
            </w:r>
          </w:p>
        </w:tc>
        <w:tc>
          <w:tcPr>
            <w:tcW w:w="1403" w:type="dxa"/>
          </w:tcPr>
          <w:p w14:paraId="7FC76683" w14:textId="77777777" w:rsidR="001E59F6" w:rsidRPr="002B7389" w:rsidRDefault="001E59F6" w:rsidP="00AB203F">
            <w:pPr>
              <w:spacing w:after="0" w:line="240" w:lineRule="auto"/>
              <w:jc w:val="center"/>
              <w:rPr>
                <w:sz w:val="22"/>
                <w:szCs w:val="22"/>
              </w:rPr>
            </w:pPr>
            <w:r w:rsidRPr="002B7389">
              <w:rPr>
                <w:sz w:val="22"/>
                <w:szCs w:val="22"/>
              </w:rPr>
              <w:t>243</w:t>
            </w:r>
          </w:p>
        </w:tc>
        <w:tc>
          <w:tcPr>
            <w:tcW w:w="1403" w:type="dxa"/>
          </w:tcPr>
          <w:p w14:paraId="1FB4ABF9" w14:textId="77777777" w:rsidR="001E59F6" w:rsidRPr="002B7389" w:rsidRDefault="001E59F6" w:rsidP="00AB203F">
            <w:pPr>
              <w:spacing w:after="0" w:line="240" w:lineRule="auto"/>
              <w:jc w:val="center"/>
              <w:rPr>
                <w:sz w:val="22"/>
                <w:szCs w:val="22"/>
              </w:rPr>
            </w:pPr>
            <w:r w:rsidRPr="002B7389">
              <w:rPr>
                <w:sz w:val="22"/>
                <w:szCs w:val="22"/>
              </w:rPr>
              <w:t>190</w:t>
            </w:r>
          </w:p>
        </w:tc>
        <w:tc>
          <w:tcPr>
            <w:tcW w:w="1403" w:type="dxa"/>
          </w:tcPr>
          <w:p w14:paraId="71363703" w14:textId="77777777" w:rsidR="001E59F6" w:rsidRPr="002B7389" w:rsidRDefault="001E59F6" w:rsidP="00AB203F">
            <w:pPr>
              <w:spacing w:after="0" w:line="240" w:lineRule="auto"/>
              <w:jc w:val="center"/>
              <w:rPr>
                <w:sz w:val="22"/>
                <w:szCs w:val="22"/>
              </w:rPr>
            </w:pPr>
            <w:r w:rsidRPr="002B7389">
              <w:rPr>
                <w:sz w:val="22"/>
                <w:szCs w:val="22"/>
              </w:rPr>
              <w:t>175</w:t>
            </w:r>
          </w:p>
        </w:tc>
        <w:tc>
          <w:tcPr>
            <w:tcW w:w="1404" w:type="dxa"/>
          </w:tcPr>
          <w:p w14:paraId="47E959D6" w14:textId="77777777" w:rsidR="001E59F6" w:rsidRPr="002B7389" w:rsidRDefault="001E59F6" w:rsidP="00AB203F">
            <w:pPr>
              <w:spacing w:after="0" w:line="240" w:lineRule="auto"/>
              <w:jc w:val="center"/>
              <w:rPr>
                <w:sz w:val="22"/>
                <w:szCs w:val="22"/>
              </w:rPr>
            </w:pPr>
            <w:r w:rsidRPr="002B7389">
              <w:rPr>
                <w:sz w:val="22"/>
                <w:szCs w:val="22"/>
              </w:rPr>
              <w:t>167</w:t>
            </w:r>
          </w:p>
        </w:tc>
      </w:tr>
      <w:tr w:rsidR="001E59F6" w:rsidRPr="002B7389" w14:paraId="2509B4A2" w14:textId="77777777" w:rsidTr="001E59F6">
        <w:tc>
          <w:tcPr>
            <w:tcW w:w="2555" w:type="dxa"/>
          </w:tcPr>
          <w:p w14:paraId="4A6D585A" w14:textId="77777777" w:rsidR="001E59F6" w:rsidRPr="002B7389" w:rsidRDefault="001E59F6" w:rsidP="00AB203F">
            <w:pPr>
              <w:spacing w:after="0" w:line="240" w:lineRule="auto"/>
              <w:jc w:val="both"/>
              <w:rPr>
                <w:sz w:val="22"/>
                <w:szCs w:val="22"/>
              </w:rPr>
            </w:pPr>
            <w:r w:rsidRPr="002B7389">
              <w:rPr>
                <w:sz w:val="22"/>
                <w:szCs w:val="22"/>
              </w:rPr>
              <w:t>совершено безработными</w:t>
            </w:r>
          </w:p>
        </w:tc>
        <w:tc>
          <w:tcPr>
            <w:tcW w:w="1403" w:type="dxa"/>
          </w:tcPr>
          <w:p w14:paraId="5FE3477D" w14:textId="77777777" w:rsidR="001E59F6" w:rsidRPr="002B7389" w:rsidRDefault="001E59F6" w:rsidP="00AB203F">
            <w:pPr>
              <w:spacing w:after="0" w:line="240" w:lineRule="auto"/>
              <w:jc w:val="center"/>
              <w:rPr>
                <w:sz w:val="22"/>
                <w:szCs w:val="22"/>
              </w:rPr>
            </w:pPr>
            <w:r w:rsidRPr="002B7389">
              <w:rPr>
                <w:sz w:val="22"/>
                <w:szCs w:val="22"/>
              </w:rPr>
              <w:t>2 418</w:t>
            </w:r>
          </w:p>
        </w:tc>
        <w:tc>
          <w:tcPr>
            <w:tcW w:w="1403" w:type="dxa"/>
          </w:tcPr>
          <w:p w14:paraId="2D3A7B99" w14:textId="77777777" w:rsidR="001E59F6" w:rsidRPr="002B7389" w:rsidRDefault="001E59F6" w:rsidP="00AB203F">
            <w:pPr>
              <w:spacing w:after="0" w:line="240" w:lineRule="auto"/>
              <w:jc w:val="center"/>
              <w:rPr>
                <w:sz w:val="22"/>
                <w:szCs w:val="22"/>
              </w:rPr>
            </w:pPr>
            <w:r w:rsidRPr="002B7389">
              <w:rPr>
                <w:sz w:val="22"/>
                <w:szCs w:val="22"/>
              </w:rPr>
              <w:t>2 176</w:t>
            </w:r>
          </w:p>
        </w:tc>
        <w:tc>
          <w:tcPr>
            <w:tcW w:w="1403" w:type="dxa"/>
          </w:tcPr>
          <w:p w14:paraId="37A479B8" w14:textId="77777777" w:rsidR="001E59F6" w:rsidRPr="002B7389" w:rsidRDefault="001E59F6" w:rsidP="00AB203F">
            <w:pPr>
              <w:spacing w:after="0" w:line="240" w:lineRule="auto"/>
              <w:jc w:val="center"/>
              <w:rPr>
                <w:sz w:val="22"/>
                <w:szCs w:val="22"/>
              </w:rPr>
            </w:pPr>
            <w:r w:rsidRPr="002B7389">
              <w:rPr>
                <w:sz w:val="22"/>
                <w:szCs w:val="22"/>
              </w:rPr>
              <w:t>2 107</w:t>
            </w:r>
          </w:p>
        </w:tc>
        <w:tc>
          <w:tcPr>
            <w:tcW w:w="1403" w:type="dxa"/>
          </w:tcPr>
          <w:p w14:paraId="3BDE5937" w14:textId="77777777" w:rsidR="001E59F6" w:rsidRPr="002B7389" w:rsidRDefault="001E59F6" w:rsidP="00AB203F">
            <w:pPr>
              <w:spacing w:after="0" w:line="240" w:lineRule="auto"/>
              <w:jc w:val="center"/>
              <w:rPr>
                <w:sz w:val="22"/>
                <w:szCs w:val="22"/>
              </w:rPr>
            </w:pPr>
            <w:r w:rsidRPr="002B7389">
              <w:rPr>
                <w:sz w:val="22"/>
                <w:szCs w:val="22"/>
              </w:rPr>
              <w:t>2 446</w:t>
            </w:r>
          </w:p>
        </w:tc>
        <w:tc>
          <w:tcPr>
            <w:tcW w:w="1404" w:type="dxa"/>
          </w:tcPr>
          <w:p w14:paraId="5C1176DC" w14:textId="77777777" w:rsidR="001E59F6" w:rsidRPr="002B7389" w:rsidRDefault="001E59F6" w:rsidP="00AB203F">
            <w:pPr>
              <w:spacing w:after="0" w:line="240" w:lineRule="auto"/>
              <w:jc w:val="center"/>
              <w:rPr>
                <w:sz w:val="22"/>
                <w:szCs w:val="22"/>
              </w:rPr>
            </w:pPr>
            <w:r w:rsidRPr="002B7389">
              <w:rPr>
                <w:sz w:val="22"/>
                <w:szCs w:val="22"/>
              </w:rPr>
              <w:t>2 214</w:t>
            </w:r>
          </w:p>
        </w:tc>
      </w:tr>
    </w:tbl>
    <w:p w14:paraId="0063751C" w14:textId="77777777" w:rsidR="009701EB" w:rsidRPr="002B7389" w:rsidRDefault="009701EB" w:rsidP="00AB203F">
      <w:pPr>
        <w:spacing w:after="0" w:line="240" w:lineRule="auto"/>
        <w:ind w:firstLine="709"/>
        <w:jc w:val="both"/>
        <w:rPr>
          <w:rFonts w:ascii="Times New Roman" w:eastAsia="Times New Roman" w:hAnsi="Times New Roman" w:cs="Times New Roman"/>
          <w:sz w:val="28"/>
          <w:szCs w:val="28"/>
          <w:lang w:eastAsia="ru-RU"/>
        </w:rPr>
      </w:pPr>
    </w:p>
    <w:p w14:paraId="029066E0" w14:textId="77777777" w:rsidR="00570E82" w:rsidRPr="002B7389" w:rsidRDefault="00EC1AED" w:rsidP="00911051">
      <w:pPr>
        <w:pStyle w:val="21"/>
        <w:widowControl w:val="0"/>
        <w:numPr>
          <w:ilvl w:val="1"/>
          <w:numId w:val="6"/>
        </w:numPr>
        <w:autoSpaceDE w:val="0"/>
        <w:autoSpaceDN w:val="0"/>
        <w:adjustRightInd w:val="0"/>
        <w:outlineLvl w:val="2"/>
        <w:rPr>
          <w:i/>
          <w:iCs/>
          <w:sz w:val="28"/>
          <w:szCs w:val="28"/>
        </w:rPr>
      </w:pPr>
      <w:bookmarkStart w:id="81" w:name="_Toc48750418"/>
      <w:bookmarkStart w:id="82" w:name="_Toc49165184"/>
      <w:bookmarkStart w:id="83" w:name="_Toc49253971"/>
      <w:r w:rsidRPr="002B7389">
        <w:rPr>
          <w:i/>
          <w:iCs/>
          <w:sz w:val="28"/>
          <w:szCs w:val="28"/>
        </w:rPr>
        <w:t>Т</w:t>
      </w:r>
      <w:r w:rsidR="00E8612F" w:rsidRPr="002B7389">
        <w:rPr>
          <w:i/>
          <w:iCs/>
          <w:sz w:val="28"/>
          <w:szCs w:val="28"/>
        </w:rPr>
        <w:t>уризм</w:t>
      </w:r>
      <w:bookmarkEnd w:id="81"/>
      <w:bookmarkEnd w:id="82"/>
      <w:bookmarkEnd w:id="83"/>
      <w:r w:rsidR="00E8612F" w:rsidRPr="002B7389">
        <w:rPr>
          <w:i/>
          <w:iCs/>
          <w:sz w:val="28"/>
          <w:szCs w:val="28"/>
        </w:rPr>
        <w:t xml:space="preserve"> </w:t>
      </w:r>
    </w:p>
    <w:p w14:paraId="78C75F96"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Для развития туризма на территории города существуют все предпосылки: выгодное географическое положение и относительно благоприятные природно-климатические условия, обеспеченность удобными транспортными развязками: автомобильными, железнодорожными, речными и авиационными, существование подходящих туристических объектов (гостиниц, баз отдыха, санатори</w:t>
      </w:r>
      <w:r w:rsidR="00A8581D" w:rsidRPr="002B7389">
        <w:rPr>
          <w:rFonts w:ascii="Times New Roman" w:eastAsia="Times New Roman" w:hAnsi="Times New Roman" w:cs="Times New Roman"/>
          <w:color w:val="2D2D2D"/>
          <w:spacing w:val="2"/>
          <w:sz w:val="28"/>
          <w:szCs w:val="28"/>
          <w:lang w:eastAsia="ru-RU"/>
        </w:rPr>
        <w:t>ев</w:t>
      </w:r>
      <w:r w:rsidRPr="002B7389">
        <w:rPr>
          <w:rFonts w:ascii="Times New Roman" w:eastAsia="Times New Roman" w:hAnsi="Times New Roman" w:cs="Times New Roman"/>
          <w:color w:val="2D2D2D"/>
          <w:spacing w:val="2"/>
          <w:sz w:val="28"/>
          <w:szCs w:val="28"/>
          <w:lang w:eastAsia="ru-RU"/>
        </w:rPr>
        <w:t xml:space="preserve"> с хорошей лечебной базой, объектов спорта и культуры), потенциал квалифицированной рабочей силы и системы подготовки и повышения квалификации, достаточно развитая финансово-банковская инфраструктура, наличие достаточного количества незанятых туристских «ниш» (направлений), в которых могли бы реализовываться инвестиционные проекты, наличие событийных мероприятий уже известных как в России так и за рубежом.</w:t>
      </w:r>
    </w:p>
    <w:p w14:paraId="13AAFF42"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lastRenderedPageBreak/>
        <w:t>Город является привлекательным тури</w:t>
      </w:r>
      <w:r w:rsidR="0030255F" w:rsidRPr="002B7389">
        <w:rPr>
          <w:rFonts w:ascii="Times New Roman" w:eastAsia="Times New Roman" w:hAnsi="Times New Roman" w:cs="Times New Roman"/>
          <w:color w:val="2D2D2D"/>
          <w:spacing w:val="2"/>
          <w:sz w:val="28"/>
          <w:szCs w:val="28"/>
          <w:lang w:eastAsia="ru-RU"/>
        </w:rPr>
        <w:t>стским объектом благодаря выводу</w:t>
      </w:r>
      <w:r w:rsidRPr="002B7389">
        <w:rPr>
          <w:rFonts w:ascii="Times New Roman" w:eastAsia="Times New Roman" w:hAnsi="Times New Roman" w:cs="Times New Roman"/>
          <w:color w:val="2D2D2D"/>
          <w:spacing w:val="2"/>
          <w:sz w:val="28"/>
          <w:szCs w:val="28"/>
          <w:lang w:eastAsia="ru-RU"/>
        </w:rPr>
        <w:t xml:space="preserve"> промышленных предприятий из </w:t>
      </w:r>
      <w:r w:rsidR="008E4964" w:rsidRPr="002B7389">
        <w:rPr>
          <w:rFonts w:ascii="Times New Roman" w:eastAsia="Times New Roman" w:hAnsi="Times New Roman" w:cs="Times New Roman"/>
          <w:color w:val="2D2D2D"/>
          <w:spacing w:val="2"/>
          <w:sz w:val="28"/>
          <w:szCs w:val="28"/>
          <w:lang w:eastAsia="ru-RU"/>
        </w:rPr>
        <w:t>центра города, наличию выхода к </w:t>
      </w:r>
      <w:r w:rsidRPr="002B7389">
        <w:rPr>
          <w:rFonts w:ascii="Times New Roman" w:eastAsia="Times New Roman" w:hAnsi="Times New Roman" w:cs="Times New Roman"/>
          <w:color w:val="2D2D2D"/>
          <w:spacing w:val="2"/>
          <w:sz w:val="28"/>
          <w:szCs w:val="28"/>
          <w:lang w:eastAsia="ru-RU"/>
        </w:rPr>
        <w:t>реке Волге, хорошим природным условиям, особенно в районе Заволжья, высокому уровню развития сектора здр</w:t>
      </w:r>
      <w:r w:rsidR="008E4964" w:rsidRPr="002B7389">
        <w:rPr>
          <w:rFonts w:ascii="Times New Roman" w:eastAsia="Times New Roman" w:hAnsi="Times New Roman" w:cs="Times New Roman"/>
          <w:color w:val="2D2D2D"/>
          <w:spacing w:val="2"/>
          <w:sz w:val="28"/>
          <w:szCs w:val="28"/>
          <w:lang w:eastAsia="ru-RU"/>
        </w:rPr>
        <w:t>авоохранения и формирующейся на </w:t>
      </w:r>
      <w:r w:rsidRPr="002B7389">
        <w:rPr>
          <w:rFonts w:ascii="Times New Roman" w:eastAsia="Times New Roman" w:hAnsi="Times New Roman" w:cs="Times New Roman"/>
          <w:color w:val="2D2D2D"/>
          <w:spacing w:val="2"/>
          <w:sz w:val="28"/>
          <w:szCs w:val="28"/>
          <w:lang w:eastAsia="ru-RU"/>
        </w:rPr>
        <w:t>его базе санаторной системы.</w:t>
      </w:r>
    </w:p>
    <w:p w14:paraId="220F51AF"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По состоянию на начало </w:t>
      </w:r>
      <w:r w:rsidR="00B41E4F" w:rsidRPr="002B7389">
        <w:rPr>
          <w:rFonts w:ascii="Times New Roman" w:eastAsia="Times New Roman" w:hAnsi="Times New Roman" w:cs="Times New Roman"/>
          <w:color w:val="2D2D2D"/>
          <w:spacing w:val="2"/>
          <w:sz w:val="28"/>
          <w:szCs w:val="28"/>
          <w:lang w:eastAsia="ru-RU"/>
        </w:rPr>
        <w:t>2020</w:t>
      </w:r>
      <w:r w:rsidR="008E4964" w:rsidRPr="002B7389">
        <w:rPr>
          <w:rFonts w:ascii="Times New Roman" w:eastAsia="Times New Roman" w:hAnsi="Times New Roman" w:cs="Times New Roman"/>
          <w:color w:val="2D2D2D"/>
          <w:spacing w:val="2"/>
          <w:sz w:val="28"/>
          <w:szCs w:val="28"/>
          <w:lang w:eastAsia="ru-RU"/>
        </w:rPr>
        <w:t xml:space="preserve"> года в городе насчитывается 76 </w:t>
      </w:r>
      <w:r w:rsidRPr="002B7389">
        <w:rPr>
          <w:rFonts w:ascii="Times New Roman" w:eastAsia="Times New Roman" w:hAnsi="Times New Roman" w:cs="Times New Roman"/>
          <w:color w:val="2D2D2D"/>
          <w:spacing w:val="2"/>
          <w:sz w:val="28"/>
          <w:szCs w:val="28"/>
          <w:lang w:eastAsia="ru-RU"/>
        </w:rPr>
        <w:t>туристических агентств, 65 коллективных средств размещения (</w:t>
      </w:r>
      <w:r w:rsidR="008E4964" w:rsidRPr="002B7389">
        <w:rPr>
          <w:rFonts w:ascii="Times New Roman" w:eastAsia="Times New Roman" w:hAnsi="Times New Roman" w:cs="Times New Roman"/>
          <w:sz w:val="28"/>
          <w:szCs w:val="28"/>
        </w:rPr>
        <w:t>в т.</w:t>
      </w:r>
      <w:r w:rsidR="007A7066" w:rsidRPr="002B7389">
        <w:rPr>
          <w:rFonts w:ascii="Times New Roman" w:eastAsia="Times New Roman" w:hAnsi="Times New Roman" w:cs="Times New Roman"/>
          <w:sz w:val="28"/>
          <w:szCs w:val="28"/>
        </w:rPr>
        <w:t xml:space="preserve"> </w:t>
      </w:r>
      <w:r w:rsidR="008E4964" w:rsidRPr="002B7389">
        <w:rPr>
          <w:rFonts w:ascii="Times New Roman" w:eastAsia="Times New Roman" w:hAnsi="Times New Roman" w:cs="Times New Roman"/>
          <w:sz w:val="28"/>
          <w:szCs w:val="28"/>
        </w:rPr>
        <w:t>ч. 32 </w:t>
      </w:r>
      <w:r w:rsidRPr="002B7389">
        <w:rPr>
          <w:rFonts w:ascii="Times New Roman" w:eastAsia="Times New Roman" w:hAnsi="Times New Roman" w:cs="Times New Roman"/>
          <w:sz w:val="28"/>
          <w:szCs w:val="28"/>
        </w:rPr>
        <w:t>гостиницы, 8 хостелов, 10 предприятий гостиничного типа, 2 санаторно-курортных организаци</w:t>
      </w:r>
      <w:r w:rsidR="0036111C" w:rsidRPr="002B7389">
        <w:rPr>
          <w:rFonts w:ascii="Times New Roman" w:eastAsia="Times New Roman" w:hAnsi="Times New Roman" w:cs="Times New Roman"/>
          <w:sz w:val="28"/>
          <w:szCs w:val="28"/>
        </w:rPr>
        <w:t>и</w:t>
      </w:r>
      <w:r w:rsidRPr="002B7389">
        <w:rPr>
          <w:rFonts w:ascii="Times New Roman" w:eastAsia="Times New Roman" w:hAnsi="Times New Roman" w:cs="Times New Roman"/>
          <w:sz w:val="28"/>
          <w:szCs w:val="28"/>
        </w:rPr>
        <w:t>, 1 санаторий-профилакторий, 10 организаций отдыха, 2 турбазы), 12 музеев, 6 театров и 1 филармония, более 30 различных библиотек, около 100 памятников истории и культуры, 23 из которых федерального значения, 6 парков культуры и отдыха, 4 сквера, Чебоксарский речной порт, Международный аэропорт, железнодорожный вокзал и три автовокзала.</w:t>
      </w:r>
    </w:p>
    <w:p w14:paraId="40BD5DB9" w14:textId="77777777" w:rsidR="00570E82" w:rsidRPr="002A626A"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Одним из основных потоков организованных туристов является прибытие в город круизными маршрутами по реке Волга, что делает данный вид организованного туризма приоритетным. В то же время большая суммарная доля остального турпотока, в большинстве своем самодеятельных, прибывают а</w:t>
      </w:r>
      <w:r w:rsidR="008E4964" w:rsidRPr="002A626A">
        <w:rPr>
          <w:rFonts w:ascii="Times New Roman" w:eastAsia="Times New Roman" w:hAnsi="Times New Roman" w:cs="Times New Roman"/>
          <w:spacing w:val="2"/>
          <w:sz w:val="28"/>
          <w:szCs w:val="28"/>
          <w:lang w:eastAsia="ru-RU"/>
        </w:rPr>
        <w:t>втомобильным, железнодорожным и </w:t>
      </w:r>
      <w:r w:rsidRPr="002A626A">
        <w:rPr>
          <w:rFonts w:ascii="Times New Roman" w:eastAsia="Times New Roman" w:hAnsi="Times New Roman" w:cs="Times New Roman"/>
          <w:spacing w:val="2"/>
          <w:sz w:val="28"/>
          <w:szCs w:val="28"/>
          <w:lang w:eastAsia="ru-RU"/>
        </w:rPr>
        <w:t>воздушным транспортом на более длительные сроки. Два этих направления дополняют друг друга и создают синергетический эффект, позволяя использовать туристскую и обеспечивающую инфраструктуру друг друга.</w:t>
      </w:r>
    </w:p>
    <w:p w14:paraId="3BC1500F"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Благодаря поддержке Прави</w:t>
      </w:r>
      <w:r w:rsidR="008E4964" w:rsidRPr="002A626A">
        <w:rPr>
          <w:rFonts w:ascii="Times New Roman" w:eastAsia="Times New Roman" w:hAnsi="Times New Roman" w:cs="Times New Roman"/>
          <w:spacing w:val="2"/>
          <w:sz w:val="28"/>
          <w:szCs w:val="28"/>
          <w:lang w:eastAsia="ru-RU"/>
        </w:rPr>
        <w:t>тельства Российской Федерации и </w:t>
      </w:r>
      <w:r w:rsidRPr="002A626A">
        <w:rPr>
          <w:rFonts w:ascii="Times New Roman" w:eastAsia="Times New Roman" w:hAnsi="Times New Roman" w:cs="Times New Roman"/>
          <w:spacing w:val="2"/>
          <w:sz w:val="28"/>
          <w:szCs w:val="28"/>
          <w:lang w:eastAsia="ru-RU"/>
        </w:rPr>
        <w:t>участию Международного банка реконструкции и развития, город Чебоксары первый в Поволжье полностью прекратил сброс промывных вод без очистки в Чебоксарское водохранилище. В настоящее время Новый банк развития БРИКС одобрил 36 дополнит</w:t>
      </w:r>
      <w:r w:rsidR="008E4964" w:rsidRPr="002A626A">
        <w:rPr>
          <w:rFonts w:ascii="Times New Roman" w:eastAsia="Times New Roman" w:hAnsi="Times New Roman" w:cs="Times New Roman"/>
          <w:spacing w:val="2"/>
          <w:sz w:val="28"/>
          <w:szCs w:val="28"/>
          <w:lang w:eastAsia="ru-RU"/>
        </w:rPr>
        <w:t>ельных проектов водоотведения и </w:t>
      </w:r>
      <w:r w:rsidRPr="002A626A">
        <w:rPr>
          <w:rFonts w:ascii="Times New Roman" w:eastAsia="Times New Roman" w:hAnsi="Times New Roman" w:cs="Times New Roman"/>
          <w:spacing w:val="2"/>
          <w:sz w:val="28"/>
          <w:szCs w:val="28"/>
          <w:lang w:eastAsia="ru-RU"/>
        </w:rPr>
        <w:t xml:space="preserve">очистки ливневых вод Чебоксарского водохранилища, что дополнительно улучшит экологическую ситуацию бассейна реки Волги и существенно повысит туристскую привлекательность в рамках </w:t>
      </w:r>
      <w:proofErr w:type="spellStart"/>
      <w:r w:rsidRPr="002A626A">
        <w:rPr>
          <w:rFonts w:ascii="Times New Roman" w:eastAsia="Times New Roman" w:hAnsi="Times New Roman" w:cs="Times New Roman"/>
          <w:spacing w:val="2"/>
          <w:sz w:val="28"/>
          <w:szCs w:val="28"/>
          <w:lang w:eastAsia="ru-RU"/>
        </w:rPr>
        <w:t>дестинации</w:t>
      </w:r>
      <w:proofErr w:type="spellEnd"/>
      <w:r w:rsidRPr="002A626A">
        <w:rPr>
          <w:rFonts w:ascii="Times New Roman" w:eastAsia="Times New Roman" w:hAnsi="Times New Roman" w:cs="Times New Roman"/>
          <w:spacing w:val="2"/>
          <w:sz w:val="28"/>
          <w:szCs w:val="28"/>
          <w:lang w:eastAsia="ru-RU"/>
        </w:rPr>
        <w:t xml:space="preserve"> «Волжский путь». На развитие обеспечивающей инфраструктуры дополнительно привлечено более 6 079,0 млн</w:t>
      </w:r>
      <w:r w:rsidR="008E4964" w:rsidRPr="002A626A">
        <w:rPr>
          <w:rFonts w:ascii="Times New Roman" w:eastAsia="Times New Roman" w:hAnsi="Times New Roman" w:cs="Times New Roman"/>
          <w:spacing w:val="2"/>
          <w:sz w:val="28"/>
          <w:szCs w:val="28"/>
          <w:lang w:eastAsia="ru-RU"/>
        </w:rPr>
        <w:t>.</w:t>
      </w:r>
      <w:r w:rsidRPr="002A626A">
        <w:rPr>
          <w:rFonts w:ascii="Times New Roman" w:eastAsia="Times New Roman" w:hAnsi="Times New Roman" w:cs="Times New Roman"/>
          <w:spacing w:val="2"/>
          <w:sz w:val="28"/>
          <w:szCs w:val="28"/>
          <w:lang w:eastAsia="ru-RU"/>
        </w:rPr>
        <w:t xml:space="preserve"> рублей бюдже</w:t>
      </w:r>
      <w:r w:rsidR="007A7066" w:rsidRPr="002A626A">
        <w:rPr>
          <w:rFonts w:ascii="Times New Roman" w:eastAsia="Times New Roman" w:hAnsi="Times New Roman" w:cs="Times New Roman"/>
          <w:spacing w:val="2"/>
          <w:sz w:val="28"/>
          <w:szCs w:val="28"/>
          <w:lang w:eastAsia="ru-RU"/>
        </w:rPr>
        <w:t>тных средств различного уровня.</w:t>
      </w:r>
    </w:p>
    <w:p w14:paraId="02291EBA"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С 2019 г</w:t>
      </w:r>
      <w:r w:rsidR="00220C5E" w:rsidRPr="002A626A">
        <w:rPr>
          <w:rFonts w:ascii="Times New Roman" w:eastAsia="Times New Roman" w:hAnsi="Times New Roman" w:cs="Times New Roman"/>
          <w:spacing w:val="2"/>
          <w:sz w:val="28"/>
          <w:szCs w:val="28"/>
          <w:lang w:eastAsia="ru-RU"/>
        </w:rPr>
        <w:t>ода</w:t>
      </w:r>
      <w:r w:rsidRPr="002A626A">
        <w:rPr>
          <w:rFonts w:ascii="Times New Roman" w:eastAsia="Times New Roman" w:hAnsi="Times New Roman" w:cs="Times New Roman"/>
          <w:spacing w:val="2"/>
          <w:sz w:val="28"/>
          <w:szCs w:val="28"/>
          <w:lang w:eastAsia="ru-RU"/>
        </w:rPr>
        <w:t xml:space="preserve"> на территории Чувашс</w:t>
      </w:r>
      <w:r w:rsidR="008E4964" w:rsidRPr="002A626A">
        <w:rPr>
          <w:rFonts w:ascii="Times New Roman" w:eastAsia="Times New Roman" w:hAnsi="Times New Roman" w:cs="Times New Roman"/>
          <w:spacing w:val="2"/>
          <w:sz w:val="28"/>
          <w:szCs w:val="28"/>
          <w:lang w:eastAsia="ru-RU"/>
        </w:rPr>
        <w:t>кой Республики, в том числе и в </w:t>
      </w:r>
      <w:r w:rsidRPr="002A626A">
        <w:rPr>
          <w:rFonts w:ascii="Times New Roman" w:eastAsia="Times New Roman" w:hAnsi="Times New Roman" w:cs="Times New Roman"/>
          <w:spacing w:val="2"/>
          <w:sz w:val="28"/>
          <w:szCs w:val="28"/>
          <w:lang w:eastAsia="ru-RU"/>
        </w:rPr>
        <w:t>городе Чебоксары реализуется приоритетный инвестиционный проект «Туристский кластер «Чувашия</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сердце Волги», целью которого является создание условий и необходимой обеспечивающей инфраструктуры для ускоренного развития туризма в регионе, расширения спектра и повышения качества услуг, оказываемых российским и иностранным туристам, развитие гостиничной, культурно-познавательной, торговой, сервисной, спортивно оздоровительной инфраструктуры, а также создание новых рабочих мест.</w:t>
      </w:r>
    </w:p>
    <w:p w14:paraId="7E8C7FC9"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lastRenderedPageBreak/>
        <w:t>Планируется строительство комплекса объектов туристской инфраструктуры</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коллективных средств размещения, предприятий общественного питания, объек</w:t>
      </w:r>
      <w:r w:rsidR="008E4964" w:rsidRPr="002A626A">
        <w:rPr>
          <w:rFonts w:ascii="Times New Roman" w:eastAsia="Times New Roman" w:hAnsi="Times New Roman" w:cs="Times New Roman"/>
          <w:spacing w:val="2"/>
          <w:sz w:val="28"/>
          <w:szCs w:val="28"/>
          <w:lang w:eastAsia="ru-RU"/>
        </w:rPr>
        <w:t>тов спортивно-оздоровительной и </w:t>
      </w:r>
      <w:r w:rsidRPr="002A626A">
        <w:rPr>
          <w:rFonts w:ascii="Times New Roman" w:eastAsia="Times New Roman" w:hAnsi="Times New Roman" w:cs="Times New Roman"/>
          <w:spacing w:val="2"/>
          <w:sz w:val="28"/>
          <w:szCs w:val="28"/>
          <w:lang w:eastAsia="ru-RU"/>
        </w:rPr>
        <w:t>развлекательной инфраструктуры, объектов речного круизного, медицинского, оздоровительного, религиоз</w:t>
      </w:r>
      <w:r w:rsidR="008E4964" w:rsidRPr="002A626A">
        <w:rPr>
          <w:rFonts w:ascii="Times New Roman" w:eastAsia="Times New Roman" w:hAnsi="Times New Roman" w:cs="Times New Roman"/>
          <w:spacing w:val="2"/>
          <w:sz w:val="28"/>
          <w:szCs w:val="28"/>
          <w:lang w:eastAsia="ru-RU"/>
        </w:rPr>
        <w:t>ного туризма на сумму более 5,5 </w:t>
      </w:r>
      <w:r w:rsidRPr="002A626A">
        <w:rPr>
          <w:rFonts w:ascii="Times New Roman" w:eastAsia="Times New Roman" w:hAnsi="Times New Roman" w:cs="Times New Roman"/>
          <w:spacing w:val="2"/>
          <w:sz w:val="28"/>
          <w:szCs w:val="28"/>
          <w:lang w:eastAsia="ru-RU"/>
        </w:rPr>
        <w:t>млрд. рублей.</w:t>
      </w:r>
    </w:p>
    <w:p w14:paraId="6F0F4764"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Функционирование комплекса туристских объектов будет обеспечиваться созданием (реконструкцией) объектов обеспечивающей инфраструктуры: объектов транспортной и инженерной инфраструктуры, сетей электроснабжения, канализационных сетей и очистных сооружений, газопроводов и водопроводов. Запланированы работы по масштабной реконструкции Красной площади города Чебоксары, Чебоксарского залива и Московской набережной города Чебоксары.</w:t>
      </w:r>
    </w:p>
    <w:p w14:paraId="3832C489"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Проект является логическим продолжением реализованного в 2013-2018 г</w:t>
      </w:r>
      <w:r w:rsidR="0083183A" w:rsidRPr="002A626A">
        <w:rPr>
          <w:rFonts w:ascii="Times New Roman" w:eastAsia="Times New Roman" w:hAnsi="Times New Roman" w:cs="Times New Roman"/>
          <w:spacing w:val="2"/>
          <w:sz w:val="28"/>
          <w:szCs w:val="28"/>
          <w:lang w:eastAsia="ru-RU"/>
        </w:rPr>
        <w:t>г.</w:t>
      </w:r>
      <w:r w:rsidRPr="002A626A">
        <w:rPr>
          <w:rFonts w:ascii="Times New Roman" w:eastAsia="Times New Roman" w:hAnsi="Times New Roman" w:cs="Times New Roman"/>
          <w:spacing w:val="2"/>
          <w:sz w:val="28"/>
          <w:szCs w:val="28"/>
          <w:lang w:eastAsia="ru-RU"/>
        </w:rPr>
        <w:t xml:space="preserve"> инвестиционного проекта «Создание туристско-рекреационного кластера «Этническая Чувашия», который по итогам реализации федеральной целевой программы «Развитие внутреннего и въездного туризма в Российской Федерации (2011-2018 годы)» признан одним из лучших по привлечению внебюджетных инвестиций.</w:t>
      </w:r>
    </w:p>
    <w:p w14:paraId="0EAA8354"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Кроме этого, администрацией города Чебоксары в</w:t>
      </w:r>
      <w:r w:rsidR="008E4964" w:rsidRPr="002A626A">
        <w:rPr>
          <w:rFonts w:ascii="Times New Roman" w:eastAsia="Times New Roman" w:hAnsi="Times New Roman" w:cs="Times New Roman"/>
          <w:spacing w:val="2"/>
          <w:sz w:val="28"/>
          <w:szCs w:val="28"/>
          <w:lang w:eastAsia="ru-RU"/>
        </w:rPr>
        <w:t>едется работа по </w:t>
      </w:r>
      <w:r w:rsidRPr="002A626A">
        <w:rPr>
          <w:rFonts w:ascii="Times New Roman" w:eastAsia="Times New Roman" w:hAnsi="Times New Roman" w:cs="Times New Roman"/>
          <w:spacing w:val="2"/>
          <w:sz w:val="28"/>
          <w:szCs w:val="28"/>
          <w:lang w:eastAsia="ru-RU"/>
        </w:rPr>
        <w:t>подготовке документов на:</w:t>
      </w:r>
    </w:p>
    <w:p w14:paraId="3E7CF2E6"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создание Музея под открытым не</w:t>
      </w:r>
      <w:r w:rsidR="008E4964" w:rsidRPr="002A626A">
        <w:rPr>
          <w:rFonts w:ascii="Times New Roman" w:eastAsia="Times New Roman" w:hAnsi="Times New Roman" w:cs="Times New Roman"/>
          <w:spacing w:val="2"/>
          <w:sz w:val="28"/>
          <w:szCs w:val="28"/>
          <w:lang w:eastAsia="ru-RU"/>
        </w:rPr>
        <w:t>бом в исторической части города;</w:t>
      </w:r>
    </w:p>
    <w:p w14:paraId="5A7F4309"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xml:space="preserve">- создание Музея воинской славы на базе Пограничного </w:t>
      </w:r>
      <w:r w:rsidR="008E4964" w:rsidRPr="002A626A">
        <w:rPr>
          <w:rFonts w:ascii="Times New Roman" w:eastAsia="Times New Roman" w:hAnsi="Times New Roman" w:cs="Times New Roman"/>
          <w:spacing w:val="2"/>
          <w:sz w:val="28"/>
          <w:szCs w:val="28"/>
          <w:lang w:eastAsia="ru-RU"/>
        </w:rPr>
        <w:t>сторожевого корабля «Чебоксары»;</w:t>
      </w:r>
    </w:p>
    <w:p w14:paraId="5F3B962C"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создание Виртуального музея о городе Чебоксары на Красной пл</w:t>
      </w:r>
      <w:r w:rsidR="008E4964" w:rsidRPr="002A626A">
        <w:rPr>
          <w:rFonts w:ascii="Times New Roman" w:eastAsia="Times New Roman" w:hAnsi="Times New Roman" w:cs="Times New Roman"/>
          <w:spacing w:val="2"/>
          <w:sz w:val="28"/>
          <w:szCs w:val="28"/>
          <w:lang w:eastAsia="ru-RU"/>
        </w:rPr>
        <w:t>ощади;</w:t>
      </w:r>
    </w:p>
    <w:p w14:paraId="0BFCF107"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строительство городского зоопарка;</w:t>
      </w:r>
    </w:p>
    <w:p w14:paraId="01B74142"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реконструкцию инженерной инфраструктуры и прилегающей территории Чебоксарского речного порта;</w:t>
      </w:r>
    </w:p>
    <w:p w14:paraId="6E4F3ECA"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строительство набережной пассажирских причалов на левобережных остановочных пунктах Сосновка и Пляж г</w:t>
      </w:r>
      <w:r w:rsidR="008E4964" w:rsidRPr="002A626A">
        <w:rPr>
          <w:rFonts w:ascii="Times New Roman" w:eastAsia="Times New Roman" w:hAnsi="Times New Roman" w:cs="Times New Roman"/>
          <w:spacing w:val="2"/>
          <w:sz w:val="28"/>
          <w:szCs w:val="28"/>
          <w:lang w:eastAsia="ru-RU"/>
        </w:rPr>
        <w:t>орода</w:t>
      </w:r>
      <w:r w:rsidRPr="002A626A">
        <w:rPr>
          <w:rFonts w:ascii="Times New Roman" w:eastAsia="Times New Roman" w:hAnsi="Times New Roman" w:cs="Times New Roman"/>
          <w:spacing w:val="2"/>
          <w:sz w:val="28"/>
          <w:szCs w:val="28"/>
          <w:lang w:eastAsia="ru-RU"/>
        </w:rPr>
        <w:t xml:space="preserve"> Чебоксары (Заволжье);</w:t>
      </w:r>
    </w:p>
    <w:p w14:paraId="7128C5F7"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строительство Культурно-досугового центра и благоустройство прилегающей территории в п</w:t>
      </w:r>
      <w:r w:rsidR="008E4964" w:rsidRPr="002A626A">
        <w:rPr>
          <w:rFonts w:ascii="Times New Roman" w:eastAsia="Times New Roman" w:hAnsi="Times New Roman" w:cs="Times New Roman"/>
          <w:spacing w:val="2"/>
          <w:sz w:val="28"/>
          <w:szCs w:val="28"/>
          <w:lang w:eastAsia="ru-RU"/>
        </w:rPr>
        <w:t>ос</w:t>
      </w:r>
      <w:r w:rsidRPr="002A626A">
        <w:rPr>
          <w:rFonts w:ascii="Times New Roman" w:eastAsia="Times New Roman" w:hAnsi="Times New Roman" w:cs="Times New Roman"/>
          <w:spacing w:val="2"/>
          <w:sz w:val="28"/>
          <w:szCs w:val="28"/>
          <w:lang w:eastAsia="ru-RU"/>
        </w:rPr>
        <w:t>. Сосновка (Заволжье).</w:t>
      </w:r>
    </w:p>
    <w:p w14:paraId="443F8BF1"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Наряду с наметившейся за последние годы положительной динамикой развития туристской индустрии города существует ряд проблем, сдерживающих рост сферы туризма. К ним относятся:</w:t>
      </w:r>
    </w:p>
    <w:p w14:paraId="54E87617"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1.</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Неравномерность распределения туристского потока в течение года. В основе обслуживания туристов, посещающих город Чебоксары, лежит экскурсионная деятельность, не «</w:t>
      </w:r>
      <w:r w:rsidR="008E4964" w:rsidRPr="002A626A">
        <w:rPr>
          <w:rFonts w:ascii="Times New Roman" w:eastAsia="Times New Roman" w:hAnsi="Times New Roman" w:cs="Times New Roman"/>
          <w:spacing w:val="2"/>
          <w:sz w:val="28"/>
          <w:szCs w:val="28"/>
          <w:lang w:eastAsia="ru-RU"/>
        </w:rPr>
        <w:t>задерживающая» людей надолго, с </w:t>
      </w:r>
      <w:r w:rsidRPr="002A626A">
        <w:rPr>
          <w:rFonts w:ascii="Times New Roman" w:eastAsia="Times New Roman" w:hAnsi="Times New Roman" w:cs="Times New Roman"/>
          <w:spacing w:val="2"/>
          <w:sz w:val="28"/>
          <w:szCs w:val="28"/>
          <w:lang w:eastAsia="ru-RU"/>
        </w:rPr>
        <w:t>характерными для нее «пиковыми» нагрузками.</w:t>
      </w:r>
    </w:p>
    <w:p w14:paraId="75072C84"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2.</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Не в полной мере используется потенциал событийного туризма</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 делового, спортивного, фестивального, ярмарочного, выставочного и</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других.</w:t>
      </w:r>
    </w:p>
    <w:p w14:paraId="2F43ADD4"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lastRenderedPageBreak/>
        <w:t>3.</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Инфраструктура бизнес-туризма не в полной мере отвечает современным требованиям.</w:t>
      </w:r>
    </w:p>
    <w:p w14:paraId="52706AD1"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4.</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Низкая обеспеченность города гостиницами (2,2 места на тыс</w:t>
      </w:r>
      <w:r w:rsidR="008E4964" w:rsidRPr="002A626A">
        <w:rPr>
          <w:rFonts w:ascii="Times New Roman" w:eastAsia="Times New Roman" w:hAnsi="Times New Roman" w:cs="Times New Roman"/>
          <w:spacing w:val="2"/>
          <w:sz w:val="28"/>
          <w:szCs w:val="28"/>
          <w:lang w:eastAsia="ru-RU"/>
        </w:rPr>
        <w:t>ячу</w:t>
      </w:r>
      <w:r w:rsidRPr="002A626A">
        <w:rPr>
          <w:rFonts w:ascii="Times New Roman" w:eastAsia="Times New Roman" w:hAnsi="Times New Roman" w:cs="Times New Roman"/>
          <w:spacing w:val="2"/>
          <w:sz w:val="28"/>
          <w:szCs w:val="28"/>
          <w:lang w:eastAsia="ru-RU"/>
        </w:rPr>
        <w:t xml:space="preserve"> жителей), объектами обществе</w:t>
      </w:r>
      <w:r w:rsidR="008E4964" w:rsidRPr="002A626A">
        <w:rPr>
          <w:rFonts w:ascii="Times New Roman" w:eastAsia="Times New Roman" w:hAnsi="Times New Roman" w:cs="Times New Roman"/>
          <w:spacing w:val="2"/>
          <w:sz w:val="28"/>
          <w:szCs w:val="28"/>
          <w:lang w:eastAsia="ru-RU"/>
        </w:rPr>
        <w:t>нного питания, рассчитанными на </w:t>
      </w:r>
      <w:r w:rsidRPr="002A626A">
        <w:rPr>
          <w:rFonts w:ascii="Times New Roman" w:eastAsia="Times New Roman" w:hAnsi="Times New Roman" w:cs="Times New Roman"/>
          <w:spacing w:val="2"/>
          <w:sz w:val="28"/>
          <w:szCs w:val="28"/>
          <w:lang w:eastAsia="ru-RU"/>
        </w:rPr>
        <w:t>обслуживание туристских групп, невысокий уровень развития культурно-развлекательной инфраструктуры.</w:t>
      </w:r>
    </w:p>
    <w:p w14:paraId="3DBEB4BC"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5.</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Слабая благоустроенность городского пространства в отношении развития системы городских парковок и скверов, в т.</w:t>
      </w:r>
      <w:r w:rsidR="008E4964" w:rsidRPr="002A626A">
        <w:rPr>
          <w:rFonts w:ascii="Times New Roman" w:eastAsia="Times New Roman" w:hAnsi="Times New Roman" w:cs="Times New Roman"/>
          <w:spacing w:val="2"/>
          <w:sz w:val="28"/>
          <w:szCs w:val="28"/>
          <w:lang w:eastAsia="ru-RU"/>
        </w:rPr>
        <w:t xml:space="preserve"> </w:t>
      </w:r>
      <w:r w:rsidRPr="002A626A">
        <w:rPr>
          <w:rFonts w:ascii="Times New Roman" w:eastAsia="Times New Roman" w:hAnsi="Times New Roman" w:cs="Times New Roman"/>
          <w:spacing w:val="2"/>
          <w:sz w:val="28"/>
          <w:szCs w:val="28"/>
          <w:lang w:eastAsia="ru-RU"/>
        </w:rPr>
        <w:t>ч. и для туристского транспорта.</w:t>
      </w:r>
    </w:p>
    <w:p w14:paraId="58285DD9" w14:textId="77777777" w:rsidR="0046418A" w:rsidRPr="002A626A" w:rsidRDefault="008E496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6. </w:t>
      </w:r>
      <w:r w:rsidR="0046418A" w:rsidRPr="002A626A">
        <w:rPr>
          <w:rFonts w:ascii="Times New Roman" w:eastAsia="Times New Roman" w:hAnsi="Times New Roman" w:cs="Times New Roman"/>
          <w:spacing w:val="2"/>
          <w:sz w:val="28"/>
          <w:szCs w:val="28"/>
          <w:lang w:eastAsia="ru-RU"/>
        </w:rPr>
        <w:t>Аэропорт города Чебоксары находится в зоне влияния более крупных аэропортов Казани (2,5 часа на автомобиле) и Нижнего Новгорода (3,5 часа на автомобиле). В перспективе строительство скоростной автомагистрали до одного из этих городов сократит путь до него до 1,5 час. Еще одним фактором, сдерживающим развитие аэропорта города Чебоксары, является низкая комфортность и скоростные характеристики преимущественно используемых на линии самолетов.</w:t>
      </w:r>
    </w:p>
    <w:p w14:paraId="1FA52799"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Определяющее влияние на потенциал развития культурно-познавательного туризма в городе Чебоксары оказывает включенность территории в систему круизных маршрутов по Волге. В настоящее время отмечается недостаточное вовлечение пассажирского порта города Чебоксары в систему движения круизных судов по реке Волге. Объем пассажиропотока почти в три раза уступает уровню города Казани.</w:t>
      </w:r>
    </w:p>
    <w:p w14:paraId="1DECE34A"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Существенной точкой притяжения для развития туризма в городе Чебоксары является наличие в границах города крупной природной рекреационной зоны</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Заволжья. Существующая инфраструктура отдыха представлена пансионатом, профилакторием, базами отдыха преимущественно летнего посещения. Летние базы и перепрофилированные лагеря в настоящее время требуют модернизации, а территория</w:t>
      </w:r>
      <w:r w:rsidR="008E4964" w:rsidRPr="002A626A">
        <w:rPr>
          <w:rFonts w:ascii="Times New Roman" w:eastAsia="Times New Roman" w:hAnsi="Times New Roman" w:cs="Times New Roman"/>
          <w:spacing w:val="2"/>
          <w:sz w:val="28"/>
          <w:szCs w:val="28"/>
          <w:lang w:eastAsia="ru-RU"/>
        </w:rPr>
        <w:t> –</w:t>
      </w:r>
      <w:r w:rsidRPr="002A626A">
        <w:rPr>
          <w:rFonts w:ascii="Times New Roman" w:eastAsia="Times New Roman" w:hAnsi="Times New Roman" w:cs="Times New Roman"/>
          <w:spacing w:val="2"/>
          <w:sz w:val="28"/>
          <w:szCs w:val="28"/>
          <w:lang w:eastAsia="ru-RU"/>
        </w:rPr>
        <w:t xml:space="preserve"> дальнейшего благоустройства и комплексного развития с учетом круглогодичной загрузки территории, т.</w:t>
      </w:r>
      <w:r w:rsidR="008E4964" w:rsidRPr="002A626A">
        <w:rPr>
          <w:rFonts w:ascii="Times New Roman" w:eastAsia="Times New Roman" w:hAnsi="Times New Roman" w:cs="Times New Roman"/>
          <w:spacing w:val="2"/>
          <w:sz w:val="28"/>
          <w:szCs w:val="28"/>
          <w:lang w:eastAsia="ru-RU"/>
        </w:rPr>
        <w:t xml:space="preserve"> </w:t>
      </w:r>
      <w:r w:rsidRPr="002A626A">
        <w:rPr>
          <w:rFonts w:ascii="Times New Roman" w:eastAsia="Times New Roman" w:hAnsi="Times New Roman" w:cs="Times New Roman"/>
          <w:spacing w:val="2"/>
          <w:sz w:val="28"/>
          <w:szCs w:val="28"/>
          <w:lang w:eastAsia="ru-RU"/>
        </w:rPr>
        <w:t>к. помимо наиболее распространенного отдыха на природе в выходные дни на территории проходит масса городских мероприятий: конференции, выездные совещания и круглые столы, городские праздники, авторалли и т.</w:t>
      </w:r>
      <w:r w:rsidR="008E4964" w:rsidRPr="002A626A">
        <w:rPr>
          <w:rFonts w:ascii="Times New Roman" w:eastAsia="Times New Roman" w:hAnsi="Times New Roman" w:cs="Times New Roman"/>
          <w:spacing w:val="2"/>
          <w:sz w:val="28"/>
          <w:szCs w:val="28"/>
          <w:lang w:eastAsia="ru-RU"/>
        </w:rPr>
        <w:t xml:space="preserve"> </w:t>
      </w:r>
      <w:r w:rsidRPr="002A626A">
        <w:rPr>
          <w:rFonts w:ascii="Times New Roman" w:eastAsia="Times New Roman" w:hAnsi="Times New Roman" w:cs="Times New Roman"/>
          <w:spacing w:val="2"/>
          <w:sz w:val="28"/>
          <w:szCs w:val="28"/>
          <w:lang w:eastAsia="ru-RU"/>
        </w:rPr>
        <w:t>д.</w:t>
      </w:r>
    </w:p>
    <w:p w14:paraId="23D84508"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Важно повысить культуру обслуживания в ресторанах, гостиницах, такси и других службах, с которыми в первую очередь сталкиваются гости нашего города. Необходимо предусмотреть мероприятия по повышению комфортности пребывания в нашем городе иностранцев, приближению культуры туристского сервиса к европейским стандартам.</w:t>
      </w:r>
    </w:p>
    <w:p w14:paraId="3ADD11C2"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Необходимо развивать народные ремесла и промыслы, производство сувенирной продукции.</w:t>
      </w:r>
    </w:p>
    <w:p w14:paraId="4DFF0EC0"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xml:space="preserve">Основываясь на проведенном анализе состояния и тенденций развития туризма, основной стратегической целью в развитии туризма необходимо признать формирование на территории города современной конкурентоспособной туристской отрасли, обеспечивающей широкие </w:t>
      </w:r>
      <w:r w:rsidRPr="002A626A">
        <w:rPr>
          <w:rFonts w:ascii="Times New Roman" w:eastAsia="Times New Roman" w:hAnsi="Times New Roman" w:cs="Times New Roman"/>
          <w:spacing w:val="2"/>
          <w:sz w:val="28"/>
          <w:szCs w:val="28"/>
          <w:lang w:eastAsia="ru-RU"/>
        </w:rPr>
        <w:lastRenderedPageBreak/>
        <w:t>возможности для удовлетворения потребностей жителей города, республики, российских и иностранных граждан в туристско-рекреационных услугах, а также вклад в социально-экономическое развитие города за счет увеличения доходной части бюджета, притока инвестиций, числа рабочих мест и уровня доходов населения.</w:t>
      </w:r>
    </w:p>
    <w:p w14:paraId="4CE5BC55"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Исходя из стратегической цели, приоритетными направлениями развития туризма на территории города Чебоксары являются внутренний и въездной туризм.</w:t>
      </w:r>
    </w:p>
    <w:p w14:paraId="2476E7E4"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Реализация основной цели предусматривает развитие приоритетных видов туризма, определяемых как потенциалом, так и спросом на них: круизного, культурно-познавательного, бизнес-туризма, событийного, этнического, экологического, спортивного, религиозного, так же создание необходимых условий развития сферы туризма и туристской деятельности.</w:t>
      </w:r>
    </w:p>
    <w:p w14:paraId="00AAD599"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Для достижения целей необходимо решить следующие основные задачи:</w:t>
      </w:r>
    </w:p>
    <w:p w14:paraId="34D0F1CD"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развитие и совершенствование инфраструктуры туризма (в т.</w:t>
      </w:r>
      <w:r w:rsidRPr="002A626A">
        <w:rPr>
          <w:rFonts w:ascii="Times New Roman" w:eastAsia="Times New Roman" w:hAnsi="Times New Roman" w:cs="Times New Roman"/>
          <w:spacing w:val="2"/>
          <w:sz w:val="28"/>
          <w:szCs w:val="28"/>
          <w:lang w:eastAsia="ru-RU"/>
        </w:rPr>
        <w:t xml:space="preserve"> </w:t>
      </w:r>
      <w:r w:rsidR="0046418A" w:rsidRPr="002A626A">
        <w:rPr>
          <w:rFonts w:ascii="Times New Roman" w:eastAsia="Times New Roman" w:hAnsi="Times New Roman" w:cs="Times New Roman"/>
          <w:spacing w:val="2"/>
          <w:sz w:val="28"/>
          <w:szCs w:val="28"/>
          <w:lang w:eastAsia="ru-RU"/>
        </w:rPr>
        <w:t>ч. сопутствующей), необходимой для повышения конкурентоспособности города на региональном и российском уровнях;</w:t>
      </w:r>
    </w:p>
    <w:p w14:paraId="4ED9072F"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создание туристических кластеров (</w:t>
      </w:r>
      <w:proofErr w:type="spellStart"/>
      <w:r w:rsidR="0046418A" w:rsidRPr="002A626A">
        <w:rPr>
          <w:rFonts w:ascii="Times New Roman" w:eastAsia="Times New Roman" w:hAnsi="Times New Roman" w:cs="Times New Roman"/>
          <w:spacing w:val="2"/>
          <w:sz w:val="28"/>
          <w:szCs w:val="28"/>
          <w:lang w:eastAsia="ru-RU"/>
        </w:rPr>
        <w:t>субкластеров</w:t>
      </w:r>
      <w:proofErr w:type="spellEnd"/>
      <w:r w:rsidR="0046418A" w:rsidRPr="002A626A">
        <w:rPr>
          <w:rFonts w:ascii="Times New Roman" w:eastAsia="Times New Roman" w:hAnsi="Times New Roman" w:cs="Times New Roman"/>
          <w:spacing w:val="2"/>
          <w:sz w:val="28"/>
          <w:szCs w:val="28"/>
          <w:lang w:eastAsia="ru-RU"/>
        </w:rPr>
        <w:t>) на территории города;</w:t>
      </w:r>
    </w:p>
    <w:p w14:paraId="76F586E0"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формирование и совершенствование конкурентоспособного туристского продукта, обеспечивающего позитивный имидж и узнаваемость столицы Чувашии на туристском рынке;</w:t>
      </w:r>
    </w:p>
    <w:p w14:paraId="44443E01"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повышение качества туристских и сопутствующих услуг</w:t>
      </w:r>
      <w:r w:rsidRPr="002A626A">
        <w:rPr>
          <w:rFonts w:ascii="Times New Roman" w:eastAsia="Times New Roman" w:hAnsi="Times New Roman" w:cs="Times New Roman"/>
          <w:spacing w:val="2"/>
          <w:sz w:val="28"/>
          <w:szCs w:val="28"/>
          <w:lang w:eastAsia="ru-RU"/>
        </w:rPr>
        <w:t xml:space="preserve"> в </w:t>
      </w:r>
      <w:r w:rsidR="0046418A" w:rsidRPr="002A626A">
        <w:rPr>
          <w:rFonts w:ascii="Times New Roman" w:eastAsia="Times New Roman" w:hAnsi="Times New Roman" w:cs="Times New Roman"/>
          <w:spacing w:val="2"/>
          <w:sz w:val="28"/>
          <w:szCs w:val="28"/>
          <w:lang w:eastAsia="ru-RU"/>
        </w:rPr>
        <w:t>соответствии с принятыми стандартами, увеличение разнообразия оказываемых услуг;</w:t>
      </w:r>
    </w:p>
    <w:p w14:paraId="090B854F"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проведение активной целенаправленной рекламно-информационной деятельности по продвижению туристского имиджа города;</w:t>
      </w:r>
    </w:p>
    <w:p w14:paraId="1A05CC1E"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создание условий развития внутреннего и выездного туризма.</w:t>
      </w:r>
    </w:p>
    <w:p w14:paraId="6B745903"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В результате выполнения поставленных целей и решению задач планируется достижение следующих индикаторов и показателей:</w:t>
      </w:r>
    </w:p>
    <w:p w14:paraId="6987B82E"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увеличить количество туристских организаций до 139 единиц;</w:t>
      </w:r>
    </w:p>
    <w:p w14:paraId="16B1B2BA"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увеличить численность населени</w:t>
      </w:r>
      <w:r w:rsidRPr="002A626A">
        <w:rPr>
          <w:rFonts w:ascii="Times New Roman" w:eastAsia="Times New Roman" w:hAnsi="Times New Roman" w:cs="Times New Roman"/>
          <w:spacing w:val="2"/>
          <w:sz w:val="28"/>
          <w:szCs w:val="28"/>
          <w:lang w:eastAsia="ru-RU"/>
        </w:rPr>
        <w:t>я, занятого в сфере туризма, до </w:t>
      </w:r>
      <w:r w:rsidR="0046418A" w:rsidRPr="002A626A">
        <w:rPr>
          <w:rFonts w:ascii="Times New Roman" w:eastAsia="Times New Roman" w:hAnsi="Times New Roman" w:cs="Times New Roman"/>
          <w:spacing w:val="2"/>
          <w:sz w:val="28"/>
          <w:szCs w:val="28"/>
          <w:lang w:eastAsia="ru-RU"/>
        </w:rPr>
        <w:t>3</w:t>
      </w: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920 человек;</w:t>
      </w:r>
    </w:p>
    <w:p w14:paraId="3A224045"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увеличить количество кадров в сфере туризма до 160 единиц в год;</w:t>
      </w:r>
    </w:p>
    <w:p w14:paraId="4F086178"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увеличить количество обслуженных туристов туристскими организациями до 169 тыс. человек;</w:t>
      </w:r>
    </w:p>
    <w:p w14:paraId="0F902099" w14:textId="77777777" w:rsidR="0046418A" w:rsidRPr="002A626A" w:rsidRDefault="00BB7A84" w:rsidP="0046418A">
      <w:pPr>
        <w:spacing w:after="0" w:line="240" w:lineRule="auto"/>
        <w:ind w:firstLine="709"/>
        <w:jc w:val="both"/>
        <w:rPr>
          <w:rFonts w:ascii="Times New Roman" w:eastAsia="Times New Roman" w:hAnsi="Times New Roman" w:cs="Times New Roman"/>
          <w:spacing w:val="2"/>
          <w:sz w:val="28"/>
          <w:szCs w:val="28"/>
          <w:lang w:eastAsia="ru-RU"/>
        </w:rPr>
      </w:pPr>
      <w:r w:rsidRPr="002A626A">
        <w:rPr>
          <w:rFonts w:ascii="Times New Roman" w:eastAsia="Times New Roman" w:hAnsi="Times New Roman" w:cs="Times New Roman"/>
          <w:spacing w:val="2"/>
          <w:sz w:val="28"/>
          <w:szCs w:val="28"/>
          <w:lang w:eastAsia="ru-RU"/>
        </w:rPr>
        <w:t>- </w:t>
      </w:r>
      <w:r w:rsidR="0046418A" w:rsidRPr="002A626A">
        <w:rPr>
          <w:rFonts w:ascii="Times New Roman" w:eastAsia="Times New Roman" w:hAnsi="Times New Roman" w:cs="Times New Roman"/>
          <w:spacing w:val="2"/>
          <w:sz w:val="28"/>
          <w:szCs w:val="28"/>
          <w:lang w:eastAsia="ru-RU"/>
        </w:rPr>
        <w:t xml:space="preserve">увеличить количество круизных </w:t>
      </w:r>
      <w:proofErr w:type="spellStart"/>
      <w:r w:rsidR="0046418A" w:rsidRPr="002A626A">
        <w:rPr>
          <w:rFonts w:ascii="Times New Roman" w:eastAsia="Times New Roman" w:hAnsi="Times New Roman" w:cs="Times New Roman"/>
          <w:spacing w:val="2"/>
          <w:sz w:val="28"/>
          <w:szCs w:val="28"/>
          <w:lang w:eastAsia="ru-RU"/>
        </w:rPr>
        <w:t>судозаходов</w:t>
      </w:r>
      <w:proofErr w:type="spellEnd"/>
      <w:r w:rsidR="0046418A" w:rsidRPr="002A626A">
        <w:rPr>
          <w:rFonts w:ascii="Times New Roman" w:eastAsia="Times New Roman" w:hAnsi="Times New Roman" w:cs="Times New Roman"/>
          <w:spacing w:val="2"/>
          <w:sz w:val="28"/>
          <w:szCs w:val="28"/>
          <w:lang w:eastAsia="ru-RU"/>
        </w:rPr>
        <w:t xml:space="preserve"> в Чебоксарский речной порт до 400 </w:t>
      </w:r>
      <w:proofErr w:type="spellStart"/>
      <w:r w:rsidR="0046418A" w:rsidRPr="002A626A">
        <w:rPr>
          <w:rFonts w:ascii="Times New Roman" w:eastAsia="Times New Roman" w:hAnsi="Times New Roman" w:cs="Times New Roman"/>
          <w:spacing w:val="2"/>
          <w:sz w:val="28"/>
          <w:szCs w:val="28"/>
          <w:lang w:eastAsia="ru-RU"/>
        </w:rPr>
        <w:t>судозаходов</w:t>
      </w:r>
      <w:proofErr w:type="spellEnd"/>
      <w:r w:rsidR="0046418A" w:rsidRPr="002A626A">
        <w:rPr>
          <w:rFonts w:ascii="Times New Roman" w:eastAsia="Times New Roman" w:hAnsi="Times New Roman" w:cs="Times New Roman"/>
          <w:spacing w:val="2"/>
          <w:sz w:val="28"/>
          <w:szCs w:val="28"/>
          <w:lang w:eastAsia="ru-RU"/>
        </w:rPr>
        <w:t xml:space="preserve"> в год.</w:t>
      </w:r>
    </w:p>
    <w:p w14:paraId="273F458E" w14:textId="77777777" w:rsidR="0046418A" w:rsidRPr="002A626A" w:rsidRDefault="0046418A" w:rsidP="0046418A">
      <w:pPr>
        <w:spacing w:after="0" w:line="240" w:lineRule="auto"/>
        <w:ind w:firstLine="709"/>
        <w:jc w:val="both"/>
        <w:rPr>
          <w:rFonts w:ascii="Times New Roman" w:eastAsia="Times New Roman" w:hAnsi="Times New Roman" w:cs="Times New Roman"/>
          <w:spacing w:val="2"/>
          <w:sz w:val="28"/>
          <w:szCs w:val="28"/>
          <w:lang w:eastAsia="ru-RU"/>
        </w:rPr>
      </w:pPr>
    </w:p>
    <w:p w14:paraId="415C265D" w14:textId="77777777" w:rsidR="0046418A" w:rsidRPr="002B7389" w:rsidRDefault="0046418A" w:rsidP="00911051">
      <w:pPr>
        <w:pStyle w:val="21"/>
        <w:widowControl w:val="0"/>
        <w:numPr>
          <w:ilvl w:val="1"/>
          <w:numId w:val="6"/>
        </w:numPr>
        <w:autoSpaceDE w:val="0"/>
        <w:autoSpaceDN w:val="0"/>
        <w:adjustRightInd w:val="0"/>
        <w:outlineLvl w:val="2"/>
        <w:rPr>
          <w:i/>
          <w:iCs/>
          <w:sz w:val="28"/>
          <w:szCs w:val="28"/>
        </w:rPr>
      </w:pPr>
      <w:bookmarkStart w:id="84" w:name="_Toc49165185"/>
      <w:bookmarkStart w:id="85" w:name="_Toc49253972"/>
      <w:r w:rsidRPr="002B7389">
        <w:rPr>
          <w:i/>
          <w:iCs/>
          <w:sz w:val="28"/>
          <w:szCs w:val="28"/>
        </w:rPr>
        <w:t>Состояние окружающей среды, природные ресурсы</w:t>
      </w:r>
      <w:bookmarkEnd w:id="84"/>
      <w:bookmarkEnd w:id="85"/>
    </w:p>
    <w:p w14:paraId="07388618" w14:textId="77777777" w:rsidR="0046418A" w:rsidRPr="002B7389" w:rsidRDefault="0046418A" w:rsidP="0046418A">
      <w:pPr>
        <w:spacing w:after="0" w:line="240" w:lineRule="auto"/>
        <w:ind w:firstLine="567"/>
        <w:jc w:val="both"/>
        <w:rPr>
          <w:rFonts w:ascii="Times New Roman" w:hAnsi="Times New Roman" w:cs="Times New Roman"/>
          <w:b/>
          <w:sz w:val="28"/>
          <w:szCs w:val="28"/>
        </w:rPr>
      </w:pPr>
      <w:r w:rsidRPr="002B7389">
        <w:rPr>
          <w:rFonts w:ascii="Times New Roman" w:hAnsi="Times New Roman" w:cs="Times New Roman"/>
          <w:sz w:val="28"/>
          <w:szCs w:val="28"/>
        </w:rPr>
        <w:t>В городе Чебоксары все экологи</w:t>
      </w:r>
      <w:r w:rsidR="00BB7A84" w:rsidRPr="002B7389">
        <w:rPr>
          <w:rFonts w:ascii="Times New Roman" w:hAnsi="Times New Roman" w:cs="Times New Roman"/>
          <w:sz w:val="28"/>
          <w:szCs w:val="28"/>
        </w:rPr>
        <w:t>ческие мероприятия проводятся в </w:t>
      </w:r>
      <w:r w:rsidRPr="002B7389">
        <w:rPr>
          <w:rFonts w:ascii="Times New Roman" w:hAnsi="Times New Roman" w:cs="Times New Roman"/>
          <w:sz w:val="28"/>
          <w:szCs w:val="28"/>
        </w:rPr>
        <w:t xml:space="preserve">рамках муниципальной программы «Развитие потенциала природно-сырьевых ресурсов и повышение экологической безопасности в городе </w:t>
      </w:r>
      <w:r w:rsidRPr="002B7389">
        <w:rPr>
          <w:rFonts w:ascii="Times New Roman" w:hAnsi="Times New Roman" w:cs="Times New Roman"/>
          <w:sz w:val="28"/>
          <w:szCs w:val="28"/>
        </w:rPr>
        <w:lastRenderedPageBreak/>
        <w:t>Чебоксары», утвержденной Постановлением Администрации г. Чебоксары Чувашской Республики от 20 мая 2019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 1053.</w:t>
      </w:r>
    </w:p>
    <w:p w14:paraId="1E7D0510"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Ежегодно проводятся весенние и осенние мероприятия в области охраны окружающей среды, в которых принимают участие сотрудники министерств и ведомств, сотрудники структурных подразделений администрации города, администраций районов города, работники учреждений образования, культуры, здравоохранения, предприятий торговли и сферы обслуживания, промышленных предприятий, управляющих организаций, коммунальные службы, студенческая молодежь города, учащиеся школ и население города.</w:t>
      </w:r>
    </w:p>
    <w:p w14:paraId="3D37EF16"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В 2015 году с территории города Чебоксары было ликвидировано</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140 захламленных участков, в 2016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160, в 2017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253, в 2018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w:t>
      </w:r>
      <w:r w:rsidR="00220C5E" w:rsidRPr="002B7389">
        <w:rPr>
          <w:rFonts w:ascii="Times New Roman" w:hAnsi="Times New Roman" w:cs="Times New Roman"/>
          <w:sz w:val="28"/>
          <w:szCs w:val="28"/>
        </w:rPr>
        <w:t xml:space="preserve"> </w:t>
      </w:r>
      <w:r w:rsidRPr="002B7389">
        <w:rPr>
          <w:rFonts w:ascii="Times New Roman" w:hAnsi="Times New Roman" w:cs="Times New Roman"/>
          <w:sz w:val="28"/>
          <w:szCs w:val="28"/>
        </w:rPr>
        <w:t>262, в 2019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417 захламленных участков.</w:t>
      </w:r>
    </w:p>
    <w:p w14:paraId="25DBE248"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На сегодняшний день в городе организован сбор и вывоз ртутьсодержащих отходов на утилизацию в </w:t>
      </w:r>
      <w:r w:rsidR="00BB7A84" w:rsidRPr="002B7389">
        <w:rPr>
          <w:rFonts w:ascii="Times New Roman" w:hAnsi="Times New Roman" w:cs="Times New Roman"/>
          <w:sz w:val="28"/>
          <w:szCs w:val="28"/>
        </w:rPr>
        <w:t>специализированные организации.</w:t>
      </w:r>
    </w:p>
    <w:p w14:paraId="7F849BF9"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В 2015 году на оказание услуг по сбору и обезвреживанию ртутьсодержащих отходов (люминесцентных ламп) в специализированную организацию было передано</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19</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729 шт., в 2016</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18</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043 шт.</w:t>
      </w:r>
      <w:r w:rsidR="00BB7A84" w:rsidRPr="002B7389">
        <w:rPr>
          <w:rFonts w:ascii="Times New Roman" w:hAnsi="Times New Roman" w:cs="Times New Roman"/>
          <w:sz w:val="28"/>
          <w:szCs w:val="28"/>
        </w:rPr>
        <w:t>,</w:t>
      </w:r>
      <w:r w:rsidRPr="002B7389">
        <w:rPr>
          <w:rFonts w:ascii="Times New Roman" w:hAnsi="Times New Roman" w:cs="Times New Roman"/>
          <w:sz w:val="28"/>
          <w:szCs w:val="28"/>
        </w:rPr>
        <w:t xml:space="preserve"> в 2017</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22</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236 шт., в 2018</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15</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963 шт., в 2019</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15</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845 шт.</w:t>
      </w:r>
    </w:p>
    <w:p w14:paraId="1D60AC06"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Также в настоящее время управляющими организациями по городу устанавливаются специальных контейнеры для сбора ртутьсодержащих отходов (отработанные лампы и градусн</w:t>
      </w:r>
      <w:r w:rsidR="00BB7A84" w:rsidRPr="002B7389">
        <w:rPr>
          <w:rFonts w:ascii="Times New Roman" w:hAnsi="Times New Roman" w:cs="Times New Roman"/>
          <w:sz w:val="28"/>
          <w:szCs w:val="28"/>
        </w:rPr>
        <w:t>ики), образующиеся у населения.</w:t>
      </w:r>
    </w:p>
    <w:p w14:paraId="20B432BB"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За предшествующие 5 лет в период с 2015 по 2019 годы высажено 6 350 деревьев и 27 090 кустарников различных пород. Улучшилось качество посадочного материала, работ по посадке и уходу за высаженными растениями. Благодаря устанавливаемым защитным ограждениям происходит меньшее количество повреждений растений, особенно в зимний период. Улучшился видовой состав деревьев и кустарников, т.</w:t>
      </w:r>
      <w:r w:rsidR="00BB7A84" w:rsidRPr="002B7389">
        <w:rPr>
          <w:rFonts w:ascii="Times New Roman" w:hAnsi="Times New Roman" w:cs="Times New Roman"/>
          <w:sz w:val="28"/>
          <w:szCs w:val="28"/>
        </w:rPr>
        <w:t xml:space="preserve"> </w:t>
      </w:r>
      <w:r w:rsidRPr="002B7389">
        <w:rPr>
          <w:rFonts w:ascii="Times New Roman" w:hAnsi="Times New Roman" w:cs="Times New Roman"/>
          <w:sz w:val="28"/>
          <w:szCs w:val="28"/>
        </w:rPr>
        <w:t>е. высаживались зеленые насаждения, редко встречающиеся не только на территории города Чебоксары, но и на тер</w:t>
      </w:r>
      <w:r w:rsidR="00BB7A84" w:rsidRPr="002B7389">
        <w:rPr>
          <w:rFonts w:ascii="Times New Roman" w:hAnsi="Times New Roman" w:cs="Times New Roman"/>
          <w:sz w:val="28"/>
          <w:szCs w:val="28"/>
        </w:rPr>
        <w:t>ритории Чувашской Республики. К </w:t>
      </w:r>
      <w:r w:rsidRPr="002B7389">
        <w:rPr>
          <w:rFonts w:ascii="Times New Roman" w:hAnsi="Times New Roman" w:cs="Times New Roman"/>
          <w:sz w:val="28"/>
          <w:szCs w:val="28"/>
        </w:rPr>
        <w:t xml:space="preserve">примеру, деревья: клен </w:t>
      </w:r>
      <w:proofErr w:type="spellStart"/>
      <w:r w:rsidRPr="002B7389">
        <w:rPr>
          <w:rFonts w:ascii="Times New Roman" w:hAnsi="Times New Roman" w:cs="Times New Roman"/>
          <w:sz w:val="28"/>
          <w:szCs w:val="28"/>
        </w:rPr>
        <w:t>Гиннала</w:t>
      </w:r>
      <w:proofErr w:type="spellEnd"/>
      <w:r w:rsidRPr="002B7389">
        <w:rPr>
          <w:rFonts w:ascii="Times New Roman" w:hAnsi="Times New Roman" w:cs="Times New Roman"/>
          <w:sz w:val="28"/>
          <w:szCs w:val="28"/>
        </w:rPr>
        <w:t xml:space="preserve">, конский каштан, ива форма плакучая, кустарники: гортензия метельчатая, </w:t>
      </w:r>
      <w:proofErr w:type="spellStart"/>
      <w:r w:rsidRPr="002B7389">
        <w:rPr>
          <w:rFonts w:ascii="Times New Roman" w:hAnsi="Times New Roman" w:cs="Times New Roman"/>
          <w:sz w:val="28"/>
          <w:szCs w:val="28"/>
        </w:rPr>
        <w:t>аморфа</w:t>
      </w:r>
      <w:proofErr w:type="spellEnd"/>
      <w:r w:rsidRPr="002B7389">
        <w:rPr>
          <w:rFonts w:ascii="Times New Roman" w:hAnsi="Times New Roman" w:cs="Times New Roman"/>
          <w:sz w:val="28"/>
          <w:szCs w:val="28"/>
        </w:rPr>
        <w:t xml:space="preserve"> кустарниковая, </w:t>
      </w:r>
      <w:proofErr w:type="spellStart"/>
      <w:r w:rsidRPr="002B7389">
        <w:rPr>
          <w:rFonts w:ascii="Times New Roman" w:hAnsi="Times New Roman" w:cs="Times New Roman"/>
          <w:sz w:val="28"/>
          <w:szCs w:val="28"/>
        </w:rPr>
        <w:t>магония</w:t>
      </w:r>
      <w:proofErr w:type="spellEnd"/>
      <w:r w:rsidRPr="002B7389">
        <w:rPr>
          <w:rFonts w:ascii="Times New Roman" w:hAnsi="Times New Roman" w:cs="Times New Roman"/>
          <w:sz w:val="28"/>
          <w:szCs w:val="28"/>
        </w:rPr>
        <w:t xml:space="preserve"> </w:t>
      </w:r>
      <w:proofErr w:type="spellStart"/>
      <w:r w:rsidRPr="002B7389">
        <w:rPr>
          <w:rFonts w:ascii="Times New Roman" w:hAnsi="Times New Roman" w:cs="Times New Roman"/>
          <w:sz w:val="28"/>
          <w:szCs w:val="28"/>
        </w:rPr>
        <w:t>падуболистная</w:t>
      </w:r>
      <w:proofErr w:type="spellEnd"/>
      <w:r w:rsidRPr="002B7389">
        <w:rPr>
          <w:rFonts w:ascii="Times New Roman" w:hAnsi="Times New Roman" w:cs="Times New Roman"/>
          <w:sz w:val="28"/>
          <w:szCs w:val="28"/>
        </w:rPr>
        <w:t xml:space="preserve"> и много других интересных видов. Также за предшествующие 5 лет на территории города заложена 81 новая озелененная территория, проведена реконструкция 82 существующих озелененных территорий.</w:t>
      </w:r>
    </w:p>
    <w:p w14:paraId="3C0AED86" w14:textId="77777777" w:rsidR="0046418A" w:rsidRPr="0046418A"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Географически город Чебоксары окружен лесными массивами, которые являются местом массового отдыха населения. В целях недопущения в лесах захламления, ежегодно, в рамках весенних и осенних экологических мероприятий, проводятся экологически</w:t>
      </w:r>
      <w:r w:rsidR="00BB7A84" w:rsidRPr="002B7389">
        <w:rPr>
          <w:rFonts w:ascii="Times New Roman" w:hAnsi="Times New Roman" w:cs="Times New Roman"/>
          <w:sz w:val="28"/>
          <w:szCs w:val="28"/>
        </w:rPr>
        <w:t>е акции по уборке территории от </w:t>
      </w:r>
      <w:r w:rsidRPr="002B7389">
        <w:rPr>
          <w:rFonts w:ascii="Times New Roman" w:hAnsi="Times New Roman" w:cs="Times New Roman"/>
          <w:sz w:val="28"/>
          <w:szCs w:val="28"/>
        </w:rPr>
        <w:t xml:space="preserve">мусора с участием студенческой молодежи. Кроме того, в целях поддержания чистоты и порядка проводится уборка территории от бытовых отходов в наиболее </w:t>
      </w:r>
      <w:r w:rsidR="00BB7A84" w:rsidRPr="002B7389">
        <w:rPr>
          <w:rFonts w:ascii="Times New Roman" w:hAnsi="Times New Roman" w:cs="Times New Roman"/>
          <w:sz w:val="28"/>
          <w:szCs w:val="28"/>
        </w:rPr>
        <w:t>востребованных лесных</w:t>
      </w:r>
      <w:r w:rsidR="00BB7A84">
        <w:rPr>
          <w:rFonts w:ascii="Times New Roman" w:hAnsi="Times New Roman" w:cs="Times New Roman"/>
          <w:sz w:val="28"/>
          <w:szCs w:val="28"/>
        </w:rPr>
        <w:t xml:space="preserve"> массивах.</w:t>
      </w:r>
    </w:p>
    <w:p w14:paraId="0A47135C" w14:textId="77777777" w:rsidR="0046418A" w:rsidRPr="0046418A" w:rsidRDefault="0046418A" w:rsidP="0046418A">
      <w:pPr>
        <w:spacing w:after="0" w:line="240" w:lineRule="auto"/>
        <w:ind w:firstLine="567"/>
        <w:jc w:val="both"/>
        <w:rPr>
          <w:rFonts w:ascii="Times New Roman" w:hAnsi="Times New Roman" w:cs="Times New Roman"/>
          <w:sz w:val="28"/>
          <w:szCs w:val="28"/>
        </w:rPr>
      </w:pPr>
      <w:r w:rsidRPr="0046418A">
        <w:rPr>
          <w:rFonts w:ascii="Times New Roman" w:hAnsi="Times New Roman" w:cs="Times New Roman"/>
          <w:sz w:val="28"/>
          <w:szCs w:val="28"/>
        </w:rPr>
        <w:lastRenderedPageBreak/>
        <w:t xml:space="preserve">В городе Чебоксары хорошо развита местная речная сеть. Это реки </w:t>
      </w:r>
      <w:proofErr w:type="spellStart"/>
      <w:r w:rsidRPr="0046418A">
        <w:rPr>
          <w:rFonts w:ascii="Times New Roman" w:hAnsi="Times New Roman" w:cs="Times New Roman"/>
          <w:sz w:val="28"/>
          <w:szCs w:val="28"/>
        </w:rPr>
        <w:t>Чебоксарка</w:t>
      </w:r>
      <w:proofErr w:type="spellEnd"/>
      <w:r w:rsidRPr="0046418A">
        <w:rPr>
          <w:rFonts w:ascii="Times New Roman" w:hAnsi="Times New Roman" w:cs="Times New Roman"/>
          <w:sz w:val="28"/>
          <w:szCs w:val="28"/>
        </w:rPr>
        <w:t xml:space="preserve">, </w:t>
      </w:r>
      <w:proofErr w:type="spellStart"/>
      <w:r w:rsidRPr="0046418A">
        <w:rPr>
          <w:rFonts w:ascii="Times New Roman" w:hAnsi="Times New Roman" w:cs="Times New Roman"/>
          <w:sz w:val="28"/>
          <w:szCs w:val="28"/>
        </w:rPr>
        <w:t>Сугутка</w:t>
      </w:r>
      <w:proofErr w:type="spellEnd"/>
      <w:r w:rsidRPr="0046418A">
        <w:rPr>
          <w:rFonts w:ascii="Times New Roman" w:hAnsi="Times New Roman" w:cs="Times New Roman"/>
          <w:sz w:val="28"/>
          <w:szCs w:val="28"/>
        </w:rPr>
        <w:t xml:space="preserve">, Трусиха, </w:t>
      </w:r>
      <w:proofErr w:type="spellStart"/>
      <w:r w:rsidRPr="0046418A">
        <w:rPr>
          <w:rFonts w:ascii="Times New Roman" w:hAnsi="Times New Roman" w:cs="Times New Roman"/>
          <w:sz w:val="28"/>
          <w:szCs w:val="28"/>
        </w:rPr>
        <w:t>Кукшум</w:t>
      </w:r>
      <w:proofErr w:type="spellEnd"/>
      <w:r w:rsidRPr="0046418A">
        <w:rPr>
          <w:rFonts w:ascii="Times New Roman" w:hAnsi="Times New Roman" w:cs="Times New Roman"/>
          <w:sz w:val="28"/>
          <w:szCs w:val="28"/>
        </w:rPr>
        <w:t xml:space="preserve">, </w:t>
      </w:r>
      <w:proofErr w:type="spellStart"/>
      <w:r w:rsidRPr="0046418A">
        <w:rPr>
          <w:rFonts w:ascii="Times New Roman" w:hAnsi="Times New Roman" w:cs="Times New Roman"/>
          <w:sz w:val="28"/>
          <w:szCs w:val="28"/>
        </w:rPr>
        <w:t>М.Кувшинка</w:t>
      </w:r>
      <w:proofErr w:type="spellEnd"/>
      <w:r w:rsidRPr="0046418A">
        <w:rPr>
          <w:rFonts w:ascii="Times New Roman" w:hAnsi="Times New Roman" w:cs="Times New Roman"/>
          <w:sz w:val="28"/>
          <w:szCs w:val="28"/>
        </w:rPr>
        <w:t xml:space="preserve">, </w:t>
      </w:r>
      <w:proofErr w:type="spellStart"/>
      <w:r w:rsidRPr="0046418A">
        <w:rPr>
          <w:rFonts w:ascii="Times New Roman" w:hAnsi="Times New Roman" w:cs="Times New Roman"/>
          <w:sz w:val="28"/>
          <w:szCs w:val="28"/>
        </w:rPr>
        <w:t>Кайбулка</w:t>
      </w:r>
      <w:proofErr w:type="spellEnd"/>
      <w:r w:rsidRPr="0046418A">
        <w:rPr>
          <w:rFonts w:ascii="Times New Roman" w:hAnsi="Times New Roman" w:cs="Times New Roman"/>
          <w:sz w:val="28"/>
          <w:szCs w:val="28"/>
        </w:rPr>
        <w:t xml:space="preserve"> и </w:t>
      </w:r>
      <w:proofErr w:type="spellStart"/>
      <w:r w:rsidRPr="0046418A">
        <w:rPr>
          <w:rFonts w:ascii="Times New Roman" w:hAnsi="Times New Roman" w:cs="Times New Roman"/>
          <w:sz w:val="28"/>
          <w:szCs w:val="28"/>
        </w:rPr>
        <w:t>Шалмас</w:t>
      </w:r>
      <w:proofErr w:type="spellEnd"/>
      <w:r w:rsidRPr="0046418A">
        <w:rPr>
          <w:rFonts w:ascii="Times New Roman" w:hAnsi="Times New Roman" w:cs="Times New Roman"/>
          <w:sz w:val="28"/>
          <w:szCs w:val="28"/>
        </w:rPr>
        <w:t>. Общая протяженность малых рек в черте города составляет 39 км.</w:t>
      </w:r>
    </w:p>
    <w:p w14:paraId="63BE768E" w14:textId="77777777" w:rsidR="0046418A" w:rsidRPr="0046418A" w:rsidRDefault="0046418A" w:rsidP="0046418A">
      <w:pPr>
        <w:spacing w:after="0" w:line="240" w:lineRule="auto"/>
        <w:ind w:firstLine="567"/>
        <w:jc w:val="both"/>
        <w:rPr>
          <w:bCs/>
          <w:sz w:val="28"/>
          <w:szCs w:val="28"/>
        </w:rPr>
      </w:pPr>
      <w:r w:rsidRPr="0046418A">
        <w:rPr>
          <w:rFonts w:ascii="Times New Roman" w:hAnsi="Times New Roman" w:cs="Times New Roman"/>
          <w:sz w:val="28"/>
          <w:szCs w:val="28"/>
        </w:rPr>
        <w:t>Защита малых рек - одна из основных задач в системе природоохранных мероприятий. В рамках вышеуказанной программы ежегодно проводится уборка прибрежных терр</w:t>
      </w:r>
      <w:r w:rsidR="00BB7A84">
        <w:rPr>
          <w:rFonts w:ascii="Times New Roman" w:hAnsi="Times New Roman" w:cs="Times New Roman"/>
          <w:sz w:val="28"/>
          <w:szCs w:val="28"/>
        </w:rPr>
        <w:t>иторий рек от твердых бытовых и крупногабаритных отходов.</w:t>
      </w:r>
    </w:p>
    <w:p w14:paraId="1CD70007" w14:textId="77777777" w:rsidR="000A4666" w:rsidRDefault="000A4666" w:rsidP="00AB203F">
      <w:pPr>
        <w:shd w:val="clear" w:color="auto" w:fill="FFFFFF"/>
        <w:spacing w:after="0" w:line="240" w:lineRule="auto"/>
        <w:ind w:firstLine="709"/>
        <w:jc w:val="both"/>
        <w:textAlignment w:val="baseline"/>
        <w:rPr>
          <w:i/>
          <w:sz w:val="28"/>
          <w:szCs w:val="28"/>
        </w:rPr>
      </w:pPr>
    </w:p>
    <w:p w14:paraId="7F28C93B" w14:textId="77777777" w:rsidR="00081A36" w:rsidRPr="00081A36" w:rsidRDefault="00081A36" w:rsidP="00081A36">
      <w:pPr>
        <w:pStyle w:val="a3"/>
        <w:numPr>
          <w:ilvl w:val="0"/>
          <w:numId w:val="6"/>
        </w:numPr>
        <w:spacing w:after="0" w:line="240" w:lineRule="auto"/>
        <w:outlineLvl w:val="1"/>
        <w:rPr>
          <w:rFonts w:ascii="Times New Roman" w:hAnsi="Times New Roman" w:cs="Times New Roman"/>
          <w:bCs/>
          <w:sz w:val="28"/>
          <w:szCs w:val="28"/>
        </w:rPr>
      </w:pPr>
      <w:bookmarkStart w:id="86" w:name="_Toc48750419"/>
      <w:bookmarkStart w:id="87" w:name="_Toc49165186"/>
      <w:bookmarkStart w:id="88" w:name="_Toc49253973"/>
      <w:r>
        <w:rPr>
          <w:rFonts w:ascii="Times New Roman" w:hAnsi="Times New Roman" w:cs="Times New Roman"/>
          <w:b/>
          <w:bCs/>
          <w:sz w:val="28"/>
          <w:szCs w:val="28"/>
        </w:rPr>
        <w:t>Состояние и потребности в инфраструктуре</w:t>
      </w:r>
      <w:r w:rsidR="00FE7465">
        <w:rPr>
          <w:rFonts w:ascii="Times New Roman" w:hAnsi="Times New Roman" w:cs="Times New Roman"/>
          <w:b/>
          <w:bCs/>
          <w:sz w:val="28"/>
          <w:szCs w:val="28"/>
        </w:rPr>
        <w:t xml:space="preserve"> ЖКХ</w:t>
      </w:r>
      <w:bookmarkEnd w:id="86"/>
      <w:bookmarkEnd w:id="87"/>
      <w:bookmarkEnd w:id="88"/>
    </w:p>
    <w:p w14:paraId="5ABCE194" w14:textId="77777777" w:rsidR="00081A36" w:rsidRPr="00DE343E" w:rsidRDefault="00081A36" w:rsidP="00911051">
      <w:pPr>
        <w:pStyle w:val="21"/>
        <w:widowControl w:val="0"/>
        <w:numPr>
          <w:ilvl w:val="1"/>
          <w:numId w:val="6"/>
        </w:numPr>
        <w:autoSpaceDE w:val="0"/>
        <w:autoSpaceDN w:val="0"/>
        <w:adjustRightInd w:val="0"/>
        <w:ind w:left="0" w:firstLine="720"/>
        <w:outlineLvl w:val="2"/>
        <w:rPr>
          <w:i/>
          <w:iCs/>
          <w:sz w:val="28"/>
          <w:szCs w:val="28"/>
        </w:rPr>
      </w:pPr>
      <w:bookmarkStart w:id="89" w:name="_Toc48750420"/>
      <w:bookmarkStart w:id="90" w:name="_Toc49165187"/>
      <w:bookmarkStart w:id="91" w:name="_Toc49253974"/>
      <w:r>
        <w:rPr>
          <w:i/>
          <w:iCs/>
          <w:sz w:val="28"/>
          <w:szCs w:val="28"/>
        </w:rPr>
        <w:t>Состояние и потребности электросетевого хозяйства города с разбивкой по 3 районам и Заволжью.</w:t>
      </w:r>
      <w:bookmarkEnd w:id="89"/>
      <w:bookmarkEnd w:id="90"/>
      <w:bookmarkEnd w:id="91"/>
    </w:p>
    <w:p w14:paraId="1B26E26E" w14:textId="77777777" w:rsidR="00174ECC" w:rsidRPr="00174ECC" w:rsidRDefault="00174ECC" w:rsidP="00174ECC">
      <w:pPr>
        <w:pStyle w:val="a3"/>
        <w:suppressAutoHyphens/>
        <w:spacing w:after="0" w:line="240" w:lineRule="auto"/>
        <w:ind w:left="0" w:firstLine="709"/>
        <w:jc w:val="both"/>
        <w:rPr>
          <w:rFonts w:ascii="Times New Roman" w:eastAsia="SimSun" w:hAnsi="Times New Roman" w:cs="Times New Roman"/>
          <w:sz w:val="28"/>
          <w:szCs w:val="28"/>
          <w:u w:val="single"/>
          <w:lang w:eastAsia="ar-SA"/>
        </w:rPr>
      </w:pPr>
      <w:r w:rsidRPr="00174ECC">
        <w:rPr>
          <w:rFonts w:ascii="Times New Roman" w:eastAsia="SimSun" w:hAnsi="Times New Roman" w:cs="Times New Roman"/>
          <w:sz w:val="28"/>
          <w:szCs w:val="28"/>
          <w:lang w:eastAsia="ar-SA"/>
        </w:rPr>
        <w:t>Энергосистема города Чебоксары входит в Объединенную энергетическую систему Средней Волги и включает в себя Чебоксарскую ТЭЦ-2 «Филиала «Марий Эл и Чувашии» ПАО «Т Плюс». На ТЭЦ-2 установлены 4 турбинные установки общей мощностью 460 МВт.</w:t>
      </w:r>
    </w:p>
    <w:p w14:paraId="3DC94C82" w14:textId="77777777" w:rsidR="00174ECC" w:rsidRPr="00174ECC" w:rsidRDefault="00174ECC" w:rsidP="00174ECC">
      <w:pPr>
        <w:pStyle w:val="a3"/>
        <w:suppressAutoHyphens/>
        <w:spacing w:after="0" w:line="240" w:lineRule="auto"/>
        <w:ind w:left="0" w:firstLine="709"/>
        <w:jc w:val="both"/>
        <w:rPr>
          <w:rFonts w:ascii="Times New Roman" w:eastAsia="SimSun" w:hAnsi="Times New Roman" w:cs="Times New Roman"/>
          <w:sz w:val="28"/>
          <w:szCs w:val="28"/>
          <w:lang w:eastAsia="ar-SA"/>
        </w:rPr>
      </w:pPr>
      <w:r w:rsidRPr="00174ECC">
        <w:rPr>
          <w:rFonts w:ascii="Times New Roman" w:eastAsia="SimSun" w:hAnsi="Times New Roman" w:cs="Times New Roman"/>
          <w:sz w:val="28"/>
          <w:szCs w:val="28"/>
          <w:lang w:eastAsia="ar-SA"/>
        </w:rPr>
        <w:t>Структура установленной генерирующей мощности электростанций</w:t>
      </w:r>
    </w:p>
    <w:tbl>
      <w:tblPr>
        <w:tblW w:w="0" w:type="auto"/>
        <w:tblInd w:w="240" w:type="dxa"/>
        <w:tblLayout w:type="fixed"/>
        <w:tblLook w:val="04A0" w:firstRow="1" w:lastRow="0" w:firstColumn="1" w:lastColumn="0" w:noHBand="0" w:noVBand="1"/>
      </w:tblPr>
      <w:tblGrid>
        <w:gridCol w:w="4263"/>
        <w:gridCol w:w="4961"/>
      </w:tblGrid>
      <w:tr w:rsidR="00174ECC" w:rsidRPr="00174ECC" w14:paraId="1B040341" w14:textId="77777777" w:rsidTr="00174ECC">
        <w:tc>
          <w:tcPr>
            <w:tcW w:w="4263" w:type="dxa"/>
            <w:tcBorders>
              <w:top w:val="single" w:sz="4" w:space="0" w:color="000000"/>
              <w:left w:val="single" w:sz="4" w:space="0" w:color="000000"/>
              <w:bottom w:val="single" w:sz="4" w:space="0" w:color="000000"/>
              <w:right w:val="nil"/>
            </w:tcBorders>
            <w:hideMark/>
          </w:tcPr>
          <w:p w14:paraId="6E88FA0E"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Тип электростанций</w:t>
            </w:r>
          </w:p>
        </w:tc>
        <w:tc>
          <w:tcPr>
            <w:tcW w:w="4961" w:type="dxa"/>
            <w:tcBorders>
              <w:top w:val="single" w:sz="4" w:space="0" w:color="000000"/>
              <w:left w:val="single" w:sz="4" w:space="0" w:color="000000"/>
              <w:bottom w:val="single" w:sz="4" w:space="0" w:color="000000"/>
              <w:right w:val="single" w:sz="4" w:space="0" w:color="000000"/>
            </w:tcBorders>
            <w:hideMark/>
          </w:tcPr>
          <w:p w14:paraId="17EDDB55" w14:textId="77777777" w:rsidR="00174ECC" w:rsidRPr="00174ECC" w:rsidRDefault="00174ECC" w:rsidP="00174ECC">
            <w:pPr>
              <w:widowControl w:val="0"/>
              <w:suppressAutoHyphens/>
              <w:spacing w:after="0" w:line="240" w:lineRule="auto"/>
              <w:ind w:firstLine="34"/>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Мощность, МВт</w:t>
            </w:r>
          </w:p>
        </w:tc>
      </w:tr>
      <w:tr w:rsidR="00174ECC" w:rsidRPr="00174ECC" w14:paraId="64419AEB" w14:textId="77777777" w:rsidTr="00174ECC">
        <w:tc>
          <w:tcPr>
            <w:tcW w:w="4263" w:type="dxa"/>
            <w:tcBorders>
              <w:top w:val="single" w:sz="4" w:space="0" w:color="000000"/>
              <w:left w:val="single" w:sz="4" w:space="0" w:color="000000"/>
              <w:bottom w:val="single" w:sz="4" w:space="0" w:color="000000"/>
              <w:right w:val="nil"/>
            </w:tcBorders>
            <w:hideMark/>
          </w:tcPr>
          <w:p w14:paraId="03FD9102"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ТЭЦ-2</w:t>
            </w:r>
          </w:p>
        </w:tc>
        <w:tc>
          <w:tcPr>
            <w:tcW w:w="4961" w:type="dxa"/>
            <w:tcBorders>
              <w:top w:val="single" w:sz="4" w:space="0" w:color="000000"/>
              <w:left w:val="single" w:sz="4" w:space="0" w:color="000000"/>
              <w:bottom w:val="single" w:sz="4" w:space="0" w:color="000000"/>
              <w:right w:val="single" w:sz="4" w:space="0" w:color="000000"/>
            </w:tcBorders>
            <w:hideMark/>
          </w:tcPr>
          <w:p w14:paraId="31B0BCA4"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460</w:t>
            </w:r>
          </w:p>
        </w:tc>
      </w:tr>
      <w:tr w:rsidR="00174ECC" w:rsidRPr="00174ECC" w14:paraId="3D2EF02A" w14:textId="77777777" w:rsidTr="00174ECC">
        <w:tc>
          <w:tcPr>
            <w:tcW w:w="4263" w:type="dxa"/>
            <w:tcBorders>
              <w:top w:val="single" w:sz="4" w:space="0" w:color="000000"/>
              <w:left w:val="single" w:sz="4" w:space="0" w:color="000000"/>
              <w:bottom w:val="single" w:sz="4" w:space="0" w:color="000000"/>
              <w:right w:val="nil"/>
            </w:tcBorders>
            <w:hideMark/>
          </w:tcPr>
          <w:p w14:paraId="43E1242E"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ГЭС</w:t>
            </w:r>
          </w:p>
        </w:tc>
        <w:tc>
          <w:tcPr>
            <w:tcW w:w="4961" w:type="dxa"/>
            <w:tcBorders>
              <w:top w:val="single" w:sz="4" w:space="0" w:color="000000"/>
              <w:left w:val="single" w:sz="4" w:space="0" w:color="000000"/>
              <w:bottom w:val="single" w:sz="4" w:space="0" w:color="000000"/>
              <w:right w:val="single" w:sz="4" w:space="0" w:color="000000"/>
            </w:tcBorders>
            <w:hideMark/>
          </w:tcPr>
          <w:p w14:paraId="2F35C763"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1370</w:t>
            </w:r>
          </w:p>
        </w:tc>
      </w:tr>
      <w:tr w:rsidR="00174ECC" w:rsidRPr="00174ECC" w14:paraId="477E94D5" w14:textId="77777777" w:rsidTr="00174ECC">
        <w:tc>
          <w:tcPr>
            <w:tcW w:w="4263" w:type="dxa"/>
            <w:tcBorders>
              <w:top w:val="single" w:sz="4" w:space="0" w:color="000000"/>
              <w:left w:val="single" w:sz="4" w:space="0" w:color="000000"/>
              <w:bottom w:val="single" w:sz="4" w:space="0" w:color="000000"/>
              <w:right w:val="nil"/>
            </w:tcBorders>
            <w:hideMark/>
          </w:tcPr>
          <w:p w14:paraId="4CC054DF"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Итого:</w:t>
            </w:r>
          </w:p>
        </w:tc>
        <w:tc>
          <w:tcPr>
            <w:tcW w:w="4961" w:type="dxa"/>
            <w:tcBorders>
              <w:top w:val="single" w:sz="4" w:space="0" w:color="000000"/>
              <w:left w:val="single" w:sz="4" w:space="0" w:color="000000"/>
              <w:bottom w:val="single" w:sz="4" w:space="0" w:color="000000"/>
              <w:right w:val="single" w:sz="4" w:space="0" w:color="000000"/>
            </w:tcBorders>
            <w:hideMark/>
          </w:tcPr>
          <w:p w14:paraId="0984D225"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bCs/>
                <w:lang w:eastAsia="ar-SA"/>
              </w:rPr>
            </w:pPr>
            <w:r w:rsidRPr="00174ECC">
              <w:rPr>
                <w:rFonts w:ascii="Times New Roman" w:eastAsia="Times New Roman" w:hAnsi="Times New Roman" w:cs="Times New Roman"/>
                <w:bCs/>
                <w:lang w:eastAsia="ar-SA"/>
              </w:rPr>
              <w:t>1830</w:t>
            </w:r>
          </w:p>
        </w:tc>
      </w:tr>
    </w:tbl>
    <w:p w14:paraId="5E207C7B" w14:textId="77777777" w:rsidR="00BB7A84" w:rsidRDefault="00174ECC" w:rsidP="00174ECC">
      <w:pPr>
        <w:pStyle w:val="a3"/>
        <w:suppressAutoHyphens/>
        <w:spacing w:after="0" w:line="240" w:lineRule="auto"/>
        <w:ind w:left="1080"/>
        <w:jc w:val="center"/>
        <w:rPr>
          <w:rFonts w:ascii="Times New Roman" w:eastAsia="SimSun" w:hAnsi="Times New Roman" w:cs="Times New Roman"/>
          <w:sz w:val="28"/>
          <w:szCs w:val="28"/>
          <w:lang w:eastAsia="ar-SA"/>
        </w:rPr>
      </w:pPr>
      <w:r w:rsidRPr="00174ECC">
        <w:rPr>
          <w:rFonts w:ascii="Times New Roman" w:eastAsia="SimSun" w:hAnsi="Times New Roman" w:cs="Times New Roman"/>
          <w:sz w:val="28"/>
          <w:szCs w:val="28"/>
          <w:lang w:eastAsia="ar-SA"/>
        </w:rPr>
        <w:t>Годовая выработка электроэнергии электростанциями</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энергосистемы</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Чувашской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Республики</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за 2015</w:t>
      </w:r>
      <w:r w:rsidR="00BB7A84">
        <w:rPr>
          <w:rFonts w:ascii="Times New Roman" w:eastAsia="SimSun" w:hAnsi="Times New Roman" w:cs="Times New Roman"/>
          <w:sz w:val="28"/>
          <w:szCs w:val="28"/>
          <w:lang w:eastAsia="ar-SA"/>
        </w:rPr>
        <w:t>–</w:t>
      </w:r>
      <w:r w:rsidRPr="00174ECC">
        <w:rPr>
          <w:rFonts w:ascii="Times New Roman" w:eastAsia="SimSun" w:hAnsi="Times New Roman" w:cs="Times New Roman"/>
          <w:sz w:val="28"/>
          <w:szCs w:val="28"/>
          <w:lang w:eastAsia="ar-SA"/>
        </w:rPr>
        <w:t>2019 года</w:t>
      </w:r>
    </w:p>
    <w:p w14:paraId="1F545101" w14:textId="77777777" w:rsidR="00174ECC" w:rsidRPr="00174ECC" w:rsidRDefault="00174ECC" w:rsidP="00174ECC">
      <w:pPr>
        <w:pStyle w:val="a3"/>
        <w:suppressAutoHyphens/>
        <w:spacing w:after="0" w:line="240" w:lineRule="auto"/>
        <w:ind w:left="1080"/>
        <w:jc w:val="center"/>
        <w:rPr>
          <w:rFonts w:ascii="Times New Roman" w:eastAsia="Times New Roman" w:hAnsi="Times New Roman" w:cs="Times New Roman"/>
          <w:b/>
          <w:sz w:val="28"/>
          <w:szCs w:val="28"/>
          <w:lang w:eastAsia="ar-SA"/>
        </w:rPr>
      </w:pPr>
      <w:r w:rsidRPr="00174ECC">
        <w:rPr>
          <w:rFonts w:ascii="Times New Roman" w:eastAsia="SimSun" w:hAnsi="Times New Roman" w:cs="Times New Roman"/>
          <w:sz w:val="28"/>
          <w:szCs w:val="28"/>
          <w:lang w:eastAsia="ar-SA"/>
        </w:rPr>
        <w:t>с</w:t>
      </w:r>
      <w:r>
        <w:rPr>
          <w:rFonts w:ascii="Times New Roman" w:eastAsia="SimSun" w:hAnsi="Times New Roman" w:cs="Times New Roman"/>
          <w:sz w:val="28"/>
          <w:szCs w:val="28"/>
          <w:lang w:eastAsia="ar-SA"/>
        </w:rPr>
        <w:t xml:space="preserve"> </w:t>
      </w:r>
      <w:proofErr w:type="spellStart"/>
      <w:r w:rsidRPr="00174ECC">
        <w:rPr>
          <w:rFonts w:ascii="Times New Roman" w:eastAsia="SimSun" w:hAnsi="Times New Roman" w:cs="Times New Roman"/>
          <w:sz w:val="28"/>
          <w:szCs w:val="28"/>
          <w:lang w:eastAsia="ar-SA"/>
        </w:rPr>
        <w:t>постанционной</w:t>
      </w:r>
      <w:proofErr w:type="spellEnd"/>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разбивкой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 xml:space="preserve">млн </w:t>
      </w:r>
      <w:proofErr w:type="spellStart"/>
      <w:r w:rsidRPr="00174ECC">
        <w:rPr>
          <w:rFonts w:ascii="Times New Roman" w:eastAsia="SimSun" w:hAnsi="Times New Roman" w:cs="Times New Roman"/>
          <w:sz w:val="28"/>
          <w:szCs w:val="28"/>
          <w:lang w:eastAsia="ar-SA"/>
        </w:rPr>
        <w:t>кВт•ч</w:t>
      </w:r>
      <w:proofErr w:type="spellEnd"/>
    </w:p>
    <w:tbl>
      <w:tblPr>
        <w:tblW w:w="9465" w:type="dxa"/>
        <w:tblLayout w:type="fixed"/>
        <w:tblLook w:val="04A0" w:firstRow="1" w:lastRow="0" w:firstColumn="1" w:lastColumn="0" w:noHBand="0" w:noVBand="1"/>
      </w:tblPr>
      <w:tblGrid>
        <w:gridCol w:w="2094"/>
        <w:gridCol w:w="1276"/>
        <w:gridCol w:w="1417"/>
        <w:gridCol w:w="1418"/>
        <w:gridCol w:w="1559"/>
        <w:gridCol w:w="1701"/>
      </w:tblGrid>
      <w:tr w:rsidR="00174ECC" w:rsidRPr="00174ECC" w14:paraId="1D533E13" w14:textId="77777777" w:rsidTr="00174ECC">
        <w:tc>
          <w:tcPr>
            <w:tcW w:w="2093" w:type="dxa"/>
            <w:tcBorders>
              <w:top w:val="single" w:sz="4" w:space="0" w:color="000000"/>
              <w:left w:val="single" w:sz="4" w:space="0" w:color="000000"/>
              <w:bottom w:val="single" w:sz="4" w:space="0" w:color="000000"/>
              <w:right w:val="nil"/>
            </w:tcBorders>
            <w:hideMark/>
          </w:tcPr>
          <w:p w14:paraId="00B4506F"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Параметр</w:t>
            </w:r>
          </w:p>
        </w:tc>
        <w:tc>
          <w:tcPr>
            <w:tcW w:w="1276" w:type="dxa"/>
            <w:tcBorders>
              <w:top w:val="single" w:sz="4" w:space="0" w:color="000000"/>
              <w:left w:val="single" w:sz="4" w:space="0" w:color="000000"/>
              <w:bottom w:val="single" w:sz="4" w:space="0" w:color="000000"/>
              <w:right w:val="nil"/>
            </w:tcBorders>
            <w:hideMark/>
          </w:tcPr>
          <w:p w14:paraId="207E673A"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2015 г</w:t>
            </w:r>
          </w:p>
        </w:tc>
        <w:tc>
          <w:tcPr>
            <w:tcW w:w="1417" w:type="dxa"/>
            <w:tcBorders>
              <w:top w:val="single" w:sz="4" w:space="0" w:color="000000"/>
              <w:left w:val="single" w:sz="4" w:space="0" w:color="000000"/>
              <w:bottom w:val="single" w:sz="4" w:space="0" w:color="000000"/>
              <w:right w:val="nil"/>
            </w:tcBorders>
            <w:hideMark/>
          </w:tcPr>
          <w:p w14:paraId="2C4AD8B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2016 г</w:t>
            </w:r>
          </w:p>
        </w:tc>
        <w:tc>
          <w:tcPr>
            <w:tcW w:w="1418" w:type="dxa"/>
            <w:tcBorders>
              <w:top w:val="single" w:sz="4" w:space="0" w:color="000000"/>
              <w:left w:val="single" w:sz="4" w:space="0" w:color="000000"/>
              <w:bottom w:val="single" w:sz="4" w:space="0" w:color="000000"/>
              <w:right w:val="nil"/>
            </w:tcBorders>
            <w:hideMark/>
          </w:tcPr>
          <w:p w14:paraId="4E67BB4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2017 г</w:t>
            </w:r>
          </w:p>
        </w:tc>
        <w:tc>
          <w:tcPr>
            <w:tcW w:w="1559" w:type="dxa"/>
            <w:tcBorders>
              <w:top w:val="single" w:sz="4" w:space="0" w:color="000000"/>
              <w:left w:val="single" w:sz="4" w:space="0" w:color="000000"/>
              <w:bottom w:val="single" w:sz="4" w:space="0" w:color="000000"/>
              <w:right w:val="nil"/>
            </w:tcBorders>
            <w:hideMark/>
          </w:tcPr>
          <w:p w14:paraId="7C87909A"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2018 г</w:t>
            </w:r>
          </w:p>
        </w:tc>
        <w:tc>
          <w:tcPr>
            <w:tcW w:w="1701" w:type="dxa"/>
            <w:tcBorders>
              <w:top w:val="single" w:sz="4" w:space="0" w:color="000000"/>
              <w:left w:val="single" w:sz="4" w:space="0" w:color="000000"/>
              <w:bottom w:val="single" w:sz="4" w:space="0" w:color="000000"/>
              <w:right w:val="single" w:sz="4" w:space="0" w:color="000000"/>
            </w:tcBorders>
            <w:hideMark/>
          </w:tcPr>
          <w:p w14:paraId="77C36053"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bCs/>
                <w:lang w:eastAsia="ar-SA"/>
              </w:rPr>
            </w:pPr>
            <w:r w:rsidRPr="00174ECC">
              <w:rPr>
                <w:rFonts w:ascii="Times New Roman" w:eastAsia="Times New Roman" w:hAnsi="Times New Roman" w:cs="Times New Roman"/>
                <w:bCs/>
                <w:lang w:eastAsia="ar-SA"/>
              </w:rPr>
              <w:t>2019 г</w:t>
            </w:r>
          </w:p>
        </w:tc>
      </w:tr>
      <w:tr w:rsidR="00174ECC" w:rsidRPr="00174ECC" w14:paraId="2B821911" w14:textId="77777777" w:rsidTr="00174ECC">
        <w:tc>
          <w:tcPr>
            <w:tcW w:w="2093" w:type="dxa"/>
            <w:tcBorders>
              <w:top w:val="single" w:sz="4" w:space="0" w:color="000000"/>
              <w:left w:val="single" w:sz="4" w:space="0" w:color="000000"/>
              <w:bottom w:val="single" w:sz="4" w:space="0" w:color="000000"/>
              <w:right w:val="nil"/>
            </w:tcBorders>
            <w:hideMark/>
          </w:tcPr>
          <w:p w14:paraId="1D81245D"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Выработка, всего, в том числе:</w:t>
            </w:r>
          </w:p>
        </w:tc>
        <w:tc>
          <w:tcPr>
            <w:tcW w:w="1276" w:type="dxa"/>
            <w:tcBorders>
              <w:top w:val="single" w:sz="4" w:space="0" w:color="000000"/>
              <w:left w:val="single" w:sz="4" w:space="0" w:color="000000"/>
              <w:bottom w:val="single" w:sz="4" w:space="0" w:color="000000"/>
              <w:right w:val="nil"/>
            </w:tcBorders>
            <w:hideMark/>
          </w:tcPr>
          <w:p w14:paraId="7E5CC5DE"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2894,5</w:t>
            </w:r>
          </w:p>
        </w:tc>
        <w:tc>
          <w:tcPr>
            <w:tcW w:w="1417" w:type="dxa"/>
            <w:tcBorders>
              <w:top w:val="single" w:sz="4" w:space="0" w:color="000000"/>
              <w:left w:val="single" w:sz="4" w:space="0" w:color="000000"/>
              <w:bottom w:val="single" w:sz="4" w:space="0" w:color="000000"/>
              <w:right w:val="nil"/>
            </w:tcBorders>
            <w:hideMark/>
          </w:tcPr>
          <w:p w14:paraId="481FDDCB"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3339,98</w:t>
            </w:r>
          </w:p>
        </w:tc>
        <w:tc>
          <w:tcPr>
            <w:tcW w:w="1418" w:type="dxa"/>
            <w:tcBorders>
              <w:top w:val="single" w:sz="4" w:space="0" w:color="000000"/>
              <w:left w:val="single" w:sz="4" w:space="0" w:color="000000"/>
              <w:bottom w:val="single" w:sz="4" w:space="0" w:color="000000"/>
              <w:right w:val="nil"/>
            </w:tcBorders>
            <w:hideMark/>
          </w:tcPr>
          <w:p w14:paraId="098C903D"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4112,3</w:t>
            </w:r>
          </w:p>
        </w:tc>
        <w:tc>
          <w:tcPr>
            <w:tcW w:w="1559" w:type="dxa"/>
            <w:tcBorders>
              <w:top w:val="single" w:sz="4" w:space="0" w:color="000000"/>
              <w:left w:val="single" w:sz="4" w:space="0" w:color="000000"/>
              <w:bottom w:val="single" w:sz="4" w:space="0" w:color="000000"/>
              <w:right w:val="nil"/>
            </w:tcBorders>
            <w:hideMark/>
          </w:tcPr>
          <w:p w14:paraId="70861F5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3439,3</w:t>
            </w:r>
          </w:p>
        </w:tc>
        <w:tc>
          <w:tcPr>
            <w:tcW w:w="1701" w:type="dxa"/>
            <w:tcBorders>
              <w:top w:val="single" w:sz="4" w:space="0" w:color="000000"/>
              <w:left w:val="single" w:sz="4" w:space="0" w:color="000000"/>
              <w:bottom w:val="single" w:sz="4" w:space="0" w:color="000000"/>
              <w:right w:val="single" w:sz="4" w:space="0" w:color="000000"/>
            </w:tcBorders>
            <w:hideMark/>
          </w:tcPr>
          <w:p w14:paraId="646C583D"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3250,816</w:t>
            </w:r>
          </w:p>
        </w:tc>
      </w:tr>
      <w:tr w:rsidR="00174ECC" w:rsidRPr="00174ECC" w14:paraId="40E347A2" w14:textId="77777777" w:rsidTr="00174ECC">
        <w:tc>
          <w:tcPr>
            <w:tcW w:w="2093" w:type="dxa"/>
            <w:tcBorders>
              <w:top w:val="single" w:sz="4" w:space="0" w:color="000000"/>
              <w:left w:val="single" w:sz="4" w:space="0" w:color="000000"/>
              <w:bottom w:val="single" w:sz="4" w:space="0" w:color="000000"/>
              <w:right w:val="nil"/>
            </w:tcBorders>
            <w:hideMark/>
          </w:tcPr>
          <w:p w14:paraId="39087326"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Чебоксарская ТЭЦ-2</w:t>
            </w:r>
          </w:p>
        </w:tc>
        <w:tc>
          <w:tcPr>
            <w:tcW w:w="1276" w:type="dxa"/>
            <w:tcBorders>
              <w:top w:val="single" w:sz="4" w:space="0" w:color="000000"/>
              <w:left w:val="single" w:sz="4" w:space="0" w:color="000000"/>
              <w:bottom w:val="single" w:sz="4" w:space="0" w:color="000000"/>
              <w:right w:val="nil"/>
            </w:tcBorders>
            <w:hideMark/>
          </w:tcPr>
          <w:p w14:paraId="143647B5"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1261,9</w:t>
            </w:r>
          </w:p>
        </w:tc>
        <w:tc>
          <w:tcPr>
            <w:tcW w:w="1417" w:type="dxa"/>
            <w:tcBorders>
              <w:top w:val="single" w:sz="4" w:space="0" w:color="000000"/>
              <w:left w:val="single" w:sz="4" w:space="0" w:color="000000"/>
              <w:bottom w:val="single" w:sz="4" w:space="0" w:color="000000"/>
              <w:right w:val="nil"/>
            </w:tcBorders>
            <w:hideMark/>
          </w:tcPr>
          <w:p w14:paraId="0169A880"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1350,48</w:t>
            </w:r>
          </w:p>
        </w:tc>
        <w:tc>
          <w:tcPr>
            <w:tcW w:w="1418" w:type="dxa"/>
            <w:tcBorders>
              <w:top w:val="single" w:sz="4" w:space="0" w:color="000000"/>
              <w:left w:val="single" w:sz="4" w:space="0" w:color="000000"/>
              <w:bottom w:val="single" w:sz="4" w:space="0" w:color="000000"/>
              <w:right w:val="nil"/>
            </w:tcBorders>
            <w:hideMark/>
          </w:tcPr>
          <w:p w14:paraId="4D71DD63"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1279,3</w:t>
            </w:r>
          </w:p>
        </w:tc>
        <w:tc>
          <w:tcPr>
            <w:tcW w:w="1559" w:type="dxa"/>
            <w:tcBorders>
              <w:top w:val="single" w:sz="4" w:space="0" w:color="000000"/>
              <w:left w:val="single" w:sz="4" w:space="0" w:color="000000"/>
              <w:bottom w:val="single" w:sz="4" w:space="0" w:color="000000"/>
              <w:right w:val="nil"/>
            </w:tcBorders>
            <w:hideMark/>
          </w:tcPr>
          <w:p w14:paraId="24470339"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1252,0</w:t>
            </w:r>
          </w:p>
        </w:tc>
        <w:tc>
          <w:tcPr>
            <w:tcW w:w="1701" w:type="dxa"/>
            <w:tcBorders>
              <w:top w:val="single" w:sz="4" w:space="0" w:color="000000"/>
              <w:left w:val="single" w:sz="4" w:space="0" w:color="000000"/>
              <w:bottom w:val="single" w:sz="4" w:space="0" w:color="000000"/>
              <w:right w:val="single" w:sz="4" w:space="0" w:color="000000"/>
            </w:tcBorders>
            <w:hideMark/>
          </w:tcPr>
          <w:p w14:paraId="535361FF"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1150,816</w:t>
            </w:r>
          </w:p>
        </w:tc>
      </w:tr>
      <w:tr w:rsidR="00174ECC" w:rsidRPr="00174ECC" w14:paraId="39B77E7D" w14:textId="77777777" w:rsidTr="00174ECC">
        <w:tc>
          <w:tcPr>
            <w:tcW w:w="2093" w:type="dxa"/>
            <w:tcBorders>
              <w:top w:val="single" w:sz="4" w:space="0" w:color="000000"/>
              <w:left w:val="single" w:sz="4" w:space="0" w:color="000000"/>
              <w:bottom w:val="single" w:sz="4" w:space="0" w:color="000000"/>
              <w:right w:val="nil"/>
            </w:tcBorders>
            <w:hideMark/>
          </w:tcPr>
          <w:p w14:paraId="6A3FDD14"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Чебоксарская ГЭС</w:t>
            </w:r>
          </w:p>
        </w:tc>
        <w:tc>
          <w:tcPr>
            <w:tcW w:w="1276" w:type="dxa"/>
            <w:tcBorders>
              <w:top w:val="single" w:sz="4" w:space="0" w:color="000000"/>
              <w:left w:val="single" w:sz="4" w:space="0" w:color="000000"/>
              <w:bottom w:val="single" w:sz="4" w:space="0" w:color="000000"/>
              <w:right w:val="nil"/>
            </w:tcBorders>
            <w:hideMark/>
          </w:tcPr>
          <w:p w14:paraId="2F11303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1 632,6</w:t>
            </w:r>
          </w:p>
        </w:tc>
        <w:tc>
          <w:tcPr>
            <w:tcW w:w="1417" w:type="dxa"/>
            <w:tcBorders>
              <w:top w:val="single" w:sz="4" w:space="0" w:color="000000"/>
              <w:left w:val="single" w:sz="4" w:space="0" w:color="000000"/>
              <w:bottom w:val="single" w:sz="4" w:space="0" w:color="000000"/>
              <w:right w:val="nil"/>
            </w:tcBorders>
            <w:hideMark/>
          </w:tcPr>
          <w:p w14:paraId="41729F2B"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1 989,5</w:t>
            </w:r>
          </w:p>
        </w:tc>
        <w:tc>
          <w:tcPr>
            <w:tcW w:w="1418" w:type="dxa"/>
            <w:tcBorders>
              <w:top w:val="single" w:sz="4" w:space="0" w:color="000000"/>
              <w:left w:val="single" w:sz="4" w:space="0" w:color="000000"/>
              <w:bottom w:val="single" w:sz="4" w:space="0" w:color="000000"/>
              <w:right w:val="nil"/>
            </w:tcBorders>
            <w:hideMark/>
          </w:tcPr>
          <w:p w14:paraId="65510684"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2833,0</w:t>
            </w:r>
          </w:p>
        </w:tc>
        <w:tc>
          <w:tcPr>
            <w:tcW w:w="1559" w:type="dxa"/>
            <w:tcBorders>
              <w:top w:val="single" w:sz="4" w:space="0" w:color="000000"/>
              <w:left w:val="single" w:sz="4" w:space="0" w:color="000000"/>
              <w:bottom w:val="single" w:sz="4" w:space="0" w:color="000000"/>
              <w:right w:val="nil"/>
            </w:tcBorders>
            <w:hideMark/>
          </w:tcPr>
          <w:p w14:paraId="7073E43F"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2187,3</w:t>
            </w:r>
          </w:p>
        </w:tc>
        <w:tc>
          <w:tcPr>
            <w:tcW w:w="1701" w:type="dxa"/>
            <w:tcBorders>
              <w:top w:val="single" w:sz="4" w:space="0" w:color="000000"/>
              <w:left w:val="single" w:sz="4" w:space="0" w:color="000000"/>
              <w:bottom w:val="single" w:sz="4" w:space="0" w:color="000000"/>
              <w:right w:val="single" w:sz="4" w:space="0" w:color="000000"/>
            </w:tcBorders>
            <w:hideMark/>
          </w:tcPr>
          <w:p w14:paraId="29082D1D"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2 100,0</w:t>
            </w:r>
          </w:p>
        </w:tc>
      </w:tr>
    </w:tbl>
    <w:p w14:paraId="4F7C49CA" w14:textId="77777777" w:rsidR="00174ECC" w:rsidRDefault="00174ECC" w:rsidP="00174ECC">
      <w:pPr>
        <w:spacing w:after="0" w:line="240" w:lineRule="auto"/>
        <w:ind w:firstLine="720"/>
        <w:jc w:val="both"/>
        <w:rPr>
          <w:rFonts w:ascii="Times New Roman" w:hAnsi="Times New Roman" w:cs="Times New Roman"/>
          <w:sz w:val="28"/>
          <w:szCs w:val="28"/>
        </w:rPr>
      </w:pPr>
    </w:p>
    <w:p w14:paraId="6E27B60D"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Система электроснабжения </w:t>
      </w:r>
      <w:r w:rsidR="00BB7A84">
        <w:rPr>
          <w:rFonts w:ascii="Times New Roman" w:hAnsi="Times New Roman" w:cs="Times New Roman"/>
          <w:sz w:val="28"/>
          <w:szCs w:val="28"/>
        </w:rPr>
        <w:t>города</w:t>
      </w:r>
      <w:r w:rsidRPr="00081A36">
        <w:rPr>
          <w:rFonts w:ascii="Times New Roman" w:hAnsi="Times New Roman" w:cs="Times New Roman"/>
          <w:sz w:val="28"/>
          <w:szCs w:val="28"/>
        </w:rPr>
        <w:t xml:space="preserve"> Чебоксары включает в себя объекты электросетевого хозяйства, являющиеся собственностью муниципального образования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объекты электросетевого хозяйства сторонних организаций и центры питания (ПС 110/6(10)</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объединенные общим процессом приема, распределения и передачи электрической энергии.</w:t>
      </w:r>
    </w:p>
    <w:p w14:paraId="0480119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Центрами питания Чебоксарских городских электрических сетей (далее</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ЧГЭС) являются подстанции 110/6(10)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следующих территориальных сетевых организаций: филиала ПАО «МРСК Волги»</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 «</w:t>
      </w:r>
      <w:proofErr w:type="spellStart"/>
      <w:r w:rsidRPr="00081A36">
        <w:rPr>
          <w:rFonts w:ascii="Times New Roman" w:hAnsi="Times New Roman" w:cs="Times New Roman"/>
          <w:sz w:val="28"/>
          <w:szCs w:val="28"/>
        </w:rPr>
        <w:t>Чувашэнерго</w:t>
      </w:r>
      <w:proofErr w:type="spellEnd"/>
      <w:r w:rsidRPr="00081A36">
        <w:rPr>
          <w:rFonts w:ascii="Times New Roman" w:hAnsi="Times New Roman" w:cs="Times New Roman"/>
          <w:sz w:val="28"/>
          <w:szCs w:val="28"/>
        </w:rPr>
        <w:t>», ПАО «Т+», ООО</w:t>
      </w:r>
      <w:r w:rsidR="00BB7A84">
        <w:rPr>
          <w:rFonts w:ascii="Times New Roman" w:hAnsi="Times New Roman" w:cs="Times New Roman"/>
          <w:sz w:val="28"/>
          <w:szCs w:val="28"/>
        </w:rPr>
        <w:t xml:space="preserve"> «Коммунальные технологии», ОАО </w:t>
      </w:r>
      <w:r w:rsidRPr="00081A36">
        <w:rPr>
          <w:rFonts w:ascii="Times New Roman" w:hAnsi="Times New Roman" w:cs="Times New Roman"/>
          <w:sz w:val="28"/>
          <w:szCs w:val="28"/>
        </w:rPr>
        <w:t xml:space="preserve">«Чебоксарское производственное объединение имени В.И. Чапаева», ООО «Олимп» и ООО «СЭС». </w:t>
      </w:r>
    </w:p>
    <w:p w14:paraId="4030049B"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На территории города Чебоксары на сегодняшний день расположено 649 трансформаторных (распределительных подстанций), 436,966 км воздушных линий и 1 671,987 км кабельных линий электросетей, находящихся в эксплуатации ООО «Коммунальные технологии». Уровень износа (бухгалтерского) объектов электроснабжения 79,74</w:t>
      </w:r>
      <w:r w:rsidR="00BB7A84">
        <w:rPr>
          <w:rFonts w:ascii="Times New Roman" w:hAnsi="Times New Roman" w:cs="Times New Roman"/>
          <w:sz w:val="28"/>
          <w:szCs w:val="28"/>
        </w:rPr>
        <w:t> </w:t>
      </w:r>
      <w:r w:rsidRPr="00081A36">
        <w:rPr>
          <w:rFonts w:ascii="Times New Roman" w:hAnsi="Times New Roman" w:cs="Times New Roman"/>
          <w:sz w:val="28"/>
          <w:szCs w:val="28"/>
        </w:rPr>
        <w:t>%.</w:t>
      </w:r>
    </w:p>
    <w:p w14:paraId="0D2D88F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lastRenderedPageBreak/>
        <w:t>Основную долю потребителей составляют объекты жилищно-коммунального сектора (жилье и соцкультбыт), относящиеся ко второй и третьей категории по надежности электроснабжения.</w:t>
      </w:r>
    </w:p>
    <w:p w14:paraId="26EC8A0E"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настоящее время, по данным Государственной службы Чувашской Республики по конкурентной поли</w:t>
      </w:r>
      <w:r w:rsidR="00BB7A84">
        <w:rPr>
          <w:rFonts w:ascii="Times New Roman" w:hAnsi="Times New Roman" w:cs="Times New Roman"/>
          <w:sz w:val="28"/>
          <w:szCs w:val="28"/>
        </w:rPr>
        <w:t>тике и тарифам, на территории города</w:t>
      </w:r>
      <w:r w:rsidRPr="00081A36">
        <w:rPr>
          <w:rFonts w:ascii="Times New Roman" w:hAnsi="Times New Roman" w:cs="Times New Roman"/>
          <w:sz w:val="28"/>
          <w:szCs w:val="28"/>
        </w:rPr>
        <w:t xml:space="preserve"> Чебоксары деятельность по передаче электрической энергии потребителям осуществляют более 20 территориальных сетевых организаций. Наибольшее количество объектов электросетевого хозяйства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эксплуатируется ООО «Коммунальные технологии».</w:t>
      </w:r>
    </w:p>
    <w:p w14:paraId="5B790D81"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соответствии с требованиями</w:t>
      </w:r>
      <w:r w:rsidR="00BB7A84">
        <w:rPr>
          <w:rFonts w:ascii="Times New Roman" w:hAnsi="Times New Roman" w:cs="Times New Roman"/>
          <w:sz w:val="28"/>
          <w:szCs w:val="28"/>
        </w:rPr>
        <w:t xml:space="preserve"> РД 34.20.185-94 «Инструкция по </w:t>
      </w:r>
      <w:r w:rsidRPr="00081A36">
        <w:rPr>
          <w:rFonts w:ascii="Times New Roman" w:hAnsi="Times New Roman" w:cs="Times New Roman"/>
          <w:sz w:val="28"/>
          <w:szCs w:val="28"/>
        </w:rPr>
        <w:t>проектированию городских электрических сетей», утвержденной Министерством топлива и энергетики РФ 31 мая 1994 г</w:t>
      </w:r>
      <w:r w:rsidR="00BB7A84">
        <w:rPr>
          <w:rFonts w:ascii="Times New Roman" w:hAnsi="Times New Roman" w:cs="Times New Roman"/>
          <w:sz w:val="28"/>
          <w:szCs w:val="28"/>
        </w:rPr>
        <w:t>ода</w:t>
      </w:r>
      <w:r w:rsidRPr="00081A36">
        <w:rPr>
          <w:rFonts w:ascii="Times New Roman" w:hAnsi="Times New Roman" w:cs="Times New Roman"/>
          <w:sz w:val="28"/>
          <w:szCs w:val="28"/>
        </w:rPr>
        <w:t xml:space="preserve">, городские электрические сети должны выполняться комплексно, с увязкой между собой </w:t>
      </w:r>
      <w:proofErr w:type="spellStart"/>
      <w:r w:rsidRPr="00081A36">
        <w:rPr>
          <w:rFonts w:ascii="Times New Roman" w:hAnsi="Times New Roman" w:cs="Times New Roman"/>
          <w:sz w:val="28"/>
          <w:szCs w:val="28"/>
        </w:rPr>
        <w:t>электроснабжающих</w:t>
      </w:r>
      <w:proofErr w:type="spellEnd"/>
      <w:r w:rsidRPr="00081A36">
        <w:rPr>
          <w:rFonts w:ascii="Times New Roman" w:hAnsi="Times New Roman" w:cs="Times New Roman"/>
          <w:sz w:val="28"/>
          <w:szCs w:val="28"/>
        </w:rPr>
        <w:t xml:space="preserve"> сетей 35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и выше и распределительных сетей 6-20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с учетом всех потребителей города и прилегающих к нему районов. Электрические сети должны выполняться с учетом обеспечения наибольшей экономичности, требуемой надежности электроснабжения, соблюдения установленных норм качества электроэнергии. При этом рекомендуется учитывать и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14:paraId="4E080692"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Основные решения по электроснабжению потребителей города (района) должны разрабатываться в концепции развития и реконструкции города, генеральном плане, проекте детальной планировки и схеме развития электрических сетей города (района). </w:t>
      </w:r>
    </w:p>
    <w:p w14:paraId="24F100C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В составе концепции развития города должны быть рассмотрены основные вопросы перспективного развития системы электроснабжения на расчетный срок с выделением первой очереди, выполняться расчеты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и выше, размещение баз предприятий электрических сетей. </w:t>
      </w:r>
    </w:p>
    <w:p w14:paraId="4CB7C82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Схемы развития городских электрических сетей 10(6) и 35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и выше должны разрабатываться на основе концеп</w:t>
      </w:r>
      <w:r w:rsidR="00BB7A84">
        <w:rPr>
          <w:rFonts w:ascii="Times New Roman" w:hAnsi="Times New Roman" w:cs="Times New Roman"/>
          <w:sz w:val="28"/>
          <w:szCs w:val="28"/>
        </w:rPr>
        <w:t>ции развития города в увязке со </w:t>
      </w:r>
      <w:r w:rsidRPr="00081A36">
        <w:rPr>
          <w:rFonts w:ascii="Times New Roman" w:hAnsi="Times New Roman" w:cs="Times New Roman"/>
          <w:sz w:val="28"/>
          <w:szCs w:val="28"/>
        </w:rPr>
        <w:t xml:space="preserve">схемой развития электрических сетей энергосистемы на расчетный срок до 10 лет, соответствующий, как правило, генеральному плану города </w:t>
      </w:r>
    </w:p>
    <w:p w14:paraId="418675A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Для решения обеспечения надежного и безопасного функционирования ЧГЭС в текущем и перспективном периодах необходимо:</w:t>
      </w:r>
    </w:p>
    <w:p w14:paraId="5E5C80AD"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разработать и принять схему развития ЧГЭС на основе Генерального плана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на расчетный срок до 10 лет;</w:t>
      </w:r>
    </w:p>
    <w:p w14:paraId="1DC1541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предусмотреть резервирование земельных участков под строительство линий электропередачи</w:t>
      </w:r>
      <w:r w:rsidR="00BB7A84">
        <w:rPr>
          <w:rFonts w:ascii="Times New Roman" w:hAnsi="Times New Roman" w:cs="Times New Roman"/>
          <w:sz w:val="28"/>
          <w:szCs w:val="28"/>
        </w:rPr>
        <w:t>, трансформаторных подстанций и </w:t>
      </w:r>
      <w:r w:rsidRPr="00081A36">
        <w:rPr>
          <w:rFonts w:ascii="Times New Roman" w:hAnsi="Times New Roman" w:cs="Times New Roman"/>
          <w:sz w:val="28"/>
          <w:szCs w:val="28"/>
        </w:rPr>
        <w:t>распределительных пунктов;</w:t>
      </w:r>
    </w:p>
    <w:p w14:paraId="1CC42876"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lastRenderedPageBreak/>
        <w:t>-</w:t>
      </w:r>
      <w:r w:rsidR="00BB7A84">
        <w:rPr>
          <w:rFonts w:ascii="Times New Roman" w:hAnsi="Times New Roman" w:cs="Times New Roman"/>
          <w:sz w:val="28"/>
          <w:szCs w:val="28"/>
        </w:rPr>
        <w:t> </w:t>
      </w:r>
      <w:r w:rsidRPr="00081A36">
        <w:rPr>
          <w:rFonts w:ascii="Times New Roman" w:hAnsi="Times New Roman" w:cs="Times New Roman"/>
          <w:sz w:val="28"/>
          <w:szCs w:val="28"/>
        </w:rPr>
        <w:t>синхронизировать между собой инвестиционные программы территориальных сетевых организаций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для комплексного развития энергетической инфраструктуры города.</w:t>
      </w:r>
    </w:p>
    <w:p w14:paraId="2C51077E" w14:textId="77777777" w:rsid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Данные решения будут способствовать успешной реализации мероприятий по повышению доступности энергетической инфраструктуры для потребителей электрической энергии, предусмотренные Правительством Российской Федерации в «Дорожной карте», а также снижению темпов роста тарифов на электрическую энерги</w:t>
      </w:r>
      <w:r>
        <w:rPr>
          <w:rFonts w:ascii="Times New Roman" w:hAnsi="Times New Roman" w:cs="Times New Roman"/>
          <w:sz w:val="28"/>
          <w:szCs w:val="28"/>
        </w:rPr>
        <w:t>ю</w:t>
      </w:r>
      <w:r w:rsidRPr="00081A36">
        <w:rPr>
          <w:rFonts w:ascii="Times New Roman" w:hAnsi="Times New Roman" w:cs="Times New Roman"/>
          <w:sz w:val="28"/>
          <w:szCs w:val="28"/>
        </w:rPr>
        <w:t xml:space="preserve"> в регионе.</w:t>
      </w:r>
    </w:p>
    <w:p w14:paraId="3B993155"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настоящее время предусмотрены на 2020</w:t>
      </w:r>
      <w:r w:rsidR="00BB7A84">
        <w:rPr>
          <w:rFonts w:ascii="Times New Roman" w:hAnsi="Times New Roman" w:cs="Times New Roman"/>
          <w:sz w:val="28"/>
          <w:szCs w:val="28"/>
        </w:rPr>
        <w:t>–</w:t>
      </w:r>
      <w:r>
        <w:rPr>
          <w:rFonts w:ascii="Times New Roman" w:hAnsi="Times New Roman" w:cs="Times New Roman"/>
          <w:sz w:val="28"/>
          <w:szCs w:val="28"/>
        </w:rPr>
        <w:t>2024 годы:</w:t>
      </w:r>
    </w:p>
    <w:p w14:paraId="7F066B6F"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Реконструкция и модернизация в Калининском районе: ВЛ-0,4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 xml:space="preserve">– 7,08 км; КЛ-0,4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0,150 км; ТП, РП-6/10-0,4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1 шт</w:t>
      </w:r>
      <w:r>
        <w:rPr>
          <w:rFonts w:ascii="Times New Roman" w:hAnsi="Times New Roman" w:cs="Times New Roman"/>
          <w:sz w:val="28"/>
          <w:szCs w:val="28"/>
        </w:rPr>
        <w:t>.</w:t>
      </w:r>
      <w:r w:rsidRPr="00081A36">
        <w:rPr>
          <w:rFonts w:ascii="Times New Roman" w:hAnsi="Times New Roman" w:cs="Times New Roman"/>
          <w:sz w:val="28"/>
          <w:szCs w:val="28"/>
        </w:rPr>
        <w:t xml:space="preserve">; строительство КЛ-6-10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8,013 км; строительство ТП, РП</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2 шт</w:t>
      </w:r>
      <w:r>
        <w:rPr>
          <w:rFonts w:ascii="Times New Roman" w:hAnsi="Times New Roman" w:cs="Times New Roman"/>
          <w:sz w:val="28"/>
          <w:szCs w:val="28"/>
        </w:rPr>
        <w:t>.</w:t>
      </w:r>
      <w:r w:rsidRPr="00081A36">
        <w:rPr>
          <w:rFonts w:ascii="Times New Roman" w:hAnsi="Times New Roman" w:cs="Times New Roman"/>
          <w:sz w:val="28"/>
          <w:szCs w:val="28"/>
        </w:rPr>
        <w:t xml:space="preserve"> (1,26 МВА).</w:t>
      </w:r>
    </w:p>
    <w:p w14:paraId="34546E32"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Ленинском районе</w:t>
      </w:r>
      <w:r w:rsidR="00BB7A84">
        <w:rPr>
          <w:rFonts w:ascii="Times New Roman" w:hAnsi="Times New Roman" w:cs="Times New Roman"/>
          <w:sz w:val="28"/>
          <w:szCs w:val="28"/>
        </w:rPr>
        <w:t> – </w:t>
      </w:r>
      <w:r w:rsidRPr="00081A36">
        <w:rPr>
          <w:rFonts w:ascii="Times New Roman" w:hAnsi="Times New Roman" w:cs="Times New Roman"/>
          <w:sz w:val="28"/>
          <w:szCs w:val="28"/>
        </w:rPr>
        <w:t xml:space="preserve">реконструкция и модернизация КЛ-0,4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 xml:space="preserve">– 2,240 км; строительство КЛ-6-10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0,3 км.</w:t>
      </w:r>
    </w:p>
    <w:p w14:paraId="26144B2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Московском районе</w:t>
      </w:r>
      <w:r w:rsidR="00BB7A84">
        <w:rPr>
          <w:rFonts w:ascii="Times New Roman" w:hAnsi="Times New Roman" w:cs="Times New Roman"/>
          <w:sz w:val="28"/>
          <w:szCs w:val="28"/>
        </w:rPr>
        <w:t> – </w:t>
      </w:r>
      <w:r w:rsidRPr="00081A36">
        <w:rPr>
          <w:rFonts w:ascii="Times New Roman" w:hAnsi="Times New Roman" w:cs="Times New Roman"/>
          <w:sz w:val="28"/>
          <w:szCs w:val="28"/>
        </w:rPr>
        <w:t>модернизация: ТП, РП-6/10-0,4</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2 шт. (1,36 МВА).</w:t>
      </w:r>
    </w:p>
    <w:p w14:paraId="739412F2" w14:textId="77777777" w:rsidR="00081A36" w:rsidRDefault="00081A36" w:rsidP="00081A36">
      <w:pPr>
        <w:autoSpaceDE w:val="0"/>
        <w:autoSpaceDN w:val="0"/>
        <w:adjustRightInd w:val="0"/>
        <w:spacing w:after="0" w:line="240" w:lineRule="auto"/>
        <w:ind w:firstLine="720"/>
        <w:jc w:val="both"/>
        <w:rPr>
          <w:rFonts w:ascii="Times New Roman" w:hAnsi="Times New Roman"/>
          <w:sz w:val="28"/>
          <w:szCs w:val="28"/>
        </w:rPr>
      </w:pPr>
      <w:r w:rsidRPr="00081A36">
        <w:rPr>
          <w:rFonts w:ascii="Times New Roman" w:hAnsi="Times New Roman"/>
          <w:sz w:val="28"/>
          <w:szCs w:val="28"/>
        </w:rPr>
        <w:t>В настоящее время между админи</w:t>
      </w:r>
      <w:r w:rsidR="00BB7A84">
        <w:rPr>
          <w:rFonts w:ascii="Times New Roman" w:hAnsi="Times New Roman"/>
          <w:sz w:val="28"/>
          <w:szCs w:val="28"/>
        </w:rPr>
        <w:t>страцией города Чебоксары и ООО </w:t>
      </w:r>
      <w:r w:rsidRPr="00081A36">
        <w:rPr>
          <w:rFonts w:ascii="Times New Roman" w:hAnsi="Times New Roman"/>
          <w:sz w:val="28"/>
          <w:szCs w:val="28"/>
        </w:rPr>
        <w:t>«Коммунальные технологии» ведутся судебные споры о возврате муниципального электросетевого имуще</w:t>
      </w:r>
      <w:r w:rsidR="00BB7A84">
        <w:rPr>
          <w:rFonts w:ascii="Times New Roman" w:hAnsi="Times New Roman"/>
          <w:sz w:val="28"/>
          <w:szCs w:val="28"/>
        </w:rPr>
        <w:t>ства в казну города. Для чего в </w:t>
      </w:r>
      <w:r w:rsidRPr="00081A36">
        <w:rPr>
          <w:rFonts w:ascii="Times New Roman" w:hAnsi="Times New Roman"/>
          <w:sz w:val="28"/>
          <w:szCs w:val="28"/>
        </w:rPr>
        <w:t>соответствии с постановлением администрации города</w:t>
      </w:r>
      <w:r w:rsidR="00BB7A84">
        <w:rPr>
          <w:rFonts w:ascii="Times New Roman" w:hAnsi="Times New Roman"/>
          <w:sz w:val="28"/>
          <w:szCs w:val="28"/>
        </w:rPr>
        <w:t xml:space="preserve"> Чебоксары от </w:t>
      </w:r>
      <w:r w:rsidRPr="00081A36">
        <w:rPr>
          <w:rFonts w:ascii="Times New Roman" w:hAnsi="Times New Roman"/>
          <w:sz w:val="28"/>
          <w:szCs w:val="28"/>
        </w:rPr>
        <w:t>17.12.2019 № 3109 создано МУП «ЧГЭС» с основным видом деятельности</w:t>
      </w:r>
      <w:r w:rsidR="00BB7A84">
        <w:rPr>
          <w:rFonts w:ascii="Times New Roman" w:hAnsi="Times New Roman"/>
          <w:sz w:val="28"/>
          <w:szCs w:val="28"/>
        </w:rPr>
        <w:t> </w:t>
      </w:r>
      <w:r w:rsidRPr="00081A36">
        <w:rPr>
          <w:rFonts w:ascii="Times New Roman" w:hAnsi="Times New Roman"/>
          <w:sz w:val="28"/>
          <w:szCs w:val="28"/>
        </w:rPr>
        <w:t>–</w:t>
      </w:r>
      <w:r w:rsidR="00BB7A84">
        <w:rPr>
          <w:rFonts w:ascii="Times New Roman" w:hAnsi="Times New Roman"/>
          <w:sz w:val="28"/>
          <w:szCs w:val="28"/>
        </w:rPr>
        <w:t> </w:t>
      </w:r>
      <w:r w:rsidRPr="00081A36">
        <w:rPr>
          <w:rFonts w:ascii="Times New Roman" w:hAnsi="Times New Roman"/>
          <w:sz w:val="28"/>
          <w:szCs w:val="28"/>
        </w:rPr>
        <w:t xml:space="preserve">передача электроэнергии и </w:t>
      </w:r>
      <w:r w:rsidR="00BB7A84">
        <w:rPr>
          <w:rFonts w:ascii="Times New Roman" w:hAnsi="Times New Roman"/>
          <w:sz w:val="28"/>
          <w:szCs w:val="28"/>
        </w:rPr>
        <w:t>технологическое присоединение к </w:t>
      </w:r>
      <w:r w:rsidRPr="00081A36">
        <w:rPr>
          <w:rFonts w:ascii="Times New Roman" w:hAnsi="Times New Roman"/>
          <w:sz w:val="28"/>
          <w:szCs w:val="28"/>
        </w:rPr>
        <w:t>распределительным сетям.</w:t>
      </w:r>
    </w:p>
    <w:p w14:paraId="12A7D0D1" w14:textId="77777777" w:rsidR="00081A36" w:rsidRDefault="00292773" w:rsidP="00911051">
      <w:pPr>
        <w:pStyle w:val="21"/>
        <w:widowControl w:val="0"/>
        <w:numPr>
          <w:ilvl w:val="1"/>
          <w:numId w:val="6"/>
        </w:numPr>
        <w:autoSpaceDE w:val="0"/>
        <w:autoSpaceDN w:val="0"/>
        <w:adjustRightInd w:val="0"/>
        <w:ind w:left="0" w:firstLine="720"/>
        <w:outlineLvl w:val="2"/>
        <w:rPr>
          <w:i/>
          <w:iCs/>
          <w:sz w:val="28"/>
          <w:szCs w:val="28"/>
        </w:rPr>
      </w:pPr>
      <w:bookmarkStart w:id="92" w:name="_Toc48750421"/>
      <w:bookmarkStart w:id="93" w:name="_Toc49165188"/>
      <w:bookmarkStart w:id="94" w:name="_Toc49253975"/>
      <w:r>
        <w:rPr>
          <w:i/>
          <w:iCs/>
          <w:sz w:val="28"/>
          <w:szCs w:val="28"/>
        </w:rPr>
        <w:t xml:space="preserve">Состояние, проблематика и потребности </w:t>
      </w:r>
      <w:proofErr w:type="spellStart"/>
      <w:r>
        <w:rPr>
          <w:i/>
          <w:iCs/>
          <w:sz w:val="28"/>
          <w:szCs w:val="28"/>
        </w:rPr>
        <w:t>теплосетевого</w:t>
      </w:r>
      <w:proofErr w:type="spellEnd"/>
      <w:r>
        <w:rPr>
          <w:i/>
          <w:iCs/>
          <w:sz w:val="28"/>
          <w:szCs w:val="28"/>
        </w:rPr>
        <w:t xml:space="preserve"> хозяйства города.</w:t>
      </w:r>
      <w:bookmarkEnd w:id="92"/>
      <w:bookmarkEnd w:id="93"/>
      <w:bookmarkEnd w:id="94"/>
    </w:p>
    <w:p w14:paraId="4B02A1FD"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С июня 2018 года, после расторжения договора долгосрочной аренды с ООО «Коммунальные технологии», по договору о пользовании муниципальном имуществом города Чебоксары на праве хозяйственного ведения, на обслуживании МУП «Теплосеть» переданы объекты теплоснабжения.</w:t>
      </w:r>
    </w:p>
    <w:p w14:paraId="3F0D4C5D"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На территории города Чебоксары расположены 52 муниципальные котельные, в том числе:</w:t>
      </w:r>
    </w:p>
    <w:p w14:paraId="7C37635F" w14:textId="77777777" w:rsidR="00292773" w:rsidRPr="00292773" w:rsidRDefault="00BB7A84"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2773" w:rsidRPr="00292773">
        <w:rPr>
          <w:rFonts w:ascii="Times New Roman" w:hAnsi="Times New Roman" w:cs="Times New Roman"/>
          <w:sz w:val="28"/>
          <w:szCs w:val="28"/>
        </w:rPr>
        <w:t>газовые котельные</w:t>
      </w:r>
      <w:r>
        <w:rPr>
          <w:rFonts w:ascii="Times New Roman" w:hAnsi="Times New Roman" w:cs="Times New Roman"/>
          <w:sz w:val="28"/>
          <w:szCs w:val="28"/>
        </w:rPr>
        <w:t> </w:t>
      </w:r>
      <w:r w:rsidR="00292773" w:rsidRPr="00292773">
        <w:rPr>
          <w:rFonts w:ascii="Times New Roman" w:hAnsi="Times New Roman" w:cs="Times New Roman"/>
          <w:sz w:val="28"/>
          <w:szCs w:val="28"/>
        </w:rPr>
        <w:t>–</w:t>
      </w:r>
      <w:r>
        <w:rPr>
          <w:rFonts w:ascii="Times New Roman" w:hAnsi="Times New Roman" w:cs="Times New Roman"/>
          <w:sz w:val="28"/>
          <w:szCs w:val="28"/>
        </w:rPr>
        <w:t> </w:t>
      </w:r>
      <w:r w:rsidR="00292773" w:rsidRPr="00292773">
        <w:rPr>
          <w:rFonts w:ascii="Times New Roman" w:hAnsi="Times New Roman" w:cs="Times New Roman"/>
          <w:sz w:val="28"/>
          <w:szCs w:val="28"/>
        </w:rPr>
        <w:t>42</w:t>
      </w:r>
      <w:r>
        <w:rPr>
          <w:rFonts w:ascii="Times New Roman" w:hAnsi="Times New Roman" w:cs="Times New Roman"/>
          <w:sz w:val="28"/>
          <w:szCs w:val="28"/>
        </w:rPr>
        <w:t>;</w:t>
      </w:r>
    </w:p>
    <w:p w14:paraId="73EC40AC"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угольные котельные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4</w:t>
      </w:r>
      <w:r w:rsidR="00BB7A84">
        <w:rPr>
          <w:rFonts w:ascii="Times New Roman" w:hAnsi="Times New Roman" w:cs="Times New Roman"/>
          <w:sz w:val="28"/>
          <w:szCs w:val="28"/>
        </w:rPr>
        <w:t>;</w:t>
      </w:r>
    </w:p>
    <w:p w14:paraId="497A0EC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proofErr w:type="spellStart"/>
      <w:r w:rsidRPr="00292773">
        <w:rPr>
          <w:rFonts w:ascii="Times New Roman" w:hAnsi="Times New Roman" w:cs="Times New Roman"/>
          <w:sz w:val="28"/>
          <w:szCs w:val="28"/>
        </w:rPr>
        <w:t>электрокотельные</w:t>
      </w:r>
      <w:proofErr w:type="spellEnd"/>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1</w:t>
      </w:r>
      <w:r w:rsidR="00BB7A84">
        <w:rPr>
          <w:rFonts w:ascii="Times New Roman" w:hAnsi="Times New Roman" w:cs="Times New Roman"/>
          <w:sz w:val="28"/>
          <w:szCs w:val="28"/>
        </w:rPr>
        <w:t>;</w:t>
      </w:r>
    </w:p>
    <w:p w14:paraId="6A95D1B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нефункционирующие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5.</w:t>
      </w:r>
    </w:p>
    <w:p w14:paraId="109B4920"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Суммарная установленная мощность муниципальных котельных составляет 698,739 Гкал/час. Выработка тепловой энергии котельными МУП «Теплосеть» за 2019 год составила 1</w:t>
      </w:r>
      <w:r w:rsidR="00BB7A84">
        <w:rPr>
          <w:rFonts w:ascii="Times New Roman" w:hAnsi="Times New Roman" w:cs="Times New Roman"/>
          <w:sz w:val="28"/>
          <w:szCs w:val="28"/>
        </w:rPr>
        <w:t> </w:t>
      </w:r>
      <w:r w:rsidRPr="00292773">
        <w:rPr>
          <w:rFonts w:ascii="Times New Roman" w:hAnsi="Times New Roman" w:cs="Times New Roman"/>
          <w:sz w:val="28"/>
          <w:szCs w:val="28"/>
        </w:rPr>
        <w:t>072</w:t>
      </w:r>
      <w:r w:rsidR="00BB7A84">
        <w:rPr>
          <w:rFonts w:ascii="Times New Roman" w:hAnsi="Times New Roman" w:cs="Times New Roman"/>
          <w:sz w:val="28"/>
          <w:szCs w:val="28"/>
        </w:rPr>
        <w:t> </w:t>
      </w:r>
      <w:r w:rsidRPr="00292773">
        <w:rPr>
          <w:rFonts w:ascii="Times New Roman" w:hAnsi="Times New Roman" w:cs="Times New Roman"/>
          <w:sz w:val="28"/>
          <w:szCs w:val="28"/>
        </w:rPr>
        <w:t>677 Гкал.</w:t>
      </w:r>
    </w:p>
    <w:p w14:paraId="30511CD4"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На сегодняшний день в МУП «Теплос</w:t>
      </w:r>
      <w:r w:rsidR="00BB7A84">
        <w:rPr>
          <w:rFonts w:ascii="Times New Roman" w:hAnsi="Times New Roman" w:cs="Times New Roman"/>
          <w:sz w:val="28"/>
          <w:szCs w:val="28"/>
        </w:rPr>
        <w:t>еть» находятся в обслуживании и </w:t>
      </w:r>
      <w:r w:rsidRPr="00292773">
        <w:rPr>
          <w:rFonts w:ascii="Times New Roman" w:hAnsi="Times New Roman" w:cs="Times New Roman"/>
          <w:sz w:val="28"/>
          <w:szCs w:val="28"/>
        </w:rPr>
        <w:t>на содержании магистральные и квартальные муниципальные тепловые сети, подключенные к муниципальным источникам, а также к Чебоксарской ТЭЦ-2 Филиала «Марий Эл и Чувашии</w:t>
      </w:r>
      <w:r w:rsidR="00BB7A84">
        <w:rPr>
          <w:rFonts w:ascii="Times New Roman" w:hAnsi="Times New Roman" w:cs="Times New Roman"/>
          <w:sz w:val="28"/>
          <w:szCs w:val="28"/>
        </w:rPr>
        <w:t>» ПАО «Т Плюс» и к котельной АО </w:t>
      </w:r>
      <w:r w:rsidRPr="00292773">
        <w:rPr>
          <w:rFonts w:ascii="Times New Roman" w:hAnsi="Times New Roman" w:cs="Times New Roman"/>
          <w:sz w:val="28"/>
          <w:szCs w:val="28"/>
        </w:rPr>
        <w:t xml:space="preserve">«ЧПО им. В.И. Чапаева». Общая протяженность тепловых сетей, </w:t>
      </w:r>
      <w:r w:rsidRPr="00292773">
        <w:rPr>
          <w:rFonts w:ascii="Times New Roman" w:hAnsi="Times New Roman" w:cs="Times New Roman"/>
          <w:sz w:val="28"/>
          <w:szCs w:val="28"/>
        </w:rPr>
        <w:lastRenderedPageBreak/>
        <w:t>находящихся в хозяйственном ведении МУП «Теплосеть», составляет 330,896 км в двухтрубном исчислении. Кроме того, МУП «Теплосеть» обслуживает бесхозяйные тепловые сети, которые определены постановлениями администрации г</w:t>
      </w:r>
      <w:r w:rsidR="00BB7A84">
        <w:rPr>
          <w:rFonts w:ascii="Times New Roman" w:hAnsi="Times New Roman" w:cs="Times New Roman"/>
          <w:sz w:val="28"/>
          <w:szCs w:val="28"/>
        </w:rPr>
        <w:t>орода</w:t>
      </w:r>
      <w:r w:rsidRPr="00292773">
        <w:rPr>
          <w:rFonts w:ascii="Times New Roman" w:hAnsi="Times New Roman" w:cs="Times New Roman"/>
          <w:sz w:val="28"/>
          <w:szCs w:val="28"/>
        </w:rPr>
        <w:t xml:space="preserve"> Чебоксары и в настоящее время не оформлены в муниципальную собственность. Общая протяженность бесхозяйных участков тепловых сетей</w:t>
      </w:r>
      <w:r w:rsidR="00BB7A84">
        <w:rPr>
          <w:rFonts w:ascii="Times New Roman" w:hAnsi="Times New Roman" w:cs="Times New Roman"/>
          <w:sz w:val="28"/>
          <w:szCs w:val="28"/>
        </w:rPr>
        <w:t>, переданных в обслуживание МУП </w:t>
      </w:r>
      <w:r w:rsidRPr="00292773">
        <w:rPr>
          <w:rFonts w:ascii="Times New Roman" w:hAnsi="Times New Roman" w:cs="Times New Roman"/>
          <w:sz w:val="28"/>
          <w:szCs w:val="28"/>
        </w:rPr>
        <w:t>«Теплосеть», составляет 12,448 км в двухтрубном исчислении.</w:t>
      </w:r>
    </w:p>
    <w:p w14:paraId="32CBC071"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 xml:space="preserve">В структуру </w:t>
      </w:r>
      <w:proofErr w:type="spellStart"/>
      <w:r w:rsidRPr="00292773">
        <w:rPr>
          <w:rFonts w:ascii="Times New Roman" w:hAnsi="Times New Roman" w:cs="Times New Roman"/>
          <w:sz w:val="28"/>
          <w:szCs w:val="28"/>
        </w:rPr>
        <w:t>теплосетевого</w:t>
      </w:r>
      <w:proofErr w:type="spellEnd"/>
      <w:r w:rsidRPr="00292773">
        <w:rPr>
          <w:rFonts w:ascii="Times New Roman" w:hAnsi="Times New Roman" w:cs="Times New Roman"/>
          <w:sz w:val="28"/>
          <w:szCs w:val="28"/>
        </w:rPr>
        <w:t xml:space="preserve"> хозяйства города Чебоксары, помимо котельных и тепловых сетей, входят центральные тепловые пункты (ЦТП), насосные и камеры смешения. В обслуживании МУП «Теплосеть» находятся:</w:t>
      </w:r>
    </w:p>
    <w:p w14:paraId="4DA27735"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34 ЦТП, из них 2 нефункционирующих;</w:t>
      </w:r>
    </w:p>
    <w:p w14:paraId="6CC40305"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7 насосных, из них 3 нефункционирующих;</w:t>
      </w:r>
    </w:p>
    <w:p w14:paraId="36B4BDB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2 камеры смешения.</w:t>
      </w:r>
    </w:p>
    <w:p w14:paraId="4EDE1846" w14:textId="77777777" w:rsidR="00292773" w:rsidRPr="00BC15E4" w:rsidRDefault="00292773" w:rsidP="00292773">
      <w:pPr>
        <w:spacing w:after="0" w:line="240" w:lineRule="auto"/>
        <w:ind w:firstLine="709"/>
        <w:jc w:val="both"/>
        <w:rPr>
          <w:rFonts w:ascii="Times New Roman" w:hAnsi="Times New Roman" w:cs="Times New Roman"/>
          <w:iCs/>
          <w:sz w:val="28"/>
          <w:szCs w:val="28"/>
        </w:rPr>
      </w:pPr>
      <w:r w:rsidRPr="00BC15E4">
        <w:rPr>
          <w:rFonts w:ascii="Times New Roman" w:hAnsi="Times New Roman" w:cs="Times New Roman"/>
          <w:iCs/>
          <w:sz w:val="28"/>
          <w:szCs w:val="28"/>
        </w:rPr>
        <w:t>Основные проблемы:</w:t>
      </w:r>
    </w:p>
    <w:p w14:paraId="395621A0" w14:textId="77777777" w:rsidR="00292773" w:rsidRPr="00292773" w:rsidRDefault="00704C5E" w:rsidP="00292773">
      <w:pPr>
        <w:spacing w:after="0" w:line="240" w:lineRule="auto"/>
        <w:ind w:firstLine="709"/>
        <w:jc w:val="both"/>
        <w:rPr>
          <w:rFonts w:ascii="Times New Roman" w:hAnsi="Times New Roman"/>
          <w:sz w:val="28"/>
          <w:szCs w:val="28"/>
        </w:rPr>
      </w:pPr>
      <w:r>
        <w:rPr>
          <w:rFonts w:ascii="Times New Roman" w:hAnsi="Times New Roman"/>
          <w:sz w:val="28"/>
          <w:szCs w:val="28"/>
        </w:rPr>
        <w:t>1.</w:t>
      </w:r>
      <w:r w:rsidR="00BB7A84">
        <w:rPr>
          <w:rFonts w:ascii="Times New Roman" w:hAnsi="Times New Roman"/>
          <w:sz w:val="28"/>
          <w:szCs w:val="28"/>
        </w:rPr>
        <w:t> </w:t>
      </w:r>
      <w:r w:rsidR="00292773" w:rsidRPr="00292773">
        <w:rPr>
          <w:rFonts w:ascii="Times New Roman" w:hAnsi="Times New Roman"/>
          <w:sz w:val="28"/>
          <w:szCs w:val="28"/>
        </w:rPr>
        <w:t xml:space="preserve">Ввиду хронического недофинансирования сферы теплоснабжения, </w:t>
      </w:r>
      <w:proofErr w:type="spellStart"/>
      <w:r w:rsidR="00292773" w:rsidRPr="00292773">
        <w:rPr>
          <w:rFonts w:ascii="Times New Roman" w:hAnsi="Times New Roman"/>
          <w:sz w:val="28"/>
          <w:szCs w:val="28"/>
        </w:rPr>
        <w:t>теплосетевое</w:t>
      </w:r>
      <w:proofErr w:type="spellEnd"/>
      <w:r w:rsidR="00292773" w:rsidRPr="00292773">
        <w:rPr>
          <w:rFonts w:ascii="Times New Roman" w:hAnsi="Times New Roman"/>
          <w:sz w:val="28"/>
          <w:szCs w:val="28"/>
        </w:rPr>
        <w:t xml:space="preserve"> хозяйство города Чебоксары характеризуется крайней степенью изношенности (более 80</w:t>
      </w:r>
      <w:r w:rsidR="00BB7A84">
        <w:rPr>
          <w:rFonts w:ascii="Times New Roman" w:hAnsi="Times New Roman"/>
          <w:sz w:val="28"/>
          <w:szCs w:val="28"/>
        </w:rPr>
        <w:t>,0 </w:t>
      </w:r>
      <w:r w:rsidR="00292773" w:rsidRPr="00292773">
        <w:rPr>
          <w:rFonts w:ascii="Times New Roman" w:hAnsi="Times New Roman"/>
          <w:sz w:val="28"/>
          <w:szCs w:val="28"/>
        </w:rPr>
        <w:t xml:space="preserve">%). Суммы, </w:t>
      </w:r>
      <w:r w:rsidR="00BB7A84">
        <w:rPr>
          <w:rFonts w:ascii="Times New Roman" w:hAnsi="Times New Roman"/>
          <w:sz w:val="28"/>
          <w:szCs w:val="28"/>
        </w:rPr>
        <w:t>учтенные в тарифных решениях на </w:t>
      </w:r>
      <w:r w:rsidR="00292773" w:rsidRPr="00292773">
        <w:rPr>
          <w:rFonts w:ascii="Times New Roman" w:hAnsi="Times New Roman"/>
          <w:sz w:val="28"/>
          <w:szCs w:val="28"/>
        </w:rPr>
        <w:t>выполнение мероприятий ремонтно</w:t>
      </w:r>
      <w:r w:rsidR="00BB7A84">
        <w:rPr>
          <w:rFonts w:ascii="Times New Roman" w:hAnsi="Times New Roman"/>
          <w:sz w:val="28"/>
          <w:szCs w:val="28"/>
        </w:rPr>
        <w:t>й и инвестиционной программ, не </w:t>
      </w:r>
      <w:r w:rsidR="00292773" w:rsidRPr="00292773">
        <w:rPr>
          <w:rFonts w:ascii="Times New Roman" w:hAnsi="Times New Roman"/>
          <w:sz w:val="28"/>
          <w:szCs w:val="28"/>
        </w:rPr>
        <w:t xml:space="preserve">позволяют выполнять замену тепловых сетей в объеме нормативной потребности. Данную проблему можно решить путем разработки проектно-сметной документации на строительство, реконструкцию и капитальный ремонт объектов </w:t>
      </w:r>
      <w:proofErr w:type="spellStart"/>
      <w:r w:rsidR="00292773" w:rsidRPr="00292773">
        <w:rPr>
          <w:rFonts w:ascii="Times New Roman" w:hAnsi="Times New Roman"/>
          <w:sz w:val="28"/>
          <w:szCs w:val="28"/>
        </w:rPr>
        <w:t>теплосетевого</w:t>
      </w:r>
      <w:proofErr w:type="spellEnd"/>
      <w:r w:rsidR="00292773" w:rsidRPr="00292773">
        <w:rPr>
          <w:rFonts w:ascii="Times New Roman" w:hAnsi="Times New Roman"/>
          <w:sz w:val="28"/>
          <w:szCs w:val="28"/>
        </w:rPr>
        <w:t xml:space="preserve"> хозя</w:t>
      </w:r>
      <w:r w:rsidR="00BB7A84">
        <w:rPr>
          <w:rFonts w:ascii="Times New Roman" w:hAnsi="Times New Roman"/>
          <w:sz w:val="28"/>
          <w:szCs w:val="28"/>
        </w:rPr>
        <w:t>йства для дальнейшего участия в </w:t>
      </w:r>
      <w:r w:rsidR="00292773" w:rsidRPr="00292773">
        <w:rPr>
          <w:rFonts w:ascii="Times New Roman" w:hAnsi="Times New Roman"/>
          <w:sz w:val="28"/>
          <w:szCs w:val="28"/>
        </w:rPr>
        <w:t>федеральных и республиканских программах по модернизации объектов теплоэнергетического комплекса. По предварительной оценке, необходимо порядка 100</w:t>
      </w:r>
      <w:r w:rsidR="00BB7A84">
        <w:rPr>
          <w:rFonts w:ascii="Times New Roman" w:hAnsi="Times New Roman"/>
          <w:sz w:val="28"/>
          <w:szCs w:val="28"/>
        </w:rPr>
        <w:t>,0</w:t>
      </w:r>
      <w:r w:rsidR="00292773" w:rsidRPr="00292773">
        <w:rPr>
          <w:rFonts w:ascii="Times New Roman" w:hAnsi="Times New Roman"/>
          <w:sz w:val="28"/>
          <w:szCs w:val="28"/>
        </w:rPr>
        <w:t xml:space="preserve"> </w:t>
      </w:r>
      <w:r w:rsidR="00220C5E">
        <w:rPr>
          <w:rFonts w:ascii="Times New Roman" w:hAnsi="Times New Roman"/>
          <w:sz w:val="28"/>
          <w:szCs w:val="28"/>
        </w:rPr>
        <w:t>млн</w:t>
      </w:r>
      <w:r w:rsidR="00BB7A84">
        <w:rPr>
          <w:rFonts w:ascii="Times New Roman" w:hAnsi="Times New Roman"/>
          <w:sz w:val="28"/>
          <w:szCs w:val="28"/>
        </w:rPr>
        <w:t>.</w:t>
      </w:r>
      <w:r w:rsidR="00292773" w:rsidRPr="00292773">
        <w:rPr>
          <w:rFonts w:ascii="Times New Roman" w:hAnsi="Times New Roman"/>
          <w:sz w:val="28"/>
          <w:szCs w:val="28"/>
        </w:rPr>
        <w:t xml:space="preserve"> </w:t>
      </w:r>
      <w:r w:rsidR="00220C5E">
        <w:rPr>
          <w:rFonts w:ascii="Times New Roman" w:hAnsi="Times New Roman"/>
          <w:sz w:val="28"/>
          <w:szCs w:val="28"/>
        </w:rPr>
        <w:t>рублей</w:t>
      </w:r>
      <w:r w:rsidR="00292773" w:rsidRPr="00292773">
        <w:rPr>
          <w:rFonts w:ascii="Times New Roman" w:hAnsi="Times New Roman"/>
          <w:sz w:val="28"/>
          <w:szCs w:val="28"/>
        </w:rPr>
        <w:t xml:space="preserve"> на проектные работы и проведение государственной экспертизы по ним. Общ</w:t>
      </w:r>
      <w:r w:rsidR="00BB7A84">
        <w:rPr>
          <w:rFonts w:ascii="Times New Roman" w:hAnsi="Times New Roman"/>
          <w:sz w:val="28"/>
          <w:szCs w:val="28"/>
        </w:rPr>
        <w:t>ая потребность в модернизации и </w:t>
      </w:r>
      <w:r w:rsidR="00292773" w:rsidRPr="00292773">
        <w:rPr>
          <w:rFonts w:ascii="Times New Roman" w:hAnsi="Times New Roman"/>
          <w:sz w:val="28"/>
          <w:szCs w:val="28"/>
        </w:rPr>
        <w:t>реконструкции объектов теплоснабжения составляет порядка 30</w:t>
      </w:r>
      <w:r w:rsidR="00BB7A84">
        <w:rPr>
          <w:rFonts w:ascii="Times New Roman" w:hAnsi="Times New Roman"/>
          <w:sz w:val="28"/>
          <w:szCs w:val="28"/>
        </w:rPr>
        <w:t>,0</w:t>
      </w:r>
      <w:r w:rsidR="00292773" w:rsidRPr="00292773">
        <w:rPr>
          <w:rFonts w:ascii="Times New Roman" w:hAnsi="Times New Roman"/>
          <w:sz w:val="28"/>
          <w:szCs w:val="28"/>
        </w:rPr>
        <w:t xml:space="preserve"> млрд. руб</w:t>
      </w:r>
      <w:r w:rsidR="00220C5E">
        <w:rPr>
          <w:rFonts w:ascii="Times New Roman" w:hAnsi="Times New Roman"/>
          <w:sz w:val="28"/>
          <w:szCs w:val="28"/>
        </w:rPr>
        <w:t>лей</w:t>
      </w:r>
      <w:r w:rsidR="00292773" w:rsidRPr="00292773">
        <w:rPr>
          <w:rFonts w:ascii="Times New Roman" w:hAnsi="Times New Roman"/>
          <w:sz w:val="28"/>
          <w:szCs w:val="28"/>
        </w:rPr>
        <w:t>.</w:t>
      </w:r>
    </w:p>
    <w:p w14:paraId="3854DC0E" w14:textId="77777777" w:rsidR="00292773" w:rsidRPr="00292773" w:rsidRDefault="00704C5E"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92773" w:rsidRPr="00292773">
        <w:rPr>
          <w:rFonts w:ascii="Times New Roman" w:hAnsi="Times New Roman" w:cs="Times New Roman"/>
          <w:sz w:val="28"/>
          <w:szCs w:val="28"/>
        </w:rPr>
        <w:t>Деятельность по обеспечению населения и организаций города Чебоксары тепловой энергией и горячей водой, относится к регулируемому виду деятельности. По итогам 2019 г</w:t>
      </w:r>
      <w:r w:rsidR="00BB7A84">
        <w:rPr>
          <w:rFonts w:ascii="Times New Roman" w:hAnsi="Times New Roman" w:cs="Times New Roman"/>
          <w:sz w:val="28"/>
          <w:szCs w:val="28"/>
        </w:rPr>
        <w:t>ода убыток от осуществления МУП </w:t>
      </w:r>
      <w:r w:rsidR="00292773" w:rsidRPr="00292773">
        <w:rPr>
          <w:rFonts w:ascii="Times New Roman" w:hAnsi="Times New Roman" w:cs="Times New Roman"/>
          <w:sz w:val="28"/>
          <w:szCs w:val="28"/>
        </w:rPr>
        <w:t xml:space="preserve">«Теплосеть» регулируемых видов деятельности составил 123,7 </w:t>
      </w:r>
      <w:r w:rsidR="00220C5E">
        <w:rPr>
          <w:rFonts w:ascii="Times New Roman" w:hAnsi="Times New Roman" w:cs="Times New Roman"/>
          <w:sz w:val="28"/>
          <w:szCs w:val="28"/>
        </w:rPr>
        <w:t>млн</w:t>
      </w:r>
      <w:r w:rsidR="00BB7A84">
        <w:rPr>
          <w:rFonts w:ascii="Times New Roman" w:hAnsi="Times New Roman" w:cs="Times New Roman"/>
          <w:sz w:val="28"/>
          <w:szCs w:val="28"/>
        </w:rPr>
        <w:t>.</w:t>
      </w:r>
      <w:r w:rsidR="00292773"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292773" w:rsidRPr="00292773">
        <w:rPr>
          <w:rFonts w:ascii="Times New Roman" w:hAnsi="Times New Roman" w:cs="Times New Roman"/>
          <w:sz w:val="28"/>
          <w:szCs w:val="28"/>
        </w:rPr>
        <w:t xml:space="preserve"> Проблему</w:t>
      </w:r>
      <w:r w:rsidR="00BB7A84">
        <w:rPr>
          <w:rFonts w:ascii="Times New Roman" w:hAnsi="Times New Roman" w:cs="Times New Roman"/>
          <w:sz w:val="28"/>
          <w:szCs w:val="28"/>
        </w:rPr>
        <w:t>,</w:t>
      </w:r>
      <w:r w:rsidR="00292773" w:rsidRPr="00292773">
        <w:rPr>
          <w:rFonts w:ascii="Times New Roman" w:hAnsi="Times New Roman" w:cs="Times New Roman"/>
          <w:sz w:val="28"/>
          <w:szCs w:val="28"/>
        </w:rPr>
        <w:t xml:space="preserve"> возможно</w:t>
      </w:r>
      <w:r w:rsidR="00540933">
        <w:rPr>
          <w:rFonts w:ascii="Times New Roman" w:hAnsi="Times New Roman" w:cs="Times New Roman"/>
          <w:sz w:val="28"/>
          <w:szCs w:val="28"/>
        </w:rPr>
        <w:t>,</w:t>
      </w:r>
      <w:r w:rsidR="00292773" w:rsidRPr="00292773">
        <w:rPr>
          <w:rFonts w:ascii="Times New Roman" w:hAnsi="Times New Roman" w:cs="Times New Roman"/>
          <w:sz w:val="28"/>
          <w:szCs w:val="28"/>
        </w:rPr>
        <w:t xml:space="preserve"> решить путем установления тарифов в сфере теплоснабжения, с учетом включения экономически обоснованных затрат:</w:t>
      </w:r>
    </w:p>
    <w:p w14:paraId="2A8AD244"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средств на проведение ремонтных работ в размере ежегодной нормативной потребности</w:t>
      </w:r>
      <w:r w:rsidR="00540933">
        <w:rPr>
          <w:rFonts w:ascii="Times New Roman" w:hAnsi="Times New Roman" w:cs="Times New Roman"/>
          <w:sz w:val="28"/>
          <w:szCs w:val="28"/>
        </w:rPr>
        <w:t> </w:t>
      </w: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 xml:space="preserve">448,8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540933">
        <w:rPr>
          <w:rFonts w:ascii="Times New Roman" w:hAnsi="Times New Roman" w:cs="Times New Roman"/>
          <w:sz w:val="28"/>
          <w:szCs w:val="28"/>
        </w:rPr>
        <w:t>;</w:t>
      </w:r>
    </w:p>
    <w:p w14:paraId="2AB131A1"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сверхнормативных потерь, с учетом пункта 90 Основ ценообразования в сфере теплоснабжения</w:t>
      </w:r>
      <w:r w:rsidR="00540933">
        <w:rPr>
          <w:rFonts w:ascii="Times New Roman" w:hAnsi="Times New Roman" w:cs="Times New Roman"/>
          <w:sz w:val="28"/>
          <w:szCs w:val="28"/>
        </w:rPr>
        <w:t> – </w:t>
      </w:r>
      <w:r w:rsidRPr="00292773">
        <w:rPr>
          <w:rFonts w:ascii="Times New Roman" w:hAnsi="Times New Roman" w:cs="Times New Roman"/>
          <w:sz w:val="28"/>
          <w:szCs w:val="28"/>
        </w:rPr>
        <w:t xml:space="preserve">80,7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292773">
        <w:rPr>
          <w:rFonts w:ascii="Times New Roman" w:hAnsi="Times New Roman" w:cs="Times New Roman"/>
          <w:sz w:val="28"/>
          <w:szCs w:val="28"/>
        </w:rPr>
        <w:t>;</w:t>
      </w:r>
    </w:p>
    <w:p w14:paraId="6AC9A66E"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процентов по кредитам и займам, в соответствии с пунктом 63 Основ ценообразования в сфере теплоснабжения</w:t>
      </w:r>
      <w:r w:rsidR="00540933">
        <w:rPr>
          <w:rFonts w:ascii="Times New Roman" w:hAnsi="Times New Roman" w:cs="Times New Roman"/>
          <w:sz w:val="28"/>
          <w:szCs w:val="28"/>
        </w:rPr>
        <w:t> – </w:t>
      </w:r>
      <w:r w:rsidRPr="00292773">
        <w:rPr>
          <w:rFonts w:ascii="Times New Roman" w:hAnsi="Times New Roman" w:cs="Times New Roman"/>
          <w:sz w:val="28"/>
          <w:szCs w:val="28"/>
        </w:rPr>
        <w:t>12</w:t>
      </w:r>
      <w:r w:rsidR="00540933">
        <w:rPr>
          <w:rFonts w:ascii="Times New Roman" w:hAnsi="Times New Roman" w:cs="Times New Roman"/>
          <w:sz w:val="28"/>
          <w:szCs w:val="28"/>
        </w:rPr>
        <w:t>,0</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292773">
        <w:rPr>
          <w:rFonts w:ascii="Times New Roman" w:hAnsi="Times New Roman" w:cs="Times New Roman"/>
          <w:sz w:val="28"/>
          <w:szCs w:val="28"/>
        </w:rPr>
        <w:t>.</w:t>
      </w:r>
    </w:p>
    <w:p w14:paraId="5502CBF6" w14:textId="77777777" w:rsidR="00292773" w:rsidRPr="00292773" w:rsidRDefault="00292773" w:rsidP="00292773">
      <w:pPr>
        <w:spacing w:after="0" w:line="240" w:lineRule="auto"/>
        <w:ind w:firstLine="709"/>
        <w:jc w:val="both"/>
        <w:rPr>
          <w:rFonts w:ascii="Times New Roman" w:hAnsi="Times New Roman" w:cs="Times New Roman"/>
          <w:i/>
          <w:sz w:val="28"/>
          <w:szCs w:val="28"/>
        </w:rPr>
      </w:pPr>
    </w:p>
    <w:p w14:paraId="67577BE6" w14:textId="77777777" w:rsidR="00540933" w:rsidRDefault="00292773" w:rsidP="00704C5E">
      <w:pPr>
        <w:spacing w:after="0" w:line="240" w:lineRule="auto"/>
        <w:ind w:firstLine="709"/>
        <w:jc w:val="center"/>
        <w:rPr>
          <w:rFonts w:ascii="Times New Roman" w:hAnsi="Times New Roman" w:cs="Times New Roman"/>
          <w:iCs/>
          <w:sz w:val="28"/>
          <w:szCs w:val="28"/>
        </w:rPr>
      </w:pPr>
      <w:r w:rsidRPr="00704C5E">
        <w:rPr>
          <w:rFonts w:ascii="Times New Roman" w:hAnsi="Times New Roman" w:cs="Times New Roman"/>
          <w:iCs/>
          <w:sz w:val="28"/>
          <w:szCs w:val="28"/>
        </w:rPr>
        <w:t>Полезный отпуск тепловой энергии</w:t>
      </w:r>
      <w:r w:rsidR="00540933">
        <w:rPr>
          <w:rFonts w:ascii="Times New Roman" w:hAnsi="Times New Roman" w:cs="Times New Roman"/>
          <w:iCs/>
          <w:sz w:val="28"/>
          <w:szCs w:val="28"/>
        </w:rPr>
        <w:t> </w:t>
      </w:r>
      <w:r w:rsidRPr="00704C5E">
        <w:rPr>
          <w:rFonts w:ascii="Times New Roman" w:hAnsi="Times New Roman" w:cs="Times New Roman"/>
          <w:iCs/>
          <w:sz w:val="28"/>
          <w:szCs w:val="28"/>
        </w:rPr>
        <w:t>–</w:t>
      </w:r>
      <w:r w:rsidR="00540933">
        <w:rPr>
          <w:rFonts w:ascii="Times New Roman" w:hAnsi="Times New Roman" w:cs="Times New Roman"/>
          <w:iCs/>
          <w:sz w:val="28"/>
          <w:szCs w:val="28"/>
        </w:rPr>
        <w:t> </w:t>
      </w:r>
      <w:r w:rsidR="00704C5E">
        <w:rPr>
          <w:rFonts w:ascii="Times New Roman" w:hAnsi="Times New Roman" w:cs="Times New Roman"/>
          <w:iCs/>
          <w:sz w:val="28"/>
          <w:szCs w:val="28"/>
        </w:rPr>
        <w:t xml:space="preserve">факт </w:t>
      </w:r>
      <w:r w:rsidRPr="00704C5E">
        <w:rPr>
          <w:rFonts w:ascii="Times New Roman" w:hAnsi="Times New Roman" w:cs="Times New Roman"/>
          <w:iCs/>
          <w:sz w:val="28"/>
          <w:szCs w:val="28"/>
        </w:rPr>
        <w:t>и прогноз на 5 лет</w:t>
      </w:r>
      <w:r w:rsidR="00704C5E">
        <w:rPr>
          <w:rFonts w:ascii="Times New Roman" w:hAnsi="Times New Roman" w:cs="Times New Roman"/>
          <w:iCs/>
          <w:sz w:val="28"/>
          <w:szCs w:val="28"/>
        </w:rPr>
        <w:t>,</w:t>
      </w:r>
    </w:p>
    <w:p w14:paraId="22391719" w14:textId="77777777" w:rsidR="00292773" w:rsidRPr="00704C5E" w:rsidRDefault="00704C5E" w:rsidP="00704C5E">
      <w:pPr>
        <w:spacing w:after="0" w:line="240" w:lineRule="auto"/>
        <w:ind w:firstLine="709"/>
        <w:jc w:val="center"/>
        <w:rPr>
          <w:rFonts w:ascii="Times New Roman" w:hAnsi="Times New Roman" w:cs="Times New Roman"/>
          <w:iCs/>
          <w:sz w:val="28"/>
          <w:szCs w:val="28"/>
        </w:rPr>
      </w:pPr>
      <w:r w:rsidRPr="00292773">
        <w:rPr>
          <w:rFonts w:ascii="Times New Roman" w:eastAsia="Times New Roman" w:hAnsi="Times New Roman" w:cs="Times New Roman"/>
          <w:sz w:val="28"/>
          <w:szCs w:val="28"/>
          <w:lang w:eastAsia="ru-RU"/>
        </w:rPr>
        <w:t xml:space="preserve">МУП </w:t>
      </w:r>
      <w:r w:rsidR="00540933">
        <w:rPr>
          <w:rFonts w:ascii="Times New Roman" w:eastAsia="Times New Roman" w:hAnsi="Times New Roman" w:cs="Times New Roman"/>
          <w:sz w:val="28"/>
          <w:szCs w:val="28"/>
          <w:lang w:eastAsia="ru-RU"/>
        </w:rPr>
        <w:t>«</w:t>
      </w:r>
      <w:r w:rsidRPr="00292773">
        <w:rPr>
          <w:rFonts w:ascii="Times New Roman" w:eastAsia="Times New Roman" w:hAnsi="Times New Roman" w:cs="Times New Roman"/>
          <w:sz w:val="28"/>
          <w:szCs w:val="28"/>
          <w:lang w:eastAsia="ru-RU"/>
        </w:rPr>
        <w:t>Теплосеть</w:t>
      </w:r>
      <w:r w:rsidR="00540933">
        <w:rPr>
          <w:rFonts w:ascii="Times New Roman" w:eastAsia="Times New Roman" w:hAnsi="Times New Roman" w:cs="Times New Roman"/>
          <w:sz w:val="28"/>
          <w:szCs w:val="28"/>
          <w:lang w:eastAsia="ru-RU"/>
        </w:rPr>
        <w:t>»</w:t>
      </w:r>
    </w:p>
    <w:tbl>
      <w:tblPr>
        <w:tblW w:w="937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1135"/>
        <w:gridCol w:w="852"/>
        <w:gridCol w:w="850"/>
        <w:gridCol w:w="851"/>
        <w:gridCol w:w="850"/>
        <w:gridCol w:w="851"/>
        <w:gridCol w:w="850"/>
        <w:gridCol w:w="851"/>
      </w:tblGrid>
      <w:tr w:rsidR="00292773" w:rsidRPr="00704C5E" w14:paraId="4292E6E4" w14:textId="77777777" w:rsidTr="00704C5E">
        <w:trPr>
          <w:trHeight w:val="405"/>
        </w:trPr>
        <w:tc>
          <w:tcPr>
            <w:tcW w:w="2285" w:type="dxa"/>
            <w:noWrap/>
            <w:vAlign w:val="center"/>
            <w:hideMark/>
          </w:tcPr>
          <w:p w14:paraId="0337ED2E" w14:textId="77777777" w:rsidR="00292773" w:rsidRPr="00704C5E" w:rsidRDefault="00292773" w:rsidP="00704C5E">
            <w:pPr>
              <w:spacing w:after="0" w:line="240" w:lineRule="auto"/>
              <w:jc w:val="center"/>
              <w:rPr>
                <w:rFonts w:ascii="Times New Roman" w:eastAsia="Times New Roman" w:hAnsi="Times New Roman" w:cs="Times New Roman"/>
                <w:color w:val="000000"/>
                <w:lang w:eastAsia="ru-RU"/>
              </w:rPr>
            </w:pPr>
          </w:p>
        </w:tc>
        <w:tc>
          <w:tcPr>
            <w:tcW w:w="1135" w:type="dxa"/>
            <w:hideMark/>
          </w:tcPr>
          <w:p w14:paraId="1392C20C"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 xml:space="preserve">сентябрь-декабрь </w:t>
            </w:r>
            <w:r w:rsidRPr="00704C5E">
              <w:rPr>
                <w:rFonts w:ascii="Times New Roman" w:eastAsia="Times New Roman" w:hAnsi="Times New Roman" w:cs="Times New Roman"/>
                <w:lang w:eastAsia="ru-RU"/>
              </w:rPr>
              <w:lastRenderedPageBreak/>
              <w:t>2018</w:t>
            </w:r>
          </w:p>
        </w:tc>
        <w:tc>
          <w:tcPr>
            <w:tcW w:w="852" w:type="dxa"/>
            <w:noWrap/>
            <w:hideMark/>
          </w:tcPr>
          <w:p w14:paraId="002B130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lastRenderedPageBreak/>
              <w:t>2019</w:t>
            </w:r>
          </w:p>
        </w:tc>
        <w:tc>
          <w:tcPr>
            <w:tcW w:w="850" w:type="dxa"/>
            <w:noWrap/>
            <w:hideMark/>
          </w:tcPr>
          <w:p w14:paraId="0F8543F8"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2020</w:t>
            </w:r>
          </w:p>
        </w:tc>
        <w:tc>
          <w:tcPr>
            <w:tcW w:w="851" w:type="dxa"/>
            <w:noWrap/>
            <w:hideMark/>
          </w:tcPr>
          <w:p w14:paraId="068D2776"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2021</w:t>
            </w:r>
          </w:p>
        </w:tc>
        <w:tc>
          <w:tcPr>
            <w:tcW w:w="850" w:type="dxa"/>
            <w:noWrap/>
            <w:hideMark/>
          </w:tcPr>
          <w:p w14:paraId="702F9BB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2022</w:t>
            </w:r>
          </w:p>
        </w:tc>
        <w:tc>
          <w:tcPr>
            <w:tcW w:w="851" w:type="dxa"/>
            <w:noWrap/>
            <w:hideMark/>
          </w:tcPr>
          <w:p w14:paraId="6D7569D7"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2023</w:t>
            </w:r>
          </w:p>
        </w:tc>
        <w:tc>
          <w:tcPr>
            <w:tcW w:w="850" w:type="dxa"/>
            <w:noWrap/>
            <w:hideMark/>
          </w:tcPr>
          <w:p w14:paraId="4C6A4F8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2024</w:t>
            </w:r>
          </w:p>
        </w:tc>
        <w:tc>
          <w:tcPr>
            <w:tcW w:w="851" w:type="dxa"/>
            <w:noWrap/>
            <w:hideMark/>
          </w:tcPr>
          <w:p w14:paraId="2579893E"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2025</w:t>
            </w:r>
          </w:p>
        </w:tc>
      </w:tr>
      <w:tr w:rsidR="00292773" w:rsidRPr="00704C5E" w14:paraId="1B01CFC9" w14:textId="77777777" w:rsidTr="00704C5E">
        <w:trPr>
          <w:trHeight w:val="300"/>
        </w:trPr>
        <w:tc>
          <w:tcPr>
            <w:tcW w:w="2285" w:type="dxa"/>
            <w:noWrap/>
            <w:vAlign w:val="bottom"/>
            <w:hideMark/>
          </w:tcPr>
          <w:p w14:paraId="18B08ABA"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lastRenderedPageBreak/>
              <w:t>Полезный отпуск тепловой энергии тыс. Гкал</w:t>
            </w:r>
          </w:p>
        </w:tc>
        <w:tc>
          <w:tcPr>
            <w:tcW w:w="1135" w:type="dxa"/>
            <w:noWrap/>
            <w:hideMark/>
          </w:tcPr>
          <w:p w14:paraId="47C6C980"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602</w:t>
            </w:r>
          </w:p>
        </w:tc>
        <w:tc>
          <w:tcPr>
            <w:tcW w:w="852" w:type="dxa"/>
            <w:noWrap/>
            <w:hideMark/>
          </w:tcPr>
          <w:p w14:paraId="302D1BBA"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970</w:t>
            </w:r>
          </w:p>
        </w:tc>
        <w:tc>
          <w:tcPr>
            <w:tcW w:w="850" w:type="dxa"/>
            <w:noWrap/>
            <w:hideMark/>
          </w:tcPr>
          <w:p w14:paraId="4D8D7B72"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962</w:t>
            </w:r>
          </w:p>
        </w:tc>
        <w:tc>
          <w:tcPr>
            <w:tcW w:w="851" w:type="dxa"/>
            <w:noWrap/>
            <w:hideMark/>
          </w:tcPr>
          <w:p w14:paraId="47C5AC31"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982</w:t>
            </w:r>
          </w:p>
        </w:tc>
        <w:tc>
          <w:tcPr>
            <w:tcW w:w="850" w:type="dxa"/>
            <w:noWrap/>
            <w:hideMark/>
          </w:tcPr>
          <w:p w14:paraId="056B9D3C"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983</w:t>
            </w:r>
          </w:p>
        </w:tc>
        <w:tc>
          <w:tcPr>
            <w:tcW w:w="851" w:type="dxa"/>
            <w:noWrap/>
            <w:hideMark/>
          </w:tcPr>
          <w:p w14:paraId="0C7BBA93"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984</w:t>
            </w:r>
          </w:p>
        </w:tc>
        <w:tc>
          <w:tcPr>
            <w:tcW w:w="850" w:type="dxa"/>
            <w:noWrap/>
            <w:hideMark/>
          </w:tcPr>
          <w:p w14:paraId="01B16097"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985</w:t>
            </w:r>
          </w:p>
        </w:tc>
        <w:tc>
          <w:tcPr>
            <w:tcW w:w="851" w:type="dxa"/>
            <w:noWrap/>
            <w:hideMark/>
          </w:tcPr>
          <w:p w14:paraId="0CD32367"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986</w:t>
            </w:r>
          </w:p>
        </w:tc>
      </w:tr>
    </w:tbl>
    <w:p w14:paraId="2F8D0051" w14:textId="77777777" w:rsidR="00292773" w:rsidRPr="00292773" w:rsidRDefault="00292773" w:rsidP="00292773">
      <w:pPr>
        <w:spacing w:after="0" w:line="240" w:lineRule="auto"/>
        <w:ind w:firstLine="709"/>
        <w:jc w:val="both"/>
        <w:rPr>
          <w:rFonts w:ascii="Times New Roman" w:hAnsi="Times New Roman" w:cs="Times New Roman"/>
          <w:sz w:val="28"/>
          <w:szCs w:val="28"/>
        </w:rPr>
      </w:pPr>
    </w:p>
    <w:p w14:paraId="4F51F7C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3. Начисления за горячее водоснабжение потребителям производятся исходя из утвержденного норматива расхода тепловой энергии на подогрев холодной воды, вне зависимости от наличия общедомового прибора учета. При применении в расчетах действующего норматива расхода тепловой энергии, используемой на подогрев холодной воды, МУП «Теплосеть» несет убытки, так как фактический объем потребленной тепловой энергии на</w:t>
      </w:r>
      <w:r w:rsidR="00540933">
        <w:rPr>
          <w:rFonts w:ascii="Times New Roman" w:hAnsi="Times New Roman" w:cs="Times New Roman"/>
          <w:sz w:val="28"/>
          <w:szCs w:val="28"/>
        </w:rPr>
        <w:t> </w:t>
      </w:r>
      <w:r w:rsidRPr="00292773">
        <w:rPr>
          <w:rFonts w:ascii="Times New Roman" w:hAnsi="Times New Roman" w:cs="Times New Roman"/>
          <w:sz w:val="28"/>
          <w:szCs w:val="28"/>
        </w:rPr>
        <w:t>нужды горячего водоснабжения на 20</w:t>
      </w:r>
      <w:r w:rsidR="00540933">
        <w:rPr>
          <w:rFonts w:ascii="Times New Roman" w:hAnsi="Times New Roman" w:cs="Times New Roman"/>
          <w:sz w:val="28"/>
          <w:szCs w:val="28"/>
        </w:rPr>
        <w:t>,0 – </w:t>
      </w:r>
      <w:r w:rsidRPr="00292773">
        <w:rPr>
          <w:rFonts w:ascii="Times New Roman" w:hAnsi="Times New Roman" w:cs="Times New Roman"/>
          <w:sz w:val="28"/>
          <w:szCs w:val="28"/>
        </w:rPr>
        <w:t>35</w:t>
      </w:r>
      <w:r w:rsidR="00540933">
        <w:rPr>
          <w:rFonts w:ascii="Times New Roman" w:hAnsi="Times New Roman" w:cs="Times New Roman"/>
          <w:sz w:val="28"/>
          <w:szCs w:val="28"/>
        </w:rPr>
        <w:t>,0 </w:t>
      </w:r>
      <w:r w:rsidRPr="00292773">
        <w:rPr>
          <w:rFonts w:ascii="Times New Roman" w:hAnsi="Times New Roman" w:cs="Times New Roman"/>
          <w:sz w:val="28"/>
          <w:szCs w:val="28"/>
        </w:rPr>
        <w:t>% выше</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чем предъявляемый объем тепловой энергии по нормативу. </w:t>
      </w:r>
      <w:r w:rsidR="00540933">
        <w:rPr>
          <w:rFonts w:ascii="Times New Roman" w:hAnsi="Times New Roman" w:cs="Times New Roman"/>
          <w:sz w:val="28"/>
          <w:szCs w:val="28"/>
        </w:rPr>
        <w:t>Решить данные проблемы можно за счет:</w:t>
      </w:r>
    </w:p>
    <w:p w14:paraId="169AA4E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утверждения нового норматива расхода тепловой энергии, используемой на подогрев холодной воды для предоставления коммунальной услуги по горячему водоснабжению в предел</w:t>
      </w:r>
      <w:r w:rsidR="00540933">
        <w:rPr>
          <w:rFonts w:ascii="Times New Roman" w:hAnsi="Times New Roman" w:cs="Times New Roman"/>
          <w:sz w:val="28"/>
          <w:szCs w:val="28"/>
        </w:rPr>
        <w:t>ах 0,09-0,13 Гкал на подогрев 1 </w:t>
      </w:r>
      <w:r w:rsidRPr="00292773">
        <w:rPr>
          <w:rFonts w:ascii="Times New Roman" w:hAnsi="Times New Roman" w:cs="Times New Roman"/>
          <w:sz w:val="28"/>
          <w:szCs w:val="28"/>
        </w:rPr>
        <w:t>м</w:t>
      </w:r>
      <w:r w:rsidR="00704C5E" w:rsidRPr="00704C5E">
        <w:rPr>
          <w:rFonts w:ascii="Times New Roman" w:hAnsi="Times New Roman" w:cs="Times New Roman"/>
          <w:sz w:val="28"/>
          <w:szCs w:val="28"/>
          <w:vertAlign w:val="superscript"/>
        </w:rPr>
        <w:t>3</w:t>
      </w:r>
      <w:r w:rsidR="00540933">
        <w:rPr>
          <w:rFonts w:ascii="Times New Roman" w:hAnsi="Times New Roman" w:cs="Times New Roman"/>
          <w:sz w:val="28"/>
          <w:szCs w:val="28"/>
        </w:rPr>
        <w:t xml:space="preserve"> холодной воды;</w:t>
      </w:r>
    </w:p>
    <w:p w14:paraId="45B4345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принятия Правительством Р</w:t>
      </w:r>
      <w:r w:rsidR="00704C5E">
        <w:rPr>
          <w:rFonts w:ascii="Times New Roman" w:hAnsi="Times New Roman" w:cs="Times New Roman"/>
          <w:sz w:val="28"/>
          <w:szCs w:val="28"/>
        </w:rPr>
        <w:t xml:space="preserve">оссийской </w:t>
      </w:r>
      <w:r w:rsidRPr="00292773">
        <w:rPr>
          <w:rFonts w:ascii="Times New Roman" w:hAnsi="Times New Roman" w:cs="Times New Roman"/>
          <w:sz w:val="28"/>
          <w:szCs w:val="28"/>
        </w:rPr>
        <w:t>Ф</w:t>
      </w:r>
      <w:r w:rsidR="00704C5E">
        <w:rPr>
          <w:rFonts w:ascii="Times New Roman" w:hAnsi="Times New Roman" w:cs="Times New Roman"/>
          <w:sz w:val="28"/>
          <w:szCs w:val="28"/>
        </w:rPr>
        <w:t>едерации</w:t>
      </w:r>
      <w:r w:rsidRPr="00292773">
        <w:rPr>
          <w:rFonts w:ascii="Times New Roman" w:hAnsi="Times New Roman" w:cs="Times New Roman"/>
          <w:sz w:val="28"/>
          <w:szCs w:val="28"/>
        </w:rPr>
        <w:t xml:space="preserve"> нового порядка расчета за горячее водоснабжение, исходя из показаний общедомового прибора</w:t>
      </w:r>
      <w:r w:rsidR="00540933">
        <w:rPr>
          <w:rFonts w:ascii="Times New Roman" w:hAnsi="Times New Roman" w:cs="Times New Roman"/>
          <w:sz w:val="28"/>
          <w:szCs w:val="28"/>
        </w:rPr>
        <w:t xml:space="preserve"> учета на горячее водоснабжение;</w:t>
      </w:r>
    </w:p>
    <w:p w14:paraId="2D48B6F6" w14:textId="77777777" w:rsidR="00292773" w:rsidRDefault="00540933"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2773" w:rsidRPr="00292773">
        <w:rPr>
          <w:rFonts w:ascii="Times New Roman" w:hAnsi="Times New Roman" w:cs="Times New Roman"/>
          <w:sz w:val="28"/>
          <w:szCs w:val="28"/>
        </w:rPr>
        <w:t>реконструкции и модернизаци</w:t>
      </w:r>
      <w:r>
        <w:rPr>
          <w:rFonts w:ascii="Times New Roman" w:hAnsi="Times New Roman" w:cs="Times New Roman"/>
          <w:sz w:val="28"/>
          <w:szCs w:val="28"/>
        </w:rPr>
        <w:t>и существующих тепловых сетей с </w:t>
      </w:r>
      <w:r w:rsidR="00292773" w:rsidRPr="00292773">
        <w:rPr>
          <w:rFonts w:ascii="Times New Roman" w:hAnsi="Times New Roman" w:cs="Times New Roman"/>
          <w:sz w:val="28"/>
          <w:szCs w:val="28"/>
        </w:rPr>
        <w:t>целью перехода с 4-х трубной и открытой системы теплоснабжения на 2-х трубную закрытую независимую схему, с заменой узлов учета тепловой энергии и установкой пластинчатых теплообменных аппаратов на систему отопления и ГВС у потребителей тепловой энергии</w:t>
      </w:r>
      <w:r w:rsidR="00FE7465">
        <w:rPr>
          <w:rFonts w:ascii="Times New Roman" w:hAnsi="Times New Roman" w:cs="Times New Roman"/>
          <w:sz w:val="28"/>
          <w:szCs w:val="28"/>
        </w:rPr>
        <w:t>.</w:t>
      </w:r>
    </w:p>
    <w:p w14:paraId="599FCE89" w14:textId="77777777" w:rsidR="00540933" w:rsidRDefault="00540933" w:rsidP="00292773">
      <w:pPr>
        <w:spacing w:after="0" w:line="240" w:lineRule="auto"/>
        <w:ind w:firstLine="709"/>
        <w:jc w:val="both"/>
        <w:rPr>
          <w:rFonts w:ascii="Times New Roman" w:hAnsi="Times New Roman" w:cs="Times New Roman"/>
          <w:sz w:val="28"/>
          <w:szCs w:val="28"/>
        </w:rPr>
      </w:pPr>
    </w:p>
    <w:p w14:paraId="62C34F6F" w14:textId="77777777" w:rsidR="00EB7DB9" w:rsidRPr="00EB7DB9" w:rsidRDefault="00EB7DB9" w:rsidP="00911051">
      <w:pPr>
        <w:pStyle w:val="21"/>
        <w:widowControl w:val="0"/>
        <w:numPr>
          <w:ilvl w:val="1"/>
          <w:numId w:val="6"/>
        </w:numPr>
        <w:autoSpaceDE w:val="0"/>
        <w:autoSpaceDN w:val="0"/>
        <w:adjustRightInd w:val="0"/>
        <w:ind w:left="0" w:firstLine="720"/>
        <w:outlineLvl w:val="2"/>
        <w:rPr>
          <w:i/>
          <w:iCs/>
          <w:sz w:val="28"/>
          <w:szCs w:val="28"/>
        </w:rPr>
      </w:pPr>
      <w:bookmarkStart w:id="95" w:name="_Toc48750422"/>
      <w:bookmarkStart w:id="96" w:name="_Toc49165189"/>
      <w:bookmarkStart w:id="97" w:name="_Toc49253976"/>
      <w:proofErr w:type="spellStart"/>
      <w:r>
        <w:rPr>
          <w:i/>
          <w:iCs/>
          <w:sz w:val="28"/>
          <w:szCs w:val="28"/>
        </w:rPr>
        <w:t>Водоподача</w:t>
      </w:r>
      <w:proofErr w:type="spellEnd"/>
      <w:r>
        <w:rPr>
          <w:i/>
          <w:iCs/>
          <w:sz w:val="28"/>
          <w:szCs w:val="28"/>
        </w:rPr>
        <w:t xml:space="preserve">. </w:t>
      </w:r>
      <w:r w:rsidRPr="00EB7DB9">
        <w:rPr>
          <w:i/>
          <w:iCs/>
          <w:sz w:val="28"/>
          <w:szCs w:val="28"/>
        </w:rPr>
        <w:t>Состояние</w:t>
      </w:r>
      <w:r>
        <w:rPr>
          <w:i/>
          <w:iCs/>
          <w:sz w:val="28"/>
          <w:szCs w:val="28"/>
        </w:rPr>
        <w:t xml:space="preserve"> </w:t>
      </w:r>
      <w:r w:rsidRPr="00EB7DB9">
        <w:rPr>
          <w:i/>
          <w:iCs/>
          <w:sz w:val="28"/>
          <w:szCs w:val="28"/>
        </w:rPr>
        <w:t>и потребност</w:t>
      </w:r>
      <w:r>
        <w:rPr>
          <w:i/>
          <w:iCs/>
          <w:sz w:val="28"/>
          <w:szCs w:val="28"/>
        </w:rPr>
        <w:t>ь в развитии</w:t>
      </w:r>
      <w:r w:rsidRPr="00EB7DB9">
        <w:rPr>
          <w:i/>
          <w:iCs/>
          <w:sz w:val="28"/>
          <w:szCs w:val="28"/>
        </w:rPr>
        <w:t>.</w:t>
      </w:r>
      <w:r>
        <w:rPr>
          <w:i/>
          <w:iCs/>
          <w:sz w:val="28"/>
          <w:szCs w:val="28"/>
        </w:rPr>
        <w:t xml:space="preserve"> Источники водоснабжения.</w:t>
      </w:r>
      <w:bookmarkEnd w:id="95"/>
      <w:bookmarkEnd w:id="96"/>
      <w:bookmarkEnd w:id="97"/>
    </w:p>
    <w:p w14:paraId="79CB4437"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 xml:space="preserve">На сегодняшний день поверхностным источником </w:t>
      </w:r>
      <w:r w:rsidR="00EB7DB9" w:rsidRPr="00EB7DB9">
        <w:rPr>
          <w:rFonts w:ascii="Times New Roman" w:eastAsia="Times New Roman" w:hAnsi="Times New Roman" w:cs="Times New Roman"/>
          <w:sz w:val="28"/>
          <w:szCs w:val="28"/>
          <w:lang w:eastAsia="ru-RU"/>
        </w:rPr>
        <w:t>водоснабжения города</w:t>
      </w:r>
      <w:r w:rsidRPr="00EB7DB9">
        <w:rPr>
          <w:rFonts w:ascii="Times New Roman" w:eastAsia="Times New Roman" w:hAnsi="Times New Roman" w:cs="Times New Roman"/>
          <w:sz w:val="28"/>
          <w:szCs w:val="28"/>
          <w:lang w:eastAsia="ru-RU"/>
        </w:rPr>
        <w:t xml:space="preserve"> Чебоксары (правого берега реки Волга), за исключением деревни </w:t>
      </w:r>
      <w:proofErr w:type="spellStart"/>
      <w:r w:rsidRPr="00EB7DB9">
        <w:rPr>
          <w:rFonts w:ascii="Times New Roman" w:eastAsia="Times New Roman" w:hAnsi="Times New Roman" w:cs="Times New Roman"/>
          <w:sz w:val="28"/>
          <w:szCs w:val="28"/>
          <w:lang w:eastAsia="ru-RU"/>
        </w:rPr>
        <w:t>Чандрово</w:t>
      </w:r>
      <w:proofErr w:type="spellEnd"/>
      <w:r w:rsidRPr="00EB7DB9">
        <w:rPr>
          <w:rFonts w:ascii="Times New Roman" w:eastAsia="Times New Roman" w:hAnsi="Times New Roman" w:cs="Times New Roman"/>
          <w:sz w:val="28"/>
          <w:szCs w:val="28"/>
          <w:lang w:eastAsia="ru-RU"/>
        </w:rPr>
        <w:t xml:space="preserve">, является Чебоксарское водохранилище на реке Волга. Водоснабжение Заволжья (на левом берегу реки Волга) и деревни </w:t>
      </w:r>
      <w:proofErr w:type="spellStart"/>
      <w:r w:rsidRPr="00EB7DB9">
        <w:rPr>
          <w:rFonts w:ascii="Times New Roman" w:eastAsia="Times New Roman" w:hAnsi="Times New Roman" w:cs="Times New Roman"/>
          <w:sz w:val="28"/>
          <w:szCs w:val="28"/>
          <w:lang w:eastAsia="ru-RU"/>
        </w:rPr>
        <w:t>Чандрово</w:t>
      </w:r>
      <w:proofErr w:type="spellEnd"/>
      <w:r w:rsidRPr="00EB7DB9">
        <w:rPr>
          <w:rFonts w:ascii="Times New Roman" w:eastAsia="Times New Roman" w:hAnsi="Times New Roman" w:cs="Times New Roman"/>
          <w:sz w:val="28"/>
          <w:szCs w:val="28"/>
          <w:lang w:eastAsia="ru-RU"/>
        </w:rPr>
        <w:t xml:space="preserve"> (на правом берегу реки Волга) осуществляется из подземных источников</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 артезианских скважин.</w:t>
      </w:r>
    </w:p>
    <w:p w14:paraId="0604EB98" w14:textId="77777777" w:rsidR="00FE7465" w:rsidRPr="00EB7DB9" w:rsidRDefault="00FE7465" w:rsidP="00EB7DB9">
      <w:pPr>
        <w:spacing w:after="0" w:line="240" w:lineRule="auto"/>
        <w:ind w:firstLine="709"/>
        <w:jc w:val="both"/>
        <w:rPr>
          <w:rFonts w:ascii="Times New Roman" w:eastAsia="Times New Roman" w:hAnsi="Times New Roman" w:cs="Times New Roman"/>
          <w:i/>
          <w:color w:val="000000"/>
          <w:sz w:val="28"/>
          <w:szCs w:val="28"/>
          <w:lang w:eastAsia="ru-RU"/>
        </w:rPr>
      </w:pPr>
      <w:r w:rsidRPr="00EB7DB9">
        <w:rPr>
          <w:rFonts w:ascii="Times New Roman" w:eastAsia="Times New Roman" w:hAnsi="Times New Roman" w:cs="Times New Roman"/>
          <w:i/>
          <w:color w:val="000000"/>
          <w:sz w:val="28"/>
          <w:szCs w:val="28"/>
          <w:lang w:eastAsia="ru-RU"/>
        </w:rPr>
        <w:t>Станция водоподготовки.</w:t>
      </w:r>
    </w:p>
    <w:p w14:paraId="05CED235"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Для оказания услуг по обеспечению водоснабжения населения и промышленных предприятий города Чебоксары АО «Водоканал» эксплуатирует очистную водопроводную станцию «</w:t>
      </w:r>
      <w:proofErr w:type="spellStart"/>
      <w:r w:rsidRPr="00EB7DB9">
        <w:rPr>
          <w:rFonts w:ascii="Times New Roman" w:eastAsia="Times New Roman" w:hAnsi="Times New Roman" w:cs="Times New Roman"/>
          <w:sz w:val="28"/>
          <w:szCs w:val="28"/>
          <w:lang w:eastAsia="ru-RU"/>
        </w:rPr>
        <w:t>Заовражная</w:t>
      </w:r>
      <w:proofErr w:type="spellEnd"/>
      <w:r w:rsidRPr="00EB7DB9">
        <w:rPr>
          <w:rFonts w:ascii="Times New Roman" w:eastAsia="Times New Roman" w:hAnsi="Times New Roman" w:cs="Times New Roman"/>
          <w:sz w:val="28"/>
          <w:szCs w:val="28"/>
          <w:lang w:eastAsia="ru-RU"/>
        </w:rPr>
        <w:t>».</w:t>
      </w:r>
    </w:p>
    <w:p w14:paraId="6A62E044"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Очистная водопроводная станция «</w:t>
      </w:r>
      <w:proofErr w:type="spellStart"/>
      <w:r w:rsidRPr="00EB7DB9">
        <w:rPr>
          <w:rFonts w:ascii="Times New Roman" w:eastAsia="Times New Roman" w:hAnsi="Times New Roman" w:cs="Times New Roman"/>
          <w:sz w:val="28"/>
          <w:szCs w:val="28"/>
          <w:lang w:eastAsia="ru-RU"/>
        </w:rPr>
        <w:t>За</w:t>
      </w:r>
      <w:r w:rsidR="00683C3D">
        <w:rPr>
          <w:rFonts w:ascii="Times New Roman" w:eastAsia="Times New Roman" w:hAnsi="Times New Roman" w:cs="Times New Roman"/>
          <w:sz w:val="28"/>
          <w:szCs w:val="28"/>
          <w:lang w:eastAsia="ru-RU"/>
        </w:rPr>
        <w:t>овражная</w:t>
      </w:r>
      <w:proofErr w:type="spellEnd"/>
      <w:r w:rsidR="00683C3D">
        <w:rPr>
          <w:rFonts w:ascii="Times New Roman" w:eastAsia="Times New Roman" w:hAnsi="Times New Roman" w:cs="Times New Roman"/>
          <w:sz w:val="28"/>
          <w:szCs w:val="28"/>
          <w:lang w:eastAsia="ru-RU"/>
        </w:rPr>
        <w:t>» расположена в 1 км от </w:t>
      </w:r>
      <w:r w:rsidRPr="00EB7DB9">
        <w:rPr>
          <w:rFonts w:ascii="Times New Roman" w:eastAsia="Times New Roman" w:hAnsi="Times New Roman" w:cs="Times New Roman"/>
          <w:sz w:val="28"/>
          <w:szCs w:val="28"/>
          <w:lang w:eastAsia="ru-RU"/>
        </w:rPr>
        <w:t xml:space="preserve">основной жилой застройки на правом крутом берегу реки Волги. Площадь занимаемой территории составляет 30 </w:t>
      </w:r>
      <w:r w:rsidR="00683C3D">
        <w:rPr>
          <w:rFonts w:ascii="Times New Roman" w:eastAsia="Times New Roman" w:hAnsi="Times New Roman" w:cs="Times New Roman"/>
          <w:sz w:val="28"/>
          <w:szCs w:val="28"/>
          <w:lang w:eastAsia="ru-RU"/>
        </w:rPr>
        <w:t>га. Территория, расположенная в </w:t>
      </w:r>
      <w:r w:rsidRPr="00EB7DB9">
        <w:rPr>
          <w:rFonts w:ascii="Times New Roman" w:eastAsia="Times New Roman" w:hAnsi="Times New Roman" w:cs="Times New Roman"/>
          <w:sz w:val="28"/>
          <w:szCs w:val="28"/>
          <w:lang w:eastAsia="ru-RU"/>
        </w:rPr>
        <w:t xml:space="preserve">непосредственной близости от границ ОВС, с восточной и западной стороны прорезана глубокими (15-20 м) оврагами. Северную сторону станции занимает Чебоксарское водохранилище на реке Волга. Южную </w:t>
      </w:r>
      <w:r w:rsidRPr="00EB7DB9">
        <w:rPr>
          <w:rFonts w:ascii="Times New Roman" w:eastAsia="Times New Roman" w:hAnsi="Times New Roman" w:cs="Times New Roman"/>
          <w:sz w:val="28"/>
          <w:szCs w:val="28"/>
          <w:lang w:eastAsia="ru-RU"/>
        </w:rPr>
        <w:lastRenderedPageBreak/>
        <w:t>сторону территории окаймляют сад</w:t>
      </w:r>
      <w:r w:rsidR="00683C3D">
        <w:rPr>
          <w:rFonts w:ascii="Times New Roman" w:eastAsia="Times New Roman" w:hAnsi="Times New Roman" w:cs="Times New Roman"/>
          <w:sz w:val="28"/>
          <w:szCs w:val="28"/>
          <w:lang w:eastAsia="ru-RU"/>
        </w:rPr>
        <w:t>овые участки и лесной массив. В </w:t>
      </w:r>
      <w:r w:rsidRPr="00EB7DB9">
        <w:rPr>
          <w:rFonts w:ascii="Times New Roman" w:eastAsia="Times New Roman" w:hAnsi="Times New Roman" w:cs="Times New Roman"/>
          <w:sz w:val="28"/>
          <w:szCs w:val="28"/>
          <w:lang w:eastAsia="ru-RU"/>
        </w:rPr>
        <w:t>северном направлении от объекта за Чебоксар</w:t>
      </w:r>
      <w:r w:rsidR="00540933">
        <w:rPr>
          <w:rFonts w:ascii="Times New Roman" w:eastAsia="Times New Roman" w:hAnsi="Times New Roman" w:cs="Times New Roman"/>
          <w:sz w:val="28"/>
          <w:szCs w:val="28"/>
          <w:lang w:eastAsia="ru-RU"/>
        </w:rPr>
        <w:t>ским водохранилищем</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в</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8-9</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км от</w:t>
      </w:r>
      <w:r w:rsidR="00683C3D">
        <w:rPr>
          <w:rFonts w:ascii="Times New Roman" w:eastAsia="Times New Roman" w:hAnsi="Times New Roman" w:cs="Times New Roman"/>
          <w:sz w:val="28"/>
          <w:szCs w:val="28"/>
          <w:lang w:eastAsia="ru-RU"/>
        </w:rPr>
        <w:t xml:space="preserve"> </w:t>
      </w:r>
      <w:r w:rsidRPr="00EB7DB9">
        <w:rPr>
          <w:rFonts w:ascii="Times New Roman" w:eastAsia="Times New Roman" w:hAnsi="Times New Roman" w:cs="Times New Roman"/>
          <w:sz w:val="28"/>
          <w:szCs w:val="28"/>
          <w:lang w:eastAsia="ru-RU"/>
        </w:rPr>
        <w:t xml:space="preserve">объекта находится поселок Сосновка. В западном и восточном направлениях по правому, прорезанному глубокими оврагами берегу населенных пунктов нет. </w:t>
      </w:r>
    </w:p>
    <w:p w14:paraId="6E428690"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Для предотвращения загрязнения источника водоснабжения на водозаборных участках и воды на различных этапах её очистки создана зона санитарной охраны, состоящая из трёх поясов в соответствии с СанПиН 2.1.4.1110-02 «Питьевая вода и водоснабжение населённых мест. Зоны санитарной охраны источников водоснабжения и водопроводов хозяйственно-питьевого водоснабжения». На территории установленных поясов санитарной охраны осуществляются специальные мероприятия, исключающие возможность поступления загрязнений в источник водоснабжения и очистные сооружения. Первый пояс</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строгого режима включает территорию расположения в</w:t>
      </w:r>
      <w:r w:rsidR="00540933">
        <w:rPr>
          <w:rFonts w:ascii="Times New Roman" w:eastAsia="Times New Roman" w:hAnsi="Times New Roman" w:cs="Times New Roman"/>
          <w:sz w:val="28"/>
          <w:szCs w:val="28"/>
          <w:lang w:eastAsia="ru-RU"/>
        </w:rPr>
        <w:t>одозаборных сооружений, сетей и </w:t>
      </w:r>
      <w:r w:rsidRPr="00EB7DB9">
        <w:rPr>
          <w:rFonts w:ascii="Times New Roman" w:eastAsia="Times New Roman" w:hAnsi="Times New Roman" w:cs="Times New Roman"/>
          <w:sz w:val="28"/>
          <w:szCs w:val="28"/>
          <w:lang w:eastAsia="ru-RU"/>
        </w:rPr>
        <w:t>сооружений, необходимых для транспортировки, очистки и хранения воды. Его назначение</w:t>
      </w:r>
      <w:r w:rsidR="00683C3D">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w:t>
      </w:r>
      <w:r w:rsidR="00683C3D">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защита места водозабора, водозаборных и очистных сооружений, а также резервуаров-хранилищ воды от случайного или умышленного загрязнения и повреждения. Второй и третий пояса включают территорию, предназначенную для предупреждения загрязнения</w:t>
      </w:r>
      <w:r w:rsidR="00540933">
        <w:rPr>
          <w:rFonts w:ascii="Times New Roman" w:eastAsia="Times New Roman" w:hAnsi="Times New Roman" w:cs="Times New Roman"/>
          <w:sz w:val="28"/>
          <w:szCs w:val="28"/>
          <w:lang w:eastAsia="ru-RU"/>
        </w:rPr>
        <w:t xml:space="preserve"> воды источника водоснабжения.</w:t>
      </w:r>
    </w:p>
    <w:p w14:paraId="093137CE" w14:textId="77777777" w:rsidR="00F37920" w:rsidRDefault="00F37920" w:rsidP="00EB7DB9">
      <w:pPr>
        <w:spacing w:after="0" w:line="240" w:lineRule="auto"/>
        <w:jc w:val="center"/>
        <w:rPr>
          <w:rFonts w:ascii="Times New Roman" w:eastAsia="Times New Roman" w:hAnsi="Times New Roman" w:cs="Times New Roman"/>
          <w:iCs/>
          <w:sz w:val="28"/>
          <w:szCs w:val="28"/>
          <w:lang w:eastAsia="ru-RU"/>
        </w:rPr>
      </w:pPr>
    </w:p>
    <w:p w14:paraId="4036861E" w14:textId="77777777" w:rsidR="00FE7465" w:rsidRPr="00EB7DB9" w:rsidRDefault="00EB7DB9" w:rsidP="00EB7DB9">
      <w:pPr>
        <w:spacing w:after="0" w:line="240" w:lineRule="auto"/>
        <w:jc w:val="center"/>
        <w:rPr>
          <w:rFonts w:ascii="Times New Roman" w:eastAsia="Times New Roman" w:hAnsi="Times New Roman" w:cs="Times New Roman"/>
          <w:sz w:val="28"/>
          <w:szCs w:val="28"/>
          <w:lang w:eastAsia="ru-RU"/>
        </w:rPr>
      </w:pPr>
      <w:r w:rsidRPr="00EB7DB9">
        <w:rPr>
          <w:rFonts w:ascii="Times New Roman" w:eastAsia="Times New Roman" w:hAnsi="Times New Roman" w:cs="Times New Roman"/>
          <w:iCs/>
          <w:sz w:val="28"/>
          <w:szCs w:val="28"/>
          <w:lang w:eastAsia="ru-RU"/>
        </w:rPr>
        <w:t>П</w:t>
      </w:r>
      <w:r w:rsidR="00FE7465" w:rsidRPr="00EB7DB9">
        <w:rPr>
          <w:rFonts w:ascii="Times New Roman" w:eastAsia="Times New Roman" w:hAnsi="Times New Roman" w:cs="Times New Roman"/>
          <w:iCs/>
          <w:sz w:val="28"/>
          <w:szCs w:val="28"/>
          <w:lang w:eastAsia="ru-RU"/>
        </w:rPr>
        <w:t>отреблени</w:t>
      </w:r>
      <w:r w:rsidRPr="00EB7DB9">
        <w:rPr>
          <w:rFonts w:ascii="Times New Roman" w:eastAsia="Times New Roman" w:hAnsi="Times New Roman" w:cs="Times New Roman"/>
          <w:iCs/>
          <w:sz w:val="28"/>
          <w:szCs w:val="28"/>
          <w:lang w:eastAsia="ru-RU"/>
        </w:rPr>
        <w:t>е</w:t>
      </w:r>
      <w:r w:rsidR="00FE7465" w:rsidRPr="00EB7DB9">
        <w:rPr>
          <w:rFonts w:ascii="Times New Roman" w:eastAsia="Times New Roman" w:hAnsi="Times New Roman" w:cs="Times New Roman"/>
          <w:iCs/>
          <w:sz w:val="28"/>
          <w:szCs w:val="28"/>
          <w:lang w:eastAsia="ru-RU"/>
        </w:rPr>
        <w:t xml:space="preserve"> воды по основным группам потребителей (промышленность, сельское хозяйство, МСП, население)</w:t>
      </w:r>
      <w:r>
        <w:rPr>
          <w:rFonts w:ascii="Times New Roman" w:eastAsia="Times New Roman" w:hAnsi="Times New Roman" w:cs="Times New Roman"/>
          <w:iCs/>
          <w:sz w:val="28"/>
          <w:szCs w:val="28"/>
          <w:lang w:eastAsia="ru-RU"/>
        </w:rPr>
        <w:t xml:space="preserve">, </w:t>
      </w:r>
      <w:r w:rsidR="00FE7465" w:rsidRPr="00EB7DB9">
        <w:rPr>
          <w:rFonts w:ascii="Times New Roman" w:eastAsia="Times New Roman" w:hAnsi="Times New Roman" w:cs="Times New Roman"/>
          <w:sz w:val="28"/>
          <w:szCs w:val="28"/>
          <w:lang w:eastAsia="ru-RU"/>
        </w:rPr>
        <w:t>тыс.</w:t>
      </w:r>
      <w:r w:rsidRPr="00EB7DB9">
        <w:rPr>
          <w:rFonts w:ascii="Times New Roman" w:eastAsia="Times New Roman" w:hAnsi="Times New Roman" w:cs="Times New Roman"/>
          <w:sz w:val="28"/>
          <w:szCs w:val="28"/>
          <w:lang w:eastAsia="ru-RU"/>
        </w:rPr>
        <w:t xml:space="preserve"> </w:t>
      </w:r>
      <w:r w:rsidR="00FE7465" w:rsidRPr="00EB7DB9">
        <w:rPr>
          <w:rFonts w:ascii="Times New Roman" w:eastAsia="Times New Roman" w:hAnsi="Times New Roman" w:cs="Times New Roman"/>
          <w:sz w:val="28"/>
          <w:szCs w:val="28"/>
          <w:lang w:eastAsia="ru-RU"/>
        </w:rPr>
        <w:t>м</w:t>
      </w:r>
      <w:r w:rsidRPr="00EB7DB9">
        <w:rPr>
          <w:rFonts w:ascii="Times New Roman" w:eastAsia="Times New Roman" w:hAnsi="Times New Roman" w:cs="Times New Roman"/>
          <w:sz w:val="28"/>
          <w:szCs w:val="28"/>
          <w:vertAlign w:val="superscript"/>
          <w:lang w:eastAsia="ru-RU"/>
        </w:rPr>
        <w:t>3</w:t>
      </w:r>
    </w:p>
    <w:tbl>
      <w:tblPr>
        <w:tblW w:w="9433" w:type="dxa"/>
        <w:tblInd w:w="93" w:type="dxa"/>
        <w:tblLook w:val="04A0" w:firstRow="1" w:lastRow="0" w:firstColumn="1" w:lastColumn="0" w:noHBand="0" w:noVBand="1"/>
      </w:tblPr>
      <w:tblGrid>
        <w:gridCol w:w="2062"/>
        <w:gridCol w:w="1559"/>
        <w:gridCol w:w="1559"/>
        <w:gridCol w:w="1559"/>
        <w:gridCol w:w="1418"/>
        <w:gridCol w:w="1276"/>
      </w:tblGrid>
      <w:tr w:rsidR="00FE7465" w:rsidRPr="00EB7DB9" w14:paraId="46249C5A" w14:textId="77777777" w:rsidTr="00D81270">
        <w:trPr>
          <w:cantSplit/>
          <w:trHeight w:val="315"/>
          <w:tblHeader/>
        </w:trPr>
        <w:tc>
          <w:tcPr>
            <w:tcW w:w="206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6C41427"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B45DB2F"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2015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31F66AB3"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2016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55681996"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2017 год</w:t>
            </w:r>
          </w:p>
        </w:tc>
        <w:tc>
          <w:tcPr>
            <w:tcW w:w="1418"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15AA710D"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2018 год</w:t>
            </w:r>
          </w:p>
        </w:tc>
        <w:tc>
          <w:tcPr>
            <w:tcW w:w="127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6BFC63B"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2019 год</w:t>
            </w:r>
          </w:p>
        </w:tc>
      </w:tr>
      <w:tr w:rsidR="00FE7465" w:rsidRPr="00EB7DB9" w14:paraId="51B48025"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58EF72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Промышленность</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8AC271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5600,4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F64D00F"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5389,0</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98EB175"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5839,8</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23A9F7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5299,6</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E04301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5261,3</w:t>
            </w:r>
          </w:p>
        </w:tc>
      </w:tr>
      <w:tr w:rsidR="00FE7465" w:rsidRPr="00EB7DB9" w14:paraId="7DA4DDDB"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4A4FD5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Бюджет</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8978351"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2815,4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795815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2751,7</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D8E871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2669,2</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FE183E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2588,6</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98EFDA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2536,6</w:t>
            </w:r>
          </w:p>
        </w:tc>
      </w:tr>
      <w:tr w:rsidR="00FE7465" w:rsidRPr="00EB7DB9" w14:paraId="7FB5331F"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38E008C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население</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5BD9BA1"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22935,9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608211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23505,3</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0EA52A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22651,6</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871048B"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23175,2</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2C80D5A"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23401,8</w:t>
            </w:r>
          </w:p>
        </w:tc>
      </w:tr>
      <w:tr w:rsidR="00FE7465" w:rsidRPr="00EB7DB9" w14:paraId="5C01C239"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65772F2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МСП</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8591E5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2811,9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DED153D"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2673,1</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B54C31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2785,4</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DCE166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2850,8</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63EA30B"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2826,2</w:t>
            </w:r>
          </w:p>
        </w:tc>
      </w:tr>
      <w:tr w:rsidR="00FE7465" w:rsidRPr="00EB7DB9" w14:paraId="2AE3A394"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4A84EDD5"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Итого</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8A4D82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34163,7</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05067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34319,2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6D6DDB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33946,0</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C03F244"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33914,2</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E721D8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34025,9</w:t>
            </w:r>
          </w:p>
        </w:tc>
      </w:tr>
    </w:tbl>
    <w:p w14:paraId="7A072F04" w14:textId="77777777" w:rsidR="00FE7465" w:rsidRPr="00F37920" w:rsidRDefault="00FE7465" w:rsidP="00F37920">
      <w:pPr>
        <w:spacing w:after="0" w:line="240" w:lineRule="auto"/>
        <w:jc w:val="center"/>
        <w:rPr>
          <w:rFonts w:ascii="Times New Roman" w:eastAsia="Times New Roman" w:hAnsi="Times New Roman" w:cs="Times New Roman"/>
          <w:sz w:val="28"/>
          <w:szCs w:val="28"/>
          <w:lang w:eastAsia="ru-RU"/>
        </w:rPr>
      </w:pPr>
      <w:r w:rsidRPr="00F37920">
        <w:rPr>
          <w:rFonts w:ascii="Times New Roman" w:eastAsia="Times New Roman" w:hAnsi="Times New Roman" w:cs="Times New Roman"/>
          <w:iCs/>
          <w:sz w:val="28"/>
          <w:szCs w:val="28"/>
          <w:lang w:eastAsia="ru-RU"/>
        </w:rPr>
        <w:t>Прогноз потребления воды на ближайшие 5 лет</w:t>
      </w:r>
      <w:r w:rsidR="00F37920" w:rsidRPr="00F37920">
        <w:rPr>
          <w:rFonts w:ascii="Times New Roman" w:eastAsia="Times New Roman" w:hAnsi="Times New Roman" w:cs="Times New Roman"/>
          <w:iCs/>
          <w:sz w:val="28"/>
          <w:szCs w:val="28"/>
          <w:lang w:eastAsia="ru-RU"/>
        </w:rPr>
        <w:t xml:space="preserve">, </w:t>
      </w:r>
      <w:r w:rsidRPr="00F37920">
        <w:rPr>
          <w:rFonts w:ascii="Times New Roman" w:eastAsia="Times New Roman" w:hAnsi="Times New Roman" w:cs="Times New Roman"/>
          <w:sz w:val="28"/>
          <w:szCs w:val="28"/>
          <w:lang w:eastAsia="ru-RU"/>
        </w:rPr>
        <w:t>тыс.</w:t>
      </w:r>
      <w:r w:rsidR="00F37920" w:rsidRPr="00F3792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м</w:t>
      </w:r>
      <w:r w:rsidR="00F37920" w:rsidRPr="00F37920">
        <w:rPr>
          <w:rFonts w:ascii="Times New Roman" w:eastAsia="Times New Roman" w:hAnsi="Times New Roman" w:cs="Times New Roman"/>
          <w:sz w:val="28"/>
          <w:szCs w:val="28"/>
          <w:vertAlign w:val="superscript"/>
          <w:lang w:eastAsia="ru-RU"/>
        </w:rPr>
        <w:t>3</w:t>
      </w:r>
    </w:p>
    <w:tbl>
      <w:tblPr>
        <w:tblW w:w="9433" w:type="dxa"/>
        <w:tblInd w:w="93" w:type="dxa"/>
        <w:tblLook w:val="04A0" w:firstRow="1" w:lastRow="0" w:firstColumn="1" w:lastColumn="0" w:noHBand="0" w:noVBand="1"/>
      </w:tblPr>
      <w:tblGrid>
        <w:gridCol w:w="2062"/>
        <w:gridCol w:w="1559"/>
        <w:gridCol w:w="1559"/>
        <w:gridCol w:w="1559"/>
        <w:gridCol w:w="1418"/>
        <w:gridCol w:w="1276"/>
      </w:tblGrid>
      <w:tr w:rsidR="00FE7465" w:rsidRPr="00D81270" w14:paraId="07AAD21F" w14:textId="77777777" w:rsidTr="00D81270">
        <w:trPr>
          <w:cantSplit/>
          <w:trHeight w:val="315"/>
          <w:tblHeader/>
        </w:trPr>
        <w:tc>
          <w:tcPr>
            <w:tcW w:w="206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0A3ACE2"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22C1A78"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2021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11002233"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2022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D2CAAC6"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2023 год</w:t>
            </w:r>
          </w:p>
        </w:tc>
        <w:tc>
          <w:tcPr>
            <w:tcW w:w="1418"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5A03E84"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2024 год</w:t>
            </w:r>
          </w:p>
        </w:tc>
        <w:tc>
          <w:tcPr>
            <w:tcW w:w="127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F8B222D"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2025 год</w:t>
            </w:r>
          </w:p>
        </w:tc>
      </w:tr>
      <w:tr w:rsidR="00FE7465" w:rsidRPr="00D81270" w14:paraId="05838000"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3F4BA476"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Промышленность</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3F11B5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5266,5613</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3B35FC0"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5269,2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36D45F4"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5271,83</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2218F7C"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5277,1</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C8A6CFA"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5282,4</w:t>
            </w:r>
          </w:p>
        </w:tc>
      </w:tr>
      <w:tr w:rsidR="00FE7465" w:rsidRPr="00D81270" w14:paraId="3E4C9623"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20D236ED"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Бюджет</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B91DB0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2539,2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58D10A2"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FC3F64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2541,7</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BCD1E46"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2543,0</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0F3AB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2545,5</w:t>
            </w:r>
          </w:p>
        </w:tc>
      </w:tr>
      <w:tr w:rsidR="00FE7465" w:rsidRPr="00D81270" w14:paraId="278E99A9"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B2888C5"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население</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D13AF0D"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23436,9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72F7C7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23448,6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3C77723"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23472,0</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6326EAE"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23495,5</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CCD185"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23542,5</w:t>
            </w:r>
          </w:p>
        </w:tc>
      </w:tr>
      <w:tr w:rsidR="00FE7465" w:rsidRPr="00D81270" w14:paraId="03137AEA"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24A9A0A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МСП</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A85836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2829,00618</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F0F0AF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F248BE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2833,3</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819205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2836,1</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6FBC07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2841,8</w:t>
            </w:r>
          </w:p>
        </w:tc>
      </w:tr>
      <w:tr w:rsidR="00FE7465" w:rsidRPr="00D81270" w14:paraId="4D171433"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D5F02C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Итого</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0FA66B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34071,6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1440DF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34088,6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AD99EFE"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34118,8</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9B54851"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34151,7</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AA4532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34212,2</w:t>
            </w:r>
          </w:p>
        </w:tc>
      </w:tr>
    </w:tbl>
    <w:p w14:paraId="096ECD3C" w14:textId="77777777" w:rsidR="00FE7465" w:rsidRDefault="00FE7465" w:rsidP="00CD1358">
      <w:pPr>
        <w:spacing w:after="0" w:line="240" w:lineRule="auto"/>
        <w:jc w:val="both"/>
        <w:rPr>
          <w:rFonts w:ascii="Times New Roman" w:eastAsia="Times New Roman" w:hAnsi="Times New Roman" w:cs="Times New Roman"/>
          <w:i/>
          <w:sz w:val="28"/>
          <w:szCs w:val="28"/>
          <w:lang w:eastAsia="ru-RU"/>
        </w:rPr>
      </w:pPr>
    </w:p>
    <w:p w14:paraId="7AC42F11" w14:textId="77777777" w:rsidR="00F37920" w:rsidRPr="00911051" w:rsidRDefault="00F37920" w:rsidP="00911051">
      <w:pPr>
        <w:pStyle w:val="21"/>
        <w:widowControl w:val="0"/>
        <w:numPr>
          <w:ilvl w:val="1"/>
          <w:numId w:val="6"/>
        </w:numPr>
        <w:autoSpaceDE w:val="0"/>
        <w:autoSpaceDN w:val="0"/>
        <w:adjustRightInd w:val="0"/>
        <w:ind w:left="0" w:firstLine="720"/>
        <w:outlineLvl w:val="2"/>
        <w:rPr>
          <w:i/>
          <w:iCs/>
          <w:sz w:val="28"/>
          <w:szCs w:val="28"/>
        </w:rPr>
      </w:pPr>
      <w:bookmarkStart w:id="98" w:name="_Toc48750423"/>
      <w:bookmarkStart w:id="99" w:name="_Toc49165190"/>
      <w:bookmarkStart w:id="100" w:name="_Toc49253977"/>
      <w:r>
        <w:rPr>
          <w:i/>
          <w:iCs/>
          <w:sz w:val="28"/>
          <w:szCs w:val="28"/>
        </w:rPr>
        <w:t>Водоотведение</w:t>
      </w:r>
      <w:r w:rsidRPr="00F37920">
        <w:rPr>
          <w:i/>
          <w:iCs/>
          <w:sz w:val="28"/>
          <w:szCs w:val="28"/>
        </w:rPr>
        <w:t xml:space="preserve">. Состояние и потребность в развитии. </w:t>
      </w:r>
      <w:r>
        <w:rPr>
          <w:i/>
          <w:iCs/>
          <w:sz w:val="28"/>
          <w:szCs w:val="28"/>
        </w:rPr>
        <w:t>Состояние канализационных сетей</w:t>
      </w:r>
      <w:r w:rsidRPr="00F37920">
        <w:rPr>
          <w:i/>
          <w:iCs/>
          <w:sz w:val="28"/>
          <w:szCs w:val="28"/>
        </w:rPr>
        <w:t>.</w:t>
      </w:r>
      <w:bookmarkEnd w:id="98"/>
      <w:bookmarkEnd w:id="99"/>
      <w:bookmarkEnd w:id="100"/>
    </w:p>
    <w:p w14:paraId="534E88D3"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7920">
        <w:rPr>
          <w:rFonts w:ascii="Times New Roman" w:eastAsia="Times New Roman" w:hAnsi="Times New Roman" w:cs="Times New Roman"/>
          <w:sz w:val="28"/>
          <w:szCs w:val="28"/>
          <w:shd w:val="clear" w:color="auto" w:fill="FFFFFF"/>
          <w:lang w:eastAsia="ru-RU"/>
        </w:rPr>
        <w:t xml:space="preserve">В городе </w:t>
      </w:r>
      <w:r w:rsidR="00D81270" w:rsidRPr="00F37920">
        <w:rPr>
          <w:rFonts w:ascii="Times New Roman" w:eastAsia="Times New Roman" w:hAnsi="Times New Roman" w:cs="Times New Roman"/>
          <w:sz w:val="28"/>
          <w:szCs w:val="28"/>
          <w:shd w:val="clear" w:color="auto" w:fill="FFFFFF"/>
          <w:lang w:eastAsia="ru-RU"/>
        </w:rPr>
        <w:t>Чебоксары принята</w:t>
      </w:r>
      <w:r w:rsidRPr="00F37920">
        <w:rPr>
          <w:rFonts w:ascii="Times New Roman" w:eastAsia="Times New Roman" w:hAnsi="Times New Roman" w:cs="Times New Roman"/>
          <w:sz w:val="28"/>
          <w:szCs w:val="28"/>
          <w:shd w:val="clear" w:color="auto" w:fill="FFFFFF"/>
          <w:lang w:eastAsia="ru-RU"/>
        </w:rPr>
        <w:t xml:space="preserve"> полная раздельная система водоотведения, состоящая из двух самостоятельных систем</w:t>
      </w:r>
      <w:r w:rsidR="00540933">
        <w:rPr>
          <w:rFonts w:ascii="Times New Roman" w:eastAsia="Times New Roman" w:hAnsi="Times New Roman" w:cs="Times New Roman"/>
          <w:sz w:val="28"/>
          <w:szCs w:val="28"/>
          <w:shd w:val="clear" w:color="auto" w:fill="FFFFFF"/>
          <w:lang w:eastAsia="ru-RU"/>
        </w:rPr>
        <w:t> </w:t>
      </w:r>
      <w:r w:rsidRPr="00F37920">
        <w:rPr>
          <w:rFonts w:ascii="Times New Roman" w:eastAsia="Times New Roman" w:hAnsi="Times New Roman" w:cs="Times New Roman"/>
          <w:sz w:val="28"/>
          <w:szCs w:val="28"/>
          <w:shd w:val="clear" w:color="auto" w:fill="FFFFFF"/>
          <w:lang w:eastAsia="ru-RU"/>
        </w:rPr>
        <w:t>–</w:t>
      </w:r>
      <w:r w:rsidR="00540933">
        <w:rPr>
          <w:rFonts w:ascii="Times New Roman" w:eastAsia="Times New Roman" w:hAnsi="Times New Roman" w:cs="Times New Roman"/>
          <w:sz w:val="28"/>
          <w:szCs w:val="28"/>
          <w:shd w:val="clear" w:color="auto" w:fill="FFFFFF"/>
          <w:lang w:eastAsia="ru-RU"/>
        </w:rPr>
        <w:t> </w:t>
      </w:r>
      <w:r w:rsidRPr="00F37920">
        <w:rPr>
          <w:rFonts w:ascii="Times New Roman" w:eastAsia="Times New Roman" w:hAnsi="Times New Roman" w:cs="Times New Roman"/>
          <w:sz w:val="28"/>
          <w:szCs w:val="28"/>
          <w:shd w:val="clear" w:color="auto" w:fill="FFFFFF"/>
          <w:lang w:eastAsia="ru-RU"/>
        </w:rPr>
        <w:t xml:space="preserve">хозяйственно-бытовой и ливневой (атмосферные стоки). В хозяйственно-бытовую </w:t>
      </w:r>
      <w:r w:rsidR="00D81270" w:rsidRPr="00F37920">
        <w:rPr>
          <w:rFonts w:ascii="Times New Roman" w:eastAsia="Times New Roman" w:hAnsi="Times New Roman" w:cs="Times New Roman"/>
          <w:sz w:val="28"/>
          <w:szCs w:val="28"/>
          <w:shd w:val="clear" w:color="auto" w:fill="FFFFFF"/>
          <w:lang w:eastAsia="ru-RU"/>
        </w:rPr>
        <w:t>систему принимаются</w:t>
      </w:r>
      <w:r w:rsidRPr="00F37920">
        <w:rPr>
          <w:rFonts w:ascii="Times New Roman" w:eastAsia="Times New Roman" w:hAnsi="Times New Roman" w:cs="Times New Roman"/>
          <w:sz w:val="28"/>
          <w:szCs w:val="28"/>
          <w:shd w:val="clear" w:color="auto" w:fill="FFFFFF"/>
          <w:lang w:eastAsia="ru-RU"/>
        </w:rPr>
        <w:t xml:space="preserve"> бытовые стоки </w:t>
      </w:r>
      <w:r w:rsidR="00540933">
        <w:rPr>
          <w:rFonts w:ascii="Times New Roman" w:eastAsia="Times New Roman" w:hAnsi="Times New Roman" w:cs="Times New Roman"/>
          <w:sz w:val="28"/>
          <w:szCs w:val="28"/>
          <w:shd w:val="clear" w:color="auto" w:fill="FFFFFF"/>
          <w:lang w:eastAsia="ru-RU"/>
        </w:rPr>
        <w:t xml:space="preserve">от населения, а также бытовые </w:t>
      </w:r>
      <w:r w:rsidR="00540933">
        <w:rPr>
          <w:rFonts w:ascii="Times New Roman" w:eastAsia="Times New Roman" w:hAnsi="Times New Roman" w:cs="Times New Roman"/>
          <w:sz w:val="28"/>
          <w:szCs w:val="28"/>
          <w:shd w:val="clear" w:color="auto" w:fill="FFFFFF"/>
          <w:lang w:eastAsia="ru-RU"/>
        </w:rPr>
        <w:lastRenderedPageBreak/>
        <w:t>и </w:t>
      </w:r>
      <w:r w:rsidRPr="00F37920">
        <w:rPr>
          <w:rFonts w:ascii="Times New Roman" w:eastAsia="Times New Roman" w:hAnsi="Times New Roman" w:cs="Times New Roman"/>
          <w:sz w:val="28"/>
          <w:szCs w:val="28"/>
          <w:shd w:val="clear" w:color="auto" w:fill="FFFFFF"/>
          <w:lang w:eastAsia="ru-RU"/>
        </w:rPr>
        <w:t>производственные сточные воды предприяти</w:t>
      </w:r>
      <w:r w:rsidR="00540933">
        <w:rPr>
          <w:rFonts w:ascii="Times New Roman" w:eastAsia="Times New Roman" w:hAnsi="Times New Roman" w:cs="Times New Roman"/>
          <w:sz w:val="28"/>
          <w:szCs w:val="28"/>
          <w:shd w:val="clear" w:color="auto" w:fill="FFFFFF"/>
          <w:lang w:eastAsia="ru-RU"/>
        </w:rPr>
        <w:t>й, прошедшие локальную очистку.</w:t>
      </w:r>
    </w:p>
    <w:p w14:paraId="06E3E4F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7920">
        <w:rPr>
          <w:rFonts w:ascii="Times New Roman" w:eastAsia="Times New Roman" w:hAnsi="Times New Roman" w:cs="Times New Roman"/>
          <w:sz w:val="28"/>
          <w:szCs w:val="28"/>
          <w:shd w:val="clear" w:color="auto" w:fill="FFFFFF"/>
          <w:lang w:eastAsia="ru-RU"/>
        </w:rPr>
        <w:t>На сегодняшний день в городе Чебоксары частично организован прием поверхностных вод в централизованную систему водоотведения. Абоненты осуществляют организованный сброс ливневых вод в хозяйственно-бытовую систему водоотведения АО «Водоканал» с заключен</w:t>
      </w:r>
      <w:r w:rsidR="00540933">
        <w:rPr>
          <w:rFonts w:ascii="Times New Roman" w:eastAsia="Times New Roman" w:hAnsi="Times New Roman" w:cs="Times New Roman"/>
          <w:sz w:val="28"/>
          <w:szCs w:val="28"/>
          <w:shd w:val="clear" w:color="auto" w:fill="FFFFFF"/>
          <w:lang w:eastAsia="ru-RU"/>
        </w:rPr>
        <w:t>ием соответствующих договоров.</w:t>
      </w:r>
    </w:p>
    <w:p w14:paraId="6FD48BAF" w14:textId="77777777" w:rsidR="00FE7465" w:rsidRPr="00F37920" w:rsidRDefault="00FE7465" w:rsidP="00F37920">
      <w:pPr>
        <w:spacing w:after="0" w:line="240" w:lineRule="auto"/>
        <w:ind w:firstLine="709"/>
        <w:jc w:val="both"/>
        <w:rPr>
          <w:rFonts w:ascii="Times New Roman" w:eastAsia="Times New Roman,BoldItalic"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АО «Водоканал» осуществляет сбор и транспортировку сточных вод, поступающих от населения и промышленных предприятий города, </w:t>
      </w:r>
      <w:r w:rsidRPr="00F37920">
        <w:rPr>
          <w:rFonts w:ascii="Times New Roman" w:eastAsia="Times New Roman,BoldItalic" w:hAnsi="Times New Roman" w:cs="Times New Roman"/>
          <w:sz w:val="28"/>
          <w:szCs w:val="28"/>
          <w:lang w:eastAsia="ru-RU"/>
        </w:rPr>
        <w:t>для очистки и обеззараживания на биологические сооружения ГУП «БОС» города Новочебоксарск. Также АО «Водоканал» транспортирует часть сточных вод города Новочебоксарск на биологические сооружения ГУП</w:t>
      </w:r>
      <w:r w:rsidR="00540933">
        <w:rPr>
          <w:rFonts w:ascii="Times New Roman" w:eastAsia="Times New Roman,BoldItalic" w:hAnsi="Times New Roman" w:cs="Times New Roman"/>
          <w:sz w:val="28"/>
          <w:szCs w:val="28"/>
          <w:lang w:eastAsia="ru-RU"/>
        </w:rPr>
        <w:t> </w:t>
      </w:r>
      <w:r w:rsidRPr="00F37920">
        <w:rPr>
          <w:rFonts w:ascii="Times New Roman" w:eastAsia="Times New Roman,BoldItalic" w:hAnsi="Times New Roman" w:cs="Times New Roman"/>
          <w:sz w:val="28"/>
          <w:szCs w:val="28"/>
          <w:lang w:eastAsia="ru-RU"/>
        </w:rPr>
        <w:t>«БОС» города Новочебоксарск.</w:t>
      </w:r>
    </w:p>
    <w:p w14:paraId="47FFA73E" w14:textId="77777777" w:rsidR="00FE7465" w:rsidRPr="00F37920" w:rsidRDefault="00FE7465" w:rsidP="00F37920">
      <w:pPr>
        <w:spacing w:after="0" w:line="240" w:lineRule="auto"/>
        <w:ind w:firstLine="709"/>
        <w:jc w:val="both"/>
        <w:rPr>
          <w:rFonts w:ascii="Times New Roman" w:eastAsia="Times New Roman" w:hAnsi="Times New Roman" w:cs="Times New Roman"/>
          <w:color w:val="000000"/>
          <w:sz w:val="28"/>
          <w:szCs w:val="28"/>
          <w:lang w:eastAsia="ru-RU"/>
        </w:rPr>
      </w:pPr>
      <w:r w:rsidRPr="00F37920">
        <w:rPr>
          <w:rFonts w:ascii="Times New Roman" w:eastAsia="Times New Roman" w:hAnsi="Times New Roman" w:cs="Times New Roman"/>
          <w:color w:val="000000"/>
          <w:sz w:val="28"/>
          <w:szCs w:val="28"/>
          <w:lang w:eastAsia="ru-RU"/>
        </w:rPr>
        <w:t>Большая часть сетей водоотведен</w:t>
      </w:r>
      <w:r w:rsidR="00540933">
        <w:rPr>
          <w:rFonts w:ascii="Times New Roman" w:eastAsia="Times New Roman" w:hAnsi="Times New Roman" w:cs="Times New Roman"/>
          <w:color w:val="000000"/>
          <w:sz w:val="28"/>
          <w:szCs w:val="28"/>
          <w:lang w:eastAsia="ru-RU"/>
        </w:rPr>
        <w:t>ия города Чебоксары построена в </w:t>
      </w:r>
      <w:r w:rsidRPr="00F37920">
        <w:rPr>
          <w:rFonts w:ascii="Times New Roman" w:eastAsia="Times New Roman" w:hAnsi="Times New Roman" w:cs="Times New Roman"/>
          <w:color w:val="000000"/>
          <w:sz w:val="28"/>
          <w:szCs w:val="28"/>
          <w:lang w:eastAsia="ru-RU"/>
        </w:rPr>
        <w:t>период 70</w:t>
      </w:r>
      <w:r w:rsidR="00683C3D">
        <w:rPr>
          <w:rFonts w:ascii="Times New Roman" w:eastAsia="Times New Roman" w:hAnsi="Times New Roman" w:cs="Times New Roman"/>
          <w:color w:val="000000"/>
          <w:sz w:val="28"/>
          <w:szCs w:val="28"/>
          <w:lang w:eastAsia="ru-RU"/>
        </w:rPr>
        <w:t>–</w:t>
      </w:r>
      <w:r w:rsidRPr="00F37920">
        <w:rPr>
          <w:rFonts w:ascii="Times New Roman" w:eastAsia="Times New Roman" w:hAnsi="Times New Roman" w:cs="Times New Roman"/>
          <w:color w:val="000000"/>
          <w:sz w:val="28"/>
          <w:szCs w:val="28"/>
          <w:lang w:eastAsia="ru-RU"/>
        </w:rPr>
        <w:t>80-х годов прошлого века из железобетонных труб. Обследования, проведенные техническими специалистами АО «Водоканал», показали, что до 80</w:t>
      </w:r>
      <w:r w:rsidR="00540933">
        <w:rPr>
          <w:rFonts w:ascii="Times New Roman" w:eastAsia="Times New Roman" w:hAnsi="Times New Roman" w:cs="Times New Roman"/>
          <w:color w:val="000000"/>
          <w:sz w:val="28"/>
          <w:szCs w:val="28"/>
          <w:lang w:eastAsia="ru-RU"/>
        </w:rPr>
        <w:t xml:space="preserve">,0 </w:t>
      </w:r>
      <w:r w:rsidRPr="00F37920">
        <w:rPr>
          <w:rFonts w:ascii="Times New Roman" w:eastAsia="Times New Roman" w:hAnsi="Times New Roman" w:cs="Times New Roman"/>
          <w:color w:val="000000"/>
          <w:sz w:val="28"/>
          <w:szCs w:val="28"/>
          <w:lang w:eastAsia="ru-RU"/>
        </w:rPr>
        <w:t>% обследованных труб на участках канализационных коллекторов имеют критическую толщину верхней части железобетонного трубопровода с разрушением арматуры. Требуется незамедлительное принятие мер по их реконструкции или полной замене.</w:t>
      </w:r>
    </w:p>
    <w:p w14:paraId="35BFDA4E" w14:textId="77777777" w:rsidR="00FE7465" w:rsidRPr="00F37920" w:rsidRDefault="00FE7465" w:rsidP="00F37920">
      <w:pPr>
        <w:spacing w:after="0" w:line="240" w:lineRule="auto"/>
        <w:ind w:firstLine="709"/>
        <w:jc w:val="both"/>
        <w:rPr>
          <w:rFonts w:ascii="Times New Roman" w:eastAsia="Times New Roman" w:hAnsi="Times New Roman" w:cs="Times New Roman"/>
          <w:color w:val="000000"/>
          <w:sz w:val="28"/>
          <w:szCs w:val="28"/>
          <w:lang w:eastAsia="ru-RU"/>
        </w:rPr>
      </w:pPr>
      <w:r w:rsidRPr="00F37920">
        <w:rPr>
          <w:rFonts w:ascii="Times New Roman" w:eastAsia="Times New Roman" w:hAnsi="Times New Roman" w:cs="Times New Roman"/>
          <w:color w:val="000000"/>
          <w:sz w:val="28"/>
          <w:szCs w:val="28"/>
          <w:lang w:eastAsia="ru-RU"/>
        </w:rPr>
        <w:t>Для подключения к сетям водоотведения объектов капитального строительства в период 2015</w:t>
      </w:r>
      <w:r w:rsidR="00540933">
        <w:rPr>
          <w:rFonts w:ascii="Times New Roman" w:eastAsia="Times New Roman" w:hAnsi="Times New Roman" w:cs="Times New Roman"/>
          <w:color w:val="000000"/>
          <w:sz w:val="28"/>
          <w:szCs w:val="28"/>
          <w:lang w:eastAsia="ru-RU"/>
        </w:rPr>
        <w:t>–</w:t>
      </w:r>
      <w:r w:rsidRPr="00F37920">
        <w:rPr>
          <w:rFonts w:ascii="Times New Roman" w:eastAsia="Times New Roman" w:hAnsi="Times New Roman" w:cs="Times New Roman"/>
          <w:color w:val="000000"/>
          <w:sz w:val="28"/>
          <w:szCs w:val="28"/>
          <w:lang w:eastAsia="ru-RU"/>
        </w:rPr>
        <w:t>2019 годов в городе Чебоксары построено более 35 км канализационных сетей. Подключены к системе водоотведения объекты с общей нагрузкой более 15 тыс. м</w:t>
      </w:r>
      <w:r w:rsidR="0083183A" w:rsidRPr="0083183A">
        <w:rPr>
          <w:rFonts w:ascii="Times New Roman" w:eastAsia="Times New Roman" w:hAnsi="Times New Roman" w:cs="Times New Roman"/>
          <w:color w:val="000000"/>
          <w:sz w:val="28"/>
          <w:szCs w:val="28"/>
          <w:vertAlign w:val="superscript"/>
          <w:lang w:eastAsia="ru-RU"/>
        </w:rPr>
        <w:t>3</w:t>
      </w:r>
      <w:r w:rsidRPr="00F37920">
        <w:rPr>
          <w:rFonts w:ascii="Times New Roman" w:eastAsia="Times New Roman" w:hAnsi="Times New Roman" w:cs="Times New Roman"/>
          <w:color w:val="000000"/>
          <w:sz w:val="28"/>
          <w:szCs w:val="28"/>
          <w:lang w:eastAsia="ru-RU"/>
        </w:rPr>
        <w:t xml:space="preserve"> в сутки.</w:t>
      </w:r>
    </w:p>
    <w:p w14:paraId="1C26A194" w14:textId="77777777" w:rsidR="00FE7465" w:rsidRPr="00F37920" w:rsidRDefault="00FE7465" w:rsidP="00F37920">
      <w:pPr>
        <w:spacing w:after="0" w:line="240" w:lineRule="auto"/>
        <w:ind w:firstLine="709"/>
        <w:jc w:val="both"/>
        <w:rPr>
          <w:rFonts w:ascii="Times New Roman" w:eastAsia="Times New Roman" w:hAnsi="Times New Roman" w:cs="Times New Roman"/>
          <w:i/>
          <w:sz w:val="28"/>
          <w:szCs w:val="28"/>
          <w:lang w:eastAsia="ru-RU"/>
        </w:rPr>
      </w:pPr>
      <w:r w:rsidRPr="00F37920">
        <w:rPr>
          <w:rFonts w:ascii="Times New Roman" w:eastAsia="Times New Roman" w:hAnsi="Times New Roman" w:cs="Times New Roman"/>
          <w:i/>
          <w:sz w:val="28"/>
          <w:szCs w:val="28"/>
          <w:lang w:eastAsia="ru-RU"/>
        </w:rPr>
        <w:t>Очистные сооружения.</w:t>
      </w:r>
    </w:p>
    <w:p w14:paraId="111169E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Все сточные воды города Чебоксары (правый берег реки Волга) транспортируются </w:t>
      </w:r>
      <w:r w:rsidRPr="00F37920">
        <w:rPr>
          <w:rFonts w:ascii="Times New Roman" w:eastAsia="Times New Roman,BoldItalic" w:hAnsi="Times New Roman" w:cs="Times New Roman"/>
          <w:sz w:val="28"/>
          <w:szCs w:val="28"/>
          <w:lang w:eastAsia="ru-RU"/>
        </w:rPr>
        <w:t xml:space="preserve">на биологические сооружения ГУП «БОС» города Новочебоксарск. Собственных очистных сооружений, кроме БОС в поселке Сосновка, в городе Чебоксары нет. </w:t>
      </w:r>
      <w:r w:rsidRPr="00F37920">
        <w:rPr>
          <w:rFonts w:ascii="Times New Roman" w:eastAsia="Times New Roman" w:hAnsi="Times New Roman" w:cs="Times New Roman"/>
          <w:sz w:val="28"/>
          <w:szCs w:val="28"/>
          <w:lang w:eastAsia="ru-RU"/>
        </w:rPr>
        <w:t>Ст</w:t>
      </w:r>
      <w:r w:rsidR="00540933">
        <w:rPr>
          <w:rFonts w:ascii="Times New Roman" w:eastAsia="Times New Roman" w:hAnsi="Times New Roman" w:cs="Times New Roman"/>
          <w:sz w:val="28"/>
          <w:szCs w:val="28"/>
          <w:lang w:eastAsia="ru-RU"/>
        </w:rPr>
        <w:t>очные воды от жилой застройки и </w:t>
      </w:r>
      <w:r w:rsidRPr="00F37920">
        <w:rPr>
          <w:rFonts w:ascii="Times New Roman" w:eastAsia="Times New Roman" w:hAnsi="Times New Roman" w:cs="Times New Roman"/>
          <w:sz w:val="28"/>
          <w:szCs w:val="28"/>
          <w:lang w:eastAsia="ru-RU"/>
        </w:rPr>
        <w:t>промышленных предприятий собир</w:t>
      </w:r>
      <w:r w:rsidR="00540933">
        <w:rPr>
          <w:rFonts w:ascii="Times New Roman" w:eastAsia="Times New Roman" w:hAnsi="Times New Roman" w:cs="Times New Roman"/>
          <w:sz w:val="28"/>
          <w:szCs w:val="28"/>
          <w:lang w:eastAsia="ru-RU"/>
        </w:rPr>
        <w:t>аются подземными коллекторами и </w:t>
      </w:r>
      <w:r w:rsidRPr="00F37920">
        <w:rPr>
          <w:rFonts w:ascii="Times New Roman" w:eastAsia="Times New Roman" w:hAnsi="Times New Roman" w:cs="Times New Roman"/>
          <w:sz w:val="28"/>
          <w:szCs w:val="28"/>
          <w:lang w:eastAsia="ru-RU"/>
        </w:rPr>
        <w:t xml:space="preserve">направляются к насосным станциям перекачки. Сточные воды от частных жилых домов, где отсутствуют централизованные сети водоотведения, отводятся в выгребные ямы, затем вывозятся специализированным автотранспортом. Сточные воды города Новочебоксарск по 26 выпускам сбрасываются в Загородный и </w:t>
      </w:r>
      <w:proofErr w:type="spellStart"/>
      <w:r w:rsidRPr="00F37920">
        <w:rPr>
          <w:rFonts w:ascii="Times New Roman" w:eastAsia="Times New Roman" w:hAnsi="Times New Roman" w:cs="Times New Roman"/>
          <w:sz w:val="28"/>
          <w:szCs w:val="28"/>
          <w:lang w:eastAsia="ru-RU"/>
        </w:rPr>
        <w:t>Новозагородный</w:t>
      </w:r>
      <w:proofErr w:type="spellEnd"/>
      <w:r w:rsidRPr="00F37920">
        <w:rPr>
          <w:rFonts w:ascii="Times New Roman" w:eastAsia="Times New Roman" w:hAnsi="Times New Roman" w:cs="Times New Roman"/>
          <w:sz w:val="28"/>
          <w:szCs w:val="28"/>
          <w:lang w:eastAsia="ru-RU"/>
        </w:rPr>
        <w:t xml:space="preserve"> коллекторы. Да</w:t>
      </w:r>
      <w:r w:rsidR="00540933">
        <w:rPr>
          <w:rFonts w:ascii="Times New Roman" w:eastAsia="Times New Roman" w:hAnsi="Times New Roman" w:cs="Times New Roman"/>
          <w:sz w:val="28"/>
          <w:szCs w:val="28"/>
          <w:lang w:eastAsia="ru-RU"/>
        </w:rPr>
        <w:t>лее стоки в </w:t>
      </w:r>
      <w:r w:rsidRPr="00F37920">
        <w:rPr>
          <w:rFonts w:ascii="Times New Roman" w:eastAsia="Times New Roman" w:hAnsi="Times New Roman" w:cs="Times New Roman"/>
          <w:sz w:val="28"/>
          <w:szCs w:val="28"/>
          <w:lang w:eastAsia="ru-RU"/>
        </w:rPr>
        <w:t xml:space="preserve">напорно-самотечном режиме по Загородному и </w:t>
      </w:r>
      <w:proofErr w:type="spellStart"/>
      <w:r w:rsidRPr="00F37920">
        <w:rPr>
          <w:rFonts w:ascii="Times New Roman" w:eastAsia="Times New Roman" w:hAnsi="Times New Roman" w:cs="Times New Roman"/>
          <w:sz w:val="28"/>
          <w:szCs w:val="28"/>
          <w:lang w:eastAsia="ru-RU"/>
        </w:rPr>
        <w:t>Новозагородному</w:t>
      </w:r>
      <w:proofErr w:type="spellEnd"/>
      <w:r w:rsidRPr="00F37920">
        <w:rPr>
          <w:rFonts w:ascii="Times New Roman" w:eastAsia="Times New Roman" w:hAnsi="Times New Roman" w:cs="Times New Roman"/>
          <w:sz w:val="28"/>
          <w:szCs w:val="28"/>
          <w:lang w:eastAsia="ru-RU"/>
        </w:rPr>
        <w:t xml:space="preserve"> коллекторам транспортируются на биол</w:t>
      </w:r>
      <w:r w:rsidR="00540933">
        <w:rPr>
          <w:rFonts w:ascii="Times New Roman" w:eastAsia="Times New Roman" w:hAnsi="Times New Roman" w:cs="Times New Roman"/>
          <w:sz w:val="28"/>
          <w:szCs w:val="28"/>
          <w:lang w:eastAsia="ru-RU"/>
        </w:rPr>
        <w:t>огические очистные сооружения в </w:t>
      </w:r>
      <w:r w:rsidRPr="00F37920">
        <w:rPr>
          <w:rFonts w:ascii="Times New Roman" w:eastAsia="Times New Roman" w:hAnsi="Times New Roman" w:cs="Times New Roman"/>
          <w:sz w:val="28"/>
          <w:szCs w:val="28"/>
          <w:lang w:eastAsia="ru-RU"/>
        </w:rPr>
        <w:t xml:space="preserve">городе Новочебоксарск. </w:t>
      </w:r>
    </w:p>
    <w:p w14:paraId="6419AE05"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Заволжье (левый берег ре</w:t>
      </w:r>
      <w:r w:rsidR="00540933">
        <w:rPr>
          <w:rFonts w:ascii="Times New Roman" w:eastAsia="Times New Roman" w:hAnsi="Times New Roman" w:cs="Times New Roman"/>
          <w:sz w:val="28"/>
          <w:szCs w:val="28"/>
          <w:lang w:eastAsia="ru-RU"/>
        </w:rPr>
        <w:t>ки Волга) в поселке Сосновка АО </w:t>
      </w:r>
      <w:r w:rsidRPr="00F37920">
        <w:rPr>
          <w:rFonts w:ascii="Times New Roman" w:eastAsia="Times New Roman" w:hAnsi="Times New Roman" w:cs="Times New Roman"/>
          <w:sz w:val="28"/>
          <w:szCs w:val="28"/>
          <w:lang w:eastAsia="ru-RU"/>
        </w:rPr>
        <w:t xml:space="preserve">«Водоканал» эксплуатирует биологические очистные сооружения (БОС). Очистные сооружения предназначены для очистки и обеззараживания сточных вод поселка Сосновка. </w:t>
      </w:r>
      <w:r w:rsidRPr="00F37920">
        <w:rPr>
          <w:rFonts w:ascii="Times New Roman" w:eastAsia="Times New Roman,BoldItalic" w:hAnsi="Times New Roman" w:cs="Times New Roman"/>
          <w:sz w:val="28"/>
          <w:szCs w:val="28"/>
          <w:lang w:eastAsia="ru-RU"/>
        </w:rPr>
        <w:t xml:space="preserve">Сточные воды по самотечным уличным канализационным сетям собираются в приемные резервуары канализационных насосных станций (3 шт.), которые перекачивают сточные </w:t>
      </w:r>
      <w:r w:rsidRPr="00F37920">
        <w:rPr>
          <w:rFonts w:ascii="Times New Roman" w:eastAsia="Times New Roman,BoldItalic" w:hAnsi="Times New Roman" w:cs="Times New Roman"/>
          <w:sz w:val="28"/>
          <w:szCs w:val="28"/>
          <w:lang w:eastAsia="ru-RU"/>
        </w:rPr>
        <w:lastRenderedPageBreak/>
        <w:t xml:space="preserve">воды по напорным коллекторам на очистные сооружения. </w:t>
      </w:r>
      <w:r w:rsidRPr="00F37920">
        <w:rPr>
          <w:rFonts w:ascii="Times New Roman" w:eastAsia="Times New Roman" w:hAnsi="Times New Roman" w:cs="Times New Roman"/>
          <w:sz w:val="28"/>
          <w:szCs w:val="28"/>
          <w:lang w:eastAsia="ru-RU"/>
        </w:rPr>
        <w:t>Сброс очищенных стоков осуществляется в реку Травянка.</w:t>
      </w:r>
    </w:p>
    <w:p w14:paraId="4835D87F" w14:textId="77777777" w:rsidR="00FE7465" w:rsidRPr="00F37920" w:rsidRDefault="00FE7465" w:rsidP="00F37920">
      <w:pPr>
        <w:spacing w:after="0" w:line="240" w:lineRule="auto"/>
        <w:ind w:firstLine="709"/>
        <w:jc w:val="both"/>
        <w:rPr>
          <w:rFonts w:ascii="Times New Roman" w:eastAsia="Times New Roman,BoldItalic" w:hAnsi="Times New Roman" w:cs="Times New Roman"/>
          <w:sz w:val="28"/>
          <w:szCs w:val="28"/>
          <w:lang w:eastAsia="ru-RU"/>
        </w:rPr>
      </w:pPr>
      <w:r w:rsidRPr="00F37920">
        <w:rPr>
          <w:rFonts w:ascii="Times New Roman" w:eastAsia="Times New Roman" w:hAnsi="Times New Roman" w:cs="Times New Roman"/>
          <w:sz w:val="28"/>
          <w:szCs w:val="28"/>
          <w:lang w:eastAsia="ru-RU"/>
        </w:rPr>
        <w:t>Сточные воды поселков Октябрь</w:t>
      </w:r>
      <w:r w:rsidR="00540933">
        <w:rPr>
          <w:rFonts w:ascii="Times New Roman" w:eastAsia="Times New Roman" w:hAnsi="Times New Roman" w:cs="Times New Roman"/>
          <w:sz w:val="28"/>
          <w:szCs w:val="28"/>
          <w:lang w:eastAsia="ru-RU"/>
        </w:rPr>
        <w:t>ский и Северный, подключенные к </w:t>
      </w:r>
      <w:r w:rsidRPr="00F37920">
        <w:rPr>
          <w:rFonts w:ascii="Times New Roman" w:eastAsia="Times New Roman" w:hAnsi="Times New Roman" w:cs="Times New Roman"/>
          <w:sz w:val="28"/>
          <w:szCs w:val="28"/>
          <w:lang w:eastAsia="ru-RU"/>
        </w:rPr>
        <w:t xml:space="preserve">системе водоотведения АО «Водоканал», самотечными трубопроводами направляются на септики и затем </w:t>
      </w:r>
      <w:r w:rsidR="00540933">
        <w:rPr>
          <w:rFonts w:ascii="Times New Roman" w:eastAsia="Times New Roman" w:hAnsi="Times New Roman" w:cs="Times New Roman"/>
          <w:sz w:val="28"/>
          <w:szCs w:val="28"/>
          <w:lang w:eastAsia="ru-RU"/>
        </w:rPr>
        <w:t>сбрасываются в реку Травянка. В </w:t>
      </w:r>
      <w:r w:rsidRPr="00F37920">
        <w:rPr>
          <w:rFonts w:ascii="Times New Roman" w:eastAsia="Times New Roman" w:hAnsi="Times New Roman" w:cs="Times New Roman"/>
          <w:sz w:val="28"/>
          <w:szCs w:val="28"/>
          <w:lang w:eastAsia="ru-RU"/>
        </w:rPr>
        <w:t>перспективе планируется строительство собственных очистных сооружений (БОС) указанных посёлков.</w:t>
      </w:r>
    </w:p>
    <w:p w14:paraId="54BF627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поселках Первомайский и Пролетарский централизованной системы водоотведения нет, сточные воды отводятся в выгребные ямы, затем вывозятся специализированным автотранспортом на очистные сооружения (БОС) поселка Сосновка. В перспективе планируется сточные воды поселка Первомайский перекачивать насосной станцией по напорным трубопроводам на БОС поселка Сосновка.</w:t>
      </w:r>
    </w:p>
    <w:p w14:paraId="4D306EE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rPr>
      </w:pPr>
      <w:r w:rsidRPr="00F37920">
        <w:rPr>
          <w:rFonts w:ascii="Times New Roman" w:eastAsia="Times New Roman" w:hAnsi="Times New Roman" w:cs="Times New Roman"/>
          <w:sz w:val="28"/>
          <w:szCs w:val="28"/>
        </w:rPr>
        <w:t xml:space="preserve">Для обеспечения качественной очистки сточных вод в рамках инвестиционной программы АО «Водоканал» в конце 2018 года начато </w:t>
      </w:r>
      <w:r w:rsidRPr="00F37920">
        <w:rPr>
          <w:rFonts w:ascii="Times New Roman" w:eastAsia="Times New Roman" w:hAnsi="Times New Roman" w:cs="Times New Roman"/>
          <w:color w:val="000000"/>
          <w:sz w:val="28"/>
          <w:szCs w:val="28"/>
        </w:rPr>
        <w:t>строительство станции биологической очистки мощностью 75 м</w:t>
      </w:r>
      <w:r w:rsidRPr="00F37920">
        <w:rPr>
          <w:rFonts w:ascii="Times New Roman" w:eastAsia="Times New Roman" w:hAnsi="Times New Roman" w:cs="Times New Roman"/>
          <w:color w:val="000000"/>
          <w:sz w:val="28"/>
          <w:szCs w:val="28"/>
          <w:vertAlign w:val="superscript"/>
        </w:rPr>
        <w:t>3</w:t>
      </w:r>
      <w:r w:rsidRPr="00F37920">
        <w:rPr>
          <w:rFonts w:ascii="Times New Roman" w:eastAsia="Times New Roman" w:hAnsi="Times New Roman" w:cs="Times New Roman"/>
          <w:color w:val="000000"/>
          <w:sz w:val="28"/>
          <w:szCs w:val="28"/>
        </w:rPr>
        <w:t>/сутки. Строительно-монтажные работы и монтаж оборудов</w:t>
      </w:r>
      <w:r w:rsidR="00540933">
        <w:rPr>
          <w:rFonts w:ascii="Times New Roman" w:eastAsia="Times New Roman" w:hAnsi="Times New Roman" w:cs="Times New Roman"/>
          <w:color w:val="000000"/>
          <w:sz w:val="28"/>
          <w:szCs w:val="28"/>
        </w:rPr>
        <w:t>ания завершены в 4 </w:t>
      </w:r>
      <w:r w:rsidRPr="00F37920">
        <w:rPr>
          <w:rFonts w:ascii="Times New Roman" w:eastAsia="Times New Roman" w:hAnsi="Times New Roman" w:cs="Times New Roman"/>
          <w:color w:val="000000"/>
          <w:sz w:val="28"/>
          <w:szCs w:val="28"/>
        </w:rPr>
        <w:t>квартале 2019 года. До конца 4 квартала 2020 года планируется завершить пуско-наладочные работ</w:t>
      </w:r>
      <w:r w:rsidR="00540933">
        <w:rPr>
          <w:rFonts w:ascii="Times New Roman" w:eastAsia="Times New Roman" w:hAnsi="Times New Roman" w:cs="Times New Roman"/>
          <w:color w:val="000000"/>
          <w:sz w:val="28"/>
          <w:szCs w:val="28"/>
        </w:rPr>
        <w:t>ы и запустить станцию в работу.</w:t>
      </w:r>
    </w:p>
    <w:p w14:paraId="561A81CF" w14:textId="77777777" w:rsidR="00FE7465" w:rsidRPr="00F37920" w:rsidRDefault="00FE7465" w:rsidP="00F37920">
      <w:pPr>
        <w:spacing w:after="0" w:line="240" w:lineRule="auto"/>
        <w:ind w:firstLine="709"/>
        <w:jc w:val="both"/>
        <w:rPr>
          <w:rFonts w:ascii="Times New Roman" w:eastAsia="Times New Roman" w:hAnsi="Times New Roman" w:cs="Times New Roman"/>
          <w:bCs/>
          <w:sz w:val="28"/>
          <w:szCs w:val="28"/>
        </w:rPr>
      </w:pPr>
      <w:r w:rsidRPr="00F37920">
        <w:rPr>
          <w:rFonts w:ascii="Times New Roman" w:eastAsia="Times New Roman" w:hAnsi="Times New Roman" w:cs="Times New Roman"/>
          <w:sz w:val="28"/>
          <w:szCs w:val="28"/>
        </w:rPr>
        <w:t>Строительство аналогичных очистных сооружений в пос. Октябрьский планируется начать в 2021 году, завершить в 2022 году.</w:t>
      </w:r>
    </w:p>
    <w:p w14:paraId="51F2B465" w14:textId="77777777" w:rsidR="00FE7465" w:rsidRPr="00F37920" w:rsidRDefault="00FE7465" w:rsidP="00F37920">
      <w:pPr>
        <w:spacing w:after="0" w:line="240" w:lineRule="auto"/>
        <w:ind w:firstLine="709"/>
        <w:jc w:val="both"/>
        <w:rPr>
          <w:rFonts w:ascii="Times New Roman" w:eastAsia="Times New Roman" w:hAnsi="Times New Roman" w:cs="Times New Roman"/>
          <w:i/>
          <w:sz w:val="28"/>
          <w:szCs w:val="28"/>
          <w:lang w:eastAsia="ru-RU"/>
        </w:rPr>
      </w:pPr>
      <w:r w:rsidRPr="00F37920">
        <w:rPr>
          <w:rFonts w:ascii="Times New Roman" w:eastAsia="Times New Roman" w:hAnsi="Times New Roman" w:cs="Times New Roman"/>
          <w:i/>
          <w:sz w:val="28"/>
          <w:szCs w:val="28"/>
          <w:lang w:eastAsia="ru-RU"/>
        </w:rPr>
        <w:t>Ливневая канализация.</w:t>
      </w:r>
    </w:p>
    <w:p w14:paraId="66FF6A7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Все сети ливневой канализации числятся в муниципальной собственности (протяженность составляет 170 км, охватывают порядка 30</w:t>
      </w:r>
      <w:r w:rsidR="00540933">
        <w:rPr>
          <w:rFonts w:ascii="Times New Roman" w:eastAsia="Times New Roman" w:hAnsi="Times New Roman" w:cs="Times New Roman"/>
          <w:sz w:val="28"/>
          <w:szCs w:val="28"/>
          <w:lang w:eastAsia="ru-RU"/>
        </w:rPr>
        <w:t>,0 </w:t>
      </w:r>
      <w:r w:rsidRPr="00F37920">
        <w:rPr>
          <w:rFonts w:ascii="Times New Roman" w:eastAsia="Times New Roman" w:hAnsi="Times New Roman" w:cs="Times New Roman"/>
          <w:sz w:val="28"/>
          <w:szCs w:val="28"/>
          <w:lang w:eastAsia="ru-RU"/>
        </w:rPr>
        <w:t>% территории города) и переданы в управление МБУ «Управление ЖКХ и благоустройства». Данное учреждение ежегодно проводит конкурсные процедуры на определение подрядной организации для содержания городских ливневых сетей. Источником финансирования является бюджет города.</w:t>
      </w:r>
    </w:p>
    <w:p w14:paraId="6FA561E0"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Состояние ливневых канализационных сетей</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изношено 60</w:t>
      </w:r>
      <w:r w:rsidR="00540933">
        <w:rPr>
          <w:rFonts w:ascii="Times New Roman" w:eastAsia="Times New Roman" w:hAnsi="Times New Roman" w:cs="Times New Roman"/>
          <w:sz w:val="28"/>
          <w:szCs w:val="28"/>
          <w:lang w:eastAsia="ru-RU"/>
        </w:rPr>
        <w:t>,0 </w:t>
      </w:r>
      <w:r w:rsidRPr="00F37920">
        <w:rPr>
          <w:rFonts w:ascii="Times New Roman" w:eastAsia="Times New Roman" w:hAnsi="Times New Roman" w:cs="Times New Roman"/>
          <w:sz w:val="28"/>
          <w:szCs w:val="28"/>
          <w:lang w:eastAsia="ru-RU"/>
        </w:rPr>
        <w:t>% существующих сетей.</w:t>
      </w:r>
    </w:p>
    <w:p w14:paraId="36A8C31D"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Общая протяженность дорог по отчету 3ДГ(МО) составляет 416,3 км, следовательно потребность в развитии канализационных </w:t>
      </w:r>
      <w:r w:rsidR="00D81270" w:rsidRPr="00F37920">
        <w:rPr>
          <w:rFonts w:ascii="Times New Roman" w:eastAsia="Times New Roman" w:hAnsi="Times New Roman" w:cs="Times New Roman"/>
          <w:sz w:val="28"/>
          <w:szCs w:val="28"/>
          <w:lang w:eastAsia="ru-RU"/>
        </w:rPr>
        <w:t>сетей</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246,3 км.</w:t>
      </w:r>
    </w:p>
    <w:p w14:paraId="0352096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Сброс стоков в водные </w:t>
      </w:r>
      <w:r w:rsidR="00540933">
        <w:rPr>
          <w:rFonts w:ascii="Times New Roman" w:eastAsia="Times New Roman" w:hAnsi="Times New Roman" w:cs="Times New Roman"/>
          <w:sz w:val="28"/>
          <w:szCs w:val="28"/>
          <w:lang w:eastAsia="ru-RU"/>
        </w:rPr>
        <w:t>объекты осуществляется через 73 </w:t>
      </w:r>
      <w:r w:rsidRPr="00F37920">
        <w:rPr>
          <w:rFonts w:ascii="Times New Roman" w:eastAsia="Times New Roman" w:hAnsi="Times New Roman" w:cs="Times New Roman"/>
          <w:sz w:val="28"/>
          <w:szCs w:val="28"/>
          <w:lang w:eastAsia="ru-RU"/>
        </w:rPr>
        <w:t xml:space="preserve">муниципальных </w:t>
      </w:r>
      <w:proofErr w:type="spellStart"/>
      <w:r w:rsidRPr="00F37920">
        <w:rPr>
          <w:rFonts w:ascii="Times New Roman" w:eastAsia="Times New Roman" w:hAnsi="Times New Roman" w:cs="Times New Roman"/>
          <w:sz w:val="28"/>
          <w:szCs w:val="28"/>
          <w:lang w:eastAsia="ru-RU"/>
        </w:rPr>
        <w:t>водовыпуска</w:t>
      </w:r>
      <w:proofErr w:type="spellEnd"/>
      <w:r w:rsidRPr="00F37920">
        <w:rPr>
          <w:rFonts w:ascii="Times New Roman" w:eastAsia="Times New Roman" w:hAnsi="Times New Roman" w:cs="Times New Roman"/>
          <w:sz w:val="28"/>
          <w:szCs w:val="28"/>
          <w:lang w:eastAsia="ru-RU"/>
        </w:rPr>
        <w:t xml:space="preserve">, в том числе 6 </w:t>
      </w:r>
      <w:proofErr w:type="spellStart"/>
      <w:r w:rsidRPr="00F37920">
        <w:rPr>
          <w:rFonts w:ascii="Times New Roman" w:eastAsia="Times New Roman" w:hAnsi="Times New Roman" w:cs="Times New Roman"/>
          <w:sz w:val="28"/>
          <w:szCs w:val="28"/>
          <w:lang w:eastAsia="ru-RU"/>
        </w:rPr>
        <w:t>водовыпусков</w:t>
      </w:r>
      <w:proofErr w:type="spellEnd"/>
      <w:r w:rsidRPr="00F37920">
        <w:rPr>
          <w:rFonts w:ascii="Times New Roman" w:eastAsia="Times New Roman" w:hAnsi="Times New Roman" w:cs="Times New Roman"/>
          <w:sz w:val="28"/>
          <w:szCs w:val="28"/>
          <w:lang w:eastAsia="ru-RU"/>
        </w:rPr>
        <w:t xml:space="preserve"> в Чебоксарское водохранилище. В основном сбрасываемые стоки проходят простейшую механическую очистку на 9 ливневых очистных сооружениях (далее</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ЛОС), выполненных в виде прудов-отстойников или аккумулирующих емкостей.</w:t>
      </w:r>
    </w:p>
    <w:p w14:paraId="7D3E798B"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соответствии с Указом Президента Российской Федерации от 07.05.2018 №</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204  «О национальных целях и стратегических задачах развития Российской Федерации на период до 2024 года» Правительством Российской Федерации разработаны и утверждены 12 национальных проектов, в т.</w:t>
      </w:r>
      <w:r w:rsidR="00540933">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ч. федеральный проект «Оздоровление Волги» национального проекта «Экология» на 2019-2024 годы.</w:t>
      </w:r>
    </w:p>
    <w:p w14:paraId="60C9C940"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lastRenderedPageBreak/>
        <w:t>В целях реализации нацпроекта «Экология» в Чувашской Республике органами исполнительной власти утверж</w:t>
      </w:r>
      <w:r w:rsidR="00540933">
        <w:rPr>
          <w:rFonts w:ascii="Times New Roman" w:eastAsia="Times New Roman" w:hAnsi="Times New Roman" w:cs="Times New Roman"/>
          <w:sz w:val="28"/>
          <w:szCs w:val="28"/>
          <w:lang w:eastAsia="ru-RU"/>
        </w:rPr>
        <w:t>ден региональный проект на 2019–</w:t>
      </w:r>
      <w:r w:rsidRPr="00F37920">
        <w:rPr>
          <w:rFonts w:ascii="Times New Roman" w:eastAsia="Times New Roman" w:hAnsi="Times New Roman" w:cs="Times New Roman"/>
          <w:sz w:val="28"/>
          <w:szCs w:val="28"/>
          <w:lang w:eastAsia="ru-RU"/>
        </w:rPr>
        <w:t>2024 годы «Оздоровление Волги» (всего 3,44 млрд.</w:t>
      </w:r>
      <w:r w:rsidR="00D8127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руб</w:t>
      </w:r>
      <w:r w:rsidR="002C210D">
        <w:rPr>
          <w:rFonts w:ascii="Times New Roman" w:eastAsia="Times New Roman" w:hAnsi="Times New Roman" w:cs="Times New Roman"/>
          <w:sz w:val="28"/>
          <w:szCs w:val="28"/>
          <w:lang w:eastAsia="ru-RU"/>
        </w:rPr>
        <w:t>лей</w:t>
      </w:r>
      <w:r w:rsidRPr="00F37920">
        <w:rPr>
          <w:rFonts w:ascii="Times New Roman" w:eastAsia="Times New Roman" w:hAnsi="Times New Roman" w:cs="Times New Roman"/>
          <w:sz w:val="28"/>
          <w:szCs w:val="28"/>
          <w:lang w:eastAsia="ru-RU"/>
        </w:rPr>
        <w:t>, в т.</w:t>
      </w:r>
      <w:r w:rsidR="00540933">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ч. по городу 2,018 млрд.</w:t>
      </w:r>
      <w:r w:rsidR="00D8127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руб</w:t>
      </w:r>
      <w:r w:rsidR="00D81270">
        <w:rPr>
          <w:rFonts w:ascii="Times New Roman" w:eastAsia="Times New Roman" w:hAnsi="Times New Roman" w:cs="Times New Roman"/>
          <w:sz w:val="28"/>
          <w:szCs w:val="28"/>
          <w:lang w:eastAsia="ru-RU"/>
        </w:rPr>
        <w:t>лей</w:t>
      </w:r>
      <w:r w:rsidRPr="00F37920">
        <w:rPr>
          <w:rFonts w:ascii="Times New Roman" w:eastAsia="Times New Roman" w:hAnsi="Times New Roman" w:cs="Times New Roman"/>
          <w:sz w:val="28"/>
          <w:szCs w:val="28"/>
          <w:lang w:eastAsia="ru-RU"/>
        </w:rPr>
        <w:t xml:space="preserve"> на строительство 5 ливневых очистных сооружений),</w:t>
      </w:r>
      <w:r w:rsidR="00D81270">
        <w:rPr>
          <w:rFonts w:ascii="Times New Roman" w:eastAsia="Times New Roman" w:hAnsi="Times New Roman" w:cs="Times New Roman"/>
          <w:sz w:val="28"/>
          <w:szCs w:val="28"/>
          <w:lang w:eastAsia="ru-RU"/>
        </w:rPr>
        <w:t xml:space="preserve"> содержащий следующие</w:t>
      </w:r>
      <w:r w:rsidRPr="00F37920">
        <w:rPr>
          <w:rFonts w:ascii="Times New Roman" w:eastAsia="Times New Roman" w:hAnsi="Times New Roman" w:cs="Times New Roman"/>
          <w:sz w:val="28"/>
          <w:szCs w:val="28"/>
          <w:lang w:eastAsia="ru-RU"/>
        </w:rPr>
        <w:t xml:space="preserve"> объе</w:t>
      </w:r>
      <w:r w:rsidR="00D81270">
        <w:rPr>
          <w:rFonts w:ascii="Times New Roman" w:eastAsia="Times New Roman" w:hAnsi="Times New Roman" w:cs="Times New Roman"/>
          <w:sz w:val="28"/>
          <w:szCs w:val="28"/>
          <w:lang w:eastAsia="ru-RU"/>
        </w:rPr>
        <w:t>к</w:t>
      </w:r>
      <w:r w:rsidRPr="00F37920">
        <w:rPr>
          <w:rFonts w:ascii="Times New Roman" w:eastAsia="Times New Roman" w:hAnsi="Times New Roman" w:cs="Times New Roman"/>
          <w:sz w:val="28"/>
          <w:szCs w:val="28"/>
          <w:lang w:eastAsia="ru-RU"/>
        </w:rPr>
        <w:t>ты:</w:t>
      </w:r>
    </w:p>
    <w:p w14:paraId="383A817B"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1.</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сооружений очистки дождевых стоков центральной части города Чебоксары.</w:t>
      </w:r>
    </w:p>
    <w:p w14:paraId="37860E5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2.</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очистных сооружений в микрорайоне «Волжский-1,2».</w:t>
      </w:r>
    </w:p>
    <w:p w14:paraId="2CE21F5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3.</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w:t>
      </w:r>
      <w:r w:rsidR="00D81270">
        <w:rPr>
          <w:rFonts w:ascii="Times New Roman" w:eastAsia="Times New Roman" w:hAnsi="Times New Roman" w:cs="Times New Roman"/>
          <w:sz w:val="28"/>
          <w:szCs w:val="28"/>
          <w:lang w:eastAsia="ru-RU"/>
        </w:rPr>
        <w:t>т</w:t>
      </w:r>
      <w:r w:rsidRPr="00F37920">
        <w:rPr>
          <w:rFonts w:ascii="Times New Roman" w:eastAsia="Times New Roman" w:hAnsi="Times New Roman" w:cs="Times New Roman"/>
          <w:sz w:val="28"/>
          <w:szCs w:val="28"/>
          <w:lang w:eastAsia="ru-RU"/>
        </w:rPr>
        <w:t>ных сооружений в районе Калининского моста «</w:t>
      </w:r>
      <w:proofErr w:type="spellStart"/>
      <w:r w:rsidRPr="00F37920">
        <w:rPr>
          <w:rFonts w:ascii="Times New Roman" w:eastAsia="Times New Roman" w:hAnsi="Times New Roman" w:cs="Times New Roman"/>
          <w:sz w:val="28"/>
          <w:szCs w:val="28"/>
          <w:lang w:eastAsia="ru-RU"/>
        </w:rPr>
        <w:t>Грязевская</w:t>
      </w:r>
      <w:proofErr w:type="spellEnd"/>
      <w:r w:rsidRPr="00F37920">
        <w:rPr>
          <w:rFonts w:ascii="Times New Roman" w:eastAsia="Times New Roman" w:hAnsi="Times New Roman" w:cs="Times New Roman"/>
          <w:sz w:val="28"/>
          <w:szCs w:val="28"/>
          <w:lang w:eastAsia="ru-RU"/>
        </w:rPr>
        <w:t xml:space="preserve"> стрелка»</w:t>
      </w:r>
      <w:r w:rsidR="00540933">
        <w:rPr>
          <w:rFonts w:ascii="Times New Roman" w:eastAsia="Times New Roman" w:hAnsi="Times New Roman" w:cs="Times New Roman"/>
          <w:sz w:val="28"/>
          <w:szCs w:val="28"/>
          <w:lang w:eastAsia="ru-RU"/>
        </w:rPr>
        <w:t>.</w:t>
      </w:r>
    </w:p>
    <w:p w14:paraId="79D820D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4.</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w:t>
      </w:r>
      <w:r w:rsidR="00D81270">
        <w:rPr>
          <w:rFonts w:ascii="Times New Roman" w:eastAsia="Times New Roman" w:hAnsi="Times New Roman" w:cs="Times New Roman"/>
          <w:sz w:val="28"/>
          <w:szCs w:val="28"/>
          <w:lang w:eastAsia="ru-RU"/>
        </w:rPr>
        <w:t>т</w:t>
      </w:r>
      <w:r w:rsidRPr="00F37920">
        <w:rPr>
          <w:rFonts w:ascii="Times New Roman" w:eastAsia="Times New Roman" w:hAnsi="Times New Roman" w:cs="Times New Roman"/>
          <w:sz w:val="28"/>
          <w:szCs w:val="28"/>
          <w:lang w:eastAsia="ru-RU"/>
        </w:rPr>
        <w:t>ных сооружений в районе ул.</w:t>
      </w:r>
      <w:r w:rsidR="00D81270">
        <w:rPr>
          <w:rFonts w:ascii="Times New Roman" w:eastAsia="Times New Roman" w:hAnsi="Times New Roman" w:cs="Times New Roman"/>
          <w:sz w:val="28"/>
          <w:szCs w:val="28"/>
          <w:lang w:eastAsia="ru-RU"/>
        </w:rPr>
        <w:t> </w:t>
      </w:r>
      <w:proofErr w:type="spellStart"/>
      <w:r w:rsidRPr="00F37920">
        <w:rPr>
          <w:rFonts w:ascii="Times New Roman" w:eastAsia="Times New Roman" w:hAnsi="Times New Roman" w:cs="Times New Roman"/>
          <w:sz w:val="28"/>
          <w:szCs w:val="28"/>
          <w:lang w:eastAsia="ru-RU"/>
        </w:rPr>
        <w:t>Якимовская</w:t>
      </w:r>
      <w:proofErr w:type="spellEnd"/>
      <w:r w:rsidR="00540933">
        <w:rPr>
          <w:rFonts w:ascii="Times New Roman" w:eastAsia="Times New Roman" w:hAnsi="Times New Roman" w:cs="Times New Roman"/>
          <w:sz w:val="28"/>
          <w:szCs w:val="28"/>
          <w:lang w:eastAsia="ru-RU"/>
        </w:rPr>
        <w:t>.</w:t>
      </w:r>
    </w:p>
    <w:p w14:paraId="7371D88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5.</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 xml:space="preserve">Строительство ливневых очистных сооружений в </w:t>
      </w:r>
      <w:proofErr w:type="spellStart"/>
      <w:r w:rsidRPr="00F37920">
        <w:rPr>
          <w:rFonts w:ascii="Times New Roman" w:eastAsia="Times New Roman" w:hAnsi="Times New Roman" w:cs="Times New Roman"/>
          <w:sz w:val="28"/>
          <w:szCs w:val="28"/>
          <w:lang w:eastAsia="ru-RU"/>
        </w:rPr>
        <w:t>мкр</w:t>
      </w:r>
      <w:proofErr w:type="spellEnd"/>
      <w:r w:rsidRPr="00F37920">
        <w:rPr>
          <w:rFonts w:ascii="Times New Roman" w:eastAsia="Times New Roman" w:hAnsi="Times New Roman" w:cs="Times New Roman"/>
          <w:sz w:val="28"/>
          <w:szCs w:val="28"/>
          <w:lang w:eastAsia="ru-RU"/>
        </w:rPr>
        <w:t>. «Новый город»</w:t>
      </w:r>
    </w:p>
    <w:p w14:paraId="718DE626"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Результатом строительства 7 очистных сооружений станет:</w:t>
      </w:r>
    </w:p>
    <w:p w14:paraId="6BC337EA" w14:textId="77777777" w:rsidR="00FE7465" w:rsidRPr="00F37920" w:rsidRDefault="00540933" w:rsidP="00F379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FE7465" w:rsidRPr="00F37920">
        <w:rPr>
          <w:rFonts w:ascii="Times New Roman" w:eastAsia="Times New Roman" w:hAnsi="Times New Roman" w:cs="Times New Roman"/>
          <w:sz w:val="28"/>
          <w:szCs w:val="28"/>
          <w:lang w:eastAsia="ru-RU"/>
        </w:rPr>
        <w:t xml:space="preserve">снижение объема отводимых в реку Волга загрязненных сточных вод с 23 </w:t>
      </w:r>
      <w:r w:rsidR="00220C5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00D81270">
        <w:rPr>
          <w:rFonts w:ascii="Times New Roman" w:eastAsia="Times New Roman" w:hAnsi="Times New Roman" w:cs="Times New Roman"/>
          <w:sz w:val="28"/>
          <w:szCs w:val="28"/>
          <w:lang w:eastAsia="ru-RU"/>
        </w:rPr>
        <w:t xml:space="preserve"> </w:t>
      </w:r>
      <w:r w:rsidR="00FE7465"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00FE7465" w:rsidRPr="00F37920">
        <w:rPr>
          <w:rFonts w:ascii="Times New Roman" w:eastAsia="Times New Roman" w:hAnsi="Times New Roman" w:cs="Times New Roman"/>
          <w:sz w:val="28"/>
          <w:szCs w:val="28"/>
          <w:lang w:eastAsia="ru-RU"/>
        </w:rPr>
        <w:t xml:space="preserve">/год до 9,9 </w:t>
      </w:r>
      <w:r w:rsidR="00220C5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00D81270">
        <w:rPr>
          <w:rFonts w:ascii="Times New Roman" w:eastAsia="Times New Roman" w:hAnsi="Times New Roman" w:cs="Times New Roman"/>
          <w:sz w:val="28"/>
          <w:szCs w:val="28"/>
          <w:lang w:eastAsia="ru-RU"/>
        </w:rPr>
        <w:t xml:space="preserve"> </w:t>
      </w:r>
      <w:r w:rsidR="00D81270"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00FE7465" w:rsidRPr="00F37920">
        <w:rPr>
          <w:rFonts w:ascii="Times New Roman" w:eastAsia="Times New Roman" w:hAnsi="Times New Roman" w:cs="Times New Roman"/>
          <w:sz w:val="28"/>
          <w:szCs w:val="28"/>
          <w:lang w:eastAsia="ru-RU"/>
        </w:rPr>
        <w:t>/год;</w:t>
      </w:r>
    </w:p>
    <w:p w14:paraId="3B44EC7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прирост мощности очистных сооружений, обеспечивающих сокращение отведения в реку Волгу загрязненных сточных вод, на</w:t>
      </w:r>
      <w:r w:rsidR="00540933">
        <w:rPr>
          <w:rFonts w:ascii="Times New Roman" w:eastAsia="Times New Roman" w:hAnsi="Times New Roman" w:cs="Times New Roman"/>
          <w:sz w:val="28"/>
          <w:szCs w:val="28"/>
          <w:lang w:eastAsia="ru-RU"/>
        </w:rPr>
        <w:t xml:space="preserve"> 13,1 </w:t>
      </w:r>
      <w:r w:rsidR="00220C5E">
        <w:rPr>
          <w:rFonts w:ascii="Times New Roman" w:eastAsia="Times New Roman" w:hAnsi="Times New Roman" w:cs="Times New Roman"/>
          <w:sz w:val="28"/>
          <w:szCs w:val="28"/>
          <w:lang w:eastAsia="ru-RU"/>
        </w:rPr>
        <w:t>млн</w:t>
      </w:r>
      <w:r w:rsidR="00540933">
        <w:rPr>
          <w:rFonts w:ascii="Times New Roman" w:eastAsia="Times New Roman" w:hAnsi="Times New Roman" w:cs="Times New Roman"/>
          <w:sz w:val="28"/>
          <w:szCs w:val="28"/>
          <w:lang w:eastAsia="ru-RU"/>
        </w:rPr>
        <w:t>. </w:t>
      </w:r>
      <w:r w:rsidR="00D81270"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Pr="00F37920">
        <w:rPr>
          <w:rFonts w:ascii="Times New Roman" w:eastAsia="Times New Roman" w:hAnsi="Times New Roman" w:cs="Times New Roman"/>
          <w:sz w:val="28"/>
          <w:szCs w:val="28"/>
          <w:lang w:eastAsia="ru-RU"/>
        </w:rPr>
        <w:t>/год.</w:t>
      </w:r>
    </w:p>
    <w:p w14:paraId="5E2F7C32" w14:textId="77777777" w:rsidR="002C210D" w:rsidRPr="00EB7DB9" w:rsidRDefault="002C210D" w:rsidP="00911051">
      <w:pPr>
        <w:pStyle w:val="21"/>
        <w:widowControl w:val="0"/>
        <w:numPr>
          <w:ilvl w:val="1"/>
          <w:numId w:val="6"/>
        </w:numPr>
        <w:autoSpaceDE w:val="0"/>
        <w:autoSpaceDN w:val="0"/>
        <w:adjustRightInd w:val="0"/>
        <w:ind w:left="0" w:firstLine="720"/>
        <w:outlineLvl w:val="2"/>
        <w:rPr>
          <w:i/>
          <w:iCs/>
          <w:sz w:val="28"/>
          <w:szCs w:val="28"/>
        </w:rPr>
      </w:pPr>
      <w:bookmarkStart w:id="101" w:name="_Toc48750424"/>
      <w:bookmarkStart w:id="102" w:name="_Toc49165191"/>
      <w:bookmarkStart w:id="103" w:name="_Toc49253978"/>
      <w:r>
        <w:rPr>
          <w:i/>
          <w:iCs/>
          <w:sz w:val="28"/>
          <w:szCs w:val="28"/>
        </w:rPr>
        <w:t>Потребности в инфраструктуре на 2021</w:t>
      </w:r>
      <w:r w:rsidR="00540933">
        <w:rPr>
          <w:i/>
          <w:iCs/>
          <w:sz w:val="28"/>
          <w:szCs w:val="28"/>
        </w:rPr>
        <w:t>–</w:t>
      </w:r>
      <w:r>
        <w:rPr>
          <w:i/>
          <w:iCs/>
          <w:sz w:val="28"/>
          <w:szCs w:val="28"/>
        </w:rPr>
        <w:t>2025 годы.</w:t>
      </w:r>
      <w:bookmarkEnd w:id="101"/>
      <w:bookmarkEnd w:id="102"/>
      <w:bookmarkEnd w:id="103"/>
    </w:p>
    <w:p w14:paraId="5EBC7F80" w14:textId="77777777" w:rsidR="00FE7465" w:rsidRPr="00556A0F" w:rsidRDefault="00FE7465" w:rsidP="00556A0F">
      <w:pPr>
        <w:spacing w:after="0" w:line="240" w:lineRule="auto"/>
        <w:ind w:firstLine="709"/>
        <w:jc w:val="both"/>
        <w:rPr>
          <w:rFonts w:ascii="Times New Roman" w:hAnsi="Times New Roman" w:cs="Times New Roman"/>
          <w:bCs/>
          <w:i/>
          <w:iCs/>
          <w:sz w:val="28"/>
          <w:szCs w:val="28"/>
        </w:rPr>
      </w:pPr>
      <w:r w:rsidRPr="00556A0F">
        <w:rPr>
          <w:rFonts w:ascii="Times New Roman" w:hAnsi="Times New Roman" w:cs="Times New Roman"/>
          <w:bCs/>
          <w:i/>
          <w:iCs/>
          <w:sz w:val="28"/>
          <w:szCs w:val="28"/>
        </w:rPr>
        <w:t>Потребность в земельных ресурсах городского округа для нового строительства</w:t>
      </w:r>
    </w:p>
    <w:p w14:paraId="00743C94" w14:textId="77777777" w:rsidR="00FE7465" w:rsidRPr="002C210D" w:rsidRDefault="00FE7465" w:rsidP="00556A0F">
      <w:pPr>
        <w:spacing w:after="0" w:line="240" w:lineRule="auto"/>
        <w:ind w:firstLine="709"/>
        <w:jc w:val="both"/>
        <w:rPr>
          <w:rFonts w:ascii="Times New Roman" w:hAnsi="Times New Roman" w:cs="Times New Roman"/>
          <w:sz w:val="28"/>
          <w:szCs w:val="28"/>
          <w:lang w:eastAsia="ru-RU"/>
        </w:rPr>
      </w:pPr>
      <w:r w:rsidRPr="002C210D">
        <w:rPr>
          <w:rFonts w:ascii="Times New Roman" w:hAnsi="Times New Roman" w:cs="Times New Roman"/>
          <w:sz w:val="28"/>
          <w:szCs w:val="28"/>
        </w:rPr>
        <w:t xml:space="preserve">В </w:t>
      </w:r>
      <w:proofErr w:type="spellStart"/>
      <w:r w:rsidRPr="002C210D">
        <w:rPr>
          <w:rFonts w:ascii="Times New Roman" w:hAnsi="Times New Roman" w:cs="Times New Roman"/>
          <w:sz w:val="28"/>
          <w:szCs w:val="28"/>
        </w:rPr>
        <w:t>предпроектном</w:t>
      </w:r>
      <w:proofErr w:type="spellEnd"/>
      <w:r w:rsidRPr="002C210D">
        <w:rPr>
          <w:rFonts w:ascii="Times New Roman" w:hAnsi="Times New Roman" w:cs="Times New Roman"/>
          <w:sz w:val="28"/>
          <w:szCs w:val="28"/>
        </w:rPr>
        <w:t xml:space="preserve"> анализе современного состояния городского округа было выявлено, что территориальных ресурсов в пределах установленной черты округа, недостаточно для размещения требуемых расчетных объемов </w:t>
      </w:r>
      <w:r w:rsidR="00556A0F">
        <w:rPr>
          <w:rFonts w:ascii="Times New Roman" w:hAnsi="Times New Roman" w:cs="Times New Roman"/>
          <w:sz w:val="28"/>
          <w:szCs w:val="28"/>
        </w:rPr>
        <w:t xml:space="preserve">жилищного </w:t>
      </w:r>
      <w:r w:rsidRPr="002C210D">
        <w:rPr>
          <w:rFonts w:ascii="Times New Roman" w:hAnsi="Times New Roman" w:cs="Times New Roman"/>
          <w:sz w:val="28"/>
          <w:szCs w:val="28"/>
        </w:rPr>
        <w:t>строительства и культурно-бытовых объектов. Необходимо изыскать территории за пределами границ городского округа в размере порядка 480 га для развития селитебных территорий.</w:t>
      </w:r>
    </w:p>
    <w:p w14:paraId="06449C89"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В связи с этим, предлагается выход за пределы городского округа на прилегающие территории:</w:t>
      </w:r>
    </w:p>
    <w:p w14:paraId="1135F20A"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w:t>
      </w:r>
      <w:r w:rsidR="00540933">
        <w:rPr>
          <w:rFonts w:ascii="Times New Roman" w:hAnsi="Times New Roman" w:cs="Times New Roman"/>
          <w:sz w:val="28"/>
          <w:szCs w:val="28"/>
        </w:rPr>
        <w:t> </w:t>
      </w:r>
      <w:r w:rsidRPr="002C210D">
        <w:rPr>
          <w:rFonts w:ascii="Times New Roman" w:hAnsi="Times New Roman" w:cs="Times New Roman"/>
          <w:sz w:val="28"/>
          <w:szCs w:val="28"/>
        </w:rPr>
        <w:t>южнее пр.</w:t>
      </w:r>
      <w:r w:rsidR="00556A0F">
        <w:rPr>
          <w:rFonts w:ascii="Times New Roman" w:hAnsi="Times New Roman" w:cs="Times New Roman"/>
          <w:sz w:val="28"/>
          <w:szCs w:val="28"/>
        </w:rPr>
        <w:t xml:space="preserve"> </w:t>
      </w:r>
      <w:r w:rsidRPr="002C210D">
        <w:rPr>
          <w:rFonts w:ascii="Times New Roman" w:hAnsi="Times New Roman" w:cs="Times New Roman"/>
          <w:sz w:val="28"/>
          <w:szCs w:val="28"/>
        </w:rPr>
        <w:t>Тракторостроителей. Здесь формируется крупный жилой район преимущественно многоэтажной жилой застройки;</w:t>
      </w:r>
    </w:p>
    <w:p w14:paraId="5D93266E"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w:t>
      </w:r>
      <w:r w:rsidR="00540933">
        <w:rPr>
          <w:rFonts w:ascii="Times New Roman" w:hAnsi="Times New Roman" w:cs="Times New Roman"/>
          <w:sz w:val="28"/>
          <w:szCs w:val="28"/>
        </w:rPr>
        <w:t> </w:t>
      </w:r>
      <w:r w:rsidRPr="002C210D">
        <w:rPr>
          <w:rFonts w:ascii="Times New Roman" w:hAnsi="Times New Roman" w:cs="Times New Roman"/>
          <w:sz w:val="28"/>
          <w:szCs w:val="28"/>
        </w:rPr>
        <w:t xml:space="preserve">южнее </w:t>
      </w:r>
      <w:proofErr w:type="spellStart"/>
      <w:r w:rsidRPr="002C210D">
        <w:rPr>
          <w:rFonts w:ascii="Times New Roman" w:hAnsi="Times New Roman" w:cs="Times New Roman"/>
          <w:sz w:val="28"/>
          <w:szCs w:val="28"/>
        </w:rPr>
        <w:t>Марпосадского</w:t>
      </w:r>
      <w:proofErr w:type="spellEnd"/>
      <w:r w:rsidRPr="002C210D">
        <w:rPr>
          <w:rFonts w:ascii="Times New Roman" w:hAnsi="Times New Roman" w:cs="Times New Roman"/>
          <w:sz w:val="28"/>
          <w:szCs w:val="28"/>
        </w:rPr>
        <w:t xml:space="preserve"> шоссе и территории нового города, где предполагается строительство малоэтажной и многоэтажной жилой застройки.</w:t>
      </w:r>
    </w:p>
    <w:p w14:paraId="71363EC1"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В районе существующей индивидуальной жилой застройки в Южном районе развитие нового жилья не предла</w:t>
      </w:r>
      <w:r w:rsidR="00540933">
        <w:rPr>
          <w:rFonts w:ascii="Times New Roman" w:hAnsi="Times New Roman" w:cs="Times New Roman"/>
          <w:sz w:val="28"/>
          <w:szCs w:val="28"/>
        </w:rPr>
        <w:t>гается в связи ограничениями от </w:t>
      </w:r>
      <w:r w:rsidRPr="002C210D">
        <w:rPr>
          <w:rFonts w:ascii="Times New Roman" w:hAnsi="Times New Roman" w:cs="Times New Roman"/>
          <w:sz w:val="28"/>
          <w:szCs w:val="28"/>
        </w:rPr>
        <w:t>шумовой зоны от аэропорта и зоны подлета и отсутствием территориального резерва.</w:t>
      </w:r>
    </w:p>
    <w:p w14:paraId="49125AA3" w14:textId="77777777" w:rsidR="00081A36" w:rsidRDefault="00081A36" w:rsidP="00AB203F">
      <w:pPr>
        <w:spacing w:after="0" w:line="240" w:lineRule="auto"/>
        <w:rPr>
          <w:rFonts w:ascii="Times New Roman" w:hAnsi="Times New Roman" w:cs="Times New Roman"/>
          <w:bCs/>
          <w:sz w:val="28"/>
          <w:szCs w:val="28"/>
        </w:rPr>
      </w:pPr>
    </w:p>
    <w:p w14:paraId="602C080A" w14:textId="77777777" w:rsidR="00BF4B44" w:rsidRPr="00BF4B44" w:rsidRDefault="00FE344F" w:rsidP="00AB203F">
      <w:pPr>
        <w:pStyle w:val="10"/>
        <w:numPr>
          <w:ilvl w:val="0"/>
          <w:numId w:val="18"/>
        </w:numPr>
        <w:jc w:val="center"/>
        <w:rPr>
          <w:rFonts w:ascii="Times New Roman" w:hAnsi="Times New Roman" w:cs="Times New Roman"/>
          <w:b/>
          <w:i w:val="0"/>
          <w:iCs w:val="0"/>
          <w:sz w:val="28"/>
          <w:szCs w:val="28"/>
          <w:u w:val="none"/>
        </w:rPr>
      </w:pPr>
      <w:bookmarkStart w:id="104" w:name="_Toc48750425"/>
      <w:bookmarkStart w:id="105" w:name="_Toc48834751"/>
      <w:bookmarkStart w:id="106" w:name="_Toc49165192"/>
      <w:bookmarkStart w:id="107" w:name="_Toc49253979"/>
      <w:r>
        <w:rPr>
          <w:rFonts w:ascii="Times New Roman" w:hAnsi="Times New Roman" w:cs="Times New Roman"/>
          <w:b/>
          <w:i w:val="0"/>
          <w:iCs w:val="0"/>
          <w:sz w:val="28"/>
          <w:szCs w:val="28"/>
          <w:u w:val="none"/>
        </w:rPr>
        <w:lastRenderedPageBreak/>
        <w:t>ЦЕЛИ И ЗАДАЧ</w:t>
      </w:r>
      <w:bookmarkEnd w:id="104"/>
      <w:r>
        <w:rPr>
          <w:rFonts w:ascii="Times New Roman" w:hAnsi="Times New Roman" w:cs="Times New Roman"/>
          <w:b/>
          <w:i w:val="0"/>
          <w:iCs w:val="0"/>
          <w:sz w:val="28"/>
          <w:szCs w:val="28"/>
          <w:u w:val="none"/>
        </w:rPr>
        <w:t>И, СРОКИ И ЭТАПЫ РЕАЛИЗАЦИИ ПРОГРАММЫ</w:t>
      </w:r>
      <w:bookmarkEnd w:id="105"/>
      <w:bookmarkEnd w:id="106"/>
      <w:bookmarkEnd w:id="107"/>
    </w:p>
    <w:p w14:paraId="143D45E5" w14:textId="77777777" w:rsidR="00BF4B44" w:rsidRPr="006F20E3" w:rsidRDefault="00BF4B44" w:rsidP="00AB203F">
      <w:pPr>
        <w:spacing w:after="0" w:line="240" w:lineRule="auto"/>
        <w:jc w:val="center"/>
        <w:rPr>
          <w:rFonts w:ascii="Times New Roman" w:hAnsi="Times New Roman" w:cs="Times New Roman"/>
          <w:sz w:val="28"/>
          <w:szCs w:val="28"/>
        </w:rPr>
      </w:pPr>
    </w:p>
    <w:p w14:paraId="0DAF2901" w14:textId="77777777" w:rsidR="00BF4B44" w:rsidRPr="00304C17" w:rsidRDefault="00BF4B44" w:rsidP="00AB203F">
      <w:pPr>
        <w:pStyle w:val="af8"/>
        <w:numPr>
          <w:ilvl w:val="0"/>
          <w:numId w:val="19"/>
        </w:numPr>
        <w:spacing w:after="0"/>
        <w:ind w:right="-1"/>
        <w:jc w:val="both"/>
        <w:outlineLvl w:val="1"/>
        <w:rPr>
          <w:b/>
          <w:bCs/>
          <w:iCs/>
          <w:sz w:val="28"/>
          <w:szCs w:val="28"/>
        </w:rPr>
      </w:pPr>
      <w:bookmarkStart w:id="108" w:name="_Toc48750426"/>
      <w:bookmarkStart w:id="109" w:name="_Toc49165193"/>
      <w:bookmarkStart w:id="110" w:name="_Toc49253980"/>
      <w:r w:rsidRPr="00304C17">
        <w:rPr>
          <w:b/>
          <w:bCs/>
          <w:iCs/>
          <w:sz w:val="28"/>
          <w:szCs w:val="28"/>
        </w:rPr>
        <w:t>Общие основы концепции</w:t>
      </w:r>
      <w:bookmarkEnd w:id="108"/>
      <w:r w:rsidR="00FE344F">
        <w:rPr>
          <w:b/>
          <w:bCs/>
          <w:iCs/>
          <w:sz w:val="28"/>
          <w:szCs w:val="28"/>
        </w:rPr>
        <w:t xml:space="preserve"> развития города Чебоксары</w:t>
      </w:r>
      <w:bookmarkEnd w:id="109"/>
      <w:bookmarkEnd w:id="110"/>
    </w:p>
    <w:p w14:paraId="13C4B16E" w14:textId="77777777" w:rsidR="00BF4B44" w:rsidRDefault="00BF4B44" w:rsidP="00AB203F">
      <w:pPr>
        <w:pStyle w:val="af8"/>
        <w:spacing w:after="0"/>
        <w:ind w:right="-1" w:firstLine="709"/>
        <w:jc w:val="both"/>
        <w:rPr>
          <w:sz w:val="28"/>
          <w:szCs w:val="28"/>
        </w:rPr>
      </w:pPr>
      <w:r>
        <w:rPr>
          <w:sz w:val="28"/>
          <w:szCs w:val="28"/>
        </w:rPr>
        <w:t xml:space="preserve">Все основные подходы к развитию (в широком смысле) </w:t>
      </w:r>
      <w:r w:rsidR="00AC5083">
        <w:rPr>
          <w:sz w:val="28"/>
          <w:szCs w:val="28"/>
        </w:rPr>
        <w:t xml:space="preserve">территорий </w:t>
      </w:r>
      <w:r w:rsidR="00540933">
        <w:rPr>
          <w:sz w:val="28"/>
          <w:szCs w:val="28"/>
        </w:rPr>
        <w:t>в </w:t>
      </w:r>
      <w:r>
        <w:rPr>
          <w:sz w:val="28"/>
          <w:szCs w:val="28"/>
        </w:rPr>
        <w:t xml:space="preserve">настоящее время сводятся к разрабатываемой с 70-х годов прошлого века концепции устойчивого развития, которая </w:t>
      </w:r>
      <w:r w:rsidR="00540933">
        <w:rPr>
          <w:sz w:val="28"/>
          <w:szCs w:val="28"/>
        </w:rPr>
        <w:t>во многом перекликается с </w:t>
      </w:r>
      <w:r w:rsidRPr="00411D54">
        <w:rPr>
          <w:sz w:val="28"/>
          <w:szCs w:val="28"/>
        </w:rPr>
        <w:t>концепцией ноосферы, выдвинутой ак</w:t>
      </w:r>
      <w:r w:rsidR="00540933">
        <w:rPr>
          <w:sz w:val="28"/>
          <w:szCs w:val="28"/>
        </w:rPr>
        <w:t>адемиком В. И. Вернадским ещё в </w:t>
      </w:r>
      <w:r>
        <w:rPr>
          <w:sz w:val="28"/>
          <w:szCs w:val="28"/>
        </w:rPr>
        <w:t>первой половине</w:t>
      </w:r>
      <w:r w:rsidRPr="00411D54">
        <w:rPr>
          <w:sz w:val="28"/>
          <w:szCs w:val="28"/>
        </w:rPr>
        <w:t xml:space="preserve"> XX века.</w:t>
      </w:r>
      <w:r>
        <w:rPr>
          <w:sz w:val="28"/>
          <w:szCs w:val="28"/>
        </w:rPr>
        <w:t xml:space="preserve"> При всем многообразии разработанных определений и теорий устойчивое развитие подразумевает определенным образом сбалансированное развити</w:t>
      </w:r>
      <w:r w:rsidR="00540933">
        <w:rPr>
          <w:sz w:val="28"/>
          <w:szCs w:val="28"/>
        </w:rPr>
        <w:t>е экономики, социальной сферы и </w:t>
      </w:r>
      <w:r>
        <w:rPr>
          <w:sz w:val="28"/>
          <w:szCs w:val="28"/>
        </w:rPr>
        <w:t>окружающей среды.</w:t>
      </w:r>
    </w:p>
    <w:p w14:paraId="7BD786EC" w14:textId="60AC2F81" w:rsidR="00BF4B44" w:rsidRDefault="00BF4B44" w:rsidP="00AB203F">
      <w:pPr>
        <w:pStyle w:val="af8"/>
        <w:spacing w:after="0"/>
        <w:ind w:right="-1" w:firstLine="709"/>
        <w:jc w:val="both"/>
        <w:rPr>
          <w:sz w:val="28"/>
          <w:szCs w:val="28"/>
        </w:rPr>
      </w:pPr>
      <w:r>
        <w:rPr>
          <w:sz w:val="28"/>
          <w:szCs w:val="28"/>
        </w:rPr>
        <w:t>Принятые в 2015 году ООН обновленные цели устойчивого развития охватывают все три</w:t>
      </w:r>
      <w:r w:rsidRPr="00411D54">
        <w:rPr>
          <w:sz w:val="28"/>
          <w:szCs w:val="28"/>
        </w:rPr>
        <w:t xml:space="preserve"> компонент</w:t>
      </w:r>
      <w:r>
        <w:rPr>
          <w:sz w:val="28"/>
          <w:szCs w:val="28"/>
        </w:rPr>
        <w:t>а</w:t>
      </w:r>
      <w:r w:rsidRPr="00411D54">
        <w:rPr>
          <w:sz w:val="28"/>
          <w:szCs w:val="28"/>
        </w:rPr>
        <w:t xml:space="preserve"> устойчивого развития: экономического, социального и экологического</w:t>
      </w:r>
      <w:r>
        <w:rPr>
          <w:sz w:val="28"/>
          <w:szCs w:val="28"/>
        </w:rPr>
        <w:t>. Вместе с тем, универсального определения этой концепции, учитывающей все многообразие конкретных особенностей различных территорий, не существует.</w:t>
      </w:r>
    </w:p>
    <w:p w14:paraId="16601442" w14:textId="77777777" w:rsidR="00BF4B44" w:rsidRDefault="00BF4B44" w:rsidP="00AB203F">
      <w:pPr>
        <w:pStyle w:val="af8"/>
        <w:spacing w:after="0"/>
        <w:ind w:right="-1" w:firstLine="709"/>
        <w:jc w:val="both"/>
        <w:rPr>
          <w:sz w:val="28"/>
          <w:szCs w:val="28"/>
        </w:rPr>
      </w:pPr>
      <w:r w:rsidRPr="00411D54">
        <w:rPr>
          <w:sz w:val="28"/>
          <w:szCs w:val="28"/>
        </w:rPr>
        <w:t>Указ</w:t>
      </w:r>
      <w:r>
        <w:rPr>
          <w:sz w:val="28"/>
          <w:szCs w:val="28"/>
        </w:rPr>
        <w:t>ом Президента Российской Федерации от 21.07.2020 г</w:t>
      </w:r>
      <w:r w:rsidR="00AC5083">
        <w:rPr>
          <w:sz w:val="28"/>
          <w:szCs w:val="28"/>
        </w:rPr>
        <w:t>ода №</w:t>
      </w:r>
      <w:r w:rsidR="00540933">
        <w:rPr>
          <w:sz w:val="28"/>
          <w:szCs w:val="28"/>
        </w:rPr>
        <w:t> </w:t>
      </w:r>
      <w:r w:rsidR="00AC5083">
        <w:rPr>
          <w:sz w:val="28"/>
          <w:szCs w:val="28"/>
        </w:rPr>
        <w:t>204</w:t>
      </w:r>
      <w:r w:rsidR="00540933">
        <w:rPr>
          <w:sz w:val="28"/>
          <w:szCs w:val="28"/>
        </w:rPr>
        <w:t xml:space="preserve"> «О </w:t>
      </w:r>
      <w:r w:rsidRPr="00411D54">
        <w:rPr>
          <w:sz w:val="28"/>
          <w:szCs w:val="28"/>
        </w:rPr>
        <w:t>национальных целях развития Российской Федерации на период до 2030 года»</w:t>
      </w:r>
      <w:r>
        <w:rPr>
          <w:sz w:val="28"/>
          <w:szCs w:val="28"/>
        </w:rPr>
        <w:t xml:space="preserve"> утверждены социальные, экономические и экологические национальные цели, которые должны найти отражение в национальных проекта, документах стратегического пла</w:t>
      </w:r>
      <w:r w:rsidR="00540933">
        <w:rPr>
          <w:sz w:val="28"/>
          <w:szCs w:val="28"/>
        </w:rPr>
        <w:t>нирования и программирования, в </w:t>
      </w:r>
      <w:r>
        <w:rPr>
          <w:sz w:val="28"/>
          <w:szCs w:val="28"/>
        </w:rPr>
        <w:t>бюджетах бюджетной системы Российской Федерации.</w:t>
      </w:r>
    </w:p>
    <w:p w14:paraId="7EF5D9A7" w14:textId="77777777" w:rsidR="00BF4B44" w:rsidRDefault="00BF4B44" w:rsidP="00AB203F">
      <w:pPr>
        <w:pStyle w:val="af8"/>
        <w:spacing w:after="0"/>
        <w:ind w:right="-1" w:firstLine="709"/>
        <w:jc w:val="both"/>
        <w:rPr>
          <w:sz w:val="28"/>
          <w:szCs w:val="28"/>
        </w:rPr>
      </w:pPr>
      <w:r>
        <w:rPr>
          <w:sz w:val="28"/>
          <w:szCs w:val="28"/>
        </w:rPr>
        <w:t xml:space="preserve">Концепция развития города также должна исходить из этих национальных целей, а значит содержать </w:t>
      </w:r>
      <w:r w:rsidR="00540933">
        <w:rPr>
          <w:sz w:val="28"/>
          <w:szCs w:val="28"/>
        </w:rPr>
        <w:t>соответствующие цели и задачи с </w:t>
      </w:r>
      <w:r>
        <w:rPr>
          <w:sz w:val="28"/>
          <w:szCs w:val="28"/>
        </w:rPr>
        <w:t>учетом городской специфики. Важной особенностью города в этом плане является роль городской среды, выступающей одновременно и субъектом экономики, и частью природной среды, и местом жизни человека. Неразрывность этих проявлений городской среды формирует социокультурное пространство каждого конкретного города и выступает объектом планирования и программирования своего развития.</w:t>
      </w:r>
    </w:p>
    <w:p w14:paraId="38ABC5EB" w14:textId="77777777" w:rsidR="00BF4B44" w:rsidRDefault="00BF4B44" w:rsidP="00AB203F">
      <w:pPr>
        <w:pStyle w:val="af8"/>
        <w:spacing w:after="0"/>
        <w:ind w:right="-1" w:firstLine="709"/>
        <w:jc w:val="both"/>
        <w:rPr>
          <w:sz w:val="28"/>
          <w:szCs w:val="28"/>
        </w:rPr>
      </w:pPr>
      <w:r w:rsidRPr="00810E76">
        <w:rPr>
          <w:sz w:val="28"/>
          <w:szCs w:val="28"/>
        </w:rPr>
        <w:t xml:space="preserve">Ключевой идеей развития г. </w:t>
      </w:r>
      <w:r>
        <w:rPr>
          <w:sz w:val="28"/>
          <w:szCs w:val="28"/>
        </w:rPr>
        <w:t>Чебоксары</w:t>
      </w:r>
      <w:r w:rsidRPr="00810E76">
        <w:rPr>
          <w:sz w:val="28"/>
          <w:szCs w:val="28"/>
        </w:rPr>
        <w:t xml:space="preserve"> является концепция города гармоничного развития, являющаяся естественным расширением </w:t>
      </w:r>
      <w:r w:rsidR="00540933">
        <w:rPr>
          <w:sz w:val="28"/>
          <w:szCs w:val="28"/>
        </w:rPr>
        <w:t>и </w:t>
      </w:r>
      <w:r>
        <w:rPr>
          <w:sz w:val="28"/>
          <w:szCs w:val="28"/>
        </w:rPr>
        <w:t xml:space="preserve">проекцией на городские особенности </w:t>
      </w:r>
      <w:r w:rsidRPr="00810E76">
        <w:rPr>
          <w:sz w:val="28"/>
          <w:szCs w:val="28"/>
        </w:rPr>
        <w:t>концепции «территории устойчивого развития».</w:t>
      </w:r>
    </w:p>
    <w:p w14:paraId="30D491BA" w14:textId="77777777" w:rsidR="00BF4B44" w:rsidRDefault="00BF4B44" w:rsidP="00AB203F">
      <w:pPr>
        <w:pStyle w:val="af8"/>
        <w:spacing w:after="0"/>
        <w:ind w:right="-1" w:firstLine="709"/>
        <w:jc w:val="both"/>
        <w:rPr>
          <w:sz w:val="28"/>
          <w:szCs w:val="28"/>
        </w:rPr>
      </w:pPr>
      <w:r w:rsidRPr="002778BF">
        <w:rPr>
          <w:sz w:val="28"/>
          <w:szCs w:val="28"/>
        </w:rPr>
        <w:t xml:space="preserve">В основе </w:t>
      </w:r>
      <w:r>
        <w:rPr>
          <w:sz w:val="28"/>
          <w:szCs w:val="28"/>
        </w:rPr>
        <w:t>концепции</w:t>
      </w:r>
      <w:r w:rsidRPr="002778BF">
        <w:rPr>
          <w:sz w:val="28"/>
          <w:szCs w:val="28"/>
        </w:rPr>
        <w:t xml:space="preserve"> развития города лежит идеология, в центре которой</w:t>
      </w:r>
      <w:r w:rsidR="00540933">
        <w:rPr>
          <w:sz w:val="28"/>
          <w:szCs w:val="28"/>
        </w:rPr>
        <w:t> </w:t>
      </w:r>
      <w:r w:rsidRPr="002778BF">
        <w:rPr>
          <w:sz w:val="28"/>
          <w:szCs w:val="28"/>
        </w:rPr>
        <w:t>–</w:t>
      </w:r>
      <w:r w:rsidR="00540933">
        <w:rPr>
          <w:sz w:val="28"/>
          <w:szCs w:val="28"/>
        </w:rPr>
        <w:t> </w:t>
      </w:r>
      <w:r w:rsidRPr="002778BF">
        <w:rPr>
          <w:sz w:val="28"/>
          <w:szCs w:val="28"/>
        </w:rPr>
        <w:t>человек как личность и как гражданин, которому от рождения гарантированы равные возможности, а жизн</w:t>
      </w:r>
      <w:r w:rsidR="00540933">
        <w:rPr>
          <w:sz w:val="28"/>
          <w:szCs w:val="28"/>
        </w:rPr>
        <w:t>енный успех, которого зависит от </w:t>
      </w:r>
      <w:r w:rsidRPr="002778BF">
        <w:rPr>
          <w:sz w:val="28"/>
          <w:szCs w:val="28"/>
        </w:rPr>
        <w:t>его личной инициативы и самостоя</w:t>
      </w:r>
      <w:r w:rsidR="00540933">
        <w:rPr>
          <w:sz w:val="28"/>
          <w:szCs w:val="28"/>
        </w:rPr>
        <w:t>тельности, от его способности к </w:t>
      </w:r>
      <w:r w:rsidRPr="002778BF">
        <w:rPr>
          <w:sz w:val="28"/>
          <w:szCs w:val="28"/>
        </w:rPr>
        <w:t>новаторству и творческому труду. При этом базовыми ценностями остаются жизнь человека, его достоинство, уверенность в завтрашнем дне, социальная справедливость, личная свобода в выборе рода занятий и сферы деятельности, неприкосновенность частной собственности и личного имущества.</w:t>
      </w:r>
    </w:p>
    <w:p w14:paraId="65E75FBD" w14:textId="77777777" w:rsidR="00BF4B44" w:rsidRPr="002778BF" w:rsidRDefault="00BF4B44" w:rsidP="002A626A">
      <w:pPr>
        <w:pStyle w:val="af8"/>
        <w:spacing w:after="0" w:line="233" w:lineRule="auto"/>
        <w:ind w:firstLine="709"/>
        <w:jc w:val="both"/>
        <w:rPr>
          <w:sz w:val="28"/>
          <w:szCs w:val="28"/>
        </w:rPr>
      </w:pPr>
      <w:r w:rsidRPr="002778BF">
        <w:rPr>
          <w:sz w:val="28"/>
          <w:szCs w:val="28"/>
        </w:rPr>
        <w:lastRenderedPageBreak/>
        <w:t>Какие бы идеальные решения и стратегии ни принимались</w:t>
      </w:r>
      <w:r w:rsidR="00540933">
        <w:rPr>
          <w:sz w:val="28"/>
          <w:szCs w:val="28"/>
        </w:rPr>
        <w:t> </w:t>
      </w:r>
      <w:r w:rsidRPr="002778BF">
        <w:rPr>
          <w:sz w:val="28"/>
          <w:szCs w:val="28"/>
        </w:rPr>
        <w:t>– реализация заложенного в них смысла зависит от конкретных людей. Их</w:t>
      </w:r>
      <w:r w:rsidR="00540933">
        <w:rPr>
          <w:sz w:val="28"/>
          <w:szCs w:val="28"/>
        </w:rPr>
        <w:t> </w:t>
      </w:r>
      <w:r w:rsidRPr="002778BF">
        <w:rPr>
          <w:sz w:val="28"/>
          <w:szCs w:val="28"/>
        </w:rPr>
        <w:t>интеллектуальная энергия и творческий потенциал</w:t>
      </w:r>
      <w:r w:rsidR="00540933">
        <w:rPr>
          <w:sz w:val="28"/>
          <w:szCs w:val="28"/>
        </w:rPr>
        <w:t> </w:t>
      </w:r>
      <w:r w:rsidRPr="002778BF">
        <w:rPr>
          <w:sz w:val="28"/>
          <w:szCs w:val="28"/>
        </w:rPr>
        <w:t>–</w:t>
      </w:r>
      <w:r w:rsidR="00540933">
        <w:rPr>
          <w:sz w:val="28"/>
          <w:szCs w:val="28"/>
        </w:rPr>
        <w:t> </w:t>
      </w:r>
      <w:r w:rsidRPr="002778BF">
        <w:rPr>
          <w:sz w:val="28"/>
          <w:szCs w:val="28"/>
        </w:rPr>
        <w:t xml:space="preserve">главное богатство города и основной ресурс его прогрессивного развития. </w:t>
      </w:r>
      <w:r>
        <w:rPr>
          <w:sz w:val="28"/>
          <w:szCs w:val="28"/>
        </w:rPr>
        <w:t xml:space="preserve">Это обуславливает необходимость организации </w:t>
      </w:r>
      <w:r w:rsidRPr="002778BF">
        <w:rPr>
          <w:sz w:val="28"/>
          <w:szCs w:val="28"/>
        </w:rPr>
        <w:t>системн</w:t>
      </w:r>
      <w:r>
        <w:rPr>
          <w:sz w:val="28"/>
          <w:szCs w:val="28"/>
        </w:rPr>
        <w:t>ого</w:t>
      </w:r>
      <w:r w:rsidRPr="002778BF">
        <w:rPr>
          <w:sz w:val="28"/>
          <w:szCs w:val="28"/>
        </w:rPr>
        <w:t xml:space="preserve"> поиск</w:t>
      </w:r>
      <w:r>
        <w:rPr>
          <w:sz w:val="28"/>
          <w:szCs w:val="28"/>
        </w:rPr>
        <w:t>а</w:t>
      </w:r>
      <w:r w:rsidRPr="002778BF">
        <w:rPr>
          <w:sz w:val="28"/>
          <w:szCs w:val="28"/>
        </w:rPr>
        <w:t xml:space="preserve"> талантов, содейств</w:t>
      </w:r>
      <w:r>
        <w:rPr>
          <w:sz w:val="28"/>
          <w:szCs w:val="28"/>
        </w:rPr>
        <w:t>ия</w:t>
      </w:r>
      <w:r w:rsidRPr="002778BF">
        <w:rPr>
          <w:sz w:val="28"/>
          <w:szCs w:val="28"/>
        </w:rPr>
        <w:t xml:space="preserve"> продвижению молодых одаренных людей, ускор</w:t>
      </w:r>
      <w:r>
        <w:rPr>
          <w:sz w:val="28"/>
          <w:szCs w:val="28"/>
        </w:rPr>
        <w:t>ения</w:t>
      </w:r>
      <w:r w:rsidRPr="002778BF">
        <w:rPr>
          <w:sz w:val="28"/>
          <w:szCs w:val="28"/>
        </w:rPr>
        <w:t xml:space="preserve"> формировани</w:t>
      </w:r>
      <w:r>
        <w:rPr>
          <w:sz w:val="28"/>
          <w:szCs w:val="28"/>
        </w:rPr>
        <w:t>я</w:t>
      </w:r>
      <w:r w:rsidRPr="002778BF">
        <w:rPr>
          <w:sz w:val="28"/>
          <w:szCs w:val="28"/>
        </w:rPr>
        <w:t xml:space="preserve"> сильных государственных, муниципальных и частных центров разработки </w:t>
      </w:r>
      <w:r w:rsidR="00540933">
        <w:rPr>
          <w:sz w:val="28"/>
          <w:szCs w:val="28"/>
        </w:rPr>
        <w:t>и </w:t>
      </w:r>
      <w:r>
        <w:rPr>
          <w:sz w:val="28"/>
          <w:szCs w:val="28"/>
        </w:rPr>
        <w:t xml:space="preserve">внедрения </w:t>
      </w:r>
      <w:r w:rsidRPr="002778BF">
        <w:rPr>
          <w:sz w:val="28"/>
          <w:szCs w:val="28"/>
        </w:rPr>
        <w:t xml:space="preserve">новых технологий. Городу и его инновационной экономике, муниципальной службе, системе управления и </w:t>
      </w:r>
      <w:r>
        <w:rPr>
          <w:sz w:val="28"/>
          <w:szCs w:val="28"/>
        </w:rPr>
        <w:t xml:space="preserve">системе </w:t>
      </w:r>
      <w:r w:rsidRPr="002778BF">
        <w:rPr>
          <w:sz w:val="28"/>
          <w:szCs w:val="28"/>
        </w:rPr>
        <w:t xml:space="preserve">социальных услуг нужна </w:t>
      </w:r>
      <w:r>
        <w:rPr>
          <w:sz w:val="28"/>
          <w:szCs w:val="28"/>
        </w:rPr>
        <w:t xml:space="preserve">развитая </w:t>
      </w:r>
      <w:r w:rsidRPr="002778BF">
        <w:rPr>
          <w:sz w:val="28"/>
          <w:szCs w:val="28"/>
        </w:rPr>
        <w:t xml:space="preserve">система формирования кадрового резерва, которая позволит привлечь наиболее талантливых, творчески мыслящих и профессиональных людей. Этому будет способствовать </w:t>
      </w:r>
      <w:r>
        <w:rPr>
          <w:sz w:val="28"/>
          <w:szCs w:val="28"/>
        </w:rPr>
        <w:t xml:space="preserve">тесная </w:t>
      </w:r>
      <w:r w:rsidRPr="002778BF">
        <w:rPr>
          <w:sz w:val="28"/>
          <w:szCs w:val="28"/>
        </w:rPr>
        <w:t>работа</w:t>
      </w:r>
      <w:r>
        <w:rPr>
          <w:sz w:val="28"/>
          <w:szCs w:val="28"/>
        </w:rPr>
        <w:t xml:space="preserve"> с высшими учебными заведениями, расположенными в городе, с выпускниками других вузов страны</w:t>
      </w:r>
      <w:r w:rsidRPr="002778BF">
        <w:rPr>
          <w:sz w:val="28"/>
          <w:szCs w:val="28"/>
        </w:rPr>
        <w:t>.</w:t>
      </w:r>
    </w:p>
    <w:p w14:paraId="7850C753" w14:textId="77777777" w:rsidR="00BF4B44" w:rsidRPr="002778BF" w:rsidRDefault="00BF4B44" w:rsidP="002A626A">
      <w:pPr>
        <w:pStyle w:val="af8"/>
        <w:spacing w:after="0" w:line="233" w:lineRule="auto"/>
        <w:ind w:firstLine="709"/>
        <w:jc w:val="both"/>
        <w:rPr>
          <w:sz w:val="28"/>
          <w:szCs w:val="28"/>
        </w:rPr>
      </w:pPr>
      <w:r w:rsidRPr="002778BF">
        <w:rPr>
          <w:sz w:val="28"/>
          <w:szCs w:val="28"/>
        </w:rPr>
        <w:t>Гармоничное развитие личности и максимальное использование потенциала каждого жителя города должно происходить как в</w:t>
      </w:r>
      <w:r w:rsidR="00540933">
        <w:rPr>
          <w:sz w:val="28"/>
          <w:szCs w:val="28"/>
        </w:rPr>
        <w:t> </w:t>
      </w:r>
      <w:r w:rsidRPr="002778BF">
        <w:rPr>
          <w:sz w:val="28"/>
          <w:szCs w:val="28"/>
        </w:rPr>
        <w:t xml:space="preserve">профессиональной, так и в культурно-досуговой сфере. Профессиональная </w:t>
      </w:r>
      <w:r>
        <w:rPr>
          <w:sz w:val="28"/>
          <w:szCs w:val="28"/>
        </w:rPr>
        <w:t>само</w:t>
      </w:r>
      <w:r w:rsidRPr="002778BF">
        <w:rPr>
          <w:sz w:val="28"/>
          <w:szCs w:val="28"/>
        </w:rPr>
        <w:t xml:space="preserve">реализация личности должна сопровождаться </w:t>
      </w:r>
      <w:r>
        <w:rPr>
          <w:sz w:val="28"/>
          <w:szCs w:val="28"/>
        </w:rPr>
        <w:t xml:space="preserve">развитием </w:t>
      </w:r>
      <w:r w:rsidRPr="002778BF">
        <w:rPr>
          <w:sz w:val="28"/>
          <w:szCs w:val="28"/>
        </w:rPr>
        <w:t>рынка труда</w:t>
      </w:r>
      <w:r w:rsidR="00540933">
        <w:rPr>
          <w:sz w:val="28"/>
          <w:szCs w:val="28"/>
        </w:rPr>
        <w:t xml:space="preserve"> и </w:t>
      </w:r>
      <w:r w:rsidRPr="002778BF">
        <w:rPr>
          <w:sz w:val="28"/>
          <w:szCs w:val="28"/>
        </w:rPr>
        <w:t xml:space="preserve">системы трудоустройства населения, особенно молодежи. Формирование такого рынка обуславливается приоритетным развитием сферы </w:t>
      </w:r>
      <w:r>
        <w:rPr>
          <w:sz w:val="28"/>
          <w:szCs w:val="28"/>
        </w:rPr>
        <w:t>цифровых технологий</w:t>
      </w:r>
      <w:r w:rsidRPr="002778BF">
        <w:rPr>
          <w:sz w:val="28"/>
          <w:szCs w:val="28"/>
        </w:rPr>
        <w:t>, бизнес-услуг и созданием высокотехнологичных, наукоемких производств (в том числе с использовани</w:t>
      </w:r>
      <w:r w:rsidR="00540933">
        <w:rPr>
          <w:sz w:val="28"/>
          <w:szCs w:val="28"/>
        </w:rPr>
        <w:t>ем потенциала вузовской науки и </w:t>
      </w:r>
      <w:r w:rsidRPr="002778BF">
        <w:rPr>
          <w:sz w:val="28"/>
          <w:szCs w:val="28"/>
        </w:rPr>
        <w:t>студентов города), требующих от персонала творческого подхода к работе и постоянного совершенствования профессиональных навыков. Благосостояние человека в таких условиях будет опираться на его личную инициативу и самостоятельность, способность к творческому труду, духовно-нравственные ценности и приоритеты.</w:t>
      </w:r>
    </w:p>
    <w:p w14:paraId="4DFBAA0C" w14:textId="77777777" w:rsidR="00BF4B44" w:rsidRPr="002778BF" w:rsidRDefault="00BF4B44" w:rsidP="002A626A">
      <w:pPr>
        <w:pStyle w:val="af8"/>
        <w:spacing w:after="0" w:line="233" w:lineRule="auto"/>
        <w:ind w:firstLine="709"/>
        <w:jc w:val="both"/>
        <w:rPr>
          <w:sz w:val="28"/>
          <w:szCs w:val="28"/>
        </w:rPr>
      </w:pPr>
      <w:r w:rsidRPr="002778BF">
        <w:rPr>
          <w:sz w:val="28"/>
          <w:szCs w:val="28"/>
        </w:rPr>
        <w:t xml:space="preserve">Очевидно, самореализация личности будет не полной, если не создать жителям условий для </w:t>
      </w:r>
      <w:r>
        <w:rPr>
          <w:sz w:val="28"/>
          <w:szCs w:val="28"/>
        </w:rPr>
        <w:t xml:space="preserve">культурного </w:t>
      </w:r>
      <w:r w:rsidR="00540933">
        <w:rPr>
          <w:sz w:val="28"/>
          <w:szCs w:val="28"/>
        </w:rPr>
        <w:t>развития и равный доступ к </w:t>
      </w:r>
      <w:r w:rsidRPr="002778BF">
        <w:rPr>
          <w:sz w:val="28"/>
          <w:szCs w:val="28"/>
        </w:rPr>
        <w:t>удовлетворению своих потребностей в сфере непрофессиональных интересов. Важным при этом является</w:t>
      </w:r>
      <w:r w:rsidR="00540933">
        <w:rPr>
          <w:sz w:val="28"/>
          <w:szCs w:val="28"/>
        </w:rPr>
        <w:t xml:space="preserve"> развитие молодежной культуры и </w:t>
      </w:r>
      <w:r w:rsidRPr="002778BF">
        <w:rPr>
          <w:sz w:val="28"/>
          <w:szCs w:val="28"/>
        </w:rPr>
        <w:t>сферы развлечений, проведение зрелищных мероприятий, развитие массового спорта. Не менее важно создать условия для полноценного проведения свободного времени жителям среднего возраста и пожилым людям.</w:t>
      </w:r>
    </w:p>
    <w:p w14:paraId="4AB7619B" w14:textId="77777777" w:rsidR="00BF4B44" w:rsidRPr="002778BF" w:rsidRDefault="00BF4B44" w:rsidP="002A626A">
      <w:pPr>
        <w:pStyle w:val="af8"/>
        <w:spacing w:after="0" w:line="233" w:lineRule="auto"/>
        <w:ind w:firstLine="709"/>
        <w:jc w:val="both"/>
        <w:rPr>
          <w:sz w:val="28"/>
          <w:szCs w:val="28"/>
        </w:rPr>
      </w:pPr>
      <w:r w:rsidRPr="002778BF">
        <w:rPr>
          <w:sz w:val="28"/>
          <w:szCs w:val="28"/>
        </w:rPr>
        <w:t>Город гармоничного развития</w:t>
      </w:r>
      <w:r w:rsidR="00540933">
        <w:rPr>
          <w:sz w:val="28"/>
          <w:szCs w:val="28"/>
        </w:rPr>
        <w:t> </w:t>
      </w:r>
      <w:r w:rsidRPr="002778BF">
        <w:rPr>
          <w:sz w:val="28"/>
          <w:szCs w:val="28"/>
        </w:rPr>
        <w:t>–</w:t>
      </w:r>
      <w:r w:rsidR="00540933">
        <w:rPr>
          <w:sz w:val="28"/>
          <w:szCs w:val="28"/>
        </w:rPr>
        <w:t> </w:t>
      </w:r>
      <w:r w:rsidRPr="002778BF">
        <w:rPr>
          <w:sz w:val="28"/>
          <w:szCs w:val="28"/>
        </w:rPr>
        <w:t xml:space="preserve">это город, в котором созданы все условия для </w:t>
      </w:r>
      <w:r>
        <w:rPr>
          <w:sz w:val="28"/>
          <w:szCs w:val="28"/>
        </w:rPr>
        <w:t>формирования</w:t>
      </w:r>
      <w:r w:rsidRPr="002778BF">
        <w:rPr>
          <w:sz w:val="28"/>
          <w:szCs w:val="28"/>
        </w:rPr>
        <w:t xml:space="preserve"> </w:t>
      </w:r>
      <w:r>
        <w:rPr>
          <w:sz w:val="28"/>
          <w:szCs w:val="28"/>
        </w:rPr>
        <w:t xml:space="preserve">комфортной </w:t>
      </w:r>
      <w:r w:rsidRPr="002778BF">
        <w:rPr>
          <w:sz w:val="28"/>
          <w:szCs w:val="28"/>
        </w:rPr>
        <w:t>городской среды, в том числе</w:t>
      </w:r>
      <w:r w:rsidR="00540933">
        <w:rPr>
          <w:sz w:val="28"/>
          <w:szCs w:val="28"/>
        </w:rPr>
        <w:t> </w:t>
      </w:r>
      <w:r w:rsidRPr="002778BF">
        <w:rPr>
          <w:sz w:val="28"/>
          <w:szCs w:val="28"/>
        </w:rPr>
        <w:t>–</w:t>
      </w:r>
      <w:r w:rsidR="00540933">
        <w:rPr>
          <w:sz w:val="28"/>
          <w:szCs w:val="28"/>
        </w:rPr>
        <w:t> </w:t>
      </w:r>
      <w:r>
        <w:rPr>
          <w:sz w:val="28"/>
          <w:szCs w:val="28"/>
        </w:rPr>
        <w:t xml:space="preserve">это </w:t>
      </w:r>
      <w:r w:rsidRPr="002778BF">
        <w:rPr>
          <w:sz w:val="28"/>
          <w:szCs w:val="28"/>
        </w:rPr>
        <w:t>город с благоприятной экологической обстановкой. В этой части предполагается принципиальное измене</w:t>
      </w:r>
      <w:r w:rsidR="00540933">
        <w:rPr>
          <w:sz w:val="28"/>
          <w:szCs w:val="28"/>
        </w:rPr>
        <w:t>ние отношения городской среды к </w:t>
      </w:r>
      <w:r w:rsidRPr="002778BF">
        <w:rPr>
          <w:sz w:val="28"/>
          <w:szCs w:val="28"/>
        </w:rPr>
        <w:t>жителям города – из ограничителя жизненных возможностей она должна превратиться в мощное средство самореализации личности, доставляя каждому жителю дополнительные возможности для комфортной жизни.</w:t>
      </w:r>
    </w:p>
    <w:p w14:paraId="78284994" w14:textId="77777777" w:rsidR="00BF4B44" w:rsidRPr="002778BF" w:rsidRDefault="00BF4B44" w:rsidP="002A626A">
      <w:pPr>
        <w:pStyle w:val="af8"/>
        <w:spacing w:after="0" w:line="233" w:lineRule="auto"/>
        <w:ind w:firstLine="709"/>
        <w:jc w:val="both"/>
        <w:rPr>
          <w:sz w:val="28"/>
          <w:szCs w:val="28"/>
        </w:rPr>
      </w:pPr>
      <w:r w:rsidRPr="002778BF">
        <w:rPr>
          <w:sz w:val="28"/>
          <w:szCs w:val="28"/>
        </w:rPr>
        <w:t>Необходимым условием гармоничного развития города является развитая социальная сфера. Это требует формирования полноценной инфраструктуры профилактики и лечения заболеваний, получения качественного востребованного обществом</w:t>
      </w:r>
      <w:r>
        <w:rPr>
          <w:sz w:val="28"/>
          <w:szCs w:val="28"/>
        </w:rPr>
        <w:t xml:space="preserve"> и экономикой</w:t>
      </w:r>
      <w:r w:rsidRPr="002778BF">
        <w:rPr>
          <w:sz w:val="28"/>
          <w:szCs w:val="28"/>
        </w:rPr>
        <w:t xml:space="preserve"> образования, </w:t>
      </w:r>
      <w:r w:rsidRPr="002778BF">
        <w:rPr>
          <w:sz w:val="28"/>
          <w:szCs w:val="28"/>
        </w:rPr>
        <w:lastRenderedPageBreak/>
        <w:t>удовлетворения культурных запросов,</w:t>
      </w:r>
      <w:r w:rsidR="00540933">
        <w:rPr>
          <w:sz w:val="28"/>
          <w:szCs w:val="28"/>
        </w:rPr>
        <w:t xml:space="preserve"> занятий физической культурой и </w:t>
      </w:r>
      <w:r w:rsidRPr="002778BF">
        <w:rPr>
          <w:sz w:val="28"/>
          <w:szCs w:val="28"/>
        </w:rPr>
        <w:t>спортом, проведения массовых зрелищных и развлекательных мероприятий.</w:t>
      </w:r>
    </w:p>
    <w:p w14:paraId="3C9B9D8A" w14:textId="77777777" w:rsidR="00BF4B44" w:rsidRPr="002778BF" w:rsidRDefault="00BF4B44" w:rsidP="002A626A">
      <w:pPr>
        <w:pStyle w:val="af8"/>
        <w:spacing w:after="0" w:line="233" w:lineRule="auto"/>
        <w:ind w:firstLine="709"/>
        <w:jc w:val="both"/>
        <w:rPr>
          <w:sz w:val="28"/>
          <w:szCs w:val="28"/>
        </w:rPr>
      </w:pPr>
      <w:r w:rsidRPr="002778BF">
        <w:rPr>
          <w:sz w:val="28"/>
          <w:szCs w:val="28"/>
        </w:rPr>
        <w:t xml:space="preserve">Формирование </w:t>
      </w:r>
      <w:r>
        <w:rPr>
          <w:sz w:val="28"/>
          <w:szCs w:val="28"/>
        </w:rPr>
        <w:t>комфортной</w:t>
      </w:r>
      <w:r w:rsidRPr="002778BF">
        <w:rPr>
          <w:sz w:val="28"/>
          <w:szCs w:val="28"/>
        </w:rPr>
        <w:t xml:space="preserve"> городской среды реализуется та</w:t>
      </w:r>
      <w:r>
        <w:rPr>
          <w:sz w:val="28"/>
          <w:szCs w:val="28"/>
        </w:rPr>
        <w:t>к</w:t>
      </w:r>
      <w:r w:rsidRPr="002778BF">
        <w:rPr>
          <w:sz w:val="28"/>
          <w:szCs w:val="28"/>
        </w:rPr>
        <w:t>же через создание комфортного личного жизненного пространства, включающего обеспечение доступа населения к качественному жилью</w:t>
      </w:r>
      <w:r>
        <w:rPr>
          <w:sz w:val="28"/>
          <w:szCs w:val="28"/>
        </w:rPr>
        <w:t xml:space="preserve"> (соответствующему современным градостроительным требованиям и тенденциям),</w:t>
      </w:r>
      <w:r w:rsidR="00540933">
        <w:rPr>
          <w:sz w:val="28"/>
          <w:szCs w:val="28"/>
        </w:rPr>
        <w:t xml:space="preserve"> создание и </w:t>
      </w:r>
      <w:r w:rsidRPr="002778BF">
        <w:rPr>
          <w:sz w:val="28"/>
          <w:szCs w:val="28"/>
        </w:rPr>
        <w:t xml:space="preserve">поддержание эффективной инженерной инфраструктуры, обеспечение доступности всех современных информационных и коммуникационных возможностей (высокоскоростной интернет, современная связь, цифровое телевидение высокой четкости и др.) </w:t>
      </w:r>
      <w:r w:rsidRPr="00B16E60">
        <w:rPr>
          <w:sz w:val="28"/>
          <w:szCs w:val="28"/>
        </w:rPr>
        <w:t xml:space="preserve">При этом доступность жилья </w:t>
      </w:r>
      <w:r>
        <w:rPr>
          <w:sz w:val="28"/>
          <w:szCs w:val="28"/>
        </w:rPr>
        <w:t xml:space="preserve">будет </w:t>
      </w:r>
      <w:r w:rsidRPr="00B16E60">
        <w:rPr>
          <w:sz w:val="28"/>
          <w:szCs w:val="28"/>
        </w:rPr>
        <w:t>определят</w:t>
      </w:r>
      <w:r>
        <w:rPr>
          <w:sz w:val="28"/>
          <w:szCs w:val="28"/>
        </w:rPr>
        <w:t>ь</w:t>
      </w:r>
      <w:r w:rsidRPr="00B16E60">
        <w:rPr>
          <w:sz w:val="28"/>
          <w:szCs w:val="28"/>
        </w:rPr>
        <w:t>ся, прежде всего, растущим уровнем дохода жителей.</w:t>
      </w:r>
    </w:p>
    <w:p w14:paraId="38F78AD4" w14:textId="77777777" w:rsidR="00BF4B44" w:rsidRPr="002778BF" w:rsidRDefault="00BF4B44" w:rsidP="002A626A">
      <w:pPr>
        <w:pStyle w:val="af8"/>
        <w:spacing w:after="0" w:line="233" w:lineRule="auto"/>
        <w:ind w:firstLine="709"/>
        <w:jc w:val="both"/>
        <w:rPr>
          <w:sz w:val="28"/>
          <w:szCs w:val="28"/>
        </w:rPr>
      </w:pPr>
      <w:r>
        <w:rPr>
          <w:sz w:val="28"/>
          <w:szCs w:val="28"/>
        </w:rPr>
        <w:t xml:space="preserve">Комфортная </w:t>
      </w:r>
      <w:r w:rsidRPr="002778BF">
        <w:rPr>
          <w:sz w:val="28"/>
          <w:szCs w:val="28"/>
        </w:rPr>
        <w:t>городская среда предполагает также наличие благожелательной сферы обслуживания, которая реализуется через обеспечение комфортного взаимодействия с органами власти и доступность социально-бытовых услуг. Главной задачей здесь выступает повсеместное внедрение информационных технологий п</w:t>
      </w:r>
      <w:r w:rsidR="00540933">
        <w:rPr>
          <w:sz w:val="28"/>
          <w:szCs w:val="28"/>
        </w:rPr>
        <w:t>ри общении человека с властью и </w:t>
      </w:r>
      <w:r w:rsidRPr="002778BF">
        <w:rPr>
          <w:sz w:val="28"/>
          <w:szCs w:val="28"/>
        </w:rPr>
        <w:t>сферой обслуживания.</w:t>
      </w:r>
    </w:p>
    <w:p w14:paraId="0B95BCBD" w14:textId="18B526CC" w:rsidR="00BF4B44" w:rsidRPr="002778BF" w:rsidRDefault="00BF4B44" w:rsidP="002A626A">
      <w:pPr>
        <w:pStyle w:val="af8"/>
        <w:spacing w:after="0" w:line="233" w:lineRule="auto"/>
        <w:ind w:firstLine="709"/>
        <w:jc w:val="both"/>
        <w:rPr>
          <w:sz w:val="28"/>
          <w:szCs w:val="28"/>
        </w:rPr>
      </w:pPr>
      <w:r w:rsidRPr="002778BF">
        <w:rPr>
          <w:sz w:val="28"/>
          <w:szCs w:val="28"/>
        </w:rPr>
        <w:t>Городское пространство должно превратиться в</w:t>
      </w:r>
      <w:r w:rsidR="00957C20">
        <w:rPr>
          <w:sz w:val="28"/>
          <w:szCs w:val="28"/>
        </w:rPr>
        <w:t xml:space="preserve"> </w:t>
      </w:r>
      <w:r w:rsidRPr="002778BF">
        <w:rPr>
          <w:sz w:val="28"/>
          <w:szCs w:val="28"/>
        </w:rPr>
        <w:t>место комфортного нахождения человека, что потребует расширения, реконс</w:t>
      </w:r>
      <w:r w:rsidR="00540933">
        <w:rPr>
          <w:sz w:val="28"/>
          <w:szCs w:val="28"/>
        </w:rPr>
        <w:t>трукции и </w:t>
      </w:r>
      <w:r w:rsidRPr="002778BF">
        <w:rPr>
          <w:sz w:val="28"/>
          <w:szCs w:val="28"/>
        </w:rPr>
        <w:t>строительства новых городских дорог, уст</w:t>
      </w:r>
      <w:r w:rsidR="00540933">
        <w:rPr>
          <w:sz w:val="28"/>
          <w:szCs w:val="28"/>
        </w:rPr>
        <w:t>ранения пробок и исчезновения с </w:t>
      </w:r>
      <w:r w:rsidRPr="002778BF">
        <w:rPr>
          <w:sz w:val="28"/>
          <w:szCs w:val="28"/>
        </w:rPr>
        <w:t xml:space="preserve">улиц беспорядочных парковок, оптимизации движения общественного транспорта, озеленения и благоустройства улиц, реставрации фасадов домов. </w:t>
      </w:r>
    </w:p>
    <w:p w14:paraId="0A764A59" w14:textId="553CBDDC" w:rsidR="00BF4B44" w:rsidRPr="002778BF" w:rsidRDefault="00BF4B44" w:rsidP="002A626A">
      <w:pPr>
        <w:pStyle w:val="af8"/>
        <w:spacing w:after="0" w:line="233" w:lineRule="auto"/>
        <w:ind w:firstLine="709"/>
        <w:jc w:val="both"/>
        <w:rPr>
          <w:sz w:val="28"/>
          <w:szCs w:val="28"/>
        </w:rPr>
      </w:pPr>
      <w:r w:rsidRPr="002778BF">
        <w:rPr>
          <w:sz w:val="28"/>
          <w:szCs w:val="28"/>
        </w:rPr>
        <w:t xml:space="preserve">Важнейшую роль в формировании </w:t>
      </w:r>
      <w:r>
        <w:rPr>
          <w:sz w:val="28"/>
          <w:szCs w:val="28"/>
        </w:rPr>
        <w:t>комфортной</w:t>
      </w:r>
      <w:r w:rsidRPr="002778BF">
        <w:rPr>
          <w:sz w:val="28"/>
          <w:szCs w:val="28"/>
        </w:rPr>
        <w:t xml:space="preserve"> городской среды должна сыграть городская природа – чистые обустроенные леса, парки, бульвары и скверы города, чистые </w:t>
      </w:r>
      <w:r>
        <w:rPr>
          <w:sz w:val="28"/>
          <w:szCs w:val="28"/>
        </w:rPr>
        <w:t xml:space="preserve">и </w:t>
      </w:r>
      <w:r w:rsidR="00BC6849">
        <w:rPr>
          <w:sz w:val="28"/>
          <w:szCs w:val="28"/>
        </w:rPr>
        <w:t>благоустроенные</w:t>
      </w:r>
      <w:r>
        <w:rPr>
          <w:sz w:val="28"/>
          <w:szCs w:val="28"/>
        </w:rPr>
        <w:t xml:space="preserve"> набережные и другие водные объекты</w:t>
      </w:r>
      <w:r w:rsidRPr="002778BF">
        <w:rPr>
          <w:sz w:val="28"/>
          <w:szCs w:val="28"/>
        </w:rPr>
        <w:t xml:space="preserve">, </w:t>
      </w:r>
      <w:r w:rsidR="00074F1A">
        <w:rPr>
          <w:sz w:val="28"/>
          <w:szCs w:val="28"/>
        </w:rPr>
        <w:t xml:space="preserve">развитые </w:t>
      </w:r>
      <w:r w:rsidRPr="002778BF">
        <w:rPr>
          <w:sz w:val="28"/>
          <w:szCs w:val="28"/>
        </w:rPr>
        <w:t>систем</w:t>
      </w:r>
      <w:r w:rsidR="00074F1A">
        <w:rPr>
          <w:sz w:val="28"/>
          <w:szCs w:val="28"/>
        </w:rPr>
        <w:t>ы</w:t>
      </w:r>
      <w:r w:rsidRPr="002778BF">
        <w:rPr>
          <w:sz w:val="28"/>
          <w:szCs w:val="28"/>
        </w:rPr>
        <w:t xml:space="preserve"> ливневой канализации, сбора и переработки отходов. Развитие городского хозяйства</w:t>
      </w:r>
      <w:r w:rsidR="00540933">
        <w:rPr>
          <w:sz w:val="28"/>
          <w:szCs w:val="28"/>
        </w:rPr>
        <w:t xml:space="preserve"> должно быть синхронизировано с </w:t>
      </w:r>
      <w:r w:rsidRPr="002778BF">
        <w:rPr>
          <w:sz w:val="28"/>
          <w:szCs w:val="28"/>
        </w:rPr>
        <w:t>возможностями природной среды.</w:t>
      </w:r>
    </w:p>
    <w:p w14:paraId="770EE7D5" w14:textId="15FAFC3B" w:rsidR="00BF4B44" w:rsidRPr="002778BF" w:rsidRDefault="00BF4B44" w:rsidP="002A626A">
      <w:pPr>
        <w:pStyle w:val="af8"/>
        <w:spacing w:after="0" w:line="233" w:lineRule="auto"/>
        <w:ind w:firstLine="709"/>
        <w:jc w:val="both"/>
        <w:rPr>
          <w:sz w:val="28"/>
          <w:szCs w:val="28"/>
        </w:rPr>
      </w:pPr>
      <w:r>
        <w:rPr>
          <w:sz w:val="28"/>
          <w:szCs w:val="28"/>
        </w:rPr>
        <w:t xml:space="preserve">Успешная реализация обозначенных направлений невозможна без </w:t>
      </w:r>
      <w:r w:rsidR="00074F1A">
        <w:rPr>
          <w:sz w:val="28"/>
          <w:szCs w:val="28"/>
        </w:rPr>
        <w:t xml:space="preserve">прочной основы в виде </w:t>
      </w:r>
      <w:r>
        <w:rPr>
          <w:sz w:val="28"/>
          <w:szCs w:val="28"/>
        </w:rPr>
        <w:t>соответствующего экономического развития города Чебоксары</w:t>
      </w:r>
      <w:r w:rsidR="00683C3D">
        <w:rPr>
          <w:sz w:val="28"/>
          <w:szCs w:val="28"/>
        </w:rPr>
        <w:t>.</w:t>
      </w:r>
    </w:p>
    <w:p w14:paraId="11E0DCBA" w14:textId="7AD5636B" w:rsidR="00BF4B44" w:rsidRPr="002778BF" w:rsidRDefault="00BF4B44" w:rsidP="002A626A">
      <w:pPr>
        <w:pStyle w:val="af8"/>
        <w:spacing w:after="0" w:line="233" w:lineRule="auto"/>
        <w:ind w:firstLine="709"/>
        <w:jc w:val="both"/>
        <w:rPr>
          <w:sz w:val="28"/>
          <w:szCs w:val="28"/>
        </w:rPr>
      </w:pPr>
      <w:r w:rsidRPr="002778BF">
        <w:rPr>
          <w:sz w:val="28"/>
          <w:szCs w:val="28"/>
        </w:rPr>
        <w:t xml:space="preserve">Эффективное развитие экономики города, чтобы быть конкурентоспособным, возможно исключительно по инновационному пути, пути производства товаров </w:t>
      </w:r>
      <w:r w:rsidR="00074F1A">
        <w:rPr>
          <w:sz w:val="28"/>
          <w:szCs w:val="28"/>
        </w:rPr>
        <w:t xml:space="preserve">и услуг </w:t>
      </w:r>
      <w:r w:rsidRPr="002778BF">
        <w:rPr>
          <w:sz w:val="28"/>
          <w:szCs w:val="28"/>
        </w:rPr>
        <w:t>с высокой долей добавленной стоимости за счет интеллектуальной составляющей. При этом будущая эффективная экономика города будет опираться как на развитие уже существующих крупных предприятий, так и на опережающее развитие малых и средних предприятий, как более мобильных и восприимчивых к производству инновационной продукции.</w:t>
      </w:r>
      <w:r>
        <w:rPr>
          <w:sz w:val="28"/>
          <w:szCs w:val="28"/>
        </w:rPr>
        <w:t xml:space="preserve"> Это означает существенное развитие малого и среднего бизнеса, технологически связанного с ведущими промышленными предприятиями города и другими крупными предприятиями Чувашской Республики, формирующего отраслевые кластеры в ключевых областях промышленных компетенций города (электротехника, машиностроительные отрасли, пищевая промышленность и другие). Дополнительные возможности для локализации добавленной стоимости и </w:t>
      </w:r>
      <w:r w:rsidRPr="002778BF">
        <w:rPr>
          <w:sz w:val="28"/>
          <w:szCs w:val="28"/>
        </w:rPr>
        <w:t xml:space="preserve">развития постиндустриальной </w:t>
      </w:r>
      <w:r w:rsidRPr="002778BF">
        <w:rPr>
          <w:sz w:val="28"/>
          <w:szCs w:val="28"/>
        </w:rPr>
        <w:lastRenderedPageBreak/>
        <w:t xml:space="preserve">экономики </w:t>
      </w:r>
      <w:r>
        <w:rPr>
          <w:sz w:val="28"/>
          <w:szCs w:val="28"/>
        </w:rPr>
        <w:t xml:space="preserve">в городе </w:t>
      </w:r>
      <w:r w:rsidRPr="002778BF">
        <w:rPr>
          <w:sz w:val="28"/>
          <w:szCs w:val="28"/>
        </w:rPr>
        <w:t xml:space="preserve">складываются через формирование </w:t>
      </w:r>
      <w:r w:rsidR="00074F1A">
        <w:rPr>
          <w:sz w:val="28"/>
          <w:szCs w:val="28"/>
        </w:rPr>
        <w:t xml:space="preserve">современной </w:t>
      </w:r>
      <w:r w:rsidRPr="002778BF">
        <w:rPr>
          <w:sz w:val="28"/>
          <w:szCs w:val="28"/>
        </w:rPr>
        <w:t>инфраструктуры обслуживания бизнеса.</w:t>
      </w:r>
    </w:p>
    <w:p w14:paraId="7A809945" w14:textId="77777777" w:rsidR="00BF4B44" w:rsidRDefault="00BF4B44" w:rsidP="002A626A">
      <w:pPr>
        <w:pStyle w:val="af8"/>
        <w:spacing w:after="0" w:line="233" w:lineRule="auto"/>
        <w:ind w:firstLine="709"/>
        <w:jc w:val="both"/>
        <w:rPr>
          <w:sz w:val="28"/>
          <w:szCs w:val="28"/>
        </w:rPr>
      </w:pPr>
      <w:r w:rsidRPr="002778BF">
        <w:rPr>
          <w:sz w:val="28"/>
          <w:szCs w:val="28"/>
        </w:rPr>
        <w:t>Эффективное развитие экономики города предполагает как увеличение грузопотоков, так и потребления энергии и ресурсов. А это потребует должного развития внешней обеспечивающей инфраструктуры: автомобильных и железных дорог, линий электропередач.</w:t>
      </w:r>
      <w:r>
        <w:rPr>
          <w:sz w:val="28"/>
          <w:szCs w:val="28"/>
        </w:rPr>
        <w:t xml:space="preserve"> </w:t>
      </w:r>
      <w:r w:rsidRPr="002778BF">
        <w:rPr>
          <w:sz w:val="28"/>
          <w:szCs w:val="28"/>
        </w:rPr>
        <w:t xml:space="preserve">Эффективность реализации </w:t>
      </w:r>
      <w:r>
        <w:rPr>
          <w:sz w:val="28"/>
          <w:szCs w:val="28"/>
        </w:rPr>
        <w:t xml:space="preserve">таких </w:t>
      </w:r>
      <w:r w:rsidRPr="002778BF">
        <w:rPr>
          <w:sz w:val="28"/>
          <w:szCs w:val="28"/>
        </w:rPr>
        <w:t xml:space="preserve">инфраструктурных проектов существенно возрастет при координации развития города и прилегающих территорий, согласованном развитии всей </w:t>
      </w:r>
      <w:r>
        <w:rPr>
          <w:sz w:val="28"/>
          <w:szCs w:val="28"/>
        </w:rPr>
        <w:t xml:space="preserve">Чебоксарской </w:t>
      </w:r>
      <w:r w:rsidRPr="002778BF">
        <w:rPr>
          <w:sz w:val="28"/>
          <w:szCs w:val="28"/>
        </w:rPr>
        <w:t>агломерации.</w:t>
      </w:r>
      <w:r>
        <w:rPr>
          <w:sz w:val="28"/>
          <w:szCs w:val="28"/>
        </w:rPr>
        <w:t xml:space="preserve"> Это обуславливает актуальность инфраструктурных проектов, обеспечивающих новое качество связности территории агломерации. При этом экономическое развитие, как и развитие городской среды, не должно осуществляться за счет увеличения негативного антропогенного воздействия на природу, </w:t>
      </w:r>
    </w:p>
    <w:p w14:paraId="3284D3C5" w14:textId="77777777" w:rsidR="00BF4B44" w:rsidRPr="00810E76" w:rsidRDefault="00BF4B44" w:rsidP="002A626A">
      <w:pPr>
        <w:pStyle w:val="af8"/>
        <w:spacing w:after="0" w:line="233" w:lineRule="auto"/>
        <w:ind w:firstLine="709"/>
        <w:jc w:val="both"/>
        <w:rPr>
          <w:sz w:val="28"/>
          <w:szCs w:val="28"/>
        </w:rPr>
      </w:pPr>
      <w:r>
        <w:rPr>
          <w:sz w:val="28"/>
          <w:szCs w:val="28"/>
        </w:rPr>
        <w:t xml:space="preserve">Таким образом, </w:t>
      </w:r>
      <w:r w:rsidRPr="00810E76">
        <w:rPr>
          <w:sz w:val="28"/>
          <w:szCs w:val="28"/>
        </w:rPr>
        <w:t>будуще</w:t>
      </w:r>
      <w:r>
        <w:rPr>
          <w:sz w:val="28"/>
          <w:szCs w:val="28"/>
        </w:rPr>
        <w:t>е</w:t>
      </w:r>
      <w:r w:rsidRPr="00810E76">
        <w:rPr>
          <w:sz w:val="28"/>
          <w:szCs w:val="28"/>
        </w:rPr>
        <w:t xml:space="preserve"> </w:t>
      </w:r>
      <w:r>
        <w:rPr>
          <w:sz w:val="28"/>
          <w:szCs w:val="28"/>
        </w:rPr>
        <w:t>Чебоксар</w:t>
      </w:r>
      <w:r w:rsidRPr="00810E76">
        <w:rPr>
          <w:sz w:val="28"/>
          <w:szCs w:val="28"/>
        </w:rPr>
        <w:t xml:space="preserve"> как города гармоничного развития </w:t>
      </w:r>
      <w:r>
        <w:rPr>
          <w:sz w:val="28"/>
          <w:szCs w:val="28"/>
        </w:rPr>
        <w:t>включает три крупных стратегических направления, в соответствии с</w:t>
      </w:r>
      <w:r w:rsidR="00A617FB">
        <w:rPr>
          <w:sz w:val="28"/>
          <w:szCs w:val="28"/>
        </w:rPr>
        <w:t> </w:t>
      </w:r>
      <w:r>
        <w:rPr>
          <w:sz w:val="28"/>
          <w:szCs w:val="28"/>
        </w:rPr>
        <w:t>которыми выстраивается система целей и задач Программы, а также система программных мероприятий</w:t>
      </w:r>
      <w:r w:rsidRPr="00810E76">
        <w:rPr>
          <w:sz w:val="28"/>
          <w:szCs w:val="28"/>
        </w:rPr>
        <w:t>:</w:t>
      </w:r>
    </w:p>
    <w:p w14:paraId="2CBCEF08" w14:textId="77777777" w:rsidR="00BF4B44" w:rsidRPr="00810E76" w:rsidRDefault="00A617FB" w:rsidP="002A626A">
      <w:pPr>
        <w:pStyle w:val="af8"/>
        <w:widowControl w:val="0"/>
        <w:spacing w:after="0" w:line="233" w:lineRule="auto"/>
        <w:ind w:left="709"/>
        <w:jc w:val="both"/>
        <w:rPr>
          <w:sz w:val="28"/>
          <w:szCs w:val="28"/>
        </w:rPr>
      </w:pPr>
      <w:r>
        <w:rPr>
          <w:sz w:val="28"/>
          <w:szCs w:val="28"/>
        </w:rPr>
        <w:t>- </w:t>
      </w:r>
      <w:r w:rsidR="00BF4B44" w:rsidRPr="00810E76">
        <w:rPr>
          <w:sz w:val="28"/>
          <w:szCs w:val="28"/>
        </w:rPr>
        <w:t>город гармонично развитых людей;</w:t>
      </w:r>
    </w:p>
    <w:p w14:paraId="672ABDCD" w14:textId="77777777" w:rsidR="00BF4B44" w:rsidRPr="00810E76" w:rsidRDefault="00A617FB" w:rsidP="002A626A">
      <w:pPr>
        <w:pStyle w:val="af8"/>
        <w:widowControl w:val="0"/>
        <w:spacing w:after="0" w:line="233" w:lineRule="auto"/>
        <w:ind w:left="709"/>
        <w:jc w:val="both"/>
        <w:rPr>
          <w:sz w:val="28"/>
          <w:szCs w:val="28"/>
        </w:rPr>
      </w:pPr>
      <w:r>
        <w:rPr>
          <w:sz w:val="28"/>
          <w:szCs w:val="28"/>
        </w:rPr>
        <w:t>- </w:t>
      </w:r>
      <w:r w:rsidR="00BF4B44" w:rsidRPr="00810E76">
        <w:rPr>
          <w:sz w:val="28"/>
          <w:szCs w:val="28"/>
        </w:rPr>
        <w:t xml:space="preserve">город с </w:t>
      </w:r>
      <w:r w:rsidR="00BF4B44">
        <w:rPr>
          <w:sz w:val="28"/>
          <w:szCs w:val="28"/>
        </w:rPr>
        <w:t>комфортной</w:t>
      </w:r>
      <w:r w:rsidR="00BF4B44" w:rsidRPr="00810E76">
        <w:rPr>
          <w:sz w:val="28"/>
          <w:szCs w:val="28"/>
        </w:rPr>
        <w:t xml:space="preserve"> городской средой;</w:t>
      </w:r>
    </w:p>
    <w:p w14:paraId="6DC04EA4" w14:textId="77777777" w:rsidR="00BF4B44" w:rsidRDefault="00A617FB" w:rsidP="002A626A">
      <w:pPr>
        <w:pStyle w:val="af8"/>
        <w:widowControl w:val="0"/>
        <w:spacing w:after="0" w:line="233" w:lineRule="auto"/>
        <w:ind w:left="709"/>
        <w:jc w:val="both"/>
        <w:rPr>
          <w:sz w:val="28"/>
          <w:szCs w:val="28"/>
        </w:rPr>
      </w:pPr>
      <w:r>
        <w:rPr>
          <w:sz w:val="28"/>
          <w:szCs w:val="28"/>
        </w:rPr>
        <w:t>- </w:t>
      </w:r>
      <w:r w:rsidR="00BF4B44" w:rsidRPr="00810E76">
        <w:rPr>
          <w:sz w:val="28"/>
          <w:szCs w:val="28"/>
        </w:rPr>
        <w:t>город развивающейся эффективной экономики.</w:t>
      </w:r>
    </w:p>
    <w:p w14:paraId="0595DC5F" w14:textId="77777777" w:rsidR="00BF4B44" w:rsidRDefault="00BF4B44" w:rsidP="002A626A">
      <w:pPr>
        <w:pStyle w:val="af8"/>
        <w:spacing w:after="0" w:line="233" w:lineRule="auto"/>
        <w:ind w:firstLine="709"/>
        <w:jc w:val="both"/>
        <w:rPr>
          <w:sz w:val="28"/>
          <w:szCs w:val="28"/>
        </w:rPr>
      </w:pPr>
    </w:p>
    <w:p w14:paraId="6133E67A" w14:textId="77777777" w:rsidR="00BF4B44" w:rsidRPr="00304C17" w:rsidRDefault="00BF4B44" w:rsidP="002A626A">
      <w:pPr>
        <w:pStyle w:val="af8"/>
        <w:numPr>
          <w:ilvl w:val="0"/>
          <w:numId w:val="19"/>
        </w:numPr>
        <w:spacing w:after="0" w:line="233" w:lineRule="auto"/>
        <w:jc w:val="both"/>
        <w:outlineLvl w:val="1"/>
        <w:rPr>
          <w:b/>
          <w:bCs/>
          <w:iCs/>
          <w:sz w:val="28"/>
          <w:szCs w:val="28"/>
        </w:rPr>
      </w:pPr>
      <w:bookmarkStart w:id="111" w:name="_Toc48750427"/>
      <w:bookmarkStart w:id="112" w:name="_Toc49165194"/>
      <w:bookmarkStart w:id="113" w:name="_Toc49253981"/>
      <w:r w:rsidRPr="00304C17">
        <w:rPr>
          <w:b/>
          <w:bCs/>
          <w:iCs/>
          <w:sz w:val="28"/>
          <w:szCs w:val="28"/>
        </w:rPr>
        <w:t>Декомпозиция целей и задач программы</w:t>
      </w:r>
      <w:bookmarkEnd w:id="111"/>
      <w:bookmarkEnd w:id="112"/>
      <w:bookmarkEnd w:id="113"/>
    </w:p>
    <w:p w14:paraId="1F1DB87B" w14:textId="77777777" w:rsidR="00BF4B44" w:rsidRDefault="00BF4B44" w:rsidP="002A626A">
      <w:pPr>
        <w:pStyle w:val="af8"/>
        <w:spacing w:after="0" w:line="233" w:lineRule="auto"/>
        <w:ind w:firstLine="709"/>
        <w:jc w:val="both"/>
        <w:rPr>
          <w:sz w:val="28"/>
          <w:szCs w:val="28"/>
        </w:rPr>
      </w:pPr>
      <w:r w:rsidRPr="006F20E3">
        <w:rPr>
          <w:sz w:val="28"/>
          <w:szCs w:val="28"/>
        </w:rPr>
        <w:t>В качестве целевого рассматривается сценарий гармоничного развития экономики, городского хозяйства и гуманитарной сферы.</w:t>
      </w:r>
      <w:r>
        <w:rPr>
          <w:sz w:val="28"/>
          <w:szCs w:val="28"/>
        </w:rPr>
        <w:t xml:space="preserve"> На рис. </w:t>
      </w:r>
      <w:r w:rsidR="00931EE9">
        <w:rPr>
          <w:sz w:val="28"/>
          <w:szCs w:val="28"/>
        </w:rPr>
        <w:t>6</w:t>
      </w:r>
      <w:r>
        <w:rPr>
          <w:sz w:val="28"/>
          <w:szCs w:val="28"/>
        </w:rPr>
        <w:t xml:space="preserve"> приводится декомпозиция целей Программы по данным стратегическим направлениям.</w:t>
      </w:r>
    </w:p>
    <w:p w14:paraId="523AF836" w14:textId="77777777" w:rsidR="00BF4B44" w:rsidRDefault="00BF4B44" w:rsidP="00AB203F">
      <w:pPr>
        <w:pStyle w:val="af8"/>
        <w:spacing w:after="0"/>
        <w:ind w:right="108" w:firstLine="709"/>
        <w:jc w:val="both"/>
        <w:rPr>
          <w:sz w:val="28"/>
          <w:szCs w:val="28"/>
        </w:rPr>
      </w:pPr>
    </w:p>
    <w:p w14:paraId="3B510BEE" w14:textId="77777777" w:rsidR="00BF4B44" w:rsidRDefault="00B60BD0" w:rsidP="00AB203F">
      <w:pPr>
        <w:pStyle w:val="af8"/>
        <w:spacing w:after="0"/>
        <w:ind w:right="108"/>
        <w:jc w:val="both"/>
        <w:rPr>
          <w:sz w:val="28"/>
          <w:szCs w:val="28"/>
        </w:rPr>
      </w:pPr>
      <w:r w:rsidRPr="00B60BD0">
        <w:rPr>
          <w:noProof/>
        </w:rPr>
        <w:drawing>
          <wp:inline distT="0" distB="0" distL="0" distR="0" wp14:anchorId="46DB1D4D" wp14:editId="083ED2F7">
            <wp:extent cx="5716988" cy="3276191"/>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797" cy="3277228"/>
                    </a:xfrm>
                    <a:prstGeom prst="rect">
                      <a:avLst/>
                    </a:prstGeom>
                    <a:noFill/>
                    <a:ln>
                      <a:noFill/>
                    </a:ln>
                  </pic:spPr>
                </pic:pic>
              </a:graphicData>
            </a:graphic>
          </wp:inline>
        </w:drawing>
      </w:r>
    </w:p>
    <w:p w14:paraId="2F437AE9" w14:textId="77777777" w:rsidR="00BF4B44" w:rsidRPr="006F20E3" w:rsidRDefault="00BF4B44" w:rsidP="00AB203F">
      <w:pPr>
        <w:pStyle w:val="af8"/>
        <w:spacing w:after="0"/>
        <w:ind w:right="108"/>
        <w:jc w:val="center"/>
        <w:rPr>
          <w:sz w:val="28"/>
          <w:szCs w:val="28"/>
        </w:rPr>
      </w:pPr>
      <w:r>
        <w:rPr>
          <w:sz w:val="28"/>
          <w:szCs w:val="28"/>
        </w:rPr>
        <w:t>Рис</w:t>
      </w:r>
      <w:r w:rsidR="00931EE9">
        <w:rPr>
          <w:sz w:val="28"/>
          <w:szCs w:val="28"/>
        </w:rPr>
        <w:t>.</w:t>
      </w:r>
      <w:r>
        <w:rPr>
          <w:sz w:val="28"/>
          <w:szCs w:val="28"/>
        </w:rPr>
        <w:t xml:space="preserve"> </w:t>
      </w:r>
      <w:r w:rsidR="00931EE9">
        <w:rPr>
          <w:sz w:val="28"/>
          <w:szCs w:val="28"/>
        </w:rPr>
        <w:t>6</w:t>
      </w:r>
      <w:r>
        <w:rPr>
          <w:sz w:val="28"/>
          <w:szCs w:val="28"/>
        </w:rPr>
        <w:t>. Декомпозиция целей Программы</w:t>
      </w:r>
    </w:p>
    <w:p w14:paraId="4ACF0121" w14:textId="77777777" w:rsidR="00BF4B44" w:rsidRDefault="00BF4B44" w:rsidP="00AB203F">
      <w:pPr>
        <w:spacing w:after="0" w:line="240" w:lineRule="auto"/>
        <w:ind w:firstLine="709"/>
        <w:jc w:val="both"/>
        <w:rPr>
          <w:rFonts w:ascii="Times New Roman" w:hAnsi="Times New Roman" w:cs="Times New Roman"/>
          <w:sz w:val="28"/>
          <w:szCs w:val="28"/>
        </w:rPr>
      </w:pPr>
    </w:p>
    <w:p w14:paraId="026B2995" w14:textId="77777777" w:rsidR="00BF4B44" w:rsidRPr="000E7BDD" w:rsidRDefault="00BF4B44" w:rsidP="002A626A">
      <w:pPr>
        <w:spacing w:after="0" w:line="233"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lastRenderedPageBreak/>
        <w:t>Чебоксары являются частью более крупных социально-экономических систем</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Чувашской Республики, </w:t>
      </w:r>
      <w:r w:rsidRPr="006F20E3">
        <w:rPr>
          <w:rFonts w:ascii="Times New Roman" w:hAnsi="Times New Roman" w:cs="Times New Roman"/>
          <w:sz w:val="28"/>
          <w:szCs w:val="28"/>
        </w:rPr>
        <w:t xml:space="preserve">Приволжского федерального округа, Волго-Вятского экономического района, </w:t>
      </w:r>
      <w:r w:rsidR="00A617FB">
        <w:rPr>
          <w:rFonts w:ascii="Times New Roman" w:hAnsi="Times New Roman" w:cs="Times New Roman"/>
          <w:sz w:val="28"/>
          <w:szCs w:val="28"/>
        </w:rPr>
        <w:t>Российской Федерации. Поэтому в </w:t>
      </w:r>
      <w:r w:rsidRPr="006F20E3">
        <w:rPr>
          <w:rFonts w:ascii="Times New Roman" w:hAnsi="Times New Roman" w:cs="Times New Roman"/>
          <w:sz w:val="28"/>
          <w:szCs w:val="28"/>
        </w:rPr>
        <w:t>первую очередь в планах и программах развития города должно отражаться то место, которое город занимает в этой внешней для него среде.</w:t>
      </w:r>
      <w:r w:rsidR="00A617FB">
        <w:rPr>
          <w:rFonts w:ascii="Times New Roman" w:hAnsi="Times New Roman" w:cs="Times New Roman"/>
          <w:sz w:val="28"/>
          <w:szCs w:val="28"/>
        </w:rPr>
        <w:t xml:space="preserve"> В </w:t>
      </w:r>
      <w:r>
        <w:rPr>
          <w:rFonts w:ascii="Times New Roman" w:hAnsi="Times New Roman" w:cs="Times New Roman"/>
          <w:sz w:val="28"/>
          <w:szCs w:val="28"/>
        </w:rPr>
        <w:t xml:space="preserve">масштабах страны и федерального округа </w:t>
      </w:r>
      <w:r w:rsidRPr="000E7BDD">
        <w:rPr>
          <w:rFonts w:ascii="Times New Roman" w:hAnsi="Times New Roman" w:cs="Times New Roman"/>
          <w:sz w:val="28"/>
          <w:szCs w:val="28"/>
        </w:rPr>
        <w:t>Чебоксары</w:t>
      </w:r>
      <w:r w:rsidR="00A617FB">
        <w:rPr>
          <w:rFonts w:ascii="Times New Roman" w:hAnsi="Times New Roman" w:cs="Times New Roman"/>
          <w:sz w:val="28"/>
          <w:szCs w:val="28"/>
        </w:rPr>
        <w:t> </w:t>
      </w:r>
      <w:r w:rsidRPr="000E7BDD">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это значимый </w:t>
      </w:r>
      <w:r w:rsidRPr="000E7BDD">
        <w:rPr>
          <w:rFonts w:ascii="Times New Roman" w:hAnsi="Times New Roman" w:cs="Times New Roman"/>
          <w:sz w:val="28"/>
          <w:szCs w:val="28"/>
        </w:rPr>
        <w:t>промышленный, культурно-исторический, гуманитарный и туристический центр России на Волге</w:t>
      </w:r>
      <w:r>
        <w:rPr>
          <w:rFonts w:ascii="Times New Roman" w:hAnsi="Times New Roman" w:cs="Times New Roman"/>
          <w:sz w:val="28"/>
          <w:szCs w:val="28"/>
        </w:rPr>
        <w:t>. Программа направлена на кардинальное усиление этой роли города.</w:t>
      </w:r>
    </w:p>
    <w:p w14:paraId="6426DD64" w14:textId="77777777" w:rsidR="00BF4B44" w:rsidRDefault="00BF4B44" w:rsidP="002A626A">
      <w:pPr>
        <w:spacing w:after="0" w:line="233"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В то же время город</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это люди, живущие в нем. И, безусловно, его развитие должно обеспечивать улучшение качества жизни населения, рост его благосостояния. Все составляющи</w:t>
      </w:r>
      <w:r w:rsidR="00A617FB">
        <w:rPr>
          <w:rFonts w:ascii="Times New Roman" w:hAnsi="Times New Roman" w:cs="Times New Roman"/>
          <w:sz w:val="28"/>
          <w:szCs w:val="28"/>
        </w:rPr>
        <w:t>е качества жизни при переходе к </w:t>
      </w:r>
      <w:r w:rsidRPr="006F20E3">
        <w:rPr>
          <w:rFonts w:ascii="Times New Roman" w:hAnsi="Times New Roman" w:cs="Times New Roman"/>
          <w:sz w:val="28"/>
          <w:szCs w:val="28"/>
        </w:rPr>
        <w:t>гармоничному развитию должны быть сбалансированы, при этом необходимо предусмотреть сохранение городских ресурсов и окружающей среды для нынешнего и будущих поколений жителей.</w:t>
      </w:r>
    </w:p>
    <w:p w14:paraId="4208423C" w14:textId="77777777" w:rsidR="00BF4B44" w:rsidRDefault="00BF4B44" w:rsidP="002A626A">
      <w:pPr>
        <w:spacing w:after="0" w:line="233" w:lineRule="auto"/>
        <w:ind w:firstLine="709"/>
        <w:jc w:val="both"/>
        <w:rPr>
          <w:rFonts w:ascii="Times New Roman" w:hAnsi="Times New Roman" w:cs="Times New Roman"/>
          <w:sz w:val="28"/>
          <w:szCs w:val="28"/>
        </w:rPr>
      </w:pPr>
      <w:r>
        <w:rPr>
          <w:rFonts w:ascii="Times New Roman" w:hAnsi="Times New Roman" w:cs="Times New Roman"/>
          <w:sz w:val="28"/>
          <w:szCs w:val="28"/>
        </w:rPr>
        <w:t>В этом смысле роль города Чебоксары, которая должна быть кардинально усилена в рамках реализации Программы</w:t>
      </w:r>
      <w:r w:rsidR="00A617FB">
        <w:rPr>
          <w:rFonts w:ascii="Times New Roman" w:hAnsi="Times New Roman" w:cs="Times New Roman"/>
          <w:sz w:val="28"/>
          <w:szCs w:val="28"/>
        </w:rPr>
        <w:t> </w:t>
      </w:r>
      <w:r>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это </w:t>
      </w:r>
      <w:r w:rsidRPr="000E7BDD">
        <w:rPr>
          <w:rFonts w:ascii="Times New Roman" w:hAnsi="Times New Roman" w:cs="Times New Roman"/>
          <w:sz w:val="28"/>
          <w:szCs w:val="28"/>
        </w:rPr>
        <w:t>город, где комфортно жить, работать, учиться, творить и отдыхать.</w:t>
      </w:r>
    </w:p>
    <w:p w14:paraId="51E1E0C5" w14:textId="77777777" w:rsidR="00BF4B44" w:rsidRPr="006F20E3" w:rsidRDefault="00BF4B44" w:rsidP="002A626A">
      <w:pPr>
        <w:spacing w:after="0" w:line="233"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 xml:space="preserve">В сложившихся условиях </w:t>
      </w:r>
      <w:r>
        <w:rPr>
          <w:rFonts w:ascii="Times New Roman" w:hAnsi="Times New Roman" w:cs="Times New Roman"/>
          <w:sz w:val="28"/>
          <w:szCs w:val="28"/>
        </w:rPr>
        <w:t xml:space="preserve">концепция </w:t>
      </w:r>
      <w:r w:rsidRPr="006F20E3">
        <w:rPr>
          <w:rFonts w:ascii="Times New Roman" w:hAnsi="Times New Roman" w:cs="Times New Roman"/>
          <w:sz w:val="28"/>
          <w:szCs w:val="28"/>
        </w:rPr>
        <w:t>социально-экономического развития города будет</w:t>
      </w:r>
      <w:r w:rsidR="00A617FB">
        <w:rPr>
          <w:rFonts w:ascii="Times New Roman" w:hAnsi="Times New Roman" w:cs="Times New Roman"/>
          <w:sz w:val="28"/>
          <w:szCs w:val="28"/>
        </w:rPr>
        <w:t>,</w:t>
      </w:r>
      <w:r w:rsidRPr="006F20E3">
        <w:rPr>
          <w:rFonts w:ascii="Times New Roman" w:hAnsi="Times New Roman" w:cs="Times New Roman"/>
          <w:sz w:val="28"/>
          <w:szCs w:val="28"/>
        </w:rPr>
        <w:t xml:space="preserve"> прежде всего</w:t>
      </w:r>
      <w:r w:rsidR="00A617FB">
        <w:rPr>
          <w:rFonts w:ascii="Times New Roman" w:hAnsi="Times New Roman" w:cs="Times New Roman"/>
          <w:sz w:val="28"/>
          <w:szCs w:val="28"/>
        </w:rPr>
        <w:t>,</w:t>
      </w:r>
      <w:r w:rsidRPr="006F20E3">
        <w:rPr>
          <w:rFonts w:ascii="Times New Roman" w:hAnsi="Times New Roman" w:cs="Times New Roman"/>
          <w:sz w:val="28"/>
          <w:szCs w:val="28"/>
        </w:rPr>
        <w:t xml:space="preserve"> опираться на тот природно-ресурсный потенциал, которым город обладает</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а эт</w:t>
      </w:r>
      <w:r w:rsidR="00A617FB">
        <w:rPr>
          <w:rFonts w:ascii="Times New Roman" w:hAnsi="Times New Roman" w:cs="Times New Roman"/>
          <w:sz w:val="28"/>
          <w:szCs w:val="28"/>
        </w:rPr>
        <w:t>о и географическое положение, и </w:t>
      </w:r>
      <w:r w:rsidRPr="006F20E3">
        <w:rPr>
          <w:rFonts w:ascii="Times New Roman" w:hAnsi="Times New Roman" w:cs="Times New Roman"/>
          <w:sz w:val="28"/>
          <w:szCs w:val="28"/>
        </w:rPr>
        <w:t>климат, и наличие водных и рекреационных ресурсов; на эволюционный потенциал города, сложившийся в результате деятельности предшествовавших и ныне живущего поколений, включающий богатое культурно-историческое наследие; на имеющуюся транспортную, жилищно-коммунальную и социальную инфраструктуру; на производственные мощности предприятий, но прежде всего в центре всех планов и программ развития города должен находиться каждый отдельный человек, а также уникальное сообщество всех жителей города</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proofErr w:type="spellStart"/>
      <w:r w:rsidRPr="006F20E3">
        <w:rPr>
          <w:rFonts w:ascii="Times New Roman" w:hAnsi="Times New Roman" w:cs="Times New Roman"/>
          <w:sz w:val="28"/>
          <w:szCs w:val="28"/>
        </w:rPr>
        <w:t>чебоксарцев</w:t>
      </w:r>
      <w:proofErr w:type="spellEnd"/>
      <w:r w:rsidRPr="006F20E3">
        <w:rPr>
          <w:rFonts w:ascii="Times New Roman" w:hAnsi="Times New Roman" w:cs="Times New Roman"/>
          <w:sz w:val="28"/>
          <w:szCs w:val="28"/>
        </w:rPr>
        <w:t>.</w:t>
      </w:r>
    </w:p>
    <w:p w14:paraId="6178D1C3" w14:textId="77777777" w:rsidR="00BF4B44" w:rsidRPr="006F20E3" w:rsidRDefault="00BF4B44" w:rsidP="002A626A">
      <w:pPr>
        <w:spacing w:after="0" w:line="233"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w:t>
      </w:r>
      <w:r w:rsidRPr="006F20E3">
        <w:rPr>
          <w:rFonts w:ascii="Times New Roman" w:hAnsi="Times New Roman" w:cs="Times New Roman"/>
          <w:sz w:val="28"/>
          <w:szCs w:val="28"/>
        </w:rPr>
        <w:t>ля Российской Федерации Чебоксары</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это важный машиностроительный центр на Волге, город сохранения и развития уникальных промышленных компетенций и одновременно это культурно-исторический центр.</w:t>
      </w:r>
    </w:p>
    <w:p w14:paraId="73140AC4" w14:textId="77777777" w:rsidR="00BF4B44" w:rsidRDefault="00BF4B44" w:rsidP="002A626A">
      <w:pPr>
        <w:spacing w:after="0" w:line="233"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Для жителей города Чебоксары – это место, где они могут реализовать себя в трудовой и культурно-досуговой сферах в соответствии со своими жизненными приоритетами.</w:t>
      </w:r>
    </w:p>
    <w:p w14:paraId="62EDF4BE" w14:textId="77777777" w:rsidR="00BF4B44" w:rsidRDefault="00BF4B44" w:rsidP="002A626A">
      <w:pPr>
        <w:spacing w:after="0" w:line="233" w:lineRule="auto"/>
        <w:ind w:firstLine="708"/>
        <w:jc w:val="both"/>
        <w:rPr>
          <w:rFonts w:ascii="Times New Roman" w:hAnsi="Times New Roman" w:cs="Times New Roman"/>
          <w:sz w:val="28"/>
          <w:szCs w:val="28"/>
        </w:rPr>
      </w:pPr>
      <w:r w:rsidRPr="006F20E3">
        <w:rPr>
          <w:rFonts w:ascii="Times New Roman" w:hAnsi="Times New Roman" w:cs="Times New Roman"/>
          <w:sz w:val="28"/>
          <w:szCs w:val="28"/>
        </w:rPr>
        <w:t xml:space="preserve">С целью конкретизации предстоящей работы по достижению трех названных целей развития города, для каждой из них осуществлена декомпозиция на задачи. </w:t>
      </w:r>
    </w:p>
    <w:p w14:paraId="5DD2FA75" w14:textId="77777777" w:rsidR="00BF4B44" w:rsidRDefault="00BF4B44" w:rsidP="002A626A">
      <w:pPr>
        <w:spacing w:after="0" w:line="233" w:lineRule="auto"/>
        <w:ind w:firstLine="708"/>
        <w:jc w:val="both"/>
        <w:rPr>
          <w:rFonts w:ascii="Times New Roman" w:hAnsi="Times New Roman" w:cs="Times New Roman"/>
          <w:sz w:val="28"/>
          <w:szCs w:val="28"/>
        </w:rPr>
      </w:pPr>
      <w:r>
        <w:rPr>
          <w:rFonts w:ascii="Times New Roman" w:hAnsi="Times New Roman" w:cs="Times New Roman"/>
          <w:sz w:val="28"/>
          <w:szCs w:val="28"/>
        </w:rPr>
        <w:t>Социокультурное измерение развития города Чебоксары</w:t>
      </w:r>
      <w:r w:rsidR="00A617FB">
        <w:rPr>
          <w:rFonts w:ascii="Times New Roman" w:hAnsi="Times New Roman" w:cs="Times New Roman"/>
          <w:sz w:val="28"/>
          <w:szCs w:val="28"/>
        </w:rPr>
        <w:t> </w:t>
      </w:r>
      <w:r>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город </w:t>
      </w:r>
      <w:r w:rsidRPr="009F669B">
        <w:rPr>
          <w:rFonts w:ascii="Times New Roman" w:hAnsi="Times New Roman" w:cs="Times New Roman"/>
          <w:b/>
          <w:i/>
          <w:sz w:val="28"/>
          <w:szCs w:val="28"/>
        </w:rPr>
        <w:t>гармонично развитых людей</w:t>
      </w:r>
      <w:r>
        <w:rPr>
          <w:rFonts w:ascii="Times New Roman" w:hAnsi="Times New Roman" w:cs="Times New Roman"/>
          <w:sz w:val="28"/>
          <w:szCs w:val="28"/>
        </w:rPr>
        <w:t>, предусматривает достижение соответствующих целей развития города Чебоксары:</w:t>
      </w:r>
    </w:p>
    <w:p w14:paraId="01DF47C1"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условий для самореализации жителей в профессиональной трудовой и предпринимательской сферах.</w:t>
      </w:r>
    </w:p>
    <w:p w14:paraId="6DD06425"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Создание условий для самореализации жителей в культурно-досуговой сфере.</w:t>
      </w:r>
    </w:p>
    <w:p w14:paraId="6E9EBFA6" w14:textId="77777777" w:rsidR="00BF4B44" w:rsidRDefault="00BF4B44" w:rsidP="002A626A">
      <w:pPr>
        <w:spacing w:after="0" w:line="233"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w:t>
      </w:r>
      <w:r w:rsidRPr="009F669B">
        <w:rPr>
          <w:rFonts w:ascii="Times New Roman" w:hAnsi="Times New Roman" w:cs="Times New Roman"/>
          <w:b/>
          <w:i/>
          <w:sz w:val="28"/>
          <w:szCs w:val="28"/>
        </w:rPr>
        <w:t>комфортной городской среды</w:t>
      </w:r>
      <w:r>
        <w:rPr>
          <w:rFonts w:ascii="Times New Roman" w:hAnsi="Times New Roman" w:cs="Times New Roman"/>
          <w:sz w:val="28"/>
          <w:szCs w:val="28"/>
        </w:rPr>
        <w:t xml:space="preserve"> города Чебоксары подразумевает достижение следующих целей:</w:t>
      </w:r>
    </w:p>
    <w:p w14:paraId="5B2B3CE9"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развитой социальной инфраструктуры и обеспечение доступности соответствующих социальных услуг.</w:t>
      </w:r>
    </w:p>
    <w:p w14:paraId="24CCAF5B"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 xml:space="preserve">Формирование комфортного личного жизненного пространства. </w:t>
      </w:r>
    </w:p>
    <w:p w14:paraId="5B70016F"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3) </w:t>
      </w:r>
      <w:r w:rsidR="00BF4B44">
        <w:rPr>
          <w:rFonts w:ascii="Times New Roman" w:hAnsi="Times New Roman" w:cs="Times New Roman"/>
          <w:sz w:val="28"/>
          <w:szCs w:val="28"/>
        </w:rPr>
        <w:t>Формирование комфортных городских пространств.</w:t>
      </w:r>
    </w:p>
    <w:p w14:paraId="72F3F52F"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4) </w:t>
      </w:r>
      <w:r w:rsidR="00BF4B44">
        <w:rPr>
          <w:rFonts w:ascii="Times New Roman" w:hAnsi="Times New Roman" w:cs="Times New Roman"/>
          <w:sz w:val="28"/>
          <w:szCs w:val="28"/>
        </w:rPr>
        <w:t>Формирование комфортной сферы обслуживания жителей и гостей города.</w:t>
      </w:r>
    </w:p>
    <w:p w14:paraId="14120191"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5) </w:t>
      </w:r>
      <w:r w:rsidR="00BF4B44">
        <w:rPr>
          <w:rFonts w:ascii="Times New Roman" w:hAnsi="Times New Roman" w:cs="Times New Roman"/>
          <w:sz w:val="28"/>
          <w:szCs w:val="28"/>
        </w:rPr>
        <w:t>Обеспечение здоровой и комфортной природной среды в городе.</w:t>
      </w:r>
    </w:p>
    <w:p w14:paraId="11D2C3F6" w14:textId="77777777" w:rsidR="00BF4B44" w:rsidRPr="006F20E3" w:rsidRDefault="00BF4B44" w:rsidP="002A626A">
      <w:pPr>
        <w:spacing w:after="0" w:line="233" w:lineRule="auto"/>
        <w:ind w:firstLine="708"/>
        <w:jc w:val="both"/>
        <w:rPr>
          <w:rFonts w:ascii="Times New Roman" w:hAnsi="Times New Roman" w:cs="Times New Roman"/>
          <w:sz w:val="28"/>
          <w:szCs w:val="28"/>
        </w:rPr>
      </w:pPr>
      <w:r w:rsidRPr="006F20E3">
        <w:rPr>
          <w:rFonts w:ascii="Times New Roman" w:hAnsi="Times New Roman" w:cs="Times New Roman"/>
          <w:sz w:val="28"/>
          <w:szCs w:val="28"/>
        </w:rPr>
        <w:t xml:space="preserve">Для создания </w:t>
      </w:r>
      <w:r w:rsidRPr="009F669B">
        <w:rPr>
          <w:rFonts w:ascii="Times New Roman" w:hAnsi="Times New Roman" w:cs="Times New Roman"/>
          <w:b/>
          <w:i/>
          <w:sz w:val="28"/>
          <w:szCs w:val="28"/>
        </w:rPr>
        <w:t>высокоэффективной экономики</w:t>
      </w:r>
      <w:r w:rsidRPr="006F20E3">
        <w:rPr>
          <w:rFonts w:ascii="Times New Roman" w:hAnsi="Times New Roman" w:cs="Times New Roman"/>
          <w:sz w:val="28"/>
          <w:szCs w:val="28"/>
        </w:rPr>
        <w:t xml:space="preserve">, ориентированной на производство продукции и услуг с высокой добавленной стоимостью предстоит обеспечить </w:t>
      </w:r>
      <w:r>
        <w:rPr>
          <w:rFonts w:ascii="Times New Roman" w:hAnsi="Times New Roman" w:cs="Times New Roman"/>
          <w:sz w:val="28"/>
          <w:szCs w:val="28"/>
        </w:rPr>
        <w:t xml:space="preserve">достижение </w:t>
      </w:r>
      <w:r w:rsidRPr="006F20E3">
        <w:rPr>
          <w:rFonts w:ascii="Times New Roman" w:hAnsi="Times New Roman" w:cs="Times New Roman"/>
          <w:sz w:val="28"/>
          <w:szCs w:val="28"/>
        </w:rPr>
        <w:t xml:space="preserve">следующих стратегических </w:t>
      </w:r>
      <w:r>
        <w:rPr>
          <w:rFonts w:ascii="Times New Roman" w:hAnsi="Times New Roman" w:cs="Times New Roman"/>
          <w:sz w:val="28"/>
          <w:szCs w:val="28"/>
        </w:rPr>
        <w:t>целей</w:t>
      </w:r>
      <w:r w:rsidRPr="006F20E3">
        <w:rPr>
          <w:rFonts w:ascii="Times New Roman" w:hAnsi="Times New Roman" w:cs="Times New Roman"/>
          <w:sz w:val="28"/>
          <w:szCs w:val="28"/>
        </w:rPr>
        <w:t>:</w:t>
      </w:r>
    </w:p>
    <w:p w14:paraId="5DB47541" w14:textId="77777777" w:rsidR="00BF4B44" w:rsidRDefault="00A617FB" w:rsidP="002A626A">
      <w:pPr>
        <w:spacing w:after="0" w:line="233" w:lineRule="auto"/>
        <w:ind w:left="360" w:firstLine="349"/>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Реализация системообразующих проектов экономического развития.</w:t>
      </w:r>
    </w:p>
    <w:p w14:paraId="6F0323FD"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Реализация туристско-рекреационного потенциала города.</w:t>
      </w:r>
    </w:p>
    <w:p w14:paraId="668897E5" w14:textId="77777777" w:rsidR="00BF4B44"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3) </w:t>
      </w:r>
      <w:r w:rsidR="00BF4B44">
        <w:rPr>
          <w:rFonts w:ascii="Times New Roman" w:hAnsi="Times New Roman" w:cs="Times New Roman"/>
          <w:sz w:val="28"/>
          <w:szCs w:val="28"/>
        </w:rPr>
        <w:t>Финансовое обеспечение реализации проектов экономического развития.</w:t>
      </w:r>
    </w:p>
    <w:p w14:paraId="2138171E" w14:textId="77777777" w:rsidR="00BF4B44" w:rsidRPr="006F20E3"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4) </w:t>
      </w:r>
      <w:r w:rsidR="00BF4B44">
        <w:rPr>
          <w:rFonts w:ascii="Times New Roman" w:hAnsi="Times New Roman" w:cs="Times New Roman"/>
          <w:sz w:val="28"/>
          <w:szCs w:val="28"/>
        </w:rPr>
        <w:t>Снятие внешних инфраструктурных ограничений развития экономики города.</w:t>
      </w:r>
    </w:p>
    <w:p w14:paraId="7FDB9517" w14:textId="77777777" w:rsidR="00BF4B44" w:rsidRPr="006F20E3" w:rsidRDefault="00A617FB" w:rsidP="002A626A">
      <w:pPr>
        <w:spacing w:after="0" w:line="233" w:lineRule="auto"/>
        <w:ind w:left="720"/>
        <w:jc w:val="both"/>
        <w:rPr>
          <w:rFonts w:ascii="Times New Roman" w:hAnsi="Times New Roman" w:cs="Times New Roman"/>
          <w:sz w:val="28"/>
          <w:szCs w:val="28"/>
        </w:rPr>
      </w:pPr>
      <w:r>
        <w:rPr>
          <w:rFonts w:ascii="Times New Roman" w:hAnsi="Times New Roman" w:cs="Times New Roman"/>
          <w:sz w:val="28"/>
          <w:szCs w:val="28"/>
        </w:rPr>
        <w:t>5) </w:t>
      </w:r>
      <w:r w:rsidR="00BF4B44">
        <w:rPr>
          <w:rFonts w:ascii="Times New Roman" w:hAnsi="Times New Roman" w:cs="Times New Roman"/>
          <w:sz w:val="28"/>
          <w:szCs w:val="28"/>
        </w:rPr>
        <w:t>Снятие внутренних инфраструктурных ограничений развития экономики города.</w:t>
      </w:r>
    </w:p>
    <w:p w14:paraId="25F3803A" w14:textId="77777777" w:rsidR="00BF4B44" w:rsidRDefault="00BF4B44" w:rsidP="002A626A">
      <w:pPr>
        <w:spacing w:after="0" w:line="233"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Достижение </w:t>
      </w:r>
      <w:r w:rsidRPr="006F20E3">
        <w:rPr>
          <w:rFonts w:ascii="Times New Roman" w:hAnsi="Times New Roman" w:cs="Times New Roman"/>
          <w:sz w:val="28"/>
          <w:szCs w:val="28"/>
        </w:rPr>
        <w:t xml:space="preserve">перечисленных </w:t>
      </w:r>
      <w:r>
        <w:rPr>
          <w:rFonts w:ascii="Times New Roman" w:hAnsi="Times New Roman" w:cs="Times New Roman"/>
          <w:sz w:val="28"/>
          <w:szCs w:val="28"/>
        </w:rPr>
        <w:t>целей развития города через реализацию системы программных мероприятий решение следующих задач социокультурного и экономического развития города Чебоксары.</w:t>
      </w:r>
    </w:p>
    <w:p w14:paraId="098B0811" w14:textId="77777777" w:rsidR="00931EE9" w:rsidRDefault="00931EE9" w:rsidP="002A626A">
      <w:pPr>
        <w:spacing w:after="0" w:line="233"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Программы по направлению создания условий для гармоничного развития жителей города приведены на рис. 7.</w:t>
      </w:r>
    </w:p>
    <w:p w14:paraId="35C1233B" w14:textId="77777777" w:rsidR="00F2440F" w:rsidRDefault="00F2440F" w:rsidP="00AB203F">
      <w:pPr>
        <w:spacing w:after="0" w:line="240" w:lineRule="auto"/>
        <w:ind w:firstLine="708"/>
        <w:jc w:val="both"/>
        <w:rPr>
          <w:rFonts w:ascii="Times New Roman" w:hAnsi="Times New Roman" w:cs="Times New Roman"/>
          <w:sz w:val="28"/>
          <w:szCs w:val="28"/>
        </w:rPr>
      </w:pPr>
    </w:p>
    <w:p w14:paraId="4D716AF8" w14:textId="77777777" w:rsidR="00BF4B44" w:rsidRDefault="00BF4B44" w:rsidP="00AB203F">
      <w:pPr>
        <w:spacing w:after="0" w:line="240" w:lineRule="auto"/>
        <w:jc w:val="both"/>
        <w:rPr>
          <w:rFonts w:ascii="Times New Roman" w:hAnsi="Times New Roman" w:cs="Times New Roman"/>
          <w:sz w:val="28"/>
          <w:szCs w:val="28"/>
        </w:rPr>
      </w:pPr>
      <w:r w:rsidRPr="0060618D">
        <w:rPr>
          <w:noProof/>
          <w:lang w:eastAsia="ru-RU"/>
        </w:rPr>
        <w:drawing>
          <wp:inline distT="0" distB="0" distL="0" distR="0" wp14:anchorId="190D71AE" wp14:editId="2B3CE8DB">
            <wp:extent cx="5796501" cy="36030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9532" cy="3598731"/>
                    </a:xfrm>
                    <a:prstGeom prst="rect">
                      <a:avLst/>
                    </a:prstGeom>
                    <a:noFill/>
                    <a:ln>
                      <a:noFill/>
                    </a:ln>
                  </pic:spPr>
                </pic:pic>
              </a:graphicData>
            </a:graphic>
          </wp:inline>
        </w:drawing>
      </w:r>
    </w:p>
    <w:p w14:paraId="13219273" w14:textId="77777777" w:rsidR="00931EE9" w:rsidRDefault="00931EE9" w:rsidP="00931EE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7. Задачи Программы по направлению создания условий для гармоничного развития жителей города</w:t>
      </w:r>
    </w:p>
    <w:p w14:paraId="23483C45" w14:textId="77777777" w:rsidR="00BF4B44" w:rsidRDefault="00BF4B44" w:rsidP="002A626A">
      <w:pPr>
        <w:spacing w:after="0" w:line="235"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Создание условий для самореализации жителей в профессиональной трудовой и предпринимательской сферах предусматривает:</w:t>
      </w:r>
    </w:p>
    <w:p w14:paraId="253CE322" w14:textId="77777777" w:rsidR="00BF4B44" w:rsidRPr="00D327E8" w:rsidRDefault="00A617F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D327E8">
        <w:rPr>
          <w:rFonts w:ascii="Times New Roman" w:hAnsi="Times New Roman" w:cs="Times New Roman"/>
          <w:sz w:val="28"/>
          <w:szCs w:val="28"/>
        </w:rPr>
        <w:t>Обеспечение соответствия структуры и качества подготовки специалистов системой образования потребностям экономики</w:t>
      </w:r>
      <w:r w:rsidR="00BF4B44">
        <w:rPr>
          <w:rFonts w:ascii="Times New Roman" w:hAnsi="Times New Roman" w:cs="Times New Roman"/>
          <w:sz w:val="28"/>
          <w:szCs w:val="28"/>
        </w:rPr>
        <w:t xml:space="preserve"> города Чебоксары и Чувашской Республики</w:t>
      </w:r>
    </w:p>
    <w:p w14:paraId="2BE24E71" w14:textId="77777777" w:rsidR="00BF4B44" w:rsidRDefault="00A617F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 xml:space="preserve">Повышение гибкости </w:t>
      </w:r>
      <w:r w:rsidR="00BF4B44">
        <w:rPr>
          <w:rFonts w:ascii="Times New Roman" w:hAnsi="Times New Roman" w:cs="Times New Roman"/>
          <w:sz w:val="28"/>
          <w:szCs w:val="28"/>
        </w:rPr>
        <w:t xml:space="preserve">и прозрачности </w:t>
      </w:r>
      <w:r w:rsidR="00BF4B44" w:rsidRPr="001656B3">
        <w:rPr>
          <w:rFonts w:ascii="Times New Roman" w:hAnsi="Times New Roman" w:cs="Times New Roman"/>
          <w:sz w:val="28"/>
          <w:szCs w:val="28"/>
        </w:rPr>
        <w:t xml:space="preserve">рынка труда </w:t>
      </w:r>
    </w:p>
    <w:p w14:paraId="23E81CA5" w14:textId="77777777" w:rsidR="00BF4B44" w:rsidRPr="001656B3" w:rsidRDefault="00A617F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Pr>
          <w:rFonts w:ascii="Times New Roman" w:hAnsi="Times New Roman" w:cs="Times New Roman"/>
          <w:sz w:val="28"/>
          <w:szCs w:val="28"/>
        </w:rPr>
        <w:t>Создание условий для трудоустройства в Чебоксарах жителей Чувашии, занятых за пределами Республики.</w:t>
      </w:r>
    </w:p>
    <w:p w14:paraId="1A9FA662" w14:textId="77777777" w:rsidR="00BF4B44" w:rsidRPr="00D327E8" w:rsidRDefault="00A617F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D327E8">
        <w:rPr>
          <w:rFonts w:ascii="Times New Roman" w:hAnsi="Times New Roman" w:cs="Times New Roman"/>
          <w:sz w:val="28"/>
          <w:szCs w:val="28"/>
        </w:rPr>
        <w:t>Создание эффективной системы трудоустройства выпускников, молодежи</w:t>
      </w:r>
      <w:r w:rsidR="00BF4B44">
        <w:rPr>
          <w:rFonts w:ascii="Times New Roman" w:hAnsi="Times New Roman" w:cs="Times New Roman"/>
          <w:sz w:val="28"/>
          <w:szCs w:val="28"/>
        </w:rPr>
        <w:t>, а также</w:t>
      </w:r>
      <w:r w:rsidR="00BF4B44" w:rsidRPr="00D327E8">
        <w:rPr>
          <w:rFonts w:ascii="Times New Roman" w:hAnsi="Times New Roman" w:cs="Times New Roman"/>
          <w:sz w:val="28"/>
          <w:szCs w:val="28"/>
        </w:rPr>
        <w:t xml:space="preserve"> социально незащищенных граждан</w:t>
      </w:r>
      <w:r w:rsidR="00BF4B44">
        <w:rPr>
          <w:rFonts w:ascii="Times New Roman" w:hAnsi="Times New Roman" w:cs="Times New Roman"/>
          <w:sz w:val="28"/>
          <w:szCs w:val="28"/>
        </w:rPr>
        <w:t>.</w:t>
      </w:r>
    </w:p>
    <w:p w14:paraId="79BEB92B" w14:textId="77777777" w:rsidR="00BF4B44" w:rsidRDefault="00C31BD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условий для самореализации жителей в культурно-досуговой сфере подразумевает:</w:t>
      </w:r>
    </w:p>
    <w:p w14:paraId="24D28FF9" w14:textId="77777777" w:rsidR="00BF4B44" w:rsidRPr="001656B3" w:rsidRDefault="00C31BD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Создание инфраструктуры для удовлетворения потребностей горожан в отдыхе и творчестве</w:t>
      </w:r>
      <w:r w:rsidR="00BF4B44">
        <w:rPr>
          <w:rFonts w:ascii="Times New Roman" w:hAnsi="Times New Roman" w:cs="Times New Roman"/>
          <w:sz w:val="28"/>
          <w:szCs w:val="28"/>
        </w:rPr>
        <w:t>.</w:t>
      </w:r>
    </w:p>
    <w:p w14:paraId="3CEA05EB" w14:textId="77777777" w:rsidR="00BF4B44" w:rsidRPr="001656B3" w:rsidRDefault="00C31BD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Формирование широкого спектра услуг в области культуры и досуга, в том числе молодежной направленности</w:t>
      </w:r>
      <w:r w:rsidR="00BF4B44">
        <w:rPr>
          <w:rFonts w:ascii="Times New Roman" w:hAnsi="Times New Roman" w:cs="Times New Roman"/>
          <w:sz w:val="28"/>
          <w:szCs w:val="28"/>
        </w:rPr>
        <w:t>.</w:t>
      </w:r>
    </w:p>
    <w:p w14:paraId="78F1E6A1" w14:textId="77777777" w:rsidR="00A30D15" w:rsidRDefault="00C31BD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A30D15" w:rsidRPr="00A30D15">
        <w:rPr>
          <w:rFonts w:ascii="Times New Roman" w:hAnsi="Times New Roman" w:cs="Times New Roman"/>
          <w:sz w:val="28"/>
          <w:szCs w:val="28"/>
        </w:rPr>
        <w:t>Развитие и сохранение национальной культуры</w:t>
      </w:r>
      <w:r w:rsidR="00A30D15">
        <w:rPr>
          <w:rFonts w:ascii="Times New Roman" w:hAnsi="Times New Roman" w:cs="Times New Roman"/>
          <w:sz w:val="28"/>
          <w:szCs w:val="28"/>
        </w:rPr>
        <w:t>.</w:t>
      </w:r>
    </w:p>
    <w:p w14:paraId="73299BA8" w14:textId="77777777" w:rsidR="00BF4B44" w:rsidRPr="001656B3" w:rsidRDefault="00C31BD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Обеспечение равного доступа к удовлетворению потребностей в области культуры и досуга для всех горожан</w:t>
      </w:r>
      <w:r w:rsidR="00BF4B44">
        <w:rPr>
          <w:rFonts w:ascii="Times New Roman" w:hAnsi="Times New Roman" w:cs="Times New Roman"/>
          <w:sz w:val="28"/>
          <w:szCs w:val="28"/>
        </w:rPr>
        <w:t>.</w:t>
      </w:r>
    </w:p>
    <w:p w14:paraId="1E456EE6" w14:textId="77777777" w:rsidR="00BF4B44" w:rsidRDefault="00C31BDB" w:rsidP="002A626A">
      <w:pPr>
        <w:spacing w:after="0" w:line="235"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F2440F">
        <w:rPr>
          <w:rFonts w:ascii="Times New Roman" w:hAnsi="Times New Roman" w:cs="Times New Roman"/>
          <w:sz w:val="28"/>
          <w:szCs w:val="28"/>
        </w:rPr>
        <w:t>Обеспечение разнообразия и доступности возможностей для занятий физкультурой и спортом.</w:t>
      </w:r>
    </w:p>
    <w:p w14:paraId="68BC3290" w14:textId="77777777" w:rsidR="00F2440F" w:rsidRPr="00F2440F" w:rsidRDefault="00F2440F" w:rsidP="002A626A">
      <w:pPr>
        <w:spacing w:after="0" w:line="235" w:lineRule="auto"/>
        <w:ind w:left="1068"/>
        <w:jc w:val="both"/>
        <w:rPr>
          <w:rFonts w:ascii="Times New Roman" w:hAnsi="Times New Roman" w:cs="Times New Roman"/>
          <w:sz w:val="28"/>
          <w:szCs w:val="28"/>
        </w:rPr>
      </w:pPr>
    </w:p>
    <w:p w14:paraId="16ECA352"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по ф</w:t>
      </w:r>
      <w:r w:rsidRPr="001656B3">
        <w:rPr>
          <w:rFonts w:ascii="Times New Roman" w:hAnsi="Times New Roman" w:cs="Times New Roman"/>
          <w:sz w:val="28"/>
          <w:szCs w:val="28"/>
        </w:rPr>
        <w:t>ормировани</w:t>
      </w:r>
      <w:r>
        <w:rPr>
          <w:rFonts w:ascii="Times New Roman" w:hAnsi="Times New Roman" w:cs="Times New Roman"/>
          <w:sz w:val="28"/>
          <w:szCs w:val="28"/>
        </w:rPr>
        <w:t>ю</w:t>
      </w:r>
      <w:r w:rsidRPr="001656B3">
        <w:rPr>
          <w:rFonts w:ascii="Times New Roman" w:hAnsi="Times New Roman" w:cs="Times New Roman"/>
          <w:sz w:val="28"/>
          <w:szCs w:val="28"/>
        </w:rPr>
        <w:t xml:space="preserve"> комфортной городской среды города Чебоксары </w:t>
      </w:r>
      <w:r w:rsidR="00931EE9">
        <w:rPr>
          <w:rFonts w:ascii="Times New Roman" w:hAnsi="Times New Roman" w:cs="Times New Roman"/>
          <w:sz w:val="28"/>
          <w:szCs w:val="28"/>
        </w:rPr>
        <w:t>приведены на рис. 8.</w:t>
      </w:r>
    </w:p>
    <w:p w14:paraId="0F422E93" w14:textId="77777777" w:rsidR="00BF4B44" w:rsidRDefault="00BF4B44" w:rsidP="00AB203F">
      <w:pPr>
        <w:spacing w:after="0" w:line="240" w:lineRule="auto"/>
        <w:ind w:firstLine="708"/>
        <w:jc w:val="both"/>
        <w:rPr>
          <w:rFonts w:ascii="Times New Roman" w:hAnsi="Times New Roman" w:cs="Times New Roman"/>
          <w:sz w:val="28"/>
          <w:szCs w:val="28"/>
        </w:rPr>
      </w:pPr>
    </w:p>
    <w:p w14:paraId="79017033" w14:textId="77777777" w:rsidR="00BF4B44" w:rsidRDefault="00BF4B44" w:rsidP="00AB203F">
      <w:pPr>
        <w:spacing w:after="0" w:line="240" w:lineRule="auto"/>
        <w:jc w:val="both"/>
        <w:rPr>
          <w:rFonts w:ascii="Times New Roman" w:hAnsi="Times New Roman" w:cs="Times New Roman"/>
          <w:sz w:val="28"/>
          <w:szCs w:val="28"/>
        </w:rPr>
      </w:pPr>
      <w:r w:rsidRPr="00BA3120">
        <w:rPr>
          <w:noProof/>
          <w:lang w:eastAsia="ru-RU"/>
        </w:rPr>
        <w:drawing>
          <wp:inline distT="0" distB="0" distL="0" distR="0" wp14:anchorId="22482558" wp14:editId="0E9B7AAC">
            <wp:extent cx="5860112" cy="368144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3066" cy="3677014"/>
                    </a:xfrm>
                    <a:prstGeom prst="rect">
                      <a:avLst/>
                    </a:prstGeom>
                    <a:noFill/>
                    <a:ln>
                      <a:noFill/>
                    </a:ln>
                  </pic:spPr>
                </pic:pic>
              </a:graphicData>
            </a:graphic>
          </wp:inline>
        </w:drawing>
      </w:r>
    </w:p>
    <w:p w14:paraId="473A5A93" w14:textId="77777777" w:rsidR="00BF4B44" w:rsidRDefault="00931EE9" w:rsidP="00931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8. Задачи по ф</w:t>
      </w:r>
      <w:r w:rsidRPr="001656B3">
        <w:rPr>
          <w:rFonts w:ascii="Times New Roman" w:hAnsi="Times New Roman" w:cs="Times New Roman"/>
          <w:sz w:val="28"/>
          <w:szCs w:val="28"/>
        </w:rPr>
        <w:t>ормировани</w:t>
      </w:r>
      <w:r>
        <w:rPr>
          <w:rFonts w:ascii="Times New Roman" w:hAnsi="Times New Roman" w:cs="Times New Roman"/>
          <w:sz w:val="28"/>
          <w:szCs w:val="28"/>
        </w:rPr>
        <w:t>ю</w:t>
      </w:r>
      <w:r w:rsidRPr="001656B3">
        <w:rPr>
          <w:rFonts w:ascii="Times New Roman" w:hAnsi="Times New Roman" w:cs="Times New Roman"/>
          <w:sz w:val="28"/>
          <w:szCs w:val="28"/>
        </w:rPr>
        <w:t xml:space="preserve"> комфортной городской среды города Чебоксары</w:t>
      </w:r>
    </w:p>
    <w:p w14:paraId="24B19198" w14:textId="77777777" w:rsidR="00BF4B44"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lastRenderedPageBreak/>
        <w:t>1)</w:t>
      </w:r>
      <w:r w:rsidRPr="001656B3">
        <w:rPr>
          <w:rFonts w:ascii="Times New Roman" w:hAnsi="Times New Roman" w:cs="Times New Roman"/>
          <w:sz w:val="28"/>
          <w:szCs w:val="28"/>
        </w:rPr>
        <w:tab/>
        <w:t>Создание развитой социальной инфраструктуры и обеспечение доступности соответствующих социальных услуг</w:t>
      </w:r>
      <w:r>
        <w:rPr>
          <w:rFonts w:ascii="Times New Roman" w:hAnsi="Times New Roman" w:cs="Times New Roman"/>
          <w:sz w:val="28"/>
          <w:szCs w:val="28"/>
        </w:rPr>
        <w:t xml:space="preserve"> предусматривает решение следующих задач:</w:t>
      </w:r>
    </w:p>
    <w:p w14:paraId="4B2B460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1656B3">
        <w:rPr>
          <w:rFonts w:ascii="Times New Roman" w:hAnsi="Times New Roman" w:cs="Times New Roman"/>
          <w:sz w:val="28"/>
          <w:szCs w:val="28"/>
        </w:rPr>
        <w:t xml:space="preserve">ормирование широкого спектра </w:t>
      </w:r>
      <w:r>
        <w:rPr>
          <w:rFonts w:ascii="Times New Roman" w:hAnsi="Times New Roman" w:cs="Times New Roman"/>
          <w:sz w:val="28"/>
          <w:szCs w:val="28"/>
        </w:rPr>
        <w:t xml:space="preserve">обязательных и </w:t>
      </w:r>
      <w:r w:rsidRPr="001656B3">
        <w:rPr>
          <w:rFonts w:ascii="Times New Roman" w:hAnsi="Times New Roman" w:cs="Times New Roman"/>
          <w:sz w:val="28"/>
          <w:szCs w:val="28"/>
        </w:rPr>
        <w:t>дополнительных социальных</w:t>
      </w:r>
      <w:r>
        <w:rPr>
          <w:rFonts w:ascii="Times New Roman" w:hAnsi="Times New Roman" w:cs="Times New Roman"/>
          <w:sz w:val="28"/>
          <w:szCs w:val="28"/>
        </w:rPr>
        <w:t>, бытовых</w:t>
      </w:r>
      <w:r w:rsidRPr="001656B3">
        <w:rPr>
          <w:rFonts w:ascii="Times New Roman" w:hAnsi="Times New Roman" w:cs="Times New Roman"/>
          <w:sz w:val="28"/>
          <w:szCs w:val="28"/>
        </w:rPr>
        <w:t xml:space="preserve"> </w:t>
      </w:r>
      <w:r>
        <w:rPr>
          <w:rFonts w:ascii="Times New Roman" w:hAnsi="Times New Roman" w:cs="Times New Roman"/>
          <w:sz w:val="28"/>
          <w:szCs w:val="28"/>
        </w:rPr>
        <w:t xml:space="preserve">и иных </w:t>
      </w:r>
      <w:r w:rsidRPr="001656B3">
        <w:rPr>
          <w:rFonts w:ascii="Times New Roman" w:hAnsi="Times New Roman" w:cs="Times New Roman"/>
          <w:sz w:val="28"/>
          <w:szCs w:val="28"/>
        </w:rPr>
        <w:t>услуг</w:t>
      </w:r>
      <w:r>
        <w:rPr>
          <w:rFonts w:ascii="Times New Roman" w:hAnsi="Times New Roman" w:cs="Times New Roman"/>
          <w:sz w:val="28"/>
          <w:szCs w:val="28"/>
        </w:rPr>
        <w:t>.</w:t>
      </w:r>
    </w:p>
    <w:p w14:paraId="562AD4F5"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1656B3">
        <w:rPr>
          <w:rFonts w:ascii="Times New Roman" w:hAnsi="Times New Roman" w:cs="Times New Roman"/>
          <w:sz w:val="28"/>
          <w:szCs w:val="28"/>
        </w:rPr>
        <w:t xml:space="preserve">беспечение возможностей равного доступа к социальным </w:t>
      </w:r>
      <w:r>
        <w:rPr>
          <w:rFonts w:ascii="Times New Roman" w:hAnsi="Times New Roman" w:cs="Times New Roman"/>
          <w:sz w:val="28"/>
          <w:szCs w:val="28"/>
        </w:rPr>
        <w:t xml:space="preserve">и бытовым </w:t>
      </w:r>
      <w:r w:rsidRPr="001656B3">
        <w:rPr>
          <w:rFonts w:ascii="Times New Roman" w:hAnsi="Times New Roman" w:cs="Times New Roman"/>
          <w:sz w:val="28"/>
          <w:szCs w:val="28"/>
        </w:rPr>
        <w:t>услугам</w:t>
      </w:r>
      <w:r>
        <w:rPr>
          <w:rFonts w:ascii="Times New Roman" w:hAnsi="Times New Roman" w:cs="Times New Roman"/>
          <w:sz w:val="28"/>
          <w:szCs w:val="28"/>
        </w:rPr>
        <w:t>.</w:t>
      </w:r>
    </w:p>
    <w:p w14:paraId="4438A75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Сохранение здоровья детей при получении образования</w:t>
      </w:r>
      <w:r>
        <w:rPr>
          <w:rFonts w:ascii="Times New Roman" w:hAnsi="Times New Roman" w:cs="Times New Roman"/>
          <w:sz w:val="28"/>
          <w:szCs w:val="28"/>
        </w:rPr>
        <w:t>.</w:t>
      </w:r>
    </w:p>
    <w:p w14:paraId="4C78F43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 xml:space="preserve">Создание целостной системы воспитания </w:t>
      </w:r>
      <w:r>
        <w:rPr>
          <w:rFonts w:ascii="Times New Roman" w:hAnsi="Times New Roman" w:cs="Times New Roman"/>
          <w:sz w:val="28"/>
          <w:szCs w:val="28"/>
        </w:rPr>
        <w:t xml:space="preserve">и творческого развития </w:t>
      </w:r>
      <w:r w:rsidRPr="001656B3">
        <w:rPr>
          <w:rFonts w:ascii="Times New Roman" w:hAnsi="Times New Roman" w:cs="Times New Roman"/>
          <w:sz w:val="28"/>
          <w:szCs w:val="28"/>
        </w:rPr>
        <w:t>детей</w:t>
      </w:r>
      <w:r>
        <w:rPr>
          <w:rFonts w:ascii="Times New Roman" w:hAnsi="Times New Roman" w:cs="Times New Roman"/>
          <w:sz w:val="28"/>
          <w:szCs w:val="28"/>
        </w:rPr>
        <w:t>.</w:t>
      </w:r>
    </w:p>
    <w:p w14:paraId="573D0D76" w14:textId="77777777" w:rsidR="00BF4B44" w:rsidRPr="001656B3"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2)</w:t>
      </w:r>
      <w:r w:rsidRPr="001656B3">
        <w:rPr>
          <w:rFonts w:ascii="Times New Roman" w:hAnsi="Times New Roman" w:cs="Times New Roman"/>
          <w:sz w:val="28"/>
          <w:szCs w:val="28"/>
        </w:rPr>
        <w:tab/>
        <w:t>Формирование комфортного личного жизненного пространства</w:t>
      </w:r>
      <w:r>
        <w:rPr>
          <w:rFonts w:ascii="Times New Roman" w:hAnsi="Times New Roman" w:cs="Times New Roman"/>
          <w:sz w:val="28"/>
          <w:szCs w:val="28"/>
        </w:rPr>
        <w:t xml:space="preserve"> достигается решением следующих задач:</w:t>
      </w:r>
      <w:r w:rsidRPr="001656B3">
        <w:rPr>
          <w:rFonts w:ascii="Times New Roman" w:hAnsi="Times New Roman" w:cs="Times New Roman"/>
          <w:sz w:val="28"/>
          <w:szCs w:val="28"/>
        </w:rPr>
        <w:t xml:space="preserve"> </w:t>
      </w:r>
    </w:p>
    <w:p w14:paraId="5C3A45E7"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доступности для населения качественного жилья</w:t>
      </w:r>
      <w:r>
        <w:rPr>
          <w:rFonts w:ascii="Times New Roman" w:hAnsi="Times New Roman" w:cs="Times New Roman"/>
          <w:sz w:val="28"/>
          <w:szCs w:val="28"/>
        </w:rPr>
        <w:t>.</w:t>
      </w:r>
    </w:p>
    <w:p w14:paraId="4298872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Рост обеспеченности жильем</w:t>
      </w:r>
      <w:r>
        <w:rPr>
          <w:rFonts w:ascii="Times New Roman" w:hAnsi="Times New Roman" w:cs="Times New Roman"/>
          <w:sz w:val="28"/>
          <w:szCs w:val="28"/>
        </w:rPr>
        <w:t>.</w:t>
      </w:r>
    </w:p>
    <w:p w14:paraId="7086EEDD"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Создание и поддержание качественной и экономичной инженерной инфраструктуры</w:t>
      </w:r>
      <w:r>
        <w:rPr>
          <w:rFonts w:ascii="Times New Roman" w:hAnsi="Times New Roman" w:cs="Times New Roman"/>
          <w:sz w:val="28"/>
          <w:szCs w:val="28"/>
        </w:rPr>
        <w:t>.</w:t>
      </w:r>
    </w:p>
    <w:p w14:paraId="0386777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широкого спектра доступных информационных и коммуникационных возможностей</w:t>
      </w:r>
      <w:r>
        <w:rPr>
          <w:rFonts w:ascii="Times New Roman" w:hAnsi="Times New Roman" w:cs="Times New Roman"/>
          <w:sz w:val="28"/>
          <w:szCs w:val="28"/>
        </w:rPr>
        <w:t>.</w:t>
      </w:r>
    </w:p>
    <w:p w14:paraId="58A2E321" w14:textId="77777777" w:rsidR="00BF4B44" w:rsidRPr="001656B3"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3)</w:t>
      </w:r>
      <w:r w:rsidRPr="001656B3">
        <w:rPr>
          <w:rFonts w:ascii="Times New Roman" w:hAnsi="Times New Roman" w:cs="Times New Roman"/>
          <w:sz w:val="28"/>
          <w:szCs w:val="28"/>
        </w:rPr>
        <w:tab/>
        <w:t>Формирование комфортных городских пространств</w:t>
      </w:r>
      <w:r>
        <w:rPr>
          <w:rFonts w:ascii="Times New Roman" w:hAnsi="Times New Roman" w:cs="Times New Roman"/>
          <w:sz w:val="28"/>
          <w:szCs w:val="28"/>
        </w:rPr>
        <w:t xml:space="preserve"> обеспечивается решением следующих задач:</w:t>
      </w:r>
    </w:p>
    <w:p w14:paraId="7BF05854"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города на принципах полицентризма и формирование осей развития</w:t>
      </w:r>
      <w:r>
        <w:rPr>
          <w:rFonts w:ascii="Times New Roman" w:hAnsi="Times New Roman" w:cs="Times New Roman"/>
          <w:sz w:val="28"/>
          <w:szCs w:val="28"/>
        </w:rPr>
        <w:t>.</w:t>
      </w:r>
    </w:p>
    <w:p w14:paraId="4E798B9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Вовлечение в хозяйственный оборот неиспользуемых земель</w:t>
      </w:r>
      <w:r>
        <w:rPr>
          <w:rFonts w:ascii="Times New Roman" w:hAnsi="Times New Roman" w:cs="Times New Roman"/>
          <w:sz w:val="28"/>
          <w:szCs w:val="28"/>
        </w:rPr>
        <w:t>.</w:t>
      </w:r>
    </w:p>
    <w:p w14:paraId="27EC4006"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дорожной сети, рациональная организация общественного транспорта</w:t>
      </w:r>
      <w:r>
        <w:rPr>
          <w:rFonts w:ascii="Times New Roman" w:hAnsi="Times New Roman" w:cs="Times New Roman"/>
          <w:sz w:val="28"/>
          <w:szCs w:val="28"/>
        </w:rPr>
        <w:t>.</w:t>
      </w:r>
    </w:p>
    <w:p w14:paraId="2D60F3C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неагрессивной планировки и архитектуры, сохранение исторического облика</w:t>
      </w:r>
      <w:r>
        <w:rPr>
          <w:rFonts w:ascii="Times New Roman" w:hAnsi="Times New Roman" w:cs="Times New Roman"/>
          <w:sz w:val="28"/>
          <w:szCs w:val="28"/>
        </w:rPr>
        <w:t>.</w:t>
      </w:r>
    </w:p>
    <w:p w14:paraId="7B760691"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приоритета равных возможностей</w:t>
      </w:r>
      <w:r>
        <w:rPr>
          <w:rFonts w:ascii="Times New Roman" w:hAnsi="Times New Roman" w:cs="Times New Roman"/>
          <w:sz w:val="28"/>
          <w:szCs w:val="28"/>
        </w:rPr>
        <w:t>.</w:t>
      </w:r>
    </w:p>
    <w:p w14:paraId="79E6D59E" w14:textId="77777777" w:rsidR="00BF4B44" w:rsidRPr="00B915D4" w:rsidRDefault="00BF4B44" w:rsidP="00AB203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Pr="001656B3">
        <w:rPr>
          <w:rFonts w:ascii="Times New Roman" w:hAnsi="Times New Roman" w:cs="Times New Roman"/>
          <w:sz w:val="28"/>
          <w:szCs w:val="28"/>
        </w:rPr>
        <w:t>Формирование комфортной сферы обслуживания жителей и гостей города</w:t>
      </w:r>
      <w:r>
        <w:rPr>
          <w:rFonts w:ascii="Times New Roman" w:hAnsi="Times New Roman" w:cs="Times New Roman"/>
          <w:sz w:val="28"/>
          <w:szCs w:val="28"/>
        </w:rPr>
        <w:t xml:space="preserve"> достигается решением следующих задач:</w:t>
      </w:r>
    </w:p>
    <w:p w14:paraId="279E12CC"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комфортного взаимодействия жителей с органами власти</w:t>
      </w:r>
      <w:r>
        <w:rPr>
          <w:rFonts w:ascii="Times New Roman" w:hAnsi="Times New Roman" w:cs="Times New Roman"/>
          <w:sz w:val="28"/>
          <w:szCs w:val="28"/>
        </w:rPr>
        <w:t xml:space="preserve"> и местного самоуправления.</w:t>
      </w:r>
    </w:p>
    <w:p w14:paraId="7643F47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доступности высококачественн</w:t>
      </w:r>
      <w:r>
        <w:rPr>
          <w:rFonts w:ascii="Times New Roman" w:hAnsi="Times New Roman" w:cs="Times New Roman"/>
          <w:sz w:val="28"/>
          <w:szCs w:val="28"/>
        </w:rPr>
        <w:t>ого торгово-сервисного обслуживания.</w:t>
      </w:r>
    </w:p>
    <w:p w14:paraId="2805BF8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 xml:space="preserve">Информатизация </w:t>
      </w:r>
      <w:r>
        <w:rPr>
          <w:rFonts w:ascii="Times New Roman" w:hAnsi="Times New Roman" w:cs="Times New Roman"/>
          <w:sz w:val="28"/>
          <w:szCs w:val="28"/>
        </w:rPr>
        <w:t>взаимодействия</w:t>
      </w:r>
      <w:r w:rsidRPr="001656B3">
        <w:rPr>
          <w:rFonts w:ascii="Times New Roman" w:hAnsi="Times New Roman" w:cs="Times New Roman"/>
          <w:sz w:val="28"/>
          <w:szCs w:val="28"/>
        </w:rPr>
        <w:t xml:space="preserve"> населения с </w:t>
      </w:r>
      <w:r>
        <w:rPr>
          <w:rFonts w:ascii="Times New Roman" w:hAnsi="Times New Roman" w:cs="Times New Roman"/>
          <w:sz w:val="28"/>
          <w:szCs w:val="28"/>
        </w:rPr>
        <w:t xml:space="preserve">органами власти и местного самоуправления, </w:t>
      </w:r>
      <w:r w:rsidRPr="001656B3">
        <w:rPr>
          <w:rFonts w:ascii="Times New Roman" w:hAnsi="Times New Roman" w:cs="Times New Roman"/>
          <w:sz w:val="28"/>
          <w:szCs w:val="28"/>
        </w:rPr>
        <w:t>сферой обслуживания</w:t>
      </w:r>
      <w:r>
        <w:rPr>
          <w:rFonts w:ascii="Times New Roman" w:hAnsi="Times New Roman" w:cs="Times New Roman"/>
          <w:sz w:val="28"/>
          <w:szCs w:val="28"/>
        </w:rPr>
        <w:t>.</w:t>
      </w:r>
    </w:p>
    <w:p w14:paraId="7F91CA00" w14:textId="77777777" w:rsidR="00BF4B44"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5)</w:t>
      </w:r>
      <w:r w:rsidRPr="001656B3">
        <w:rPr>
          <w:rFonts w:ascii="Times New Roman" w:hAnsi="Times New Roman" w:cs="Times New Roman"/>
          <w:sz w:val="28"/>
          <w:szCs w:val="28"/>
        </w:rPr>
        <w:tab/>
        <w:t>Обеспечение здоровой и комфортной природной среды в городе</w:t>
      </w:r>
      <w:r w:rsidRPr="00CB777A">
        <w:rPr>
          <w:rFonts w:ascii="Times New Roman" w:hAnsi="Times New Roman" w:cs="Times New Roman"/>
          <w:sz w:val="28"/>
          <w:szCs w:val="28"/>
        </w:rPr>
        <w:t xml:space="preserve"> </w:t>
      </w:r>
      <w:r>
        <w:rPr>
          <w:rFonts w:ascii="Times New Roman" w:hAnsi="Times New Roman" w:cs="Times New Roman"/>
          <w:sz w:val="28"/>
          <w:szCs w:val="28"/>
        </w:rPr>
        <w:t>достигается решением следующих задач:</w:t>
      </w:r>
    </w:p>
    <w:p w14:paraId="16FF5D09"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поддержание и обустройство «зеленого каркаса» города</w:t>
      </w:r>
      <w:r>
        <w:rPr>
          <w:rFonts w:ascii="Times New Roman" w:hAnsi="Times New Roman" w:cs="Times New Roman"/>
          <w:sz w:val="28"/>
          <w:szCs w:val="28"/>
        </w:rPr>
        <w:t>.</w:t>
      </w:r>
    </w:p>
    <w:p w14:paraId="5DA0DFA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поддержание и обустройство водных объектов города</w:t>
      </w:r>
      <w:r>
        <w:rPr>
          <w:rFonts w:ascii="Times New Roman" w:hAnsi="Times New Roman" w:cs="Times New Roman"/>
          <w:sz w:val="28"/>
          <w:szCs w:val="28"/>
        </w:rPr>
        <w:t>.</w:t>
      </w:r>
    </w:p>
    <w:p w14:paraId="7FB040FC"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санитарной очистки и утилизации отходов</w:t>
      </w:r>
      <w:r>
        <w:rPr>
          <w:rFonts w:ascii="Times New Roman" w:hAnsi="Times New Roman" w:cs="Times New Roman"/>
          <w:sz w:val="28"/>
          <w:szCs w:val="28"/>
        </w:rPr>
        <w:t>.</w:t>
      </w:r>
    </w:p>
    <w:p w14:paraId="2514FB2C" w14:textId="77777777" w:rsidR="00BF4B44" w:rsidRDefault="00BF4B44" w:rsidP="00AB203F">
      <w:pPr>
        <w:spacing w:after="0" w:line="240" w:lineRule="auto"/>
        <w:ind w:firstLine="709"/>
        <w:jc w:val="both"/>
        <w:rPr>
          <w:rFonts w:ascii="Times New Roman" w:hAnsi="Times New Roman" w:cs="Times New Roman"/>
          <w:sz w:val="28"/>
          <w:szCs w:val="28"/>
        </w:rPr>
      </w:pPr>
      <w:r w:rsidRPr="00CC4AAC">
        <w:rPr>
          <w:rFonts w:ascii="Times New Roman" w:hAnsi="Times New Roman" w:cs="Times New Roman"/>
          <w:sz w:val="28"/>
          <w:szCs w:val="28"/>
        </w:rPr>
        <w:lastRenderedPageBreak/>
        <w:t xml:space="preserve">Задачи по формированию </w:t>
      </w:r>
      <w:r>
        <w:rPr>
          <w:rFonts w:ascii="Times New Roman" w:hAnsi="Times New Roman" w:cs="Times New Roman"/>
          <w:sz w:val="28"/>
          <w:szCs w:val="28"/>
        </w:rPr>
        <w:t xml:space="preserve">развивающейся эффективной экономики </w:t>
      </w:r>
      <w:r w:rsidRPr="00CC4AAC">
        <w:rPr>
          <w:rFonts w:ascii="Times New Roman" w:hAnsi="Times New Roman" w:cs="Times New Roman"/>
          <w:sz w:val="28"/>
          <w:szCs w:val="28"/>
        </w:rPr>
        <w:t xml:space="preserve">города Чебоксары </w:t>
      </w:r>
      <w:r w:rsidR="00931EE9">
        <w:rPr>
          <w:rFonts w:ascii="Times New Roman" w:hAnsi="Times New Roman" w:cs="Times New Roman"/>
          <w:sz w:val="28"/>
          <w:szCs w:val="28"/>
        </w:rPr>
        <w:t>приведены на рис. 9.</w:t>
      </w:r>
    </w:p>
    <w:p w14:paraId="30F49536" w14:textId="77777777" w:rsidR="00BF4B44" w:rsidRDefault="00BF4B44" w:rsidP="00AB203F">
      <w:pPr>
        <w:spacing w:after="0" w:line="240" w:lineRule="auto"/>
        <w:ind w:firstLine="709"/>
        <w:jc w:val="both"/>
        <w:rPr>
          <w:rFonts w:ascii="Times New Roman" w:hAnsi="Times New Roman" w:cs="Times New Roman"/>
          <w:sz w:val="28"/>
          <w:szCs w:val="28"/>
        </w:rPr>
      </w:pPr>
    </w:p>
    <w:p w14:paraId="320D045F" w14:textId="77777777" w:rsidR="00BF4B44" w:rsidRDefault="002F411E" w:rsidP="00AB203F">
      <w:pPr>
        <w:spacing w:after="0" w:line="240" w:lineRule="auto"/>
        <w:jc w:val="both"/>
        <w:rPr>
          <w:rFonts w:ascii="Times New Roman" w:hAnsi="Times New Roman" w:cs="Times New Roman"/>
          <w:sz w:val="28"/>
          <w:szCs w:val="28"/>
        </w:rPr>
      </w:pPr>
      <w:r w:rsidRPr="002F411E">
        <w:rPr>
          <w:noProof/>
          <w:lang w:eastAsia="ru-RU"/>
        </w:rPr>
        <w:drawing>
          <wp:inline distT="0" distB="0" distL="0" distR="0" wp14:anchorId="14138C41" wp14:editId="4CF84B5D">
            <wp:extent cx="5940425" cy="2847975"/>
            <wp:effectExtent l="0" t="0" r="317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847975"/>
                    </a:xfrm>
                    <a:prstGeom prst="rect">
                      <a:avLst/>
                    </a:prstGeom>
                    <a:noFill/>
                    <a:ln>
                      <a:noFill/>
                    </a:ln>
                  </pic:spPr>
                </pic:pic>
              </a:graphicData>
            </a:graphic>
          </wp:inline>
        </w:drawing>
      </w:r>
    </w:p>
    <w:p w14:paraId="386D7C7D" w14:textId="77777777" w:rsidR="00BF4B44" w:rsidRDefault="00931EE9" w:rsidP="00931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9. </w:t>
      </w:r>
      <w:r w:rsidRPr="00CC4AAC">
        <w:rPr>
          <w:rFonts w:ascii="Times New Roman" w:hAnsi="Times New Roman" w:cs="Times New Roman"/>
          <w:sz w:val="28"/>
          <w:szCs w:val="28"/>
        </w:rPr>
        <w:t xml:space="preserve">Задачи по формированию </w:t>
      </w:r>
      <w:r>
        <w:rPr>
          <w:rFonts w:ascii="Times New Roman" w:hAnsi="Times New Roman" w:cs="Times New Roman"/>
          <w:sz w:val="28"/>
          <w:szCs w:val="28"/>
        </w:rPr>
        <w:t xml:space="preserve">развивающейся эффективной экономики </w:t>
      </w:r>
      <w:r w:rsidRPr="00CC4AAC">
        <w:rPr>
          <w:rFonts w:ascii="Times New Roman" w:hAnsi="Times New Roman" w:cs="Times New Roman"/>
          <w:sz w:val="28"/>
          <w:szCs w:val="28"/>
        </w:rPr>
        <w:t>города Чебоксары</w:t>
      </w:r>
    </w:p>
    <w:p w14:paraId="5B4DA84B" w14:textId="77777777" w:rsidR="00931EE9" w:rsidRDefault="00931EE9" w:rsidP="00931EE9">
      <w:pPr>
        <w:spacing w:after="0" w:line="240" w:lineRule="auto"/>
        <w:jc w:val="center"/>
        <w:rPr>
          <w:rFonts w:ascii="Times New Roman" w:hAnsi="Times New Roman" w:cs="Times New Roman"/>
          <w:sz w:val="28"/>
          <w:szCs w:val="28"/>
        </w:rPr>
      </w:pPr>
    </w:p>
    <w:p w14:paraId="4D3E19C4" w14:textId="77777777" w:rsidR="00BF4B44" w:rsidRPr="00CC4AAC"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Реализация системообразующих проектов экономического развития</w:t>
      </w:r>
      <w:r>
        <w:rPr>
          <w:rFonts w:ascii="Times New Roman" w:hAnsi="Times New Roman" w:cs="Times New Roman"/>
          <w:sz w:val="28"/>
          <w:szCs w:val="28"/>
        </w:rPr>
        <w:t xml:space="preserve"> предусматривает:</w:t>
      </w:r>
    </w:p>
    <w:p w14:paraId="626F49D8"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CC4AAC">
        <w:rPr>
          <w:rFonts w:ascii="Times New Roman" w:hAnsi="Times New Roman" w:cs="Times New Roman"/>
          <w:sz w:val="28"/>
          <w:szCs w:val="28"/>
        </w:rPr>
        <w:t>азвити</w:t>
      </w:r>
      <w:r>
        <w:rPr>
          <w:rFonts w:ascii="Times New Roman" w:hAnsi="Times New Roman" w:cs="Times New Roman"/>
          <w:sz w:val="28"/>
          <w:szCs w:val="28"/>
        </w:rPr>
        <w:t>е</w:t>
      </w:r>
      <w:r w:rsidRPr="00CC4AAC">
        <w:rPr>
          <w:rFonts w:ascii="Times New Roman" w:hAnsi="Times New Roman" w:cs="Times New Roman"/>
          <w:sz w:val="28"/>
          <w:szCs w:val="28"/>
        </w:rPr>
        <w:t xml:space="preserve"> инфраструктуры </w:t>
      </w:r>
      <w:r>
        <w:rPr>
          <w:rFonts w:ascii="Times New Roman" w:hAnsi="Times New Roman" w:cs="Times New Roman"/>
          <w:sz w:val="28"/>
          <w:szCs w:val="28"/>
        </w:rPr>
        <w:t xml:space="preserve">обслуживания </w:t>
      </w:r>
      <w:r w:rsidRPr="00CC4AAC">
        <w:rPr>
          <w:rFonts w:ascii="Times New Roman" w:hAnsi="Times New Roman" w:cs="Times New Roman"/>
          <w:sz w:val="28"/>
          <w:szCs w:val="28"/>
        </w:rPr>
        <w:t>бизн</w:t>
      </w:r>
      <w:r>
        <w:rPr>
          <w:rFonts w:ascii="Times New Roman" w:hAnsi="Times New Roman" w:cs="Times New Roman"/>
          <w:sz w:val="28"/>
          <w:szCs w:val="28"/>
        </w:rPr>
        <w:t>еса (сектор «бизнес для бизнеса»).</w:t>
      </w:r>
    </w:p>
    <w:p w14:paraId="6270D4E9"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CC4AAC">
        <w:rPr>
          <w:rFonts w:ascii="Times New Roman" w:hAnsi="Times New Roman" w:cs="Times New Roman"/>
          <w:sz w:val="28"/>
          <w:szCs w:val="28"/>
        </w:rPr>
        <w:t>азвити</w:t>
      </w:r>
      <w:r>
        <w:rPr>
          <w:rFonts w:ascii="Times New Roman" w:hAnsi="Times New Roman" w:cs="Times New Roman"/>
          <w:sz w:val="28"/>
          <w:szCs w:val="28"/>
        </w:rPr>
        <w:t>е</w:t>
      </w:r>
      <w:r w:rsidRPr="00CC4AAC">
        <w:rPr>
          <w:rFonts w:ascii="Times New Roman" w:hAnsi="Times New Roman" w:cs="Times New Roman"/>
          <w:sz w:val="28"/>
          <w:szCs w:val="28"/>
        </w:rPr>
        <w:t xml:space="preserve"> </w:t>
      </w:r>
      <w:r>
        <w:rPr>
          <w:rFonts w:ascii="Times New Roman" w:hAnsi="Times New Roman" w:cs="Times New Roman"/>
          <w:sz w:val="28"/>
          <w:szCs w:val="28"/>
        </w:rPr>
        <w:t xml:space="preserve">инновационной </w:t>
      </w:r>
      <w:r w:rsidRPr="00CC4AAC">
        <w:rPr>
          <w:rFonts w:ascii="Times New Roman" w:hAnsi="Times New Roman" w:cs="Times New Roman"/>
          <w:sz w:val="28"/>
          <w:szCs w:val="28"/>
        </w:rPr>
        <w:t>инфраструктуры</w:t>
      </w:r>
      <w:r>
        <w:rPr>
          <w:rFonts w:ascii="Times New Roman" w:hAnsi="Times New Roman" w:cs="Times New Roman"/>
          <w:sz w:val="28"/>
          <w:szCs w:val="28"/>
        </w:rPr>
        <w:t>.</w:t>
      </w:r>
    </w:p>
    <w:p w14:paraId="1DA4C8A3"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инфраструктуры поддержки </w:t>
      </w:r>
      <w:r w:rsidRPr="00CC4AAC">
        <w:rPr>
          <w:rFonts w:ascii="Times New Roman" w:hAnsi="Times New Roman" w:cs="Times New Roman"/>
          <w:sz w:val="28"/>
          <w:szCs w:val="28"/>
        </w:rPr>
        <w:t>малого и среднего бизнеса</w:t>
      </w:r>
      <w:r>
        <w:rPr>
          <w:rFonts w:ascii="Times New Roman" w:hAnsi="Times New Roman" w:cs="Times New Roman"/>
          <w:sz w:val="28"/>
          <w:szCs w:val="28"/>
        </w:rPr>
        <w:t>.</w:t>
      </w:r>
    </w:p>
    <w:p w14:paraId="55B1CE76"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Стимулирование </w:t>
      </w:r>
      <w:r w:rsidRPr="00CC4AAC">
        <w:rPr>
          <w:rFonts w:ascii="Times New Roman" w:hAnsi="Times New Roman" w:cs="Times New Roman"/>
          <w:sz w:val="28"/>
          <w:szCs w:val="28"/>
        </w:rPr>
        <w:t>производства продукции с высокой долей добавленной стоимости</w:t>
      </w:r>
      <w:r>
        <w:rPr>
          <w:rFonts w:ascii="Times New Roman" w:hAnsi="Times New Roman" w:cs="Times New Roman"/>
          <w:sz w:val="28"/>
          <w:szCs w:val="28"/>
        </w:rPr>
        <w:t>.</w:t>
      </w:r>
    </w:p>
    <w:p w14:paraId="214A5604"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Координация планов, программ и соответствующих механизмов реализации проектов экономического развития.</w:t>
      </w:r>
    </w:p>
    <w:p w14:paraId="3BD2A66E"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туристско-рекреационного потенциала города предусматривает:</w:t>
      </w:r>
    </w:p>
    <w:p w14:paraId="1B478EAC"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w:t>
      </w:r>
      <w:r w:rsidR="00A617FB">
        <w:rPr>
          <w:rFonts w:ascii="Times New Roman" w:hAnsi="Times New Roman" w:cs="Times New Roman"/>
          <w:sz w:val="28"/>
          <w:szCs w:val="28"/>
        </w:rPr>
        <w:t>анаторно-курортного комплекса и </w:t>
      </w:r>
      <w:r>
        <w:rPr>
          <w:rFonts w:ascii="Times New Roman" w:hAnsi="Times New Roman" w:cs="Times New Roman"/>
          <w:sz w:val="28"/>
          <w:szCs w:val="28"/>
        </w:rPr>
        <w:t>высокотехнологичного сегмента медицинско-реабилитационного туризма.</w:t>
      </w:r>
    </w:p>
    <w:p w14:paraId="2339259E"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речного туризма.</w:t>
      </w:r>
    </w:p>
    <w:p w14:paraId="6264DCA9"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культурно-познавательного, спортивного, зрелищного и паломнического видов туризма.</w:t>
      </w:r>
    </w:p>
    <w:p w14:paraId="52723D6C"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детского образовательного туризма.</w:t>
      </w:r>
    </w:p>
    <w:p w14:paraId="03AB4602" w14:textId="77777777" w:rsidR="00BF4B44" w:rsidRPr="003675FA"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сопутствующей туристско-рекреационной инфраструктуры.</w:t>
      </w:r>
    </w:p>
    <w:p w14:paraId="5CA9722C" w14:textId="77777777" w:rsidR="00BF4B44" w:rsidRPr="00CC4AAC"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Финансовое обеспечение реализации проектов экономического развития</w:t>
      </w:r>
      <w:r>
        <w:rPr>
          <w:rFonts w:ascii="Times New Roman" w:hAnsi="Times New Roman" w:cs="Times New Roman"/>
          <w:sz w:val="28"/>
          <w:szCs w:val="28"/>
        </w:rPr>
        <w:t xml:space="preserve"> предусматривает:</w:t>
      </w:r>
    </w:p>
    <w:p w14:paraId="6B8DEBB5" w14:textId="77777777" w:rsidR="00BF4B44" w:rsidRPr="00CC4AAC" w:rsidRDefault="00BF4B44" w:rsidP="00AB203F">
      <w:pPr>
        <w:numPr>
          <w:ilvl w:val="0"/>
          <w:numId w:val="15"/>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Создание благоприятного инвестиционного климата</w:t>
      </w:r>
      <w:r>
        <w:rPr>
          <w:rFonts w:ascii="Times New Roman" w:hAnsi="Times New Roman" w:cs="Times New Roman"/>
          <w:sz w:val="28"/>
          <w:szCs w:val="28"/>
        </w:rPr>
        <w:t>.</w:t>
      </w:r>
    </w:p>
    <w:p w14:paraId="3E9863E8" w14:textId="77777777" w:rsidR="00BF4B44" w:rsidRPr="002F411E" w:rsidRDefault="00BF4B44" w:rsidP="00376A01">
      <w:pPr>
        <w:numPr>
          <w:ilvl w:val="0"/>
          <w:numId w:val="15"/>
        </w:numPr>
        <w:spacing w:after="0" w:line="240" w:lineRule="auto"/>
        <w:jc w:val="both"/>
        <w:rPr>
          <w:rFonts w:ascii="Times New Roman" w:hAnsi="Times New Roman" w:cs="Times New Roman"/>
          <w:sz w:val="28"/>
          <w:szCs w:val="28"/>
        </w:rPr>
      </w:pPr>
      <w:r w:rsidRPr="002F411E">
        <w:rPr>
          <w:rFonts w:ascii="Times New Roman" w:hAnsi="Times New Roman" w:cs="Times New Roman"/>
          <w:sz w:val="28"/>
          <w:szCs w:val="28"/>
        </w:rPr>
        <w:lastRenderedPageBreak/>
        <w:t xml:space="preserve">Внедрение современных </w:t>
      </w:r>
      <w:proofErr w:type="spellStart"/>
      <w:r w:rsidRPr="002F411E">
        <w:rPr>
          <w:rFonts w:ascii="Times New Roman" w:hAnsi="Times New Roman" w:cs="Times New Roman"/>
          <w:sz w:val="28"/>
          <w:szCs w:val="28"/>
        </w:rPr>
        <w:t>целеориентированных</w:t>
      </w:r>
      <w:proofErr w:type="spellEnd"/>
      <w:r w:rsidRPr="002F411E">
        <w:rPr>
          <w:rFonts w:ascii="Times New Roman" w:hAnsi="Times New Roman" w:cs="Times New Roman"/>
          <w:sz w:val="28"/>
          <w:szCs w:val="28"/>
        </w:rPr>
        <w:t xml:space="preserve"> методов управления общественными финансами</w:t>
      </w:r>
      <w:r w:rsidR="002F411E" w:rsidRPr="002F411E">
        <w:rPr>
          <w:rFonts w:ascii="Times New Roman" w:hAnsi="Times New Roman" w:cs="Times New Roman"/>
          <w:sz w:val="28"/>
          <w:szCs w:val="28"/>
        </w:rPr>
        <w:t xml:space="preserve">, </w:t>
      </w:r>
      <w:r w:rsidR="002F411E">
        <w:rPr>
          <w:rFonts w:ascii="Times New Roman" w:hAnsi="Times New Roman" w:cs="Times New Roman"/>
          <w:sz w:val="28"/>
          <w:szCs w:val="28"/>
        </w:rPr>
        <w:t>оптимизация городского бюджета.</w:t>
      </w:r>
    </w:p>
    <w:p w14:paraId="773D9D82" w14:textId="77777777" w:rsidR="00BF4B44" w:rsidRPr="004A2AD3" w:rsidRDefault="00BF4B44" w:rsidP="00AB203F">
      <w:pPr>
        <w:numPr>
          <w:ilvl w:val="0"/>
          <w:numId w:val="15"/>
        </w:numPr>
        <w:spacing w:after="0" w:line="240" w:lineRule="auto"/>
        <w:jc w:val="both"/>
        <w:rPr>
          <w:rFonts w:ascii="Times New Roman" w:hAnsi="Times New Roman" w:cs="Times New Roman"/>
          <w:sz w:val="28"/>
          <w:szCs w:val="28"/>
        </w:rPr>
      </w:pPr>
      <w:r w:rsidRPr="004A2AD3">
        <w:rPr>
          <w:rFonts w:ascii="Times New Roman" w:hAnsi="Times New Roman" w:cs="Times New Roman"/>
          <w:sz w:val="28"/>
          <w:szCs w:val="28"/>
        </w:rPr>
        <w:t xml:space="preserve">Создание условий </w:t>
      </w:r>
      <w:r w:rsidR="00A617FB">
        <w:rPr>
          <w:rFonts w:ascii="Times New Roman" w:hAnsi="Times New Roman" w:cs="Times New Roman"/>
          <w:sz w:val="28"/>
          <w:szCs w:val="28"/>
        </w:rPr>
        <w:t>для использования федеральных и </w:t>
      </w:r>
      <w:r w:rsidRPr="004A2AD3">
        <w:rPr>
          <w:rFonts w:ascii="Times New Roman" w:hAnsi="Times New Roman" w:cs="Times New Roman"/>
          <w:sz w:val="28"/>
          <w:szCs w:val="28"/>
        </w:rPr>
        <w:t>республиканских инструментов финансирования развития.</w:t>
      </w:r>
    </w:p>
    <w:p w14:paraId="11D08974"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Снятие внешних инфраструктурных ограничений развития экономики города</w:t>
      </w:r>
      <w:r>
        <w:rPr>
          <w:rFonts w:ascii="Times New Roman" w:hAnsi="Times New Roman" w:cs="Times New Roman"/>
          <w:sz w:val="28"/>
          <w:szCs w:val="28"/>
        </w:rPr>
        <w:t xml:space="preserve"> предусматривает:</w:t>
      </w:r>
    </w:p>
    <w:p w14:paraId="0835D91F" w14:textId="77777777" w:rsidR="00BF4B44" w:rsidRPr="00CC4AAC" w:rsidRDefault="00BF4B44" w:rsidP="00AB203F">
      <w:pPr>
        <w:numPr>
          <w:ilvl w:val="0"/>
          <w:numId w:val="17"/>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внешней транспортной инфраструктуры</w:t>
      </w:r>
      <w:r>
        <w:rPr>
          <w:rFonts w:ascii="Times New Roman" w:hAnsi="Times New Roman" w:cs="Times New Roman"/>
          <w:sz w:val="28"/>
          <w:szCs w:val="28"/>
        </w:rPr>
        <w:t>.</w:t>
      </w:r>
    </w:p>
    <w:p w14:paraId="14D733A9" w14:textId="77777777" w:rsidR="00BF4B44" w:rsidRPr="004611E8" w:rsidRDefault="00BF4B44" w:rsidP="00AB203F">
      <w:pPr>
        <w:numPr>
          <w:ilvl w:val="0"/>
          <w:numId w:val="17"/>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внешней энергетической инфраструктуры</w:t>
      </w:r>
      <w:r>
        <w:rPr>
          <w:rFonts w:ascii="Times New Roman" w:hAnsi="Times New Roman" w:cs="Times New Roman"/>
          <w:sz w:val="28"/>
          <w:szCs w:val="28"/>
        </w:rPr>
        <w:t>.</w:t>
      </w:r>
    </w:p>
    <w:p w14:paraId="1EE5931E"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Снятие внутренних инфраструктурных ограничений развития экономики города.</w:t>
      </w:r>
    </w:p>
    <w:p w14:paraId="6849ACA1" w14:textId="77777777" w:rsidR="00BF4B44" w:rsidRPr="00CC4AAC"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городской транспортной инфраструктуры</w:t>
      </w:r>
      <w:r>
        <w:rPr>
          <w:rFonts w:ascii="Times New Roman" w:hAnsi="Times New Roman" w:cs="Times New Roman"/>
          <w:sz w:val="28"/>
          <w:szCs w:val="28"/>
        </w:rPr>
        <w:t>.</w:t>
      </w:r>
    </w:p>
    <w:p w14:paraId="6D70884F" w14:textId="77777777" w:rsidR="00BF4B44"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городской энергетической инфраструктуры</w:t>
      </w:r>
      <w:r>
        <w:rPr>
          <w:rFonts w:ascii="Times New Roman" w:hAnsi="Times New Roman" w:cs="Times New Roman"/>
          <w:sz w:val="28"/>
          <w:szCs w:val="28"/>
        </w:rPr>
        <w:t>.</w:t>
      </w:r>
    </w:p>
    <w:p w14:paraId="112A2727" w14:textId="77777777" w:rsidR="00BF4B44"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 xml:space="preserve">Опережающее развитие инфраструктуры </w:t>
      </w:r>
      <w:proofErr w:type="spellStart"/>
      <w:r w:rsidRPr="00CC4AAC">
        <w:rPr>
          <w:rFonts w:ascii="Times New Roman" w:hAnsi="Times New Roman" w:cs="Times New Roman"/>
          <w:sz w:val="28"/>
          <w:szCs w:val="28"/>
        </w:rPr>
        <w:t>водоподачи</w:t>
      </w:r>
      <w:proofErr w:type="spellEnd"/>
      <w:r w:rsidRPr="00CC4AAC">
        <w:rPr>
          <w:rFonts w:ascii="Times New Roman" w:hAnsi="Times New Roman" w:cs="Times New Roman"/>
          <w:sz w:val="28"/>
          <w:szCs w:val="28"/>
        </w:rPr>
        <w:t xml:space="preserve"> и </w:t>
      </w:r>
      <w:r>
        <w:rPr>
          <w:rFonts w:ascii="Times New Roman" w:hAnsi="Times New Roman" w:cs="Times New Roman"/>
          <w:sz w:val="28"/>
          <w:szCs w:val="28"/>
        </w:rPr>
        <w:t>водоотведения</w:t>
      </w:r>
      <w:r w:rsidRPr="00AD24E4">
        <w:rPr>
          <w:rFonts w:ascii="Times New Roman" w:hAnsi="Times New Roman" w:cs="Times New Roman"/>
          <w:sz w:val="28"/>
          <w:szCs w:val="28"/>
        </w:rPr>
        <w:t>.</w:t>
      </w:r>
    </w:p>
    <w:p w14:paraId="192CBEBD" w14:textId="77777777" w:rsidR="00BF4B44" w:rsidRPr="00CC4AAC" w:rsidRDefault="00BF4B44" w:rsidP="00AB203F">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информационно-коммуникационной инфраструктуры.</w:t>
      </w:r>
    </w:p>
    <w:p w14:paraId="649E1BA5" w14:textId="77777777" w:rsidR="00BF4B44" w:rsidRPr="004A2AD3" w:rsidRDefault="00BF4B44" w:rsidP="00AB203F">
      <w:pPr>
        <w:numPr>
          <w:ilvl w:val="0"/>
          <w:numId w:val="16"/>
        </w:numPr>
        <w:spacing w:after="0" w:line="240" w:lineRule="auto"/>
        <w:jc w:val="both"/>
        <w:rPr>
          <w:rFonts w:ascii="Times New Roman" w:hAnsi="Times New Roman" w:cs="Times New Roman"/>
          <w:sz w:val="28"/>
          <w:szCs w:val="28"/>
        </w:rPr>
      </w:pPr>
      <w:r w:rsidRPr="004A2AD3">
        <w:rPr>
          <w:rFonts w:ascii="Times New Roman" w:hAnsi="Times New Roman" w:cs="Times New Roman"/>
          <w:sz w:val="28"/>
          <w:szCs w:val="28"/>
        </w:rPr>
        <w:t>Оптимизация использования земельных ресурсов города</w:t>
      </w:r>
      <w:r>
        <w:rPr>
          <w:rFonts w:ascii="Times New Roman" w:hAnsi="Times New Roman" w:cs="Times New Roman"/>
          <w:sz w:val="28"/>
          <w:szCs w:val="28"/>
        </w:rPr>
        <w:t>.</w:t>
      </w:r>
    </w:p>
    <w:p w14:paraId="2097719E" w14:textId="77777777" w:rsidR="00BF4B44" w:rsidRPr="004611E8"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Облегчение и ускорение решения земельных и инфраструктурных вопросов для бизнеса, снятие административных барьеров</w:t>
      </w:r>
      <w:r>
        <w:rPr>
          <w:rFonts w:ascii="Times New Roman" w:hAnsi="Times New Roman" w:cs="Times New Roman"/>
          <w:sz w:val="28"/>
          <w:szCs w:val="28"/>
        </w:rPr>
        <w:t>.</w:t>
      </w:r>
    </w:p>
    <w:p w14:paraId="6CEE8AB8" w14:textId="77777777" w:rsidR="00FE344F" w:rsidRDefault="00FE344F" w:rsidP="00AB203F">
      <w:pPr>
        <w:spacing w:after="0" w:line="240" w:lineRule="auto"/>
        <w:rPr>
          <w:rFonts w:ascii="Times New Roman" w:hAnsi="Times New Roman" w:cs="Times New Roman"/>
          <w:bCs/>
          <w:sz w:val="28"/>
          <w:szCs w:val="28"/>
        </w:rPr>
      </w:pPr>
    </w:p>
    <w:p w14:paraId="164CAA42" w14:textId="77777777" w:rsidR="00FE344F" w:rsidRPr="00304C17" w:rsidRDefault="00FE344F" w:rsidP="00FE344F">
      <w:pPr>
        <w:pStyle w:val="af8"/>
        <w:numPr>
          <w:ilvl w:val="0"/>
          <w:numId w:val="19"/>
        </w:numPr>
        <w:spacing w:after="0"/>
        <w:ind w:right="-1"/>
        <w:jc w:val="both"/>
        <w:outlineLvl w:val="1"/>
        <w:rPr>
          <w:b/>
          <w:bCs/>
          <w:iCs/>
          <w:sz w:val="28"/>
          <w:szCs w:val="28"/>
        </w:rPr>
      </w:pPr>
      <w:bookmarkStart w:id="114" w:name="_Toc49165195"/>
      <w:bookmarkStart w:id="115" w:name="_Toc49253982"/>
      <w:r>
        <w:rPr>
          <w:b/>
          <w:bCs/>
          <w:iCs/>
          <w:sz w:val="28"/>
          <w:szCs w:val="28"/>
        </w:rPr>
        <w:t>Сроки и этапы реализации Программы</w:t>
      </w:r>
      <w:bookmarkEnd w:id="114"/>
      <w:bookmarkEnd w:id="115"/>
    </w:p>
    <w:p w14:paraId="162C71BB"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Программа реализуется с 20</w:t>
      </w:r>
      <w:r>
        <w:rPr>
          <w:rFonts w:ascii="Times New Roman" w:hAnsi="Times New Roman" w:cs="Times New Roman"/>
          <w:sz w:val="28"/>
          <w:szCs w:val="28"/>
        </w:rPr>
        <w:t>21</w:t>
      </w:r>
      <w:r w:rsidRPr="00FE344F">
        <w:rPr>
          <w:rFonts w:ascii="Times New Roman" w:hAnsi="Times New Roman" w:cs="Times New Roman"/>
          <w:sz w:val="28"/>
          <w:szCs w:val="28"/>
        </w:rPr>
        <w:t xml:space="preserve"> года по 202</w:t>
      </w:r>
      <w:r>
        <w:rPr>
          <w:rFonts w:ascii="Times New Roman" w:hAnsi="Times New Roman" w:cs="Times New Roman"/>
          <w:sz w:val="28"/>
          <w:szCs w:val="28"/>
        </w:rPr>
        <w:t>5</w:t>
      </w:r>
      <w:r w:rsidRPr="00FE344F">
        <w:rPr>
          <w:rFonts w:ascii="Times New Roman" w:hAnsi="Times New Roman" w:cs="Times New Roman"/>
          <w:sz w:val="28"/>
          <w:szCs w:val="28"/>
        </w:rPr>
        <w:t xml:space="preserve"> год в один этап.</w:t>
      </w:r>
    </w:p>
    <w:p w14:paraId="4213DEE9"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Этот срок реализации является достаточным с точки зрения получения общественно значимых результатов, характеризующих социально-экономическое развитие </w:t>
      </w:r>
      <w:r>
        <w:rPr>
          <w:rFonts w:ascii="Times New Roman" w:hAnsi="Times New Roman" w:cs="Times New Roman"/>
          <w:sz w:val="28"/>
          <w:szCs w:val="28"/>
        </w:rPr>
        <w:t>городского округа Чебоксары</w:t>
      </w:r>
      <w:r w:rsidRPr="00FE344F">
        <w:rPr>
          <w:rFonts w:ascii="Times New Roman" w:hAnsi="Times New Roman" w:cs="Times New Roman"/>
          <w:sz w:val="28"/>
          <w:szCs w:val="28"/>
        </w:rPr>
        <w:t xml:space="preserve">, а также с учетом </w:t>
      </w:r>
      <w:r>
        <w:rPr>
          <w:rFonts w:ascii="Times New Roman" w:hAnsi="Times New Roman" w:cs="Times New Roman"/>
          <w:sz w:val="28"/>
          <w:szCs w:val="28"/>
        </w:rPr>
        <w:t xml:space="preserve">влияния </w:t>
      </w:r>
      <w:r w:rsidRPr="00FE344F">
        <w:rPr>
          <w:rFonts w:ascii="Times New Roman" w:hAnsi="Times New Roman" w:cs="Times New Roman"/>
          <w:sz w:val="28"/>
          <w:szCs w:val="28"/>
        </w:rPr>
        <w:t xml:space="preserve">новых факторов, определяющих социально-экономическое развитие </w:t>
      </w:r>
      <w:r>
        <w:rPr>
          <w:rFonts w:ascii="Times New Roman" w:hAnsi="Times New Roman" w:cs="Times New Roman"/>
          <w:sz w:val="28"/>
          <w:szCs w:val="28"/>
        </w:rPr>
        <w:t>Чувашской Республики в целом</w:t>
      </w:r>
      <w:r w:rsidR="00A617FB">
        <w:rPr>
          <w:rFonts w:ascii="Times New Roman" w:hAnsi="Times New Roman" w:cs="Times New Roman"/>
          <w:sz w:val="28"/>
          <w:szCs w:val="28"/>
        </w:rPr>
        <w:t> </w:t>
      </w:r>
      <w:r w:rsidRPr="00FE344F">
        <w:rPr>
          <w:rFonts w:ascii="Times New Roman" w:hAnsi="Times New Roman" w:cs="Times New Roman"/>
          <w:sz w:val="28"/>
          <w:szCs w:val="28"/>
        </w:rPr>
        <w:t>–</w:t>
      </w:r>
      <w:r w:rsidR="00A617FB">
        <w:rPr>
          <w:rFonts w:ascii="Times New Roman" w:hAnsi="Times New Roman" w:cs="Times New Roman"/>
          <w:sz w:val="28"/>
          <w:szCs w:val="28"/>
        </w:rPr>
        <w:t> </w:t>
      </w:r>
      <w:r w:rsidRPr="00FE344F">
        <w:rPr>
          <w:rFonts w:ascii="Times New Roman" w:hAnsi="Times New Roman" w:cs="Times New Roman"/>
          <w:sz w:val="28"/>
          <w:szCs w:val="28"/>
        </w:rPr>
        <w:t>прежде всего реализации национальных проектов</w:t>
      </w:r>
      <w:r>
        <w:t xml:space="preserve"> </w:t>
      </w:r>
      <w:r>
        <w:rPr>
          <w:rFonts w:ascii="Times New Roman" w:hAnsi="Times New Roman" w:cs="Times New Roman"/>
          <w:sz w:val="28"/>
          <w:szCs w:val="28"/>
        </w:rPr>
        <w:t xml:space="preserve">в соответствии с </w:t>
      </w:r>
      <w:r w:rsidRPr="00FE344F">
        <w:rPr>
          <w:rFonts w:ascii="Times New Roman" w:hAnsi="Times New Roman" w:cs="Times New Roman"/>
          <w:sz w:val="28"/>
          <w:szCs w:val="28"/>
        </w:rPr>
        <w:t>Указ</w:t>
      </w:r>
      <w:r>
        <w:rPr>
          <w:rFonts w:ascii="Times New Roman" w:hAnsi="Times New Roman" w:cs="Times New Roman"/>
          <w:sz w:val="28"/>
          <w:szCs w:val="28"/>
        </w:rPr>
        <w:t>ом</w:t>
      </w:r>
      <w:r w:rsidRPr="00FE344F">
        <w:rPr>
          <w:rFonts w:ascii="Times New Roman" w:hAnsi="Times New Roman" w:cs="Times New Roman"/>
          <w:sz w:val="28"/>
          <w:szCs w:val="28"/>
        </w:rPr>
        <w:t xml:space="preserve"> Президента Росси</w:t>
      </w:r>
      <w:r w:rsidR="00A617FB">
        <w:rPr>
          <w:rFonts w:ascii="Times New Roman" w:hAnsi="Times New Roman" w:cs="Times New Roman"/>
          <w:sz w:val="28"/>
          <w:szCs w:val="28"/>
        </w:rPr>
        <w:t>йской Федерации от 07.05.2018 № </w:t>
      </w:r>
      <w:r w:rsidRPr="00FE344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0F5B7188" w14:textId="1985C1F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Меньший срок </w:t>
      </w:r>
      <w:r>
        <w:rPr>
          <w:rFonts w:ascii="Times New Roman" w:hAnsi="Times New Roman" w:cs="Times New Roman"/>
          <w:sz w:val="28"/>
          <w:szCs w:val="28"/>
        </w:rPr>
        <w:t xml:space="preserve">реализации Программы </w:t>
      </w:r>
      <w:r w:rsidRPr="00FE344F">
        <w:rPr>
          <w:rFonts w:ascii="Times New Roman" w:hAnsi="Times New Roman" w:cs="Times New Roman"/>
          <w:sz w:val="28"/>
          <w:szCs w:val="28"/>
        </w:rPr>
        <w:t xml:space="preserve">не позволит в полной мере реализовать намеченные задачи в силу их </w:t>
      </w:r>
      <w:proofErr w:type="spellStart"/>
      <w:r w:rsidRPr="00FE344F">
        <w:rPr>
          <w:rFonts w:ascii="Times New Roman" w:hAnsi="Times New Roman" w:cs="Times New Roman"/>
          <w:sz w:val="28"/>
          <w:szCs w:val="28"/>
        </w:rPr>
        <w:t>трудо</w:t>
      </w:r>
      <w:proofErr w:type="spellEnd"/>
      <w:r w:rsidR="00074F1A">
        <w:rPr>
          <w:rFonts w:ascii="Times New Roman" w:hAnsi="Times New Roman" w:cs="Times New Roman"/>
          <w:sz w:val="28"/>
          <w:szCs w:val="28"/>
        </w:rPr>
        <w:t>- и ресурсо</w:t>
      </w:r>
      <w:r w:rsidRPr="00FE344F">
        <w:rPr>
          <w:rFonts w:ascii="Times New Roman" w:hAnsi="Times New Roman" w:cs="Times New Roman"/>
          <w:sz w:val="28"/>
          <w:szCs w:val="28"/>
        </w:rPr>
        <w:t>емкости.</w:t>
      </w:r>
    </w:p>
    <w:p w14:paraId="421F1C90"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При большем сроке существуют риски возникновения финансовой неопределенности и формирования слабоуправляемых факторов в сфере государственного управления </w:t>
      </w:r>
      <w:r>
        <w:rPr>
          <w:rFonts w:ascii="Times New Roman" w:hAnsi="Times New Roman" w:cs="Times New Roman"/>
          <w:sz w:val="28"/>
          <w:szCs w:val="28"/>
        </w:rPr>
        <w:t xml:space="preserve">и местного самоуправления </w:t>
      </w:r>
      <w:r w:rsidRPr="00FE344F">
        <w:rPr>
          <w:rFonts w:ascii="Times New Roman" w:hAnsi="Times New Roman" w:cs="Times New Roman"/>
          <w:sz w:val="28"/>
          <w:szCs w:val="28"/>
        </w:rPr>
        <w:t>при реализации программных мероприятий.</w:t>
      </w:r>
    </w:p>
    <w:p w14:paraId="3E9795F5" w14:textId="77777777" w:rsidR="00FE344F" w:rsidRDefault="00FE344F" w:rsidP="00AB203F">
      <w:pPr>
        <w:spacing w:after="0" w:line="240" w:lineRule="auto"/>
        <w:rPr>
          <w:rFonts w:ascii="Times New Roman" w:hAnsi="Times New Roman" w:cs="Times New Roman"/>
          <w:bCs/>
          <w:sz w:val="28"/>
          <w:szCs w:val="28"/>
        </w:rPr>
      </w:pPr>
    </w:p>
    <w:p w14:paraId="5860A315" w14:textId="77777777" w:rsidR="00FE344F" w:rsidRDefault="00FE344F" w:rsidP="00AB203F">
      <w:pPr>
        <w:spacing w:after="0" w:line="240" w:lineRule="auto"/>
        <w:rPr>
          <w:rFonts w:ascii="Times New Roman" w:hAnsi="Times New Roman" w:cs="Times New Roman"/>
          <w:bCs/>
          <w:sz w:val="28"/>
          <w:szCs w:val="28"/>
        </w:rPr>
      </w:pPr>
    </w:p>
    <w:p w14:paraId="0E5D369F" w14:textId="77777777" w:rsidR="00287E82" w:rsidRDefault="00287E82">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9052B02" w14:textId="77777777" w:rsidR="00F2440F" w:rsidRDefault="00FE344F" w:rsidP="00AB203F">
      <w:pPr>
        <w:pStyle w:val="a3"/>
        <w:numPr>
          <w:ilvl w:val="0"/>
          <w:numId w:val="18"/>
        </w:numPr>
        <w:spacing w:after="0" w:line="240" w:lineRule="auto"/>
        <w:jc w:val="center"/>
        <w:outlineLvl w:val="0"/>
        <w:rPr>
          <w:rFonts w:ascii="Times New Roman" w:hAnsi="Times New Roman" w:cs="Times New Roman"/>
          <w:b/>
          <w:bCs/>
          <w:sz w:val="28"/>
          <w:szCs w:val="28"/>
        </w:rPr>
      </w:pPr>
      <w:bookmarkStart w:id="116" w:name="_Toc49165196"/>
      <w:bookmarkStart w:id="117" w:name="_Toc49253983"/>
      <w:r>
        <w:rPr>
          <w:rFonts w:ascii="Times New Roman" w:hAnsi="Times New Roman" w:cs="Times New Roman"/>
          <w:b/>
          <w:bCs/>
          <w:sz w:val="28"/>
          <w:szCs w:val="28"/>
        </w:rPr>
        <w:lastRenderedPageBreak/>
        <w:t>СИСТЕМА ПРОГРАММНЫХ МЕРОПРИЯТИЙ</w:t>
      </w:r>
      <w:bookmarkEnd w:id="116"/>
      <w:bookmarkEnd w:id="117"/>
    </w:p>
    <w:p w14:paraId="464FBCE0" w14:textId="77777777" w:rsidR="00FE344F" w:rsidRDefault="00FE344F" w:rsidP="00FE344F">
      <w:pPr>
        <w:spacing w:after="0" w:line="240" w:lineRule="auto"/>
        <w:ind w:firstLine="709"/>
        <w:jc w:val="both"/>
        <w:rPr>
          <w:rFonts w:ascii="Times New Roman" w:hAnsi="Times New Roman" w:cs="Times New Roman"/>
          <w:sz w:val="28"/>
          <w:szCs w:val="28"/>
        </w:rPr>
      </w:pPr>
      <w:bookmarkStart w:id="118" w:name="_Toc48750429"/>
    </w:p>
    <w:p w14:paraId="7C0DAC59" w14:textId="77777777" w:rsidR="00FE344F" w:rsidRDefault="00FE344F" w:rsidP="00FE34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программные мероприятия и проекты развития, структурированные в соответствии с концепцией гармоничного развития приведены ниже. </w:t>
      </w:r>
    </w:p>
    <w:p w14:paraId="3399BD68" w14:textId="77777777" w:rsidR="00FE344F" w:rsidRPr="00FE344F" w:rsidRDefault="00FE344F" w:rsidP="00FE344F">
      <w:pPr>
        <w:spacing w:after="0" w:line="240" w:lineRule="auto"/>
        <w:ind w:firstLine="709"/>
        <w:jc w:val="both"/>
        <w:rPr>
          <w:rFonts w:ascii="Times New Roman" w:hAnsi="Times New Roman" w:cs="Times New Roman"/>
          <w:sz w:val="28"/>
          <w:szCs w:val="28"/>
        </w:rPr>
      </w:pPr>
    </w:p>
    <w:p w14:paraId="2C0407FD" w14:textId="77777777" w:rsidR="00BF4B44" w:rsidRPr="00F2440F" w:rsidRDefault="00BF4B44" w:rsidP="00AB203F">
      <w:pPr>
        <w:pStyle w:val="a3"/>
        <w:numPr>
          <w:ilvl w:val="1"/>
          <w:numId w:val="11"/>
        </w:numPr>
        <w:tabs>
          <w:tab w:val="clear" w:pos="1440"/>
        </w:tabs>
        <w:spacing w:after="0" w:line="240" w:lineRule="auto"/>
        <w:ind w:hanging="731"/>
        <w:outlineLvl w:val="1"/>
        <w:rPr>
          <w:rFonts w:ascii="Times New Roman" w:hAnsi="Times New Roman" w:cs="Times New Roman"/>
          <w:b/>
          <w:bCs/>
          <w:sz w:val="28"/>
          <w:szCs w:val="28"/>
        </w:rPr>
      </w:pPr>
      <w:bookmarkStart w:id="119" w:name="_Toc49165197"/>
      <w:bookmarkStart w:id="120" w:name="_Toc49253984"/>
      <w:r w:rsidRPr="00F2440F">
        <w:rPr>
          <w:rFonts w:ascii="Times New Roman" w:hAnsi="Times New Roman" w:cs="Times New Roman"/>
          <w:b/>
          <w:bCs/>
          <w:sz w:val="28"/>
          <w:szCs w:val="28"/>
        </w:rPr>
        <w:t>Гармонично развитые люди</w:t>
      </w:r>
      <w:bookmarkEnd w:id="118"/>
      <w:bookmarkEnd w:id="119"/>
      <w:bookmarkEnd w:id="120"/>
    </w:p>
    <w:p w14:paraId="31B33A25" w14:textId="77777777" w:rsidR="00BF4B44" w:rsidRPr="00BF4B44" w:rsidRDefault="00BF4B44" w:rsidP="00AB203F">
      <w:pPr>
        <w:spacing w:after="0" w:line="240" w:lineRule="auto"/>
        <w:rPr>
          <w:rFonts w:ascii="Times New Roman" w:hAnsi="Times New Roman" w:cs="Times New Roman"/>
          <w:sz w:val="28"/>
          <w:szCs w:val="28"/>
        </w:rPr>
      </w:pPr>
    </w:p>
    <w:p w14:paraId="43CA70FD" w14:textId="77777777" w:rsidR="00BF4B44" w:rsidRPr="00AC4586" w:rsidRDefault="00BF4B44"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21" w:name="_Toc48750430"/>
      <w:bookmarkStart w:id="122" w:name="_Toc49165198"/>
      <w:bookmarkStart w:id="123" w:name="_Toc49253985"/>
      <w:r w:rsidRPr="00AC4586">
        <w:rPr>
          <w:rFonts w:ascii="Times New Roman" w:hAnsi="Times New Roman" w:cs="Times New Roman"/>
          <w:i/>
          <w:iCs/>
          <w:sz w:val="28"/>
          <w:szCs w:val="28"/>
        </w:rPr>
        <w:t>Создание услов</w:t>
      </w:r>
      <w:r w:rsidR="00A617FB">
        <w:rPr>
          <w:rFonts w:ascii="Times New Roman" w:hAnsi="Times New Roman" w:cs="Times New Roman"/>
          <w:i/>
          <w:iCs/>
          <w:sz w:val="28"/>
          <w:szCs w:val="28"/>
        </w:rPr>
        <w:t>ий для самореализации жителей в </w:t>
      </w:r>
      <w:r w:rsidRPr="00AC4586">
        <w:rPr>
          <w:rFonts w:ascii="Times New Roman" w:hAnsi="Times New Roman" w:cs="Times New Roman"/>
          <w:i/>
          <w:iCs/>
          <w:sz w:val="28"/>
          <w:szCs w:val="28"/>
        </w:rPr>
        <w:t>профессиональной трудовой и предпринимательской сферах</w:t>
      </w:r>
      <w:bookmarkEnd w:id="121"/>
      <w:bookmarkEnd w:id="122"/>
      <w:bookmarkEnd w:id="123"/>
    </w:p>
    <w:p w14:paraId="485D61B1"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41799D97"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Обеспечение соответствия структуры и качества подготовки специалистов системой образования потребностям экономики города Чебоксары и Чувашской Республики</w:t>
      </w:r>
    </w:p>
    <w:p w14:paraId="719F7EF9"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0ED6FD7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Дефицит высококвалифицированных кадров является сдерживающим фактором развития промышленных и энергетических предприятий. Наибольший дефицит кадров наблюдается по направлениям: электроэнергетика и электротехника, машиностроение. Отсутствие системы планирования на российском и региональном уровне, несоответствие плановых цифр приема в реги</w:t>
      </w:r>
      <w:r w:rsidR="00A617FB">
        <w:rPr>
          <w:rFonts w:ascii="Times New Roman" w:hAnsi="Times New Roman" w:cs="Times New Roman"/>
          <w:sz w:val="28"/>
          <w:szCs w:val="28"/>
        </w:rPr>
        <w:t>ональные вузы по направлениям и </w:t>
      </w:r>
      <w:r w:rsidRPr="00BF4B44">
        <w:rPr>
          <w:rFonts w:ascii="Times New Roman" w:hAnsi="Times New Roman" w:cs="Times New Roman"/>
          <w:sz w:val="28"/>
          <w:szCs w:val="28"/>
        </w:rPr>
        <w:t>количественным показателям фактической потребности на рынке трудовых ресурсов снижает эффективность системы подготовки кадров. Особенно это важно при подготовке научно-технических кадров</w:t>
      </w:r>
      <w:r w:rsidR="00A617FB">
        <w:rPr>
          <w:rFonts w:ascii="Times New Roman" w:hAnsi="Times New Roman" w:cs="Times New Roman"/>
          <w:sz w:val="28"/>
          <w:szCs w:val="28"/>
        </w:rPr>
        <w:t> – </w:t>
      </w:r>
      <w:r w:rsidRPr="00BF4B44">
        <w:rPr>
          <w:rFonts w:ascii="Times New Roman" w:hAnsi="Times New Roman" w:cs="Times New Roman"/>
          <w:sz w:val="28"/>
          <w:szCs w:val="28"/>
        </w:rPr>
        <w:t>разработчиков инновационных продуктов. В электроте</w:t>
      </w:r>
      <w:r w:rsidR="00A617FB">
        <w:rPr>
          <w:rFonts w:ascii="Times New Roman" w:hAnsi="Times New Roman" w:cs="Times New Roman"/>
          <w:sz w:val="28"/>
          <w:szCs w:val="28"/>
        </w:rPr>
        <w:t>хническом кластере, совместно с </w:t>
      </w:r>
      <w:r w:rsidRPr="00BF4B44">
        <w:rPr>
          <w:rFonts w:ascii="Times New Roman" w:hAnsi="Times New Roman" w:cs="Times New Roman"/>
          <w:sz w:val="28"/>
          <w:szCs w:val="28"/>
        </w:rPr>
        <w:t xml:space="preserve">ЧГУ имеется опыт целевой подготовки кадров, который будет взят за основу для решения кадрового сопровождения социально-экономического развития региона. </w:t>
      </w:r>
    </w:p>
    <w:p w14:paraId="68C74E9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Для решения проблемы планируются следующие базовые мероприятия:</w:t>
      </w:r>
    </w:p>
    <w:p w14:paraId="411F012C"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мониторинг рынка труда;</w:t>
      </w:r>
    </w:p>
    <w:p w14:paraId="5D7CDAA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плана приема и выпуска;</w:t>
      </w:r>
    </w:p>
    <w:p w14:paraId="19DD71E5"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целевой прием и подготовка специалистов;</w:t>
      </w:r>
    </w:p>
    <w:p w14:paraId="5F67124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включение ЧГУ в число опорных региональных университетов.</w:t>
      </w:r>
    </w:p>
    <w:p w14:paraId="10349DC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Повышению качества и профессионального уровня специалистов сектора информационных технологий в городе Чебоксары, созданию условий для закрепления здесь высококлассных кадров, прекращению оттока талантливых выпускников вузов будет способствовать реализация программ дополнительного обучения с практикой на ведущих предприятиях города Чебоксары, создание корпоративного университета.</w:t>
      </w:r>
    </w:p>
    <w:p w14:paraId="4D94FA4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Реализовать эти направления в комплексе возможно путем создания Центра компетенций в ИТ-отрасли на базе ведущего вуза – Чувашского государственного университета им. И. Н. Ульянова, который сможет обеспечить необходимый уровень координации усилий в этой сфере, </w:t>
      </w:r>
      <w:r w:rsidRPr="00BF4B44">
        <w:rPr>
          <w:rFonts w:ascii="Times New Roman" w:hAnsi="Times New Roman" w:cs="Times New Roman"/>
          <w:sz w:val="28"/>
          <w:szCs w:val="28"/>
        </w:rPr>
        <w:lastRenderedPageBreak/>
        <w:t xml:space="preserve">профессиональное продвижение цифровых возможностей региона путем организации проведения в Чувашии форумов, </w:t>
      </w:r>
      <w:proofErr w:type="spellStart"/>
      <w:r w:rsidRPr="00BF4B44">
        <w:rPr>
          <w:rFonts w:ascii="Times New Roman" w:hAnsi="Times New Roman" w:cs="Times New Roman"/>
          <w:sz w:val="28"/>
          <w:szCs w:val="28"/>
        </w:rPr>
        <w:t>хакатонов</w:t>
      </w:r>
      <w:proofErr w:type="spellEnd"/>
      <w:r w:rsidRPr="00BF4B44">
        <w:rPr>
          <w:rFonts w:ascii="Times New Roman" w:hAnsi="Times New Roman" w:cs="Times New Roman"/>
          <w:sz w:val="28"/>
          <w:szCs w:val="28"/>
        </w:rPr>
        <w:t xml:space="preserve"> и других </w:t>
      </w:r>
      <w:proofErr w:type="spellStart"/>
      <w:r w:rsidRPr="00BF4B44">
        <w:rPr>
          <w:rFonts w:ascii="Times New Roman" w:hAnsi="Times New Roman" w:cs="Times New Roman"/>
          <w:sz w:val="28"/>
          <w:szCs w:val="28"/>
        </w:rPr>
        <w:t>презентационно</w:t>
      </w:r>
      <w:proofErr w:type="spellEnd"/>
      <w:r w:rsidRPr="00BF4B44">
        <w:rPr>
          <w:rFonts w:ascii="Times New Roman" w:hAnsi="Times New Roman" w:cs="Times New Roman"/>
          <w:sz w:val="28"/>
          <w:szCs w:val="28"/>
        </w:rPr>
        <w:t>-образовательных мероприятий.</w:t>
      </w:r>
    </w:p>
    <w:p w14:paraId="6751AD8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Накопленные компетенции в области машиностроения и выстроенная под эти потребности система подготовки кадров в комплексе с широким проникновением цифровых технологий создают для Республики уникальные возможности по занятию лидирующих поз</w:t>
      </w:r>
      <w:r w:rsidR="00A617FB">
        <w:rPr>
          <w:rFonts w:ascii="Times New Roman" w:hAnsi="Times New Roman" w:cs="Times New Roman"/>
          <w:sz w:val="28"/>
          <w:szCs w:val="28"/>
        </w:rPr>
        <w:t>иций в цифровом моделировании в </w:t>
      </w:r>
      <w:r w:rsidRPr="00BF4B44">
        <w:rPr>
          <w:rFonts w:ascii="Times New Roman" w:hAnsi="Times New Roman" w:cs="Times New Roman"/>
          <w:sz w:val="28"/>
          <w:szCs w:val="28"/>
        </w:rPr>
        <w:t>интересах машиностроения и энергетики, а также в разработке программного обеспечения для роботизированных систем различного назначения.</w:t>
      </w:r>
    </w:p>
    <w:p w14:paraId="437C434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Для успешной реализации этого потенциала необходимо снятие наиболее острых ограничений</w:t>
      </w:r>
      <w:r w:rsidR="00A617FB">
        <w:rPr>
          <w:rFonts w:ascii="Times New Roman" w:hAnsi="Times New Roman" w:cs="Times New Roman"/>
          <w:sz w:val="28"/>
          <w:szCs w:val="28"/>
        </w:rPr>
        <w:t xml:space="preserve"> кадрового, инфраструктурного и </w:t>
      </w:r>
      <w:r w:rsidRPr="00BF4B44">
        <w:rPr>
          <w:rFonts w:ascii="Times New Roman" w:hAnsi="Times New Roman" w:cs="Times New Roman"/>
          <w:sz w:val="28"/>
          <w:szCs w:val="28"/>
        </w:rPr>
        <w:t>организационного характера. Поэтому в целях наиболее эффективного развития цифровой экономики предполагается решение следующих задач:</w:t>
      </w:r>
    </w:p>
    <w:p w14:paraId="112CFB91"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организация подготовки инженерных кадров для высокотехнологичных производств на основе прогнозирования потребности в кадрах по перспективным и востребованным профессиям;</w:t>
      </w:r>
    </w:p>
    <w:p w14:paraId="05BBB32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широкое распространение практико-ориентированной (дуальной) модели обучения в сочетании с независимой оценкой качества подготовки кадров;</w:t>
      </w:r>
    </w:p>
    <w:p w14:paraId="0CD5CCD2"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на базе ФГБОУ ВО «Чувашский государственный университет имени И.Н. Ульянова» Центра инновационного, технологического и социального развития Чувашской Республики, выступающего в роли центра компетенций по обучению профессиям четвертого технологического уклада и обеспечивающег</w:t>
      </w:r>
      <w:r w:rsidR="00A617FB">
        <w:rPr>
          <w:rFonts w:ascii="Times New Roman" w:hAnsi="Times New Roman" w:cs="Times New Roman"/>
          <w:sz w:val="28"/>
          <w:szCs w:val="28"/>
        </w:rPr>
        <w:t>о связку науки и </w:t>
      </w:r>
      <w:r w:rsidR="00BF4B44" w:rsidRPr="00BF4B44">
        <w:rPr>
          <w:rFonts w:ascii="Times New Roman" w:hAnsi="Times New Roman" w:cs="Times New Roman"/>
          <w:sz w:val="28"/>
          <w:szCs w:val="28"/>
        </w:rPr>
        <w:t>производства для внедрения инноваци</w:t>
      </w:r>
      <w:r w:rsidR="00A617FB">
        <w:rPr>
          <w:rFonts w:ascii="Times New Roman" w:hAnsi="Times New Roman" w:cs="Times New Roman"/>
          <w:sz w:val="28"/>
          <w:szCs w:val="28"/>
        </w:rPr>
        <w:t>онных продуктов и технологий, а </w:t>
      </w:r>
      <w:r w:rsidR="00BF4B44" w:rsidRPr="00BF4B44">
        <w:rPr>
          <w:rFonts w:ascii="Times New Roman" w:hAnsi="Times New Roman" w:cs="Times New Roman"/>
          <w:sz w:val="28"/>
          <w:szCs w:val="28"/>
        </w:rPr>
        <w:t>также вовлечение в экономику интеллектуального и творческого капитала профессорско-преподавательского состава и талантливой молодежи;</w:t>
      </w:r>
    </w:p>
    <w:p w14:paraId="011F575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реализация комплекса мероприятий по институциональному оформлению и развитию чувашского кластера робототехники.</w:t>
      </w:r>
    </w:p>
    <w:p w14:paraId="2A66E0F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Специализированные отраслевые вопросы устойчивого и безопасного развития электротехнической промышленности будут решаться в рамках деятельности создаваемого на принципах </w:t>
      </w:r>
      <w:proofErr w:type="spellStart"/>
      <w:r w:rsidRPr="00BF4B44">
        <w:rPr>
          <w:rFonts w:ascii="Times New Roman" w:hAnsi="Times New Roman" w:cs="Times New Roman"/>
          <w:sz w:val="28"/>
          <w:szCs w:val="28"/>
        </w:rPr>
        <w:t>частно</w:t>
      </w:r>
      <w:proofErr w:type="spellEnd"/>
      <w:r w:rsidRPr="00BF4B44">
        <w:rPr>
          <w:rFonts w:ascii="Times New Roman" w:hAnsi="Times New Roman" w:cs="Times New Roman"/>
          <w:sz w:val="28"/>
          <w:szCs w:val="28"/>
        </w:rPr>
        <w:t>-государственного партнерства совместно с ГК «</w:t>
      </w:r>
      <w:proofErr w:type="spellStart"/>
      <w:r w:rsidRPr="00BF4B44">
        <w:rPr>
          <w:rFonts w:ascii="Times New Roman" w:hAnsi="Times New Roman" w:cs="Times New Roman"/>
          <w:sz w:val="28"/>
          <w:szCs w:val="28"/>
        </w:rPr>
        <w:t>Росатом</w:t>
      </w:r>
      <w:proofErr w:type="spellEnd"/>
      <w:r w:rsidRPr="00BF4B44">
        <w:rPr>
          <w:rFonts w:ascii="Times New Roman" w:hAnsi="Times New Roman" w:cs="Times New Roman"/>
          <w:sz w:val="28"/>
          <w:szCs w:val="28"/>
        </w:rPr>
        <w:t>», ГК «</w:t>
      </w:r>
      <w:proofErr w:type="spellStart"/>
      <w:r w:rsidRPr="00BF4B44">
        <w:rPr>
          <w:rFonts w:ascii="Times New Roman" w:hAnsi="Times New Roman" w:cs="Times New Roman"/>
          <w:sz w:val="28"/>
          <w:szCs w:val="28"/>
        </w:rPr>
        <w:t>Ростех</w:t>
      </w:r>
      <w:proofErr w:type="spellEnd"/>
      <w:r w:rsidRPr="00BF4B44">
        <w:rPr>
          <w:rFonts w:ascii="Times New Roman" w:hAnsi="Times New Roman" w:cs="Times New Roman"/>
          <w:sz w:val="28"/>
          <w:szCs w:val="28"/>
        </w:rPr>
        <w:t xml:space="preserve">» и ключевых отраслевых лидеров Центра </w:t>
      </w:r>
      <w:proofErr w:type="spellStart"/>
      <w:r w:rsidRPr="00BF4B44">
        <w:rPr>
          <w:rFonts w:ascii="Times New Roman" w:hAnsi="Times New Roman" w:cs="Times New Roman"/>
          <w:sz w:val="28"/>
          <w:szCs w:val="28"/>
        </w:rPr>
        <w:t>кибербезопасности</w:t>
      </w:r>
      <w:proofErr w:type="spellEnd"/>
      <w:r w:rsidRPr="00BF4B44">
        <w:rPr>
          <w:rFonts w:ascii="Times New Roman" w:hAnsi="Times New Roman" w:cs="Times New Roman"/>
          <w:sz w:val="28"/>
          <w:szCs w:val="28"/>
        </w:rPr>
        <w:t xml:space="preserve"> в энергетике и промышленности. Можно говорить о том, что это будет ключевой в масштабах страны центр компетенций такого профиля.</w:t>
      </w:r>
    </w:p>
    <w:p w14:paraId="47D1A30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Необходимыми условиями формирования </w:t>
      </w:r>
      <w:r w:rsidR="00AC4586" w:rsidRPr="00BF4B44">
        <w:rPr>
          <w:rFonts w:ascii="Times New Roman" w:hAnsi="Times New Roman" w:cs="Times New Roman"/>
          <w:sz w:val="28"/>
          <w:szCs w:val="28"/>
        </w:rPr>
        <w:t>в Чебоксарах,</w:t>
      </w:r>
      <w:r w:rsidR="00A617FB">
        <w:rPr>
          <w:rFonts w:ascii="Times New Roman" w:hAnsi="Times New Roman" w:cs="Times New Roman"/>
          <w:sz w:val="28"/>
          <w:szCs w:val="28"/>
        </w:rPr>
        <w:t xml:space="preserve"> лидирующих в </w:t>
      </w:r>
      <w:r w:rsidRPr="00BF4B44">
        <w:rPr>
          <w:rFonts w:ascii="Times New Roman" w:hAnsi="Times New Roman" w:cs="Times New Roman"/>
          <w:sz w:val="28"/>
          <w:szCs w:val="28"/>
        </w:rPr>
        <w:t>стране и конкурентоспособных в миро</w:t>
      </w:r>
      <w:r w:rsidR="00A617FB">
        <w:rPr>
          <w:rFonts w:ascii="Times New Roman" w:hAnsi="Times New Roman" w:cs="Times New Roman"/>
          <w:sz w:val="28"/>
          <w:szCs w:val="28"/>
        </w:rPr>
        <w:t>вом масштабе центров цифровых и </w:t>
      </w:r>
      <w:r w:rsidRPr="00BF4B44">
        <w:rPr>
          <w:rFonts w:ascii="Times New Roman" w:hAnsi="Times New Roman" w:cs="Times New Roman"/>
          <w:sz w:val="28"/>
          <w:szCs w:val="28"/>
        </w:rPr>
        <w:t>информационных технологий, робототехники и роботизации являются:</w:t>
      </w:r>
    </w:p>
    <w:p w14:paraId="5067F81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Массовая подготовка специалистов </w:t>
      </w:r>
      <w:r w:rsidR="00A617FB">
        <w:rPr>
          <w:rFonts w:ascii="Times New Roman" w:hAnsi="Times New Roman" w:cs="Times New Roman"/>
          <w:sz w:val="28"/>
          <w:szCs w:val="28"/>
        </w:rPr>
        <w:t>для инновационных производств и </w:t>
      </w:r>
      <w:r w:rsidRPr="00BF4B44">
        <w:rPr>
          <w:rFonts w:ascii="Times New Roman" w:hAnsi="Times New Roman" w:cs="Times New Roman"/>
          <w:sz w:val="28"/>
          <w:szCs w:val="28"/>
        </w:rPr>
        <w:t xml:space="preserve">создания </w:t>
      </w:r>
      <w:proofErr w:type="spellStart"/>
      <w:r w:rsidRPr="00BF4B44">
        <w:rPr>
          <w:rFonts w:ascii="Times New Roman" w:hAnsi="Times New Roman" w:cs="Times New Roman"/>
          <w:sz w:val="28"/>
          <w:szCs w:val="28"/>
        </w:rPr>
        <w:t>стартапов</w:t>
      </w:r>
      <w:proofErr w:type="spellEnd"/>
      <w:r w:rsidRPr="00BF4B44">
        <w:rPr>
          <w:rFonts w:ascii="Times New Roman" w:hAnsi="Times New Roman" w:cs="Times New Roman"/>
          <w:sz w:val="28"/>
          <w:szCs w:val="28"/>
        </w:rPr>
        <w:t xml:space="preserve"> в области информационных технологий, робототехники и искусственного интеллекта.</w:t>
      </w:r>
    </w:p>
    <w:p w14:paraId="3FA5FA9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Формирование устойчивой цепочки школа-вуз-производство, обеспечивающей выбравшим это направление самореализации жителям Республики конкурентных условий жизнедеятельности.</w:t>
      </w:r>
    </w:p>
    <w:p w14:paraId="5D8AC04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Развитие высшего и среднего специального образования в Республике на уровне ведущих стран мира.</w:t>
      </w:r>
    </w:p>
    <w:p w14:paraId="2EFF4CB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Организация продуктивного взаимодействия предприятий и структур робототехнического кластера, ИТ-кластера, Медицинского кластера, научных и образовательных организаций (ЧГУ, </w:t>
      </w:r>
      <w:proofErr w:type="spellStart"/>
      <w:r w:rsidRPr="00BF4B44">
        <w:rPr>
          <w:rFonts w:ascii="Times New Roman" w:hAnsi="Times New Roman" w:cs="Times New Roman"/>
          <w:sz w:val="28"/>
          <w:szCs w:val="28"/>
        </w:rPr>
        <w:t>Кванториумы</w:t>
      </w:r>
      <w:proofErr w:type="spellEnd"/>
      <w:r w:rsidRPr="00BF4B44">
        <w:rPr>
          <w:rFonts w:ascii="Times New Roman" w:hAnsi="Times New Roman" w:cs="Times New Roman"/>
          <w:sz w:val="28"/>
          <w:szCs w:val="28"/>
        </w:rPr>
        <w:t xml:space="preserve">, </w:t>
      </w:r>
      <w:proofErr w:type="spellStart"/>
      <w:r w:rsidRPr="00BF4B44">
        <w:rPr>
          <w:rFonts w:ascii="Times New Roman" w:hAnsi="Times New Roman" w:cs="Times New Roman"/>
          <w:sz w:val="28"/>
          <w:szCs w:val="28"/>
        </w:rPr>
        <w:t>Иннополис</w:t>
      </w:r>
      <w:proofErr w:type="spellEnd"/>
      <w:r w:rsidRPr="00BF4B44">
        <w:rPr>
          <w:rFonts w:ascii="Times New Roman" w:hAnsi="Times New Roman" w:cs="Times New Roman"/>
          <w:sz w:val="28"/>
          <w:szCs w:val="28"/>
        </w:rPr>
        <w:t xml:space="preserve">, </w:t>
      </w:r>
      <w:proofErr w:type="spellStart"/>
      <w:r w:rsidRPr="00BF4B44">
        <w:rPr>
          <w:rFonts w:ascii="Times New Roman" w:hAnsi="Times New Roman" w:cs="Times New Roman"/>
          <w:sz w:val="28"/>
          <w:szCs w:val="28"/>
        </w:rPr>
        <w:t>Сколтех</w:t>
      </w:r>
      <w:proofErr w:type="spellEnd"/>
      <w:r w:rsidRPr="00BF4B44">
        <w:rPr>
          <w:rFonts w:ascii="Times New Roman" w:hAnsi="Times New Roman" w:cs="Times New Roman"/>
          <w:sz w:val="28"/>
          <w:szCs w:val="28"/>
        </w:rPr>
        <w:t xml:space="preserve"> и пр.), институтов развити</w:t>
      </w:r>
      <w:r w:rsidR="00A617FB">
        <w:rPr>
          <w:rFonts w:ascii="Times New Roman" w:hAnsi="Times New Roman" w:cs="Times New Roman"/>
          <w:sz w:val="28"/>
          <w:szCs w:val="28"/>
        </w:rPr>
        <w:t>я, государственных корпораций и </w:t>
      </w:r>
      <w:r w:rsidRPr="00BF4B44">
        <w:rPr>
          <w:rFonts w:ascii="Times New Roman" w:hAnsi="Times New Roman" w:cs="Times New Roman"/>
          <w:sz w:val="28"/>
          <w:szCs w:val="28"/>
        </w:rPr>
        <w:t>финансовых структур.</w:t>
      </w:r>
    </w:p>
    <w:p w14:paraId="132E078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Стимулирование внедрения продукции </w:t>
      </w:r>
      <w:proofErr w:type="spellStart"/>
      <w:r w:rsidRPr="00BF4B44">
        <w:rPr>
          <w:rFonts w:ascii="Times New Roman" w:hAnsi="Times New Roman" w:cs="Times New Roman"/>
          <w:sz w:val="28"/>
          <w:szCs w:val="28"/>
        </w:rPr>
        <w:t>стартапов</w:t>
      </w:r>
      <w:proofErr w:type="spellEnd"/>
      <w:r w:rsidRPr="00BF4B44">
        <w:rPr>
          <w:rFonts w:ascii="Times New Roman" w:hAnsi="Times New Roman" w:cs="Times New Roman"/>
          <w:sz w:val="28"/>
          <w:szCs w:val="28"/>
        </w:rPr>
        <w:t xml:space="preserve"> на инновационных предприятиях России.</w:t>
      </w:r>
    </w:p>
    <w:p w14:paraId="67E3AF17" w14:textId="77777777" w:rsidR="00BF4B44" w:rsidRPr="00BF4B44" w:rsidRDefault="00BF4B44" w:rsidP="00AB203F">
      <w:pPr>
        <w:spacing w:after="0" w:line="240" w:lineRule="auto"/>
        <w:ind w:firstLine="709"/>
        <w:jc w:val="both"/>
        <w:rPr>
          <w:rFonts w:ascii="Times New Roman" w:hAnsi="Times New Roman" w:cs="Times New Roman"/>
          <w:color w:val="000000"/>
          <w:sz w:val="28"/>
          <w:szCs w:val="28"/>
        </w:rPr>
      </w:pPr>
      <w:r w:rsidRPr="00BF4B44">
        <w:rPr>
          <w:rFonts w:ascii="Times New Roman" w:hAnsi="Times New Roman" w:cs="Times New Roman"/>
          <w:sz w:val="28"/>
          <w:szCs w:val="28"/>
        </w:rPr>
        <w:t xml:space="preserve">Подготовка специалистов среднего звена и </w:t>
      </w:r>
      <w:r w:rsidR="00A617FB">
        <w:rPr>
          <w:rFonts w:ascii="Times New Roman" w:hAnsi="Times New Roman" w:cs="Times New Roman"/>
          <w:sz w:val="28"/>
          <w:szCs w:val="28"/>
        </w:rPr>
        <w:t>рабочих кадров в </w:t>
      </w:r>
      <w:r w:rsidRPr="00BF4B44">
        <w:rPr>
          <w:rFonts w:ascii="Times New Roman" w:hAnsi="Times New Roman" w:cs="Times New Roman"/>
          <w:sz w:val="28"/>
          <w:szCs w:val="28"/>
        </w:rPr>
        <w:t xml:space="preserve">Чувашской Республике ведется в 26 профессиональных образовательных организациях и 5 филиалах образовательных организаций высшего образования. Всего в них обучаются более 27 </w:t>
      </w:r>
      <w:r w:rsidRPr="00BF4B44">
        <w:rPr>
          <w:rFonts w:ascii="Times New Roman" w:hAnsi="Times New Roman" w:cs="Times New Roman"/>
          <w:color w:val="000000"/>
          <w:sz w:val="28"/>
          <w:szCs w:val="28"/>
        </w:rPr>
        <w:t>тыс. студентов.</w:t>
      </w:r>
    </w:p>
    <w:p w14:paraId="24C0F886"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Открыты центры инсталляции рабочих профессий, многофункциональные центры прикладных квалификаций, профильные ресурсные центры, учебные центры и корпоративные центры профессиональных квалификаций, на базе Чебоксарского электромеханического колледжа создан Межрегиональный центр компетенций в области промышленных и инженерных технологий по специализации «Автоматизация, радиотехника и электроника». На создание и развитие центра были направлены около 700</w:t>
      </w:r>
      <w:r w:rsidR="00A617FB">
        <w:rPr>
          <w:rFonts w:ascii="Times New Roman" w:eastAsia="Times New Roman" w:hAnsi="Times New Roman" w:cs="Times New Roman"/>
          <w:sz w:val="28"/>
          <w:szCs w:val="28"/>
        </w:rPr>
        <w:t>,0</w:t>
      </w:r>
      <w:r w:rsidRPr="00BF4B44">
        <w:rPr>
          <w:rFonts w:ascii="Times New Roman" w:eastAsia="Times New Roman" w:hAnsi="Times New Roman" w:cs="Times New Roman"/>
          <w:sz w:val="28"/>
          <w:szCs w:val="28"/>
        </w:rPr>
        <w:t xml:space="preserve"> млн</w:t>
      </w:r>
      <w:r w:rsidR="00A617FB">
        <w:rPr>
          <w:rFonts w:ascii="Times New Roman" w:eastAsia="Times New Roman" w:hAnsi="Times New Roman" w:cs="Times New Roman"/>
          <w:sz w:val="28"/>
          <w:szCs w:val="28"/>
        </w:rPr>
        <w:t>.</w:t>
      </w:r>
      <w:r w:rsidRPr="00BF4B44">
        <w:rPr>
          <w:rFonts w:ascii="Times New Roman" w:eastAsia="Times New Roman" w:hAnsi="Times New Roman" w:cs="Times New Roman"/>
          <w:sz w:val="28"/>
          <w:szCs w:val="28"/>
        </w:rPr>
        <w:t xml:space="preserve"> рублей, что позволило создать инновационный центр подготовки кадров, оснащенный самым современным и высокотехнологичным оборудованием.</w:t>
      </w:r>
    </w:p>
    <w:p w14:paraId="1A0AE720"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Чувашская Республика стала вторым из регионов Российской Федерации, которые присоединились к</w:t>
      </w:r>
      <w:r w:rsidR="00A617FB">
        <w:rPr>
          <w:rFonts w:ascii="Times New Roman" w:eastAsia="Times New Roman" w:hAnsi="Times New Roman" w:cs="Times New Roman"/>
          <w:sz w:val="28"/>
          <w:szCs w:val="28"/>
        </w:rPr>
        <w:t xml:space="preserve"> движению </w:t>
      </w:r>
      <w:proofErr w:type="spellStart"/>
      <w:r w:rsidR="00A617FB">
        <w:rPr>
          <w:rFonts w:ascii="Times New Roman" w:eastAsia="Times New Roman" w:hAnsi="Times New Roman" w:cs="Times New Roman"/>
          <w:sz w:val="28"/>
          <w:szCs w:val="28"/>
        </w:rPr>
        <w:t>WorldSkills</w:t>
      </w:r>
      <w:proofErr w:type="spellEnd"/>
      <w:r w:rsidR="00A617FB">
        <w:rPr>
          <w:rFonts w:ascii="Times New Roman" w:eastAsia="Times New Roman" w:hAnsi="Times New Roman" w:cs="Times New Roman"/>
          <w:sz w:val="28"/>
          <w:szCs w:val="28"/>
        </w:rPr>
        <w:t xml:space="preserve"> </w:t>
      </w:r>
      <w:proofErr w:type="spellStart"/>
      <w:r w:rsidR="00A617FB">
        <w:rPr>
          <w:rFonts w:ascii="Times New Roman" w:eastAsia="Times New Roman" w:hAnsi="Times New Roman" w:cs="Times New Roman"/>
          <w:sz w:val="28"/>
          <w:szCs w:val="28"/>
        </w:rPr>
        <w:t>Russia</w:t>
      </w:r>
      <w:proofErr w:type="spellEnd"/>
      <w:r w:rsidR="00A617FB">
        <w:rPr>
          <w:rFonts w:ascii="Times New Roman" w:eastAsia="Times New Roman" w:hAnsi="Times New Roman" w:cs="Times New Roman"/>
          <w:sz w:val="28"/>
          <w:szCs w:val="28"/>
        </w:rPr>
        <w:t>. В </w:t>
      </w:r>
      <w:r w:rsidRPr="00BF4B44">
        <w:rPr>
          <w:rFonts w:ascii="Times New Roman" w:eastAsia="Times New Roman" w:hAnsi="Times New Roman" w:cs="Times New Roman"/>
          <w:sz w:val="28"/>
          <w:szCs w:val="28"/>
        </w:rPr>
        <w:t xml:space="preserve">период с 2012 </w:t>
      </w:r>
      <w:r w:rsidR="00220C5E">
        <w:rPr>
          <w:rFonts w:ascii="Times New Roman" w:eastAsia="Times New Roman" w:hAnsi="Times New Roman" w:cs="Times New Roman"/>
          <w:sz w:val="28"/>
          <w:szCs w:val="28"/>
        </w:rPr>
        <w:t xml:space="preserve">года </w:t>
      </w:r>
      <w:r w:rsidRPr="00BF4B44">
        <w:rPr>
          <w:rFonts w:ascii="Times New Roman" w:eastAsia="Times New Roman" w:hAnsi="Times New Roman" w:cs="Times New Roman"/>
          <w:sz w:val="28"/>
          <w:szCs w:val="28"/>
        </w:rPr>
        <w:t xml:space="preserve">по 2019 </w:t>
      </w:r>
      <w:r w:rsidR="00220C5E">
        <w:rPr>
          <w:rFonts w:ascii="Times New Roman" w:eastAsia="Times New Roman" w:hAnsi="Times New Roman" w:cs="Times New Roman"/>
          <w:sz w:val="28"/>
          <w:szCs w:val="28"/>
        </w:rPr>
        <w:t>год</w:t>
      </w:r>
      <w:r w:rsidRPr="00BF4B44">
        <w:rPr>
          <w:rFonts w:ascii="Times New Roman" w:eastAsia="Times New Roman" w:hAnsi="Times New Roman" w:cs="Times New Roman"/>
          <w:sz w:val="28"/>
          <w:szCs w:val="28"/>
        </w:rPr>
        <w:t xml:space="preserve"> проведено семь региональных чемпионатов по 40 компетенциям. </w:t>
      </w:r>
    </w:p>
    <w:p w14:paraId="2F51842D"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Успешно выступила сборная команда Чувашии в финале VII Национального чемпионата «Молодые профессионалы» (</w:t>
      </w:r>
      <w:proofErr w:type="spellStart"/>
      <w:r w:rsidRPr="00BF4B44">
        <w:rPr>
          <w:rFonts w:ascii="Times New Roman" w:eastAsia="Times New Roman" w:hAnsi="Times New Roman" w:cs="Times New Roman"/>
          <w:sz w:val="28"/>
          <w:szCs w:val="28"/>
        </w:rPr>
        <w:t>WorldSkills</w:t>
      </w:r>
      <w:proofErr w:type="spellEnd"/>
      <w:r w:rsidRPr="00BF4B44">
        <w:rPr>
          <w:rFonts w:ascii="Times New Roman" w:eastAsia="Times New Roman" w:hAnsi="Times New Roman" w:cs="Times New Roman"/>
          <w:sz w:val="28"/>
          <w:szCs w:val="28"/>
        </w:rPr>
        <w:t xml:space="preserve"> </w:t>
      </w:r>
      <w:proofErr w:type="spellStart"/>
      <w:r w:rsidRPr="00BF4B44">
        <w:rPr>
          <w:rFonts w:ascii="Times New Roman" w:eastAsia="Times New Roman" w:hAnsi="Times New Roman" w:cs="Times New Roman"/>
          <w:sz w:val="28"/>
          <w:szCs w:val="28"/>
        </w:rPr>
        <w:t>Russia</w:t>
      </w:r>
      <w:proofErr w:type="spellEnd"/>
      <w:r w:rsidRPr="00BF4B44">
        <w:rPr>
          <w:rFonts w:ascii="Times New Roman" w:eastAsia="Times New Roman" w:hAnsi="Times New Roman" w:cs="Times New Roman"/>
          <w:sz w:val="28"/>
          <w:szCs w:val="28"/>
        </w:rPr>
        <w:t>) (г. Казань), завоевав 9 медалей, заняв в итоге 16 общекомандное место среди 82 российских регионов.</w:t>
      </w:r>
    </w:p>
    <w:p w14:paraId="65488C1C"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Четыре техникума Чувашии вошли в топ-100 лучших образовательных организаций движения «Молодые профессионалы (</w:t>
      </w:r>
      <w:proofErr w:type="spellStart"/>
      <w:r w:rsidRPr="00BF4B44">
        <w:rPr>
          <w:rFonts w:ascii="Times New Roman" w:eastAsia="Times New Roman" w:hAnsi="Times New Roman" w:cs="Times New Roman"/>
          <w:sz w:val="28"/>
          <w:szCs w:val="28"/>
        </w:rPr>
        <w:t>WorldSk</w:t>
      </w:r>
      <w:r w:rsidR="00C31BDB">
        <w:rPr>
          <w:rFonts w:ascii="Times New Roman" w:eastAsia="Times New Roman" w:hAnsi="Times New Roman" w:cs="Times New Roman"/>
          <w:sz w:val="28"/>
          <w:szCs w:val="28"/>
        </w:rPr>
        <w:t>ills</w:t>
      </w:r>
      <w:proofErr w:type="spellEnd"/>
      <w:r w:rsidR="00C31BDB">
        <w:rPr>
          <w:rFonts w:ascii="Times New Roman" w:eastAsia="Times New Roman" w:hAnsi="Times New Roman" w:cs="Times New Roman"/>
          <w:sz w:val="28"/>
          <w:szCs w:val="28"/>
        </w:rPr>
        <w:t xml:space="preserve"> </w:t>
      </w:r>
      <w:proofErr w:type="spellStart"/>
      <w:r w:rsidR="00C31BDB">
        <w:rPr>
          <w:rFonts w:ascii="Times New Roman" w:eastAsia="Times New Roman" w:hAnsi="Times New Roman" w:cs="Times New Roman"/>
          <w:sz w:val="28"/>
          <w:szCs w:val="28"/>
        </w:rPr>
        <w:t>Russia</w:t>
      </w:r>
      <w:proofErr w:type="spellEnd"/>
      <w:r w:rsidR="00C31BDB">
        <w:rPr>
          <w:rFonts w:ascii="Times New Roman" w:eastAsia="Times New Roman" w:hAnsi="Times New Roman" w:cs="Times New Roman"/>
          <w:sz w:val="28"/>
          <w:szCs w:val="28"/>
        </w:rPr>
        <w:t>)» за </w:t>
      </w:r>
      <w:r w:rsidRPr="00BF4B44">
        <w:rPr>
          <w:rFonts w:ascii="Times New Roman" w:eastAsia="Times New Roman" w:hAnsi="Times New Roman" w:cs="Times New Roman"/>
          <w:sz w:val="28"/>
          <w:szCs w:val="28"/>
        </w:rPr>
        <w:t>2017</w:t>
      </w:r>
      <w:r w:rsidR="00A617FB">
        <w:rPr>
          <w:rFonts w:ascii="Times New Roman" w:eastAsia="Times New Roman" w:hAnsi="Times New Roman" w:cs="Times New Roman"/>
          <w:sz w:val="28"/>
          <w:szCs w:val="28"/>
        </w:rPr>
        <w:t>–</w:t>
      </w:r>
      <w:r w:rsidRPr="00BF4B44">
        <w:rPr>
          <w:rFonts w:ascii="Times New Roman" w:eastAsia="Times New Roman" w:hAnsi="Times New Roman" w:cs="Times New Roman"/>
          <w:sz w:val="28"/>
          <w:szCs w:val="28"/>
        </w:rPr>
        <w:t>2018 годы.</w:t>
      </w:r>
    </w:p>
    <w:p w14:paraId="2B33FF3E" w14:textId="77777777" w:rsidR="00BF4B44" w:rsidRPr="00BF4B44" w:rsidRDefault="00BF4B44" w:rsidP="00AB203F">
      <w:pPr>
        <w:spacing w:after="0" w:line="240" w:lineRule="auto"/>
        <w:ind w:firstLine="709"/>
        <w:jc w:val="both"/>
        <w:rPr>
          <w:rFonts w:ascii="Times New Roman" w:eastAsiaTheme="minorEastAsia" w:hAnsi="Times New Roman" w:cs="Times New Roman"/>
          <w:sz w:val="28"/>
          <w:szCs w:val="28"/>
        </w:rPr>
      </w:pPr>
      <w:r w:rsidRPr="00BF4B44">
        <w:rPr>
          <w:rFonts w:ascii="Times New Roman" w:hAnsi="Times New Roman" w:cs="Times New Roman"/>
          <w:sz w:val="28"/>
          <w:szCs w:val="28"/>
        </w:rPr>
        <w:t>В 2019 году в рамках регионального проекта «Молодые профессионалы» национального п</w:t>
      </w:r>
      <w:r w:rsidR="00C31BDB">
        <w:rPr>
          <w:rFonts w:ascii="Times New Roman" w:hAnsi="Times New Roman" w:cs="Times New Roman"/>
          <w:sz w:val="28"/>
          <w:szCs w:val="28"/>
        </w:rPr>
        <w:t>роекта «Образование» создано 50 </w:t>
      </w:r>
      <w:r w:rsidRPr="00BF4B44">
        <w:rPr>
          <w:rFonts w:ascii="Times New Roman" w:hAnsi="Times New Roman" w:cs="Times New Roman"/>
          <w:sz w:val="28"/>
          <w:szCs w:val="28"/>
        </w:rPr>
        <w:t>мастерских, оснащенных современным оборудовани</w:t>
      </w:r>
      <w:r w:rsidR="00A617FB">
        <w:rPr>
          <w:rFonts w:ascii="Times New Roman" w:hAnsi="Times New Roman" w:cs="Times New Roman"/>
          <w:sz w:val="28"/>
          <w:szCs w:val="28"/>
        </w:rPr>
        <w:t>ем по международным стандартам.</w:t>
      </w:r>
    </w:p>
    <w:p w14:paraId="04D3A4A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Раннюю профессиональную ориента</w:t>
      </w:r>
      <w:r w:rsidR="00C31BDB">
        <w:rPr>
          <w:rFonts w:ascii="Times New Roman" w:hAnsi="Times New Roman" w:cs="Times New Roman"/>
          <w:sz w:val="28"/>
          <w:szCs w:val="28"/>
        </w:rPr>
        <w:t>цию в рамках проекта «Билет в </w:t>
      </w:r>
      <w:r w:rsidRPr="00BF4B44">
        <w:rPr>
          <w:rFonts w:ascii="Times New Roman" w:hAnsi="Times New Roman" w:cs="Times New Roman"/>
          <w:sz w:val="28"/>
          <w:szCs w:val="28"/>
        </w:rPr>
        <w:t>будущее» пр</w:t>
      </w:r>
      <w:r w:rsidR="00A617FB">
        <w:rPr>
          <w:rFonts w:ascii="Times New Roman" w:hAnsi="Times New Roman" w:cs="Times New Roman"/>
          <w:sz w:val="28"/>
          <w:szCs w:val="28"/>
        </w:rPr>
        <w:t>ошли более 8,5 тыс. школьников.</w:t>
      </w:r>
    </w:p>
    <w:p w14:paraId="4661285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Сегодня наиболее дефицитными на рынке труда Чувашской Республики являются направления:</w:t>
      </w:r>
    </w:p>
    <w:p w14:paraId="18553A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13.04.02. «Электроэнергетика и электротехника»</w:t>
      </w:r>
      <w:r w:rsidR="00A617FB">
        <w:rPr>
          <w:rFonts w:ascii="Times New Roman" w:hAnsi="Times New Roman" w:cs="Times New Roman"/>
          <w:sz w:val="28"/>
          <w:szCs w:val="28"/>
        </w:rPr>
        <w:t>;</w:t>
      </w:r>
    </w:p>
    <w:p w14:paraId="18B2BA8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15.03.01. «Машиностроение».</w:t>
      </w:r>
    </w:p>
    <w:p w14:paraId="1BAAF8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До 80</w:t>
      </w:r>
      <w:r w:rsidR="00C31BDB">
        <w:rPr>
          <w:rFonts w:ascii="Times New Roman" w:hAnsi="Times New Roman" w:cs="Times New Roman"/>
          <w:sz w:val="28"/>
          <w:szCs w:val="28"/>
        </w:rPr>
        <w:t>,0 </w:t>
      </w:r>
      <w:r w:rsidRPr="00BF4B44">
        <w:rPr>
          <w:rFonts w:ascii="Times New Roman" w:hAnsi="Times New Roman" w:cs="Times New Roman"/>
          <w:sz w:val="28"/>
          <w:szCs w:val="28"/>
        </w:rPr>
        <w:t>% выпускников факультет</w:t>
      </w:r>
      <w:r w:rsidR="00A617FB">
        <w:rPr>
          <w:rFonts w:ascii="Times New Roman" w:hAnsi="Times New Roman" w:cs="Times New Roman"/>
          <w:sz w:val="28"/>
          <w:szCs w:val="28"/>
        </w:rPr>
        <w:t>а энергетики и электротехники в </w:t>
      </w:r>
      <w:r w:rsidRPr="00BF4B44">
        <w:rPr>
          <w:rFonts w:ascii="Times New Roman" w:hAnsi="Times New Roman" w:cs="Times New Roman"/>
          <w:sz w:val="28"/>
          <w:szCs w:val="28"/>
        </w:rPr>
        <w:t>ФГБОУ ВО «Чувашский государственный университет им. И.Н. Ульянова» трудоустраиваются на предприятиях электротехнического кластера. Свыше 85</w:t>
      </w:r>
      <w:r w:rsidR="00A617FB">
        <w:rPr>
          <w:rFonts w:ascii="Times New Roman" w:hAnsi="Times New Roman" w:cs="Times New Roman"/>
          <w:sz w:val="28"/>
          <w:szCs w:val="28"/>
        </w:rPr>
        <w:t>,0 </w:t>
      </w:r>
      <w:r w:rsidRPr="00BF4B44">
        <w:rPr>
          <w:rFonts w:ascii="Times New Roman" w:hAnsi="Times New Roman" w:cs="Times New Roman"/>
          <w:sz w:val="28"/>
          <w:szCs w:val="28"/>
        </w:rPr>
        <w:t>% обучающихся в магистратуре, работают на предприятиях</w:t>
      </w:r>
      <w:r w:rsidR="00A617FB">
        <w:rPr>
          <w:rFonts w:ascii="Times New Roman" w:hAnsi="Times New Roman" w:cs="Times New Roman"/>
          <w:sz w:val="28"/>
          <w:szCs w:val="28"/>
        </w:rPr>
        <w:t>,</w:t>
      </w:r>
      <w:r w:rsidRPr="00BF4B44">
        <w:rPr>
          <w:rFonts w:ascii="Times New Roman" w:hAnsi="Times New Roman" w:cs="Times New Roman"/>
          <w:sz w:val="28"/>
          <w:szCs w:val="28"/>
        </w:rPr>
        <w:t xml:space="preserve"> на у</w:t>
      </w:r>
      <w:r w:rsidR="00A617FB">
        <w:rPr>
          <w:rFonts w:ascii="Times New Roman" w:hAnsi="Times New Roman" w:cs="Times New Roman"/>
          <w:sz w:val="28"/>
          <w:szCs w:val="28"/>
        </w:rPr>
        <w:t>словиях неполного рабочего дня.</w:t>
      </w:r>
    </w:p>
    <w:p w14:paraId="0916D06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связи с этим представляется целесообразным:</w:t>
      </w:r>
    </w:p>
    <w:p w14:paraId="4B4688D0"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поддержать увеличение контрольных цифр приема в ФГБОУ ВО «Чувашский государственный университет им. И.Н. Ульянова» по следующим направлениям подготовки на 2021</w:t>
      </w:r>
      <w:r w:rsidR="007A7066">
        <w:rPr>
          <w:rFonts w:ascii="Times New Roman" w:hAnsi="Times New Roman" w:cs="Times New Roman"/>
          <w:sz w:val="28"/>
          <w:szCs w:val="28"/>
        </w:rPr>
        <w:t>–</w:t>
      </w:r>
      <w:r w:rsidR="00BF4B44" w:rsidRPr="00BF4B44">
        <w:rPr>
          <w:rFonts w:ascii="Times New Roman" w:hAnsi="Times New Roman" w:cs="Times New Roman"/>
          <w:sz w:val="28"/>
          <w:szCs w:val="28"/>
        </w:rPr>
        <w:t>2022 гг.:</w:t>
      </w:r>
    </w:p>
    <w:p w14:paraId="6BFB7BA3" w14:textId="77777777" w:rsidR="00BF4B44" w:rsidRPr="00BF4B44" w:rsidRDefault="00BF4B44" w:rsidP="00AB203F">
      <w:pPr>
        <w:spacing w:after="0" w:line="240" w:lineRule="auto"/>
        <w:ind w:firstLine="709"/>
        <w:jc w:val="both"/>
        <w:rPr>
          <w:rFonts w:ascii="Times New Roman" w:hAnsi="Times New Roman" w:cs="Times New Roman"/>
          <w:sz w:val="28"/>
          <w:szCs w:val="28"/>
        </w:rPr>
      </w:pPr>
      <w:proofErr w:type="spellStart"/>
      <w:r w:rsidRPr="00BF4B44">
        <w:rPr>
          <w:rFonts w:ascii="Times New Roman" w:hAnsi="Times New Roman" w:cs="Times New Roman"/>
          <w:sz w:val="28"/>
          <w:szCs w:val="28"/>
        </w:rPr>
        <w:t>Бакалавриат</w:t>
      </w:r>
      <w:proofErr w:type="spellEnd"/>
      <w:r w:rsidRPr="00BF4B44">
        <w:rPr>
          <w:rFonts w:ascii="Times New Roman" w:hAnsi="Times New Roman" w:cs="Times New Roman"/>
          <w:sz w:val="28"/>
          <w:szCs w:val="28"/>
        </w:rPr>
        <w:t>: 13.03.02 «Электроэнергетика и электротехника»</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Pr="00BF4B44">
        <w:rPr>
          <w:rFonts w:ascii="Times New Roman" w:hAnsi="Times New Roman" w:cs="Times New Roman"/>
          <w:sz w:val="28"/>
          <w:szCs w:val="28"/>
        </w:rPr>
        <w:t>до 150 человек (очная форма);</w:t>
      </w:r>
    </w:p>
    <w:p w14:paraId="29C301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Магистратура: 13.04.02 «Электроэнергетика и электротехника»</w:t>
      </w:r>
      <w:r w:rsidR="00C31BDB">
        <w:rPr>
          <w:rFonts w:ascii="Times New Roman" w:hAnsi="Times New Roman" w:cs="Times New Roman"/>
          <w:sz w:val="28"/>
          <w:szCs w:val="28"/>
        </w:rPr>
        <w:t xml:space="preserve"> – </w:t>
      </w:r>
      <w:r w:rsidRPr="00BF4B44">
        <w:rPr>
          <w:rFonts w:ascii="Times New Roman" w:hAnsi="Times New Roman" w:cs="Times New Roman"/>
          <w:sz w:val="28"/>
          <w:szCs w:val="28"/>
        </w:rPr>
        <w:t>в</w:t>
      </w:r>
      <w:r w:rsidR="00C31BDB">
        <w:rPr>
          <w:rFonts w:ascii="Times New Roman" w:hAnsi="Times New Roman" w:cs="Times New Roman"/>
          <w:sz w:val="28"/>
          <w:szCs w:val="28"/>
        </w:rPr>
        <w:t> </w:t>
      </w:r>
      <w:r w:rsidRPr="00BF4B44">
        <w:rPr>
          <w:rFonts w:ascii="Times New Roman" w:hAnsi="Times New Roman" w:cs="Times New Roman"/>
          <w:sz w:val="28"/>
          <w:szCs w:val="28"/>
        </w:rPr>
        <w:t>2021 г</w:t>
      </w:r>
      <w:r w:rsidR="00220C5E">
        <w:rPr>
          <w:rFonts w:ascii="Times New Roman" w:hAnsi="Times New Roman" w:cs="Times New Roman"/>
          <w:sz w:val="28"/>
          <w:szCs w:val="28"/>
        </w:rPr>
        <w:t>оду</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Pr="00BF4B44">
        <w:rPr>
          <w:rFonts w:ascii="Times New Roman" w:hAnsi="Times New Roman" w:cs="Times New Roman"/>
          <w:sz w:val="28"/>
          <w:szCs w:val="28"/>
        </w:rPr>
        <w:t>до 50 человек (очная форма), в 2022 г</w:t>
      </w:r>
      <w:r w:rsidR="00220C5E">
        <w:rPr>
          <w:rFonts w:ascii="Times New Roman" w:hAnsi="Times New Roman" w:cs="Times New Roman"/>
          <w:sz w:val="28"/>
          <w:szCs w:val="28"/>
        </w:rPr>
        <w:t>оду</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00C31BDB">
        <w:rPr>
          <w:rFonts w:ascii="Times New Roman" w:hAnsi="Times New Roman" w:cs="Times New Roman"/>
          <w:sz w:val="28"/>
          <w:szCs w:val="28"/>
        </w:rPr>
        <w:t>до 70 человек (очная форма);</w:t>
      </w:r>
    </w:p>
    <w:p w14:paraId="391E14F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проработать вопрос увеличения контрольных цифр приема в вузы Республики по другим востребованным специальностям.</w:t>
      </w:r>
    </w:p>
    <w:p w14:paraId="52175D23"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655CE8E5"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Повышение гибкости и прозрачности рынка труда </w:t>
      </w:r>
    </w:p>
    <w:p w14:paraId="385F899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Переход к инновационной эко</w:t>
      </w:r>
      <w:r w:rsidR="00A617FB">
        <w:rPr>
          <w:rFonts w:ascii="Times New Roman" w:hAnsi="Times New Roman" w:cs="Times New Roman"/>
          <w:sz w:val="28"/>
          <w:szCs w:val="28"/>
        </w:rPr>
        <w:t xml:space="preserve">номике (сквозная </w:t>
      </w:r>
      <w:proofErr w:type="spellStart"/>
      <w:r w:rsidR="00A617FB">
        <w:rPr>
          <w:rFonts w:ascii="Times New Roman" w:hAnsi="Times New Roman" w:cs="Times New Roman"/>
          <w:sz w:val="28"/>
          <w:szCs w:val="28"/>
        </w:rPr>
        <w:t>цифровизация</w:t>
      </w:r>
      <w:proofErr w:type="spellEnd"/>
      <w:r w:rsidR="00A617FB">
        <w:rPr>
          <w:rFonts w:ascii="Times New Roman" w:hAnsi="Times New Roman" w:cs="Times New Roman"/>
          <w:sz w:val="28"/>
          <w:szCs w:val="28"/>
        </w:rPr>
        <w:t xml:space="preserve"> и </w:t>
      </w:r>
      <w:r w:rsidRPr="00BF4B44">
        <w:rPr>
          <w:rFonts w:ascii="Times New Roman" w:hAnsi="Times New Roman" w:cs="Times New Roman"/>
          <w:sz w:val="28"/>
          <w:szCs w:val="28"/>
        </w:rPr>
        <w:t>диверсификация отраслей экономики) приведет к изменению сложившейся структуры занятости населения, будет сопровождаться сокращением неэффективных рабочих мест, перераспределением работников по секторам экономики, расширением сферы услуг, развитием инновационных направлений деятельности и возникновением новых направлений занятости. В этих условиях рынок труда позволит стимулировать создание новых эффективных рабочих мест, включая гибкие формы занятости.</w:t>
      </w:r>
    </w:p>
    <w:p w14:paraId="442E04A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Ключевыми мероприятиями по реше</w:t>
      </w:r>
      <w:r w:rsidR="00A617FB">
        <w:rPr>
          <w:rFonts w:ascii="Times New Roman" w:hAnsi="Times New Roman" w:cs="Times New Roman"/>
          <w:sz w:val="28"/>
          <w:szCs w:val="28"/>
        </w:rPr>
        <w:t>нию задачи повышения гибкости и </w:t>
      </w:r>
      <w:r w:rsidRPr="00BF4B44">
        <w:rPr>
          <w:rFonts w:ascii="Times New Roman" w:hAnsi="Times New Roman" w:cs="Times New Roman"/>
          <w:sz w:val="28"/>
          <w:szCs w:val="28"/>
        </w:rPr>
        <w:t>прозрачности рынка труда города Чебоксары станут:</w:t>
      </w:r>
    </w:p>
    <w:p w14:paraId="3475473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совершенствование нормативно</w:t>
      </w:r>
      <w:r w:rsidR="00A617FB">
        <w:rPr>
          <w:rFonts w:ascii="Times New Roman" w:hAnsi="Times New Roman" w:cs="Times New Roman"/>
          <w:sz w:val="28"/>
          <w:szCs w:val="28"/>
        </w:rPr>
        <w:t>й правовой базы в сфере труда и </w:t>
      </w:r>
      <w:r w:rsidR="00BF4B44" w:rsidRPr="00BF4B44">
        <w:rPr>
          <w:rFonts w:ascii="Times New Roman" w:hAnsi="Times New Roman" w:cs="Times New Roman"/>
          <w:sz w:val="28"/>
          <w:szCs w:val="28"/>
        </w:rPr>
        <w:t>занятости, стимулирующей развитие занятости населения, в том числе гибкие (дистанционные и частично дистанционные) формы, не требующие постоянного присутствия на рабочем месте;</w:t>
      </w:r>
    </w:p>
    <w:p w14:paraId="123B07C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обеспечение сбалансированности между растущей стоимостью труда (прежде всего в секторах с быстро меняющейся структурой производства товаров и услуг), мерами социальной защиты работников и сохранением конкурентоспособности производимой продукции;</w:t>
      </w:r>
    </w:p>
    <w:p w14:paraId="7DA6AA4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снижение уровня нелегальной занятости;</w:t>
      </w:r>
    </w:p>
    <w:p w14:paraId="7DDFFE3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повышение эффективности ис</w:t>
      </w:r>
      <w:r w:rsidR="00A617FB">
        <w:rPr>
          <w:rFonts w:ascii="Times New Roman" w:hAnsi="Times New Roman" w:cs="Times New Roman"/>
          <w:sz w:val="28"/>
          <w:szCs w:val="28"/>
        </w:rPr>
        <w:t>пользования трудовых ресурсов в </w:t>
      </w:r>
      <w:r w:rsidR="00BF4B44" w:rsidRPr="00BF4B44">
        <w:rPr>
          <w:rFonts w:ascii="Times New Roman" w:hAnsi="Times New Roman" w:cs="Times New Roman"/>
          <w:sz w:val="28"/>
          <w:szCs w:val="28"/>
        </w:rPr>
        <w:t>бюджетной сфере за счет более т</w:t>
      </w:r>
      <w:r w:rsidR="00A617FB">
        <w:rPr>
          <w:rFonts w:ascii="Times New Roman" w:hAnsi="Times New Roman" w:cs="Times New Roman"/>
          <w:sz w:val="28"/>
          <w:szCs w:val="28"/>
        </w:rPr>
        <w:t>есной увязки заработной платы с </w:t>
      </w:r>
      <w:r w:rsidR="00BF4B44" w:rsidRPr="00BF4B44">
        <w:rPr>
          <w:rFonts w:ascii="Times New Roman" w:hAnsi="Times New Roman" w:cs="Times New Roman"/>
          <w:sz w:val="28"/>
          <w:szCs w:val="28"/>
        </w:rPr>
        <w:t xml:space="preserve">эффективностью работы и качеством предоставляемых услуг, со </w:t>
      </w:r>
      <w:r w:rsidR="00BF4B44" w:rsidRPr="00BF4B44">
        <w:rPr>
          <w:rFonts w:ascii="Times New Roman" w:hAnsi="Times New Roman" w:cs="Times New Roman"/>
          <w:sz w:val="28"/>
          <w:szCs w:val="28"/>
        </w:rPr>
        <w:lastRenderedPageBreak/>
        <w:t>сложностью и объемом выполняемой работы, особенностями территориальных рынков труда, а также за счет улучшения качества рабочих мест.</w:t>
      </w:r>
    </w:p>
    <w:p w14:paraId="1529B299" w14:textId="77777777" w:rsidR="00BF4B44" w:rsidRPr="002A626A" w:rsidRDefault="00BF4B44" w:rsidP="00AB203F">
      <w:pPr>
        <w:spacing w:after="0" w:line="240" w:lineRule="auto"/>
        <w:ind w:firstLine="709"/>
        <w:jc w:val="both"/>
        <w:rPr>
          <w:rFonts w:ascii="Times New Roman" w:hAnsi="Times New Roman" w:cs="Times New Roman"/>
          <w:sz w:val="16"/>
          <w:szCs w:val="16"/>
        </w:rPr>
      </w:pPr>
    </w:p>
    <w:p w14:paraId="7BB546DC" w14:textId="359CE433"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Создание условий для трудоустройства в Чебоксарах жителей Чувашии, з</w:t>
      </w:r>
      <w:r w:rsidR="002A626A">
        <w:rPr>
          <w:rFonts w:ascii="Times New Roman" w:hAnsi="Times New Roman" w:cs="Times New Roman"/>
          <w:i/>
          <w:sz w:val="28"/>
          <w:szCs w:val="28"/>
        </w:rPr>
        <w:t>анятых за пределами Республики</w:t>
      </w:r>
    </w:p>
    <w:p w14:paraId="7B6064EC"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2019 году 80</w:t>
      </w:r>
      <w:r w:rsidR="00A617FB">
        <w:rPr>
          <w:rFonts w:ascii="Times New Roman" w:hAnsi="Times New Roman" w:cs="Times New Roman"/>
          <w:sz w:val="28"/>
          <w:szCs w:val="28"/>
        </w:rPr>
        <w:t>,0</w:t>
      </w:r>
      <w:r w:rsidRPr="00BF4B44">
        <w:rPr>
          <w:rFonts w:ascii="Times New Roman" w:hAnsi="Times New Roman" w:cs="Times New Roman"/>
          <w:sz w:val="28"/>
          <w:szCs w:val="28"/>
        </w:rPr>
        <w:t xml:space="preserve"> тыс. жителей Чува</w:t>
      </w:r>
      <w:r w:rsidR="00A617FB">
        <w:rPr>
          <w:rFonts w:ascii="Times New Roman" w:hAnsi="Times New Roman" w:cs="Times New Roman"/>
          <w:sz w:val="28"/>
          <w:szCs w:val="28"/>
        </w:rPr>
        <w:t>шской Республики были заняты за </w:t>
      </w:r>
      <w:r w:rsidRPr="00BF4B44">
        <w:rPr>
          <w:rFonts w:ascii="Times New Roman" w:hAnsi="Times New Roman" w:cs="Times New Roman"/>
          <w:sz w:val="28"/>
          <w:szCs w:val="28"/>
        </w:rPr>
        <w:t xml:space="preserve">пределами Республики (годом ранее 80,2 тыс. человек). Создать условия для того чтобы как можно большая часть этих людей выбрала местом приложения труда Чувашскую Республику крайне важная задача, успешное решение которой способно дать целый спектр позитивных эффектов для </w:t>
      </w:r>
      <w:r w:rsidRPr="002A626A">
        <w:rPr>
          <w:rFonts w:ascii="Times New Roman" w:hAnsi="Times New Roman" w:cs="Times New Roman"/>
          <w:spacing w:val="-6"/>
          <w:sz w:val="28"/>
          <w:szCs w:val="28"/>
        </w:rPr>
        <w:t>экономики и социальной сферы (уменьшение масштабов снижения численности населения вследствие миграции, увеличение доходов городского и республиканского бюджетов и др.). Ключевая роль в этом крайне важном для всей Республики направлении отводится городу Чебоксары.</w:t>
      </w:r>
    </w:p>
    <w:p w14:paraId="3C0C9F5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Первоочередным мероприятием здесь станет детальное изучение направлений выезда жителей на работу в другие регионы, профиль специальностей, условия труда и заработные платы, предлагаемые в других регионах. На основе этих данные станет возможным выработка помимо общесистемных мер, точечных мероприятий, направленных на создание сопоставимых по привлекательности для жителей условий приложения своего труда внутри региона.</w:t>
      </w:r>
    </w:p>
    <w:p w14:paraId="4B4A360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Способствовать созданию таких условий будет формирование в городе Чебоксары лидирующих в стране и конкурентоспособных в мировом масштабе центров цифровых и информационных технологий, робототехники и роботизации, включая:</w:t>
      </w:r>
    </w:p>
    <w:p w14:paraId="7906BD4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Поддержку талантливой молодёжи и «удержание» ее в Республике.</w:t>
      </w:r>
    </w:p>
    <w:p w14:paraId="1298ECE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Массовую подготовку специалистов </w:t>
      </w:r>
      <w:r w:rsidR="00A617FB">
        <w:rPr>
          <w:rFonts w:ascii="Times New Roman" w:hAnsi="Times New Roman" w:cs="Times New Roman"/>
          <w:sz w:val="28"/>
          <w:szCs w:val="28"/>
        </w:rPr>
        <w:t>для инновационных производств и </w:t>
      </w:r>
      <w:r w:rsidRPr="00BF4B44">
        <w:rPr>
          <w:rFonts w:ascii="Times New Roman" w:hAnsi="Times New Roman" w:cs="Times New Roman"/>
          <w:sz w:val="28"/>
          <w:szCs w:val="28"/>
        </w:rPr>
        <w:t xml:space="preserve">создания </w:t>
      </w:r>
      <w:proofErr w:type="spellStart"/>
      <w:r w:rsidRPr="00BF4B44">
        <w:rPr>
          <w:rFonts w:ascii="Times New Roman" w:hAnsi="Times New Roman" w:cs="Times New Roman"/>
          <w:sz w:val="28"/>
          <w:szCs w:val="28"/>
        </w:rPr>
        <w:t>стартапов</w:t>
      </w:r>
      <w:proofErr w:type="spellEnd"/>
      <w:r w:rsidRPr="00BF4B44">
        <w:rPr>
          <w:rFonts w:ascii="Times New Roman" w:hAnsi="Times New Roman" w:cs="Times New Roman"/>
          <w:sz w:val="28"/>
          <w:szCs w:val="28"/>
        </w:rPr>
        <w:t xml:space="preserve"> в области информационных технологий, робототехники и искусственного интеллекта.</w:t>
      </w:r>
    </w:p>
    <w:p w14:paraId="0FC4D06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Привлечение и поддержку технологических </w:t>
      </w:r>
      <w:proofErr w:type="spellStart"/>
      <w:r w:rsidRPr="00BF4B44">
        <w:rPr>
          <w:rFonts w:ascii="Times New Roman" w:hAnsi="Times New Roman" w:cs="Times New Roman"/>
          <w:sz w:val="28"/>
          <w:szCs w:val="28"/>
        </w:rPr>
        <w:t>стартапов</w:t>
      </w:r>
      <w:proofErr w:type="spellEnd"/>
      <w:r w:rsidRPr="00BF4B44">
        <w:rPr>
          <w:rFonts w:ascii="Times New Roman" w:hAnsi="Times New Roman" w:cs="Times New Roman"/>
          <w:sz w:val="28"/>
          <w:szCs w:val="28"/>
        </w:rPr>
        <w:t>.</w:t>
      </w:r>
    </w:p>
    <w:p w14:paraId="0C7BD6A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Это позволит прежде всего сн</w:t>
      </w:r>
      <w:r w:rsidR="00A617FB">
        <w:rPr>
          <w:rFonts w:ascii="Times New Roman" w:hAnsi="Times New Roman" w:cs="Times New Roman"/>
          <w:sz w:val="28"/>
          <w:szCs w:val="28"/>
        </w:rPr>
        <w:t>изить численность выезжающих на </w:t>
      </w:r>
      <w:r w:rsidRPr="00BF4B44">
        <w:rPr>
          <w:rFonts w:ascii="Times New Roman" w:hAnsi="Times New Roman" w:cs="Times New Roman"/>
          <w:sz w:val="28"/>
          <w:szCs w:val="28"/>
        </w:rPr>
        <w:t>работу в другие регионы молодежи и высококвалифицированных специалистов, по которым наиболее высока вероятность миграции в другие регионы на постоянную основу.</w:t>
      </w:r>
    </w:p>
    <w:p w14:paraId="05E5EF2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Реализация крупных строительных проектов у</w:t>
      </w:r>
      <w:r w:rsidR="00A617FB">
        <w:rPr>
          <w:rFonts w:ascii="Times New Roman" w:hAnsi="Times New Roman" w:cs="Times New Roman"/>
          <w:sz w:val="28"/>
          <w:szCs w:val="28"/>
        </w:rPr>
        <w:t>величит спрос на </w:t>
      </w:r>
      <w:r w:rsidRPr="00BF4B44">
        <w:rPr>
          <w:rFonts w:ascii="Times New Roman" w:hAnsi="Times New Roman" w:cs="Times New Roman"/>
          <w:sz w:val="28"/>
          <w:szCs w:val="28"/>
        </w:rPr>
        <w:t>строительные специальности и также снизит масштаб отъезда соответствующих специалистов.</w:t>
      </w:r>
    </w:p>
    <w:p w14:paraId="61156185" w14:textId="77777777" w:rsidR="00BF4B44" w:rsidRPr="002A626A" w:rsidRDefault="00BF4B44" w:rsidP="00AB203F">
      <w:pPr>
        <w:spacing w:after="0" w:line="240" w:lineRule="auto"/>
        <w:ind w:firstLine="709"/>
        <w:jc w:val="both"/>
        <w:rPr>
          <w:rFonts w:ascii="Times New Roman" w:hAnsi="Times New Roman" w:cs="Times New Roman"/>
          <w:sz w:val="16"/>
          <w:szCs w:val="16"/>
          <w:highlight w:val="yellow"/>
        </w:rPr>
      </w:pPr>
    </w:p>
    <w:p w14:paraId="0C4B12CC" w14:textId="04D87890"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Создание эффективной системы трудоустройства выпускников, молодежи, а также </w:t>
      </w:r>
      <w:r w:rsidR="002A626A">
        <w:rPr>
          <w:rFonts w:ascii="Times New Roman" w:hAnsi="Times New Roman" w:cs="Times New Roman"/>
          <w:i/>
          <w:sz w:val="28"/>
          <w:szCs w:val="28"/>
        </w:rPr>
        <w:t>социально незащищенных граждан</w:t>
      </w:r>
    </w:p>
    <w:p w14:paraId="6671696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Ключевыми мероприятиями по решению этой задачи станут:</w:t>
      </w:r>
    </w:p>
    <w:p w14:paraId="27E49A4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 xml:space="preserve">расширения охвата предприятий города Чебоксары проектом «Живые уроки», что будет способствовать ранней профориентации молодого поколения </w:t>
      </w:r>
      <w:proofErr w:type="spellStart"/>
      <w:r w:rsidR="00BF4B44" w:rsidRPr="00BF4B44">
        <w:rPr>
          <w:rFonts w:ascii="Times New Roman" w:hAnsi="Times New Roman" w:cs="Times New Roman"/>
          <w:sz w:val="28"/>
          <w:szCs w:val="28"/>
        </w:rPr>
        <w:t>чебоксарцев</w:t>
      </w:r>
      <w:proofErr w:type="spellEnd"/>
      <w:r w:rsidR="00BF4B44" w:rsidRPr="00BF4B44">
        <w:rPr>
          <w:rFonts w:ascii="Times New Roman" w:hAnsi="Times New Roman" w:cs="Times New Roman"/>
          <w:sz w:val="28"/>
          <w:szCs w:val="28"/>
        </w:rPr>
        <w:t>;</w:t>
      </w:r>
    </w:p>
    <w:p w14:paraId="07FFB98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F4B44" w:rsidRPr="00BF4B44">
        <w:rPr>
          <w:rFonts w:ascii="Times New Roman" w:hAnsi="Times New Roman" w:cs="Times New Roman"/>
          <w:sz w:val="28"/>
          <w:szCs w:val="28"/>
        </w:rPr>
        <w:t>расширение практики стажировок в организациях молодых специалистов с целью их последующего трудоустройства на постоянное рабочее место;</w:t>
      </w:r>
    </w:p>
    <w:p w14:paraId="787CAC01"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продления п</w:t>
      </w:r>
      <w:r w:rsidR="00A617FB">
        <w:rPr>
          <w:rFonts w:ascii="Times New Roman" w:hAnsi="Times New Roman" w:cs="Times New Roman"/>
          <w:sz w:val="28"/>
          <w:szCs w:val="28"/>
        </w:rPr>
        <w:t>ериода трудовой деятельности за </w:t>
      </w:r>
      <w:r w:rsidR="00BF4B44" w:rsidRPr="00BF4B44">
        <w:rPr>
          <w:rFonts w:ascii="Times New Roman" w:hAnsi="Times New Roman" w:cs="Times New Roman"/>
          <w:sz w:val="28"/>
          <w:szCs w:val="28"/>
        </w:rPr>
        <w:t>счет стимулирования использования трудового потенциала работников старшего возраста (гибкий график работы, частичная занятость, упорядочение системы льготных пенсий и т.д.);</w:t>
      </w:r>
    </w:p>
    <w:p w14:paraId="61DFA543"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стимулирование занятости женщин, имеющих несовершеннолетних детей и детей-инвалидов;</w:t>
      </w:r>
    </w:p>
    <w:p w14:paraId="5BD3E1C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интеграци</w:t>
      </w:r>
      <w:r w:rsidR="00A617FB">
        <w:rPr>
          <w:rFonts w:ascii="Times New Roman" w:hAnsi="Times New Roman" w:cs="Times New Roman"/>
          <w:sz w:val="28"/>
          <w:szCs w:val="28"/>
        </w:rPr>
        <w:t>и в трудовую деятельность лиц с </w:t>
      </w:r>
      <w:r w:rsidR="00BF4B44" w:rsidRPr="00BF4B44">
        <w:rPr>
          <w:rFonts w:ascii="Times New Roman" w:hAnsi="Times New Roman" w:cs="Times New Roman"/>
          <w:sz w:val="28"/>
          <w:szCs w:val="28"/>
        </w:rPr>
        <w:t>ограниченными физическими возможностями;</w:t>
      </w:r>
    </w:p>
    <w:p w14:paraId="6A8901A7"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обеспечение соблюдения установленных норм и правил в сфере регулирования рынка труда и трудовых отношений, повышение эффективности контроля и надзора за их исполнением;</w:t>
      </w:r>
    </w:p>
    <w:p w14:paraId="251161A0"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развитие социального партнерства.</w:t>
      </w:r>
    </w:p>
    <w:p w14:paraId="26DAF79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Необходимо сфокусироваться на поиске талантливых и творчески мыслящих людей в системе среднего и высшего образования. Стимулирование и поощрение творческих инициатив даст возможность сформировать интеллектуальную основу будущей инновационной экономики города. Развитие креативной индустрии относится к числу наиболее перспективных. Творческая личность станет генератором значительных экономических достижений. Сегодня в эпоху информационной сетевой экономики определяющее значение для развития города имеет не только обладание таким ценным ресурсом</w:t>
      </w:r>
      <w:r w:rsidR="00C31BDB">
        <w:rPr>
          <w:rFonts w:ascii="Times New Roman" w:hAnsi="Times New Roman" w:cs="Times New Roman"/>
          <w:sz w:val="28"/>
          <w:szCs w:val="28"/>
        </w:rPr>
        <w:t>, как информация и знания, но </w:t>
      </w:r>
      <w:r w:rsidR="00A617FB">
        <w:rPr>
          <w:rFonts w:ascii="Times New Roman" w:hAnsi="Times New Roman" w:cs="Times New Roman"/>
          <w:sz w:val="28"/>
          <w:szCs w:val="28"/>
        </w:rPr>
        <w:t>и </w:t>
      </w:r>
      <w:r w:rsidRPr="00BF4B44">
        <w:rPr>
          <w:rFonts w:ascii="Times New Roman" w:hAnsi="Times New Roman" w:cs="Times New Roman"/>
          <w:sz w:val="28"/>
          <w:szCs w:val="28"/>
        </w:rPr>
        <w:t>эффективное его использование. Для совершенствования промышленного производства предпринимателям нужны идеи, соответствующие растущему уровню запросов общества.</w:t>
      </w:r>
    </w:p>
    <w:p w14:paraId="3958313F" w14:textId="77777777" w:rsidR="00CC1CBF" w:rsidRDefault="00CC1CBF" w:rsidP="00AB203F">
      <w:pPr>
        <w:spacing w:after="0" w:line="240" w:lineRule="auto"/>
        <w:ind w:firstLine="709"/>
        <w:jc w:val="both"/>
        <w:rPr>
          <w:rFonts w:ascii="Times New Roman" w:hAnsi="Times New Roman" w:cs="Times New Roman"/>
          <w:i/>
          <w:iCs/>
          <w:sz w:val="28"/>
          <w:szCs w:val="28"/>
        </w:rPr>
      </w:pPr>
    </w:p>
    <w:p w14:paraId="076600E0" w14:textId="77777777" w:rsidR="00BF4B44" w:rsidRPr="00AC4586" w:rsidRDefault="00BF4B44"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24" w:name="_Toc48750431"/>
      <w:bookmarkStart w:id="125" w:name="_Toc49165199"/>
      <w:bookmarkStart w:id="126" w:name="_Toc49253986"/>
      <w:r w:rsidRPr="00AC4586">
        <w:rPr>
          <w:rFonts w:ascii="Times New Roman" w:hAnsi="Times New Roman" w:cs="Times New Roman"/>
          <w:i/>
          <w:iCs/>
          <w:sz w:val="28"/>
          <w:szCs w:val="28"/>
        </w:rPr>
        <w:t>Создание условий для самореализации жителей в культурно-досуговой сфере.</w:t>
      </w:r>
      <w:bookmarkEnd w:id="124"/>
      <w:bookmarkEnd w:id="125"/>
      <w:bookmarkEnd w:id="126"/>
    </w:p>
    <w:p w14:paraId="6F3C53AF" w14:textId="77777777" w:rsidR="00CC1CBF" w:rsidRDefault="00CC1CBF" w:rsidP="00AB203F">
      <w:pPr>
        <w:spacing w:after="0" w:line="240" w:lineRule="auto"/>
        <w:ind w:firstLine="709"/>
        <w:jc w:val="both"/>
        <w:rPr>
          <w:rFonts w:ascii="Times New Roman" w:hAnsi="Times New Roman" w:cs="Times New Roman"/>
          <w:i/>
          <w:sz w:val="28"/>
          <w:szCs w:val="28"/>
        </w:rPr>
      </w:pPr>
    </w:p>
    <w:p w14:paraId="78635742"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Создание инфраструктуры для удовлетворения потребностей горожан в отдыхе и творчестве</w:t>
      </w:r>
    </w:p>
    <w:p w14:paraId="1CD8EC1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Учитывая, что уровень развития культурного, спортивного досуга, активного отдыха является одним из показателей качества жизни в городской среде, необходимо развивать индустрию развлечений, современную инфраструктуру, специализирующуюся н</w:t>
      </w:r>
      <w:r w:rsidR="00A617FB">
        <w:rPr>
          <w:rFonts w:ascii="Times New Roman" w:hAnsi="Times New Roman" w:cs="Times New Roman"/>
          <w:sz w:val="28"/>
          <w:szCs w:val="28"/>
        </w:rPr>
        <w:t>а предоставлении таких услуг, а </w:t>
      </w:r>
      <w:r w:rsidRPr="00BF4B44">
        <w:rPr>
          <w:rFonts w:ascii="Times New Roman" w:hAnsi="Times New Roman" w:cs="Times New Roman"/>
          <w:sz w:val="28"/>
          <w:szCs w:val="28"/>
        </w:rPr>
        <w:t>также популяризировать традиционную культуру, классическое искусство, поддерживать талантливых детей и молодежь.</w:t>
      </w:r>
    </w:p>
    <w:p w14:paraId="48E5AD9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Особое внимание необходимо уделить созданию условий для здорового и интересного досуга. Важно многократно увеличить публичные пространства, превратить их в т</w:t>
      </w:r>
      <w:r w:rsidR="00A617FB">
        <w:rPr>
          <w:rFonts w:ascii="Times New Roman" w:hAnsi="Times New Roman" w:cs="Times New Roman"/>
          <w:sz w:val="28"/>
          <w:szCs w:val="28"/>
        </w:rPr>
        <w:t>ворческие зоны индивидуальной и </w:t>
      </w:r>
      <w:r w:rsidRPr="00BF4B44">
        <w:rPr>
          <w:rFonts w:ascii="Times New Roman" w:hAnsi="Times New Roman" w:cs="Times New Roman"/>
          <w:sz w:val="28"/>
          <w:szCs w:val="28"/>
        </w:rPr>
        <w:t xml:space="preserve">коллективной самореализации. Для этого будут использованы как существующие площади и прибрежные пространства, так и вновь </w:t>
      </w:r>
      <w:r w:rsidRPr="00BF4B44">
        <w:rPr>
          <w:rFonts w:ascii="Times New Roman" w:hAnsi="Times New Roman" w:cs="Times New Roman"/>
          <w:sz w:val="28"/>
          <w:szCs w:val="28"/>
        </w:rPr>
        <w:lastRenderedPageBreak/>
        <w:t xml:space="preserve">создаваемые пространства при освоении новых территорий. Нужно строить современные торгово-развлекательные центры, сити-кафе, </w:t>
      </w:r>
      <w:proofErr w:type="spellStart"/>
      <w:r w:rsidRPr="00BF4B44">
        <w:rPr>
          <w:rFonts w:ascii="Times New Roman" w:hAnsi="Times New Roman" w:cs="Times New Roman"/>
          <w:sz w:val="28"/>
          <w:szCs w:val="28"/>
        </w:rPr>
        <w:t>бутиковые</w:t>
      </w:r>
      <w:proofErr w:type="spellEnd"/>
      <w:r w:rsidRPr="00BF4B44">
        <w:rPr>
          <w:rFonts w:ascii="Times New Roman" w:hAnsi="Times New Roman" w:cs="Times New Roman"/>
          <w:sz w:val="28"/>
          <w:szCs w:val="28"/>
        </w:rPr>
        <w:t xml:space="preserve"> кварталы, многофункциональные спортивные сооружения, галереи, которые будут использоваться еще и как «третье м</w:t>
      </w:r>
      <w:r w:rsidR="00A617FB">
        <w:rPr>
          <w:rFonts w:ascii="Times New Roman" w:hAnsi="Times New Roman" w:cs="Times New Roman"/>
          <w:sz w:val="28"/>
          <w:szCs w:val="28"/>
        </w:rPr>
        <w:t>есто», куда человек приходит не </w:t>
      </w:r>
      <w:r w:rsidRPr="00BF4B44">
        <w:rPr>
          <w:rFonts w:ascii="Times New Roman" w:hAnsi="Times New Roman" w:cs="Times New Roman"/>
          <w:sz w:val="28"/>
          <w:szCs w:val="28"/>
        </w:rPr>
        <w:t>только провести время, пообщаться, но и поработать.</w:t>
      </w:r>
    </w:p>
    <w:p w14:paraId="2E41F43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Развитие современной культ</w:t>
      </w:r>
      <w:r w:rsidR="00A617FB">
        <w:rPr>
          <w:rFonts w:ascii="Times New Roman" w:hAnsi="Times New Roman" w:cs="Times New Roman"/>
          <w:sz w:val="28"/>
          <w:szCs w:val="28"/>
        </w:rPr>
        <w:t>урно-досуговой инфраструктуры с </w:t>
      </w:r>
      <w:r w:rsidRPr="00BF4B44">
        <w:rPr>
          <w:rFonts w:ascii="Times New Roman" w:hAnsi="Times New Roman" w:cs="Times New Roman"/>
          <w:sz w:val="28"/>
          <w:szCs w:val="28"/>
        </w:rPr>
        <w:t>комфортными условиями, широким спектром и высоким качеством услуг, доступными для различных категорий населения предусматривает использование следующих механизмов:</w:t>
      </w:r>
    </w:p>
    <w:p w14:paraId="3341D052"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модернизацию, техническое переоснащение объектов культуры;</w:t>
      </w:r>
    </w:p>
    <w:p w14:paraId="7EE1AF6E"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строительство новых объектов культуры, молодежного досуга;</w:t>
      </w:r>
    </w:p>
    <w:p w14:paraId="33140067"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содействие активному внедрению современных информационно-телекоммуникационных технологий;</w:t>
      </w:r>
    </w:p>
    <w:p w14:paraId="2160498F"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улучшение качества предоставляемых услуг учреждениями культуры;</w:t>
      </w:r>
    </w:p>
    <w:p w14:paraId="05F2BA23"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пользования услугами учреждений культуры маломобильными группами горожан;</w:t>
      </w:r>
    </w:p>
    <w:p w14:paraId="4BDB7342"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единого культурно-информационного пространства Чебоксар, создание условий для развития сектора малого предпринимательства в сфере досуга;</w:t>
      </w:r>
    </w:p>
    <w:p w14:paraId="3CE17AB3"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 xml:space="preserve">создание условий привлечения молодых специалистов для работы в социальной </w:t>
      </w:r>
      <w:r w:rsidR="00CC1CBF" w:rsidRPr="00BF4B44">
        <w:rPr>
          <w:rFonts w:ascii="Times New Roman" w:hAnsi="Times New Roman" w:cs="Times New Roman"/>
          <w:sz w:val="28"/>
          <w:szCs w:val="28"/>
        </w:rPr>
        <w:t>сфере, активного</w:t>
      </w:r>
      <w:r w:rsidR="00BF4B44" w:rsidRPr="00BF4B44">
        <w:rPr>
          <w:rFonts w:ascii="Times New Roman" w:hAnsi="Times New Roman" w:cs="Times New Roman"/>
          <w:sz w:val="28"/>
          <w:szCs w:val="28"/>
        </w:rPr>
        <w:t xml:space="preserve"> участия в жизни города.</w:t>
      </w:r>
    </w:p>
    <w:p w14:paraId="312D090F"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27C14AB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Формирование широкого спектра услуг в области культуры и досуга, в том числе молодежной направленности</w:t>
      </w:r>
    </w:p>
    <w:p w14:paraId="2CB04184" w14:textId="77777777" w:rsidR="00BF4B44" w:rsidRPr="00CC1CBF" w:rsidRDefault="00BF4B44" w:rsidP="00AB203F">
      <w:pPr>
        <w:spacing w:after="0" w:line="240" w:lineRule="auto"/>
        <w:ind w:firstLine="709"/>
        <w:jc w:val="both"/>
        <w:rPr>
          <w:rFonts w:ascii="Times New Roman" w:hAnsi="Times New Roman" w:cs="Times New Roman"/>
          <w:sz w:val="28"/>
          <w:szCs w:val="28"/>
        </w:rPr>
      </w:pPr>
      <w:r w:rsidRPr="00CC1CBF">
        <w:rPr>
          <w:rFonts w:ascii="Times New Roman" w:hAnsi="Times New Roman" w:cs="Times New Roman"/>
          <w:sz w:val="28"/>
          <w:szCs w:val="28"/>
        </w:rPr>
        <w:t>Насыщенный период строительства и открытия учреждений культуры города Чебоксары пришёлся на 60-70-е годы прошлого столетия. Последними крупными объектами строительства стали ДК «Салют» в 1986 году и ДК «Тракторостроителей» в 1993 году. За период с 1970 по 2020 годы, население города Чебоксары увеличилось бо</w:t>
      </w:r>
      <w:r w:rsidR="00BD2F8E">
        <w:rPr>
          <w:rFonts w:ascii="Times New Roman" w:hAnsi="Times New Roman" w:cs="Times New Roman"/>
          <w:sz w:val="28"/>
          <w:szCs w:val="28"/>
        </w:rPr>
        <w:t>лее чем на 200 тысяч человек. В </w:t>
      </w:r>
      <w:r w:rsidRPr="00CC1CBF">
        <w:rPr>
          <w:rFonts w:ascii="Times New Roman" w:hAnsi="Times New Roman" w:cs="Times New Roman"/>
          <w:sz w:val="28"/>
          <w:szCs w:val="28"/>
        </w:rPr>
        <w:t>связи с чем, возведение новых учреждений культуры, которые смогли бы локально удовлетворить потребности жителей новых микрорайонов, таких как: «</w:t>
      </w:r>
      <w:proofErr w:type="spellStart"/>
      <w:r w:rsidRPr="00CC1CBF">
        <w:rPr>
          <w:rFonts w:ascii="Times New Roman" w:hAnsi="Times New Roman" w:cs="Times New Roman"/>
          <w:sz w:val="28"/>
          <w:szCs w:val="28"/>
        </w:rPr>
        <w:t>Альгешево</w:t>
      </w:r>
      <w:proofErr w:type="spellEnd"/>
      <w:r w:rsidRPr="00CC1CBF">
        <w:rPr>
          <w:rFonts w:ascii="Times New Roman" w:hAnsi="Times New Roman" w:cs="Times New Roman"/>
          <w:sz w:val="28"/>
          <w:szCs w:val="28"/>
        </w:rPr>
        <w:t>», «Солнечный», «Садовый», «Заволжье», и которые соответствовали бы современным требованиям предоставления качественных услуг и нормативным тре</w:t>
      </w:r>
      <w:r w:rsidR="00BD2F8E">
        <w:rPr>
          <w:rFonts w:ascii="Times New Roman" w:hAnsi="Times New Roman" w:cs="Times New Roman"/>
          <w:sz w:val="28"/>
          <w:szCs w:val="28"/>
        </w:rPr>
        <w:t>бованиям санитарной, пожарной и </w:t>
      </w:r>
      <w:r w:rsidRPr="00CC1CBF">
        <w:rPr>
          <w:rFonts w:ascii="Times New Roman" w:hAnsi="Times New Roman" w:cs="Times New Roman"/>
          <w:sz w:val="28"/>
          <w:szCs w:val="28"/>
        </w:rPr>
        <w:t>антитеррористической безопасности, необходимо и актуально.</w:t>
      </w:r>
    </w:p>
    <w:p w14:paraId="00CE1E21" w14:textId="77777777" w:rsidR="00BF4B44" w:rsidRPr="00CC1CBF" w:rsidRDefault="00BF4B44" w:rsidP="00AB203F">
      <w:pPr>
        <w:spacing w:after="0" w:line="240" w:lineRule="auto"/>
        <w:ind w:firstLine="709"/>
        <w:jc w:val="both"/>
        <w:rPr>
          <w:rFonts w:ascii="Times New Roman" w:hAnsi="Times New Roman" w:cs="Times New Roman"/>
          <w:sz w:val="28"/>
          <w:szCs w:val="28"/>
        </w:rPr>
      </w:pPr>
      <w:r w:rsidRPr="00CC1CBF">
        <w:rPr>
          <w:rFonts w:ascii="Times New Roman" w:hAnsi="Times New Roman" w:cs="Times New Roman"/>
          <w:sz w:val="28"/>
          <w:szCs w:val="28"/>
        </w:rPr>
        <w:t>С учетом роста населения и развития новых современных стандартов предоставления услуг в области культуры, с</w:t>
      </w:r>
      <w:r w:rsidR="00BD2F8E">
        <w:rPr>
          <w:rFonts w:ascii="Times New Roman" w:hAnsi="Times New Roman" w:cs="Times New Roman"/>
          <w:sz w:val="28"/>
          <w:szCs w:val="28"/>
        </w:rPr>
        <w:t>троительство новых, реновация и </w:t>
      </w:r>
      <w:r w:rsidRPr="00CC1CBF">
        <w:rPr>
          <w:rFonts w:ascii="Times New Roman" w:hAnsi="Times New Roman" w:cs="Times New Roman"/>
          <w:sz w:val="28"/>
          <w:szCs w:val="28"/>
        </w:rPr>
        <w:t>модернизация уже существующих учреждений культуры города Чебоксары, на современном этапе должна сложиться в новые формы на основе лучших практик регионов России (</w:t>
      </w:r>
      <w:r w:rsidR="00C31BDB">
        <w:rPr>
          <w:rFonts w:ascii="Times New Roman" w:hAnsi="Times New Roman" w:cs="Times New Roman"/>
          <w:sz w:val="28"/>
          <w:szCs w:val="28"/>
        </w:rPr>
        <w:t xml:space="preserve">Московская область, </w:t>
      </w:r>
      <w:r w:rsidRPr="00CC1CBF">
        <w:rPr>
          <w:rFonts w:ascii="Times New Roman" w:hAnsi="Times New Roman" w:cs="Times New Roman"/>
          <w:sz w:val="28"/>
          <w:szCs w:val="28"/>
        </w:rPr>
        <w:t>Белгородская</w:t>
      </w:r>
      <w:r w:rsidR="00C31BDB">
        <w:rPr>
          <w:rFonts w:ascii="Times New Roman" w:hAnsi="Times New Roman" w:cs="Times New Roman"/>
          <w:sz w:val="28"/>
          <w:szCs w:val="28"/>
        </w:rPr>
        <w:t xml:space="preserve"> область</w:t>
      </w:r>
      <w:r w:rsidRPr="00CC1CBF">
        <w:rPr>
          <w:rFonts w:ascii="Times New Roman" w:hAnsi="Times New Roman" w:cs="Times New Roman"/>
          <w:sz w:val="28"/>
          <w:szCs w:val="28"/>
        </w:rPr>
        <w:t xml:space="preserve">, </w:t>
      </w:r>
      <w:r w:rsidR="00C31BDB">
        <w:rPr>
          <w:rFonts w:ascii="Times New Roman" w:hAnsi="Times New Roman" w:cs="Times New Roman"/>
          <w:sz w:val="28"/>
          <w:szCs w:val="28"/>
        </w:rPr>
        <w:t>Республика Татарстан</w:t>
      </w:r>
      <w:r w:rsidRPr="00CC1CBF">
        <w:rPr>
          <w:rFonts w:ascii="Times New Roman" w:hAnsi="Times New Roman" w:cs="Times New Roman"/>
          <w:sz w:val="28"/>
          <w:szCs w:val="28"/>
        </w:rPr>
        <w:t>).</w:t>
      </w:r>
    </w:p>
    <w:p w14:paraId="7E667BC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Основными проблемами сферы культуры города Чебоксары являются:</w:t>
      </w:r>
    </w:p>
    <w:p w14:paraId="3CA860E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Недостаточная развитость инфраструктуры учреждений культурно-досугового типа, в т. ч. устарелость и изношенность их материально-технической базы (МТБ).</w:t>
      </w:r>
    </w:p>
    <w:p w14:paraId="229B80C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В настоящее время поступают обращения (в т. ч. коллективные) жителей районов и городских округов о строительстве у них сельских домов культуры. Требуется и капитальный ремонт существующих домов культуры, а также строительство и реконструкция учреждений культуры в новых микрорайонах г. Чебоксары. </w:t>
      </w:r>
    </w:p>
    <w:p w14:paraId="42A7FE80"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Необходимы строительство Национальной школы-интерната для одаренных детей им. Г.С. Лебедева, строительство фондохранилища БУ «Государственный архив современной истории Чувашской Республики» (загруженность архивохранилищ превысила 100</w:t>
      </w:r>
      <w:r w:rsidR="00BD2F8E">
        <w:rPr>
          <w:rFonts w:ascii="Times New Roman" w:hAnsi="Times New Roman" w:cs="Times New Roman"/>
          <w:sz w:val="28"/>
          <w:szCs w:val="28"/>
        </w:rPr>
        <w:t>,0 </w:t>
      </w:r>
      <w:r w:rsidRPr="00BF4B44">
        <w:rPr>
          <w:rFonts w:ascii="Times New Roman" w:hAnsi="Times New Roman" w:cs="Times New Roman"/>
          <w:sz w:val="28"/>
          <w:szCs w:val="28"/>
        </w:rPr>
        <w:t>%) и реконструкция здания фондохранилища Чувашского национального музея (65</w:t>
      </w:r>
      <w:r w:rsidR="00BD2F8E">
        <w:rPr>
          <w:rFonts w:ascii="Times New Roman" w:hAnsi="Times New Roman" w:cs="Times New Roman"/>
          <w:sz w:val="28"/>
          <w:szCs w:val="28"/>
        </w:rPr>
        <w:t>,0 </w:t>
      </w:r>
      <w:r w:rsidRPr="00BF4B44">
        <w:rPr>
          <w:rFonts w:ascii="Times New Roman" w:hAnsi="Times New Roman" w:cs="Times New Roman"/>
          <w:sz w:val="28"/>
          <w:szCs w:val="28"/>
        </w:rPr>
        <w:t>% музейных экспонатов находятся в неприспособленных для хранения помещениях).</w:t>
      </w:r>
    </w:p>
    <w:p w14:paraId="41DB54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Остро стоит вопрос реконструкции здания АУ «Чувашский государственный театр оперы и балета» Минкульт</w:t>
      </w:r>
      <w:r w:rsidR="00BD2F8E">
        <w:rPr>
          <w:rFonts w:ascii="Times New Roman" w:hAnsi="Times New Roman" w:cs="Times New Roman"/>
          <w:sz w:val="28"/>
          <w:szCs w:val="28"/>
        </w:rPr>
        <w:t>уры Чувашии, в котором за </w:t>
      </w:r>
      <w:r w:rsidRPr="00BF4B44">
        <w:rPr>
          <w:rFonts w:ascii="Times New Roman" w:hAnsi="Times New Roman" w:cs="Times New Roman"/>
          <w:sz w:val="28"/>
          <w:szCs w:val="28"/>
        </w:rPr>
        <w:t>всё время его работы ни разу не прохо</w:t>
      </w:r>
      <w:r w:rsidR="00BD2F8E">
        <w:rPr>
          <w:rFonts w:ascii="Times New Roman" w:hAnsi="Times New Roman" w:cs="Times New Roman"/>
          <w:sz w:val="28"/>
          <w:szCs w:val="28"/>
        </w:rPr>
        <w:t>дила реконструкция. Нуждаются в </w:t>
      </w:r>
      <w:r w:rsidRPr="00BF4B44">
        <w:rPr>
          <w:rFonts w:ascii="Times New Roman" w:hAnsi="Times New Roman" w:cs="Times New Roman"/>
          <w:sz w:val="28"/>
          <w:szCs w:val="28"/>
        </w:rPr>
        <w:t xml:space="preserve">реконструкции ДК «Салют», детские школы искусств, требуется реставрация объектов культурного наследия Чувашской Республики. </w:t>
      </w:r>
    </w:p>
    <w:p w14:paraId="1650662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Необходима реставрация объекта культурного наследия «Здание бывшего кинотеатра «Родина» 1933 г</w:t>
      </w:r>
      <w:r w:rsidR="00220C5E">
        <w:rPr>
          <w:rFonts w:ascii="Times New Roman" w:hAnsi="Times New Roman" w:cs="Times New Roman"/>
          <w:sz w:val="28"/>
          <w:szCs w:val="28"/>
        </w:rPr>
        <w:t>ода</w:t>
      </w:r>
      <w:r w:rsidRPr="00BF4B44">
        <w:rPr>
          <w:rFonts w:ascii="Times New Roman" w:hAnsi="Times New Roman" w:cs="Times New Roman"/>
          <w:sz w:val="28"/>
          <w:szCs w:val="28"/>
        </w:rPr>
        <w:t>» для размещения в нём Чебоксарского художественного училища (техникума) с последующим созданием на его базе ведущего образовательного центра в сфере изобразительных видов искусства. Требуется и капитальный ремонт бывшего кинотеатра «</w:t>
      </w:r>
      <w:proofErr w:type="spellStart"/>
      <w:r w:rsidRPr="00BF4B44">
        <w:rPr>
          <w:rFonts w:ascii="Times New Roman" w:hAnsi="Times New Roman" w:cs="Times New Roman"/>
          <w:sz w:val="28"/>
          <w:szCs w:val="28"/>
        </w:rPr>
        <w:t>Атал</w:t>
      </w:r>
      <w:proofErr w:type="spellEnd"/>
      <w:r w:rsidRPr="00BF4B44">
        <w:rPr>
          <w:rFonts w:ascii="Times New Roman" w:hAnsi="Times New Roman" w:cs="Times New Roman"/>
          <w:sz w:val="28"/>
          <w:szCs w:val="28"/>
        </w:rPr>
        <w:t>» для размещения АУ Чувашской Республики «Чувашский государственный экспериментальный театр драмы».</w:t>
      </w:r>
    </w:p>
    <w:p w14:paraId="256BDC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Таким образом, для решения проблемы необходима реализация системы мероприятий, включающей в себя:</w:t>
      </w:r>
    </w:p>
    <w:p w14:paraId="3601ACB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Финансирование подготовки проектной документации из средств республиканского и </w:t>
      </w:r>
      <w:r w:rsidR="00AE370A">
        <w:rPr>
          <w:rFonts w:ascii="Times New Roman" w:hAnsi="Times New Roman" w:cs="Times New Roman"/>
          <w:sz w:val="28"/>
          <w:szCs w:val="28"/>
        </w:rPr>
        <w:t>городского</w:t>
      </w:r>
      <w:r w:rsidRPr="00BF4B44">
        <w:rPr>
          <w:rFonts w:ascii="Times New Roman" w:hAnsi="Times New Roman" w:cs="Times New Roman"/>
          <w:sz w:val="28"/>
          <w:szCs w:val="28"/>
        </w:rPr>
        <w:t xml:space="preserve"> бюджетов.</w:t>
      </w:r>
    </w:p>
    <w:p w14:paraId="794C9E7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Участие в заявочных кампаниях в рамках национального проекта «Культура», регионального проекта «Культурная среда».</w:t>
      </w:r>
    </w:p>
    <w:p w14:paraId="0B67D98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Строительство, реконструкция и реставрация, капитальный ремонт государственных учреждений</w:t>
      </w:r>
      <w:r w:rsidR="00BD2F8E">
        <w:rPr>
          <w:rFonts w:ascii="Times New Roman" w:hAnsi="Times New Roman" w:cs="Times New Roman"/>
          <w:sz w:val="28"/>
          <w:szCs w:val="28"/>
        </w:rPr>
        <w:t xml:space="preserve"> за счет средств федерального и </w:t>
      </w:r>
      <w:r w:rsidRPr="00BF4B44">
        <w:rPr>
          <w:rFonts w:ascii="Times New Roman" w:hAnsi="Times New Roman" w:cs="Times New Roman"/>
          <w:sz w:val="28"/>
          <w:szCs w:val="28"/>
        </w:rPr>
        <w:t>республиканского бюджетов.</w:t>
      </w:r>
    </w:p>
    <w:p w14:paraId="2A0FEC0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Несоответствие </w:t>
      </w:r>
      <w:r w:rsidR="00AE370A">
        <w:rPr>
          <w:rFonts w:ascii="Times New Roman" w:hAnsi="Times New Roman" w:cs="Times New Roman"/>
          <w:sz w:val="28"/>
          <w:szCs w:val="28"/>
        </w:rPr>
        <w:t>городских</w:t>
      </w:r>
      <w:r w:rsidRPr="00BF4B44">
        <w:rPr>
          <w:rFonts w:ascii="Times New Roman" w:hAnsi="Times New Roman" w:cs="Times New Roman"/>
          <w:sz w:val="28"/>
          <w:szCs w:val="28"/>
        </w:rPr>
        <w:t xml:space="preserve"> библиотек модельному стандарту деятельности общедоступных б</w:t>
      </w:r>
      <w:r w:rsidR="00BD2F8E">
        <w:rPr>
          <w:rFonts w:ascii="Times New Roman" w:hAnsi="Times New Roman" w:cs="Times New Roman"/>
          <w:sz w:val="28"/>
          <w:szCs w:val="28"/>
        </w:rPr>
        <w:t>иблиотек Российской Федерации и </w:t>
      </w:r>
      <w:r w:rsidRPr="00BF4B44">
        <w:rPr>
          <w:rFonts w:ascii="Times New Roman" w:hAnsi="Times New Roman" w:cs="Times New Roman"/>
          <w:sz w:val="28"/>
          <w:szCs w:val="28"/>
        </w:rPr>
        <w:t xml:space="preserve">современным требованиям по созданию комфортной и доступной среды. Низкий уровень </w:t>
      </w:r>
      <w:proofErr w:type="spellStart"/>
      <w:r w:rsidRPr="00BF4B44">
        <w:rPr>
          <w:rFonts w:ascii="Times New Roman" w:hAnsi="Times New Roman" w:cs="Times New Roman"/>
          <w:sz w:val="28"/>
          <w:szCs w:val="28"/>
        </w:rPr>
        <w:t>цифровизации</w:t>
      </w:r>
      <w:proofErr w:type="spellEnd"/>
      <w:r w:rsidRPr="00BF4B44">
        <w:rPr>
          <w:rFonts w:ascii="Times New Roman" w:hAnsi="Times New Roman" w:cs="Times New Roman"/>
          <w:sz w:val="28"/>
          <w:szCs w:val="28"/>
        </w:rPr>
        <w:t xml:space="preserve"> процессов обслуживания в библиотеках. Недостаточная </w:t>
      </w:r>
      <w:proofErr w:type="spellStart"/>
      <w:r w:rsidRPr="00BF4B44">
        <w:rPr>
          <w:rFonts w:ascii="Times New Roman" w:hAnsi="Times New Roman" w:cs="Times New Roman"/>
          <w:sz w:val="28"/>
          <w:szCs w:val="28"/>
        </w:rPr>
        <w:t>обновляемость</w:t>
      </w:r>
      <w:proofErr w:type="spellEnd"/>
      <w:r w:rsidRPr="00BF4B44">
        <w:rPr>
          <w:rFonts w:ascii="Times New Roman" w:hAnsi="Times New Roman" w:cs="Times New Roman"/>
          <w:sz w:val="28"/>
          <w:szCs w:val="28"/>
        </w:rPr>
        <w:t xml:space="preserve"> библиотечных фондов.</w:t>
      </w:r>
    </w:p>
    <w:p w14:paraId="3FDE8AE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bCs/>
          <w:sz w:val="28"/>
          <w:szCs w:val="28"/>
        </w:rPr>
        <w:t xml:space="preserve">Все библиотеки города Чебоксары размещаются во встроенно-пристроенных помещениях на первых и цокольных этажах жилых домов, построенных свыше 30 лет назад. При этом полномасштабного капитального ремонта не проводилось ни в одной из них. Все это значительно замедляет </w:t>
      </w:r>
      <w:r w:rsidRPr="00BF4B44">
        <w:rPr>
          <w:rFonts w:ascii="Times New Roman" w:hAnsi="Times New Roman" w:cs="Times New Roman"/>
          <w:bCs/>
          <w:sz w:val="28"/>
          <w:szCs w:val="28"/>
        </w:rPr>
        <w:lastRenderedPageBreak/>
        <w:t xml:space="preserve">процесс создания комфортной среды для посетителей: </w:t>
      </w:r>
      <w:r w:rsidRPr="00BF4B44">
        <w:rPr>
          <w:rFonts w:ascii="Times New Roman" w:hAnsi="Times New Roman" w:cs="Times New Roman"/>
          <w:sz w:val="28"/>
          <w:szCs w:val="28"/>
        </w:rPr>
        <w:t xml:space="preserve">«доступная среда» обеспечена только в 4 городских библиотеках. </w:t>
      </w:r>
    </w:p>
    <w:p w14:paraId="5784A3C0"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sz w:val="28"/>
          <w:szCs w:val="28"/>
        </w:rPr>
        <w:t xml:space="preserve">Недостаточна и </w:t>
      </w:r>
      <w:r w:rsidRPr="00BF4B44">
        <w:rPr>
          <w:rFonts w:ascii="Times New Roman" w:hAnsi="Times New Roman" w:cs="Times New Roman"/>
          <w:bCs/>
          <w:sz w:val="28"/>
          <w:szCs w:val="28"/>
        </w:rPr>
        <w:t xml:space="preserve">ежегодная </w:t>
      </w:r>
      <w:proofErr w:type="spellStart"/>
      <w:r w:rsidRPr="00BF4B44">
        <w:rPr>
          <w:rFonts w:ascii="Times New Roman" w:hAnsi="Times New Roman" w:cs="Times New Roman"/>
          <w:sz w:val="28"/>
          <w:szCs w:val="28"/>
        </w:rPr>
        <w:t>обновляемость</w:t>
      </w:r>
      <w:proofErr w:type="spellEnd"/>
      <w:r w:rsidRPr="00BF4B44">
        <w:rPr>
          <w:rFonts w:ascii="Times New Roman" w:hAnsi="Times New Roman" w:cs="Times New Roman"/>
          <w:sz w:val="28"/>
          <w:szCs w:val="28"/>
        </w:rPr>
        <w:t xml:space="preserve"> библиотечных фондов</w:t>
      </w:r>
      <w:r w:rsidRPr="00BF4B44">
        <w:rPr>
          <w:rFonts w:ascii="Times New Roman" w:hAnsi="Times New Roman" w:cs="Times New Roman"/>
          <w:bCs/>
          <w:sz w:val="28"/>
          <w:szCs w:val="28"/>
        </w:rPr>
        <w:t>: при нормативе в 5</w:t>
      </w:r>
      <w:r w:rsidR="00BD2F8E">
        <w:rPr>
          <w:rFonts w:ascii="Times New Roman" w:hAnsi="Times New Roman" w:cs="Times New Roman"/>
          <w:bCs/>
          <w:sz w:val="28"/>
          <w:szCs w:val="28"/>
        </w:rPr>
        <w:t>,0 </w:t>
      </w:r>
      <w:r w:rsidRPr="00BF4B44">
        <w:rPr>
          <w:rFonts w:ascii="Times New Roman" w:hAnsi="Times New Roman" w:cs="Times New Roman"/>
          <w:bCs/>
          <w:sz w:val="28"/>
          <w:szCs w:val="28"/>
        </w:rPr>
        <w:t>%, в Чебоксарах она не более 1,5</w:t>
      </w:r>
      <w:r w:rsidR="00BD2F8E">
        <w:rPr>
          <w:rFonts w:ascii="Times New Roman" w:hAnsi="Times New Roman" w:cs="Times New Roman"/>
          <w:bCs/>
          <w:sz w:val="28"/>
          <w:szCs w:val="28"/>
        </w:rPr>
        <w:t> </w:t>
      </w:r>
      <w:r w:rsidRPr="00BF4B44">
        <w:rPr>
          <w:rFonts w:ascii="Times New Roman" w:hAnsi="Times New Roman" w:cs="Times New Roman"/>
          <w:bCs/>
          <w:sz w:val="28"/>
          <w:szCs w:val="28"/>
        </w:rPr>
        <w:t xml:space="preserve">%. Также в городе слабо внедрены информационные технологии в деятельность библиотек. </w:t>
      </w:r>
    </w:p>
    <w:p w14:paraId="168AEE0B"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Поэтому для решения проблемы необходима </w:t>
      </w:r>
      <w:r w:rsidRPr="00BF4B44">
        <w:rPr>
          <w:rFonts w:ascii="Times New Roman" w:hAnsi="Times New Roman" w:cs="Times New Roman"/>
          <w:sz w:val="28"/>
          <w:szCs w:val="28"/>
        </w:rPr>
        <w:t xml:space="preserve">реализация </w:t>
      </w:r>
      <w:r w:rsidRPr="00BF4B44">
        <w:rPr>
          <w:rFonts w:ascii="Times New Roman" w:hAnsi="Times New Roman" w:cs="Times New Roman"/>
          <w:bCs/>
          <w:sz w:val="28"/>
          <w:szCs w:val="28"/>
        </w:rPr>
        <w:t>системы мероприятий, включающей в себя:</w:t>
      </w:r>
    </w:p>
    <w:p w14:paraId="6ADAE80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капитальный ремонт </w:t>
      </w:r>
      <w:r w:rsidRPr="00BF4B44">
        <w:rPr>
          <w:rFonts w:ascii="Times New Roman" w:hAnsi="Times New Roman" w:cs="Times New Roman"/>
          <w:sz w:val="28"/>
          <w:szCs w:val="28"/>
        </w:rPr>
        <w:t>ЦГБ им. В. Маяковского и ещё 16 библиотек;</w:t>
      </w:r>
    </w:p>
    <w:p w14:paraId="6B04FC35"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приобретение помещений (примерно 500</w:t>
      </w:r>
      <w:r w:rsidR="00BD2F8E">
        <w:rPr>
          <w:rFonts w:ascii="Times New Roman" w:hAnsi="Times New Roman" w:cs="Times New Roman"/>
          <w:bCs/>
          <w:sz w:val="28"/>
          <w:szCs w:val="28"/>
        </w:rPr>
        <w:t> </w:t>
      </w:r>
      <w:r w:rsidRPr="00BF4B44">
        <w:rPr>
          <w:rFonts w:ascii="Times New Roman" w:hAnsi="Times New Roman" w:cs="Times New Roman"/>
          <w:bCs/>
          <w:sz w:val="28"/>
          <w:szCs w:val="28"/>
        </w:rPr>
        <w:t>м</w:t>
      </w:r>
      <w:r w:rsidRPr="00BF4B44">
        <w:rPr>
          <w:rFonts w:ascii="Times New Roman" w:hAnsi="Times New Roman" w:cs="Times New Roman"/>
          <w:bCs/>
          <w:sz w:val="28"/>
          <w:szCs w:val="28"/>
          <w:vertAlign w:val="superscript"/>
        </w:rPr>
        <w:t>2</w:t>
      </w:r>
      <w:r w:rsidR="00BD2F8E">
        <w:rPr>
          <w:rFonts w:ascii="Times New Roman" w:hAnsi="Times New Roman" w:cs="Times New Roman"/>
          <w:bCs/>
          <w:sz w:val="28"/>
          <w:szCs w:val="28"/>
        </w:rPr>
        <w:t xml:space="preserve"> на 1 библиотеку) и </w:t>
      </w:r>
      <w:r w:rsidRPr="00BF4B44">
        <w:rPr>
          <w:rFonts w:ascii="Times New Roman" w:hAnsi="Times New Roman" w:cs="Times New Roman"/>
          <w:bCs/>
          <w:sz w:val="28"/>
          <w:szCs w:val="28"/>
        </w:rPr>
        <w:t>оборудования и мебели для них;</w:t>
      </w:r>
    </w:p>
    <w:p w14:paraId="394C742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приобретение мобильного комплекса информационно-библиотечного обслуживания для обслуживания детей в</w:t>
      </w:r>
      <w:r w:rsidR="00BD2F8E">
        <w:rPr>
          <w:rFonts w:ascii="Times New Roman" w:hAnsi="Times New Roman" w:cs="Times New Roman"/>
          <w:bCs/>
          <w:sz w:val="28"/>
          <w:szCs w:val="28"/>
        </w:rPr>
        <w:t xml:space="preserve"> новых микрорайонах Чебоксар, в </w:t>
      </w:r>
      <w:r w:rsidRPr="00BF4B44">
        <w:rPr>
          <w:rFonts w:ascii="Times New Roman" w:hAnsi="Times New Roman" w:cs="Times New Roman"/>
          <w:bCs/>
          <w:sz w:val="28"/>
          <w:szCs w:val="28"/>
        </w:rPr>
        <w:t>которых нет стационарных библиотек;</w:t>
      </w:r>
    </w:p>
    <w:p w14:paraId="45115349"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создание на базе существующих библиотек города Чебоксары сети модельных библиотек «Библиотека нового поколения»-центров притяжения людей разных возрастов;</w:t>
      </w:r>
    </w:p>
    <w:p w14:paraId="44B5042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внедрение и широкое</w:t>
      </w:r>
      <w:r w:rsidR="00BD2F8E">
        <w:rPr>
          <w:rFonts w:ascii="Times New Roman" w:hAnsi="Times New Roman" w:cs="Times New Roman"/>
          <w:bCs/>
          <w:sz w:val="28"/>
          <w:szCs w:val="28"/>
        </w:rPr>
        <w:t xml:space="preserve"> применение цифровых, сетевых и </w:t>
      </w:r>
      <w:r w:rsidRPr="00BF4B44">
        <w:rPr>
          <w:rFonts w:ascii="Times New Roman" w:hAnsi="Times New Roman" w:cs="Times New Roman"/>
          <w:bCs/>
          <w:sz w:val="28"/>
          <w:szCs w:val="28"/>
        </w:rPr>
        <w:t>коммуникационных технологий (технологии RFID, Единый читательский билет и Личный кабинет пользователей), а также расширение спектра услуг, оказываемых дистанционно.</w:t>
      </w:r>
    </w:p>
    <w:p w14:paraId="6F6DA7A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Несоответствие существующих экспозиций государ</w:t>
      </w:r>
      <w:r w:rsidR="00BD2F8E">
        <w:rPr>
          <w:rFonts w:ascii="Times New Roman" w:hAnsi="Times New Roman" w:cs="Times New Roman"/>
          <w:sz w:val="28"/>
          <w:szCs w:val="28"/>
        </w:rPr>
        <w:t>ственных и </w:t>
      </w:r>
      <w:r w:rsidRPr="00BF4B44">
        <w:rPr>
          <w:rFonts w:ascii="Times New Roman" w:hAnsi="Times New Roman" w:cs="Times New Roman"/>
          <w:sz w:val="28"/>
          <w:szCs w:val="28"/>
        </w:rPr>
        <w:t>муниципальных музеев требованиям современного музейного дела, потребностям и ожиданиям посетителей. Недостаточная разработанность образовательно-туристических маршрутов, отсутствие их в программах общего и профессионального образования.</w:t>
      </w:r>
    </w:p>
    <w:p w14:paraId="5CC4CCA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Чувашская Республика с 2016 года в числе первых стала участником федерального проекта «Живые уроки», инициированного Минкультуры России и Российским союзом туриндустрии, и направленного на создание туристических маршрутов, интегрированных в школьное образование. </w:t>
      </w:r>
    </w:p>
    <w:p w14:paraId="04EC754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Основная часть государственных и муниципальных музеев, как объектов показа и основных участников пр</w:t>
      </w:r>
      <w:r w:rsidR="00BD2F8E">
        <w:rPr>
          <w:rFonts w:ascii="Times New Roman" w:hAnsi="Times New Roman" w:cs="Times New Roman"/>
          <w:bCs/>
          <w:sz w:val="28"/>
          <w:szCs w:val="28"/>
        </w:rPr>
        <w:t>оекта «Живые уроки» находится в </w:t>
      </w:r>
      <w:r w:rsidRPr="00BF4B44">
        <w:rPr>
          <w:rFonts w:ascii="Times New Roman" w:hAnsi="Times New Roman" w:cs="Times New Roman"/>
          <w:bCs/>
          <w:sz w:val="28"/>
          <w:szCs w:val="28"/>
        </w:rPr>
        <w:t xml:space="preserve">удовлетворительном состоянии. Но существующие экспозиции государственных и муниципальных музеев не соответствуют требованиям современного музейного дела, потребностям и ожиданиям посетителей. </w:t>
      </w:r>
    </w:p>
    <w:p w14:paraId="7E5C886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Поэтому необходима реализация следующей системы мероприятий:</w:t>
      </w:r>
    </w:p>
    <w:p w14:paraId="3EEA90B2"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Создание современных экспозиций в Музее В.И. Чапаева.</w:t>
      </w:r>
    </w:p>
    <w:p w14:paraId="47BDC113" w14:textId="77777777" w:rsidR="00BF4B44" w:rsidRPr="00BF4B44" w:rsidRDefault="00BF4B44" w:rsidP="00AB203F">
      <w:pPr>
        <w:spacing w:after="0" w:line="240" w:lineRule="auto"/>
        <w:ind w:firstLine="709"/>
        <w:jc w:val="both"/>
        <w:rPr>
          <w:rFonts w:ascii="Times New Roman" w:hAnsi="Times New Roman" w:cs="Times New Roman"/>
          <w:sz w:val="28"/>
          <w:szCs w:val="28"/>
        </w:rPr>
      </w:pPr>
      <w:proofErr w:type="spellStart"/>
      <w:r w:rsidRPr="00BF4B44">
        <w:rPr>
          <w:rFonts w:ascii="Times New Roman" w:hAnsi="Times New Roman" w:cs="Times New Roman"/>
          <w:sz w:val="28"/>
          <w:szCs w:val="28"/>
        </w:rPr>
        <w:t>Реэкспозиция</w:t>
      </w:r>
      <w:proofErr w:type="spellEnd"/>
      <w:r w:rsidRPr="00BF4B44">
        <w:rPr>
          <w:rFonts w:ascii="Times New Roman" w:hAnsi="Times New Roman" w:cs="Times New Roman"/>
          <w:sz w:val="28"/>
          <w:szCs w:val="28"/>
        </w:rPr>
        <w:t xml:space="preserve"> Музея чувашской вышивки и создание на его базе Центра традиционной народной культуры, учреждение Дня чувашской вышивки, проведение ежегодного Всероссийского фестиваля «Орнамент-</w:t>
      </w:r>
      <w:proofErr w:type="spellStart"/>
      <w:r w:rsidRPr="00BF4B44">
        <w:rPr>
          <w:rFonts w:ascii="Times New Roman" w:hAnsi="Times New Roman" w:cs="Times New Roman"/>
          <w:sz w:val="28"/>
          <w:szCs w:val="28"/>
        </w:rPr>
        <w:t>фест</w:t>
      </w:r>
      <w:proofErr w:type="spellEnd"/>
      <w:r w:rsidRPr="00BF4B44">
        <w:rPr>
          <w:rFonts w:ascii="Times New Roman" w:hAnsi="Times New Roman" w:cs="Times New Roman"/>
          <w:sz w:val="28"/>
          <w:szCs w:val="28"/>
        </w:rPr>
        <w:t xml:space="preserve"> «</w:t>
      </w:r>
      <w:proofErr w:type="spellStart"/>
      <w:r w:rsidRPr="00BF4B44">
        <w:rPr>
          <w:rFonts w:ascii="Times New Roman" w:hAnsi="Times New Roman" w:cs="Times New Roman"/>
          <w:sz w:val="28"/>
          <w:szCs w:val="28"/>
        </w:rPr>
        <w:t>Эреш</w:t>
      </w:r>
      <w:proofErr w:type="spellEnd"/>
      <w:r w:rsidRPr="00BF4B44">
        <w:rPr>
          <w:rFonts w:ascii="Times New Roman" w:hAnsi="Times New Roman" w:cs="Times New Roman"/>
          <w:sz w:val="28"/>
          <w:szCs w:val="28"/>
        </w:rPr>
        <w:t>».</w:t>
      </w:r>
    </w:p>
    <w:p w14:paraId="55A4C9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Включение государственных и муниципальных музеев в федеральный проект «Живые уроки».</w:t>
      </w:r>
    </w:p>
    <w:p w14:paraId="2DD3E86E" w14:textId="77777777" w:rsidR="00BF4B44" w:rsidRDefault="00BF4B44" w:rsidP="00AB203F">
      <w:pPr>
        <w:spacing w:after="0" w:line="240" w:lineRule="auto"/>
        <w:ind w:firstLine="709"/>
        <w:jc w:val="both"/>
        <w:rPr>
          <w:rFonts w:ascii="Times New Roman" w:hAnsi="Times New Roman" w:cs="Times New Roman"/>
          <w:sz w:val="28"/>
          <w:szCs w:val="28"/>
        </w:rPr>
      </w:pPr>
    </w:p>
    <w:p w14:paraId="33BB7A86" w14:textId="77777777" w:rsidR="002A626A" w:rsidRPr="00BF4B44" w:rsidRDefault="002A626A" w:rsidP="00AB203F">
      <w:pPr>
        <w:spacing w:after="0" w:line="240" w:lineRule="auto"/>
        <w:ind w:firstLine="709"/>
        <w:jc w:val="both"/>
        <w:rPr>
          <w:rFonts w:ascii="Times New Roman" w:hAnsi="Times New Roman" w:cs="Times New Roman"/>
          <w:sz w:val="28"/>
          <w:szCs w:val="28"/>
        </w:rPr>
      </w:pPr>
    </w:p>
    <w:p w14:paraId="35889A21" w14:textId="77777777" w:rsidR="00BF4B44" w:rsidRPr="00F2440F" w:rsidRDefault="00BF4B44" w:rsidP="00AB203F">
      <w:pPr>
        <w:spacing w:after="0" w:line="240" w:lineRule="auto"/>
        <w:ind w:firstLine="709"/>
        <w:jc w:val="both"/>
        <w:rPr>
          <w:rFonts w:ascii="Times New Roman" w:hAnsi="Times New Roman" w:cs="Times New Roman"/>
          <w:i/>
          <w:iCs/>
          <w:sz w:val="28"/>
          <w:szCs w:val="28"/>
        </w:rPr>
      </w:pPr>
      <w:r w:rsidRPr="00F2440F">
        <w:rPr>
          <w:rFonts w:ascii="Times New Roman" w:hAnsi="Times New Roman" w:cs="Times New Roman"/>
          <w:i/>
          <w:iCs/>
          <w:sz w:val="28"/>
          <w:szCs w:val="28"/>
        </w:rPr>
        <w:lastRenderedPageBreak/>
        <w:t>Развитие и сохранение национальной культуры</w:t>
      </w:r>
    </w:p>
    <w:p w14:paraId="548DB97B" w14:textId="77777777" w:rsidR="00BF4B44" w:rsidRPr="00BF4B44" w:rsidRDefault="00BF4B44" w:rsidP="00B60BD0">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Для Чувашии как национальной республики, с преобладающим титульным населением задача сохранения и передачи потомкам культурного наследия является особо важными. Это вопрос не только сохранения национальной самобытности и идентичности чувашского народа, но и один из механизмов сохранения молодежи в Республики, а также способ привлечения туристов. И одной из основных целей для этого является сохранение пространства чувашского языка, сохранение за ним статуса языка, на котором общаются, в том числе, жители Республики. </w:t>
      </w:r>
    </w:p>
    <w:p w14:paraId="5C118730" w14:textId="77777777" w:rsidR="00BF4B44" w:rsidRPr="00BF4B44" w:rsidRDefault="00BF4B44" w:rsidP="00B60BD0">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Основным инструментом сохранения культуры и языка должен стать республиканский государственный заказ на создание новых национальных произведений, музыкальных и литературных: сейчас в учреждениях культуры используются устаревшие материалы ещё советского периода. Необходима также и разработка современного культурного бренда Чебоксар, передающего связь поколений и культ</w:t>
      </w:r>
      <w:r w:rsidR="00BD2F8E">
        <w:rPr>
          <w:rFonts w:ascii="Times New Roman" w:hAnsi="Times New Roman" w:cs="Times New Roman"/>
          <w:bCs/>
          <w:sz w:val="28"/>
          <w:szCs w:val="28"/>
        </w:rPr>
        <w:t>ур Чувашии. Создание брендов не </w:t>
      </w:r>
      <w:r w:rsidRPr="00BF4B44">
        <w:rPr>
          <w:rFonts w:ascii="Times New Roman" w:hAnsi="Times New Roman" w:cs="Times New Roman"/>
          <w:bCs/>
          <w:sz w:val="28"/>
          <w:szCs w:val="28"/>
        </w:rPr>
        <w:t>только позволит жителям ощущать сво</w:t>
      </w:r>
      <w:r w:rsidR="00BD2F8E">
        <w:rPr>
          <w:rFonts w:ascii="Times New Roman" w:hAnsi="Times New Roman" w:cs="Times New Roman"/>
          <w:bCs/>
          <w:sz w:val="28"/>
          <w:szCs w:val="28"/>
        </w:rPr>
        <w:t>ю национальную идентичность, но </w:t>
      </w:r>
      <w:r w:rsidRPr="00BF4B44">
        <w:rPr>
          <w:rFonts w:ascii="Times New Roman" w:hAnsi="Times New Roman" w:cs="Times New Roman"/>
          <w:bCs/>
          <w:sz w:val="28"/>
          <w:szCs w:val="28"/>
        </w:rPr>
        <w:t>и создаст дополнительный задел для развития туризма, в т. ч. событийного.</w:t>
      </w:r>
    </w:p>
    <w:p w14:paraId="277C1EAC"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Механизмы реализации задач:</w:t>
      </w:r>
    </w:p>
    <w:p w14:paraId="5FB164FB"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обеспечение сохранност</w:t>
      </w:r>
      <w:r>
        <w:rPr>
          <w:rFonts w:ascii="Times New Roman" w:hAnsi="Times New Roman" w:cs="Times New Roman"/>
          <w:bCs/>
          <w:sz w:val="28"/>
          <w:szCs w:val="28"/>
        </w:rPr>
        <w:t>и, эффективного использования и </w:t>
      </w:r>
      <w:r w:rsidR="00BF4B44" w:rsidRPr="00BF4B44">
        <w:rPr>
          <w:rFonts w:ascii="Times New Roman" w:hAnsi="Times New Roman" w:cs="Times New Roman"/>
          <w:bCs/>
          <w:sz w:val="28"/>
          <w:szCs w:val="28"/>
        </w:rPr>
        <w:t>популяризации объектов культурного наследия;</w:t>
      </w:r>
    </w:p>
    <w:p w14:paraId="337BC960"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 xml:space="preserve">развитие межведомственного и </w:t>
      </w:r>
      <w:r>
        <w:rPr>
          <w:rFonts w:ascii="Times New Roman" w:hAnsi="Times New Roman" w:cs="Times New Roman"/>
          <w:bCs/>
          <w:sz w:val="28"/>
          <w:szCs w:val="28"/>
        </w:rPr>
        <w:t>межотраслевого взаимодействия в </w:t>
      </w:r>
      <w:r w:rsidR="00BF4B44" w:rsidRPr="00BF4B44">
        <w:rPr>
          <w:rFonts w:ascii="Times New Roman" w:hAnsi="Times New Roman" w:cs="Times New Roman"/>
          <w:bCs/>
          <w:sz w:val="28"/>
          <w:szCs w:val="28"/>
        </w:rPr>
        <w:t>целях улучшения технического состояния объектов культурного наследия;</w:t>
      </w:r>
    </w:p>
    <w:p w14:paraId="2EE939B3"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создание системы мониторинга состояния и использования объектов культурного наследия.</w:t>
      </w:r>
    </w:p>
    <w:p w14:paraId="445748F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6397FE41"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Обеспечение равного доступа </w:t>
      </w:r>
      <w:r w:rsidR="00BD2F8E">
        <w:rPr>
          <w:rFonts w:ascii="Times New Roman" w:hAnsi="Times New Roman" w:cs="Times New Roman"/>
          <w:i/>
          <w:sz w:val="28"/>
          <w:szCs w:val="28"/>
        </w:rPr>
        <w:t>к удовлетворению потребностей в </w:t>
      </w:r>
      <w:r w:rsidRPr="00BF4B44">
        <w:rPr>
          <w:rFonts w:ascii="Times New Roman" w:hAnsi="Times New Roman" w:cs="Times New Roman"/>
          <w:i/>
          <w:sz w:val="28"/>
          <w:szCs w:val="28"/>
        </w:rPr>
        <w:t>области культуры и досуга для всех горожан</w:t>
      </w:r>
    </w:p>
    <w:p w14:paraId="5901F67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В рамках решения этой задачи будет обеспечиваться соблюдение ценовой доступности культурных </w:t>
      </w:r>
      <w:r w:rsidR="00BD2F8E">
        <w:rPr>
          <w:rFonts w:ascii="Times New Roman" w:hAnsi="Times New Roman" w:cs="Times New Roman"/>
          <w:sz w:val="28"/>
          <w:szCs w:val="28"/>
        </w:rPr>
        <w:t>и досуговых услуг для жителей с </w:t>
      </w:r>
      <w:r w:rsidRPr="00BF4B44">
        <w:rPr>
          <w:rFonts w:ascii="Times New Roman" w:hAnsi="Times New Roman" w:cs="Times New Roman"/>
          <w:sz w:val="28"/>
          <w:szCs w:val="28"/>
        </w:rPr>
        <w:t>различным уровнем дохода.</w:t>
      </w:r>
    </w:p>
    <w:p w14:paraId="3B59919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При планировании создания и развития новых районов будет обеспечиваться наличие необходимых учреждений культуры и досуга, в том числе доступных для маломобильных групп граждан.</w:t>
      </w:r>
    </w:p>
    <w:p w14:paraId="7634386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4C65D297"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Обеспечение разнообразия и доступности возможностей для занятий физкультурой и спортом</w:t>
      </w:r>
    </w:p>
    <w:p w14:paraId="110033E4"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Главным проектом развития физической культуры и массового спорта стало поэтапное внедрение Всероссийского физкультурно-спортивного комплекса «Готов к труду и обороне» (ГТО). На портале ГТО зарегистрировано свыше 157</w:t>
      </w:r>
      <w:r w:rsidR="00BD2F8E">
        <w:rPr>
          <w:rFonts w:ascii="Times New Roman" w:hAnsi="Times New Roman" w:cs="Times New Roman"/>
          <w:sz w:val="28"/>
          <w:szCs w:val="28"/>
        </w:rPr>
        <w:t>,0</w:t>
      </w:r>
      <w:r w:rsidRPr="00BF4B44">
        <w:rPr>
          <w:rFonts w:ascii="Times New Roman" w:hAnsi="Times New Roman" w:cs="Times New Roman"/>
          <w:sz w:val="28"/>
          <w:szCs w:val="28"/>
        </w:rPr>
        <w:t xml:space="preserve"> тыс</w:t>
      </w:r>
      <w:r w:rsidR="00BD2F8E">
        <w:rPr>
          <w:rFonts w:ascii="Times New Roman" w:hAnsi="Times New Roman" w:cs="Times New Roman"/>
          <w:sz w:val="28"/>
          <w:szCs w:val="28"/>
        </w:rPr>
        <w:t>.</w:t>
      </w:r>
      <w:r w:rsidRPr="00BF4B44">
        <w:rPr>
          <w:rFonts w:ascii="Times New Roman" w:hAnsi="Times New Roman" w:cs="Times New Roman"/>
          <w:sz w:val="28"/>
          <w:szCs w:val="28"/>
        </w:rPr>
        <w:t xml:space="preserve"> жителей Республики, из них в тестовых испытаниях ГТО приняли участие 66</w:t>
      </w:r>
      <w:r w:rsidR="00BD2F8E">
        <w:rPr>
          <w:rFonts w:ascii="Times New Roman" w:hAnsi="Times New Roman" w:cs="Times New Roman"/>
          <w:sz w:val="28"/>
          <w:szCs w:val="28"/>
        </w:rPr>
        <w:t> </w:t>
      </w:r>
      <w:r w:rsidRPr="00BF4B44">
        <w:rPr>
          <w:rFonts w:ascii="Times New Roman" w:hAnsi="Times New Roman" w:cs="Times New Roman"/>
          <w:sz w:val="28"/>
          <w:szCs w:val="28"/>
        </w:rPr>
        <w:t xml:space="preserve">391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BF4B44">
        <w:rPr>
          <w:rFonts w:ascii="Times New Roman" w:hAnsi="Times New Roman" w:cs="Times New Roman"/>
          <w:sz w:val="28"/>
          <w:szCs w:val="28"/>
        </w:rPr>
        <w:t>, что составляет 42,2</w:t>
      </w:r>
      <w:r w:rsidR="00BD2F8E">
        <w:rPr>
          <w:rFonts w:ascii="Times New Roman" w:hAnsi="Times New Roman" w:cs="Times New Roman"/>
          <w:sz w:val="28"/>
          <w:szCs w:val="28"/>
        </w:rPr>
        <w:t> </w:t>
      </w:r>
      <w:r w:rsidRPr="00BF4B44">
        <w:rPr>
          <w:rFonts w:ascii="Times New Roman" w:hAnsi="Times New Roman" w:cs="Times New Roman"/>
          <w:sz w:val="28"/>
          <w:szCs w:val="28"/>
        </w:rPr>
        <w:t>%. Растет как массовость, так и результативнос</w:t>
      </w:r>
      <w:r w:rsidR="00BD2F8E">
        <w:rPr>
          <w:rFonts w:ascii="Times New Roman" w:hAnsi="Times New Roman" w:cs="Times New Roman"/>
          <w:sz w:val="28"/>
          <w:szCs w:val="28"/>
        </w:rPr>
        <w:t>ть участия граждан Республики в </w:t>
      </w:r>
      <w:r w:rsidRPr="00BF4B44">
        <w:rPr>
          <w:rFonts w:ascii="Times New Roman" w:hAnsi="Times New Roman" w:cs="Times New Roman"/>
          <w:sz w:val="28"/>
          <w:szCs w:val="28"/>
        </w:rPr>
        <w:t xml:space="preserve">сдаче тестовых испытаний ГТО. Отражением налаженной системы </w:t>
      </w:r>
      <w:r w:rsidRPr="00BF4B44">
        <w:rPr>
          <w:rFonts w:ascii="Times New Roman" w:hAnsi="Times New Roman" w:cs="Times New Roman"/>
          <w:sz w:val="28"/>
          <w:szCs w:val="28"/>
        </w:rPr>
        <w:lastRenderedPageBreak/>
        <w:t>внедрения Комплекса ГТО является рост доли жителей, сдающих нормативы ГТО на знаки отличия, за пятилетний период с 29</w:t>
      </w:r>
      <w:r w:rsidR="00BD2F8E">
        <w:rPr>
          <w:rFonts w:ascii="Times New Roman" w:hAnsi="Times New Roman" w:cs="Times New Roman"/>
          <w:sz w:val="28"/>
          <w:szCs w:val="28"/>
        </w:rPr>
        <w:t>,0 </w:t>
      </w:r>
      <w:r w:rsidRPr="00BF4B44">
        <w:rPr>
          <w:rFonts w:ascii="Times New Roman" w:hAnsi="Times New Roman" w:cs="Times New Roman"/>
          <w:sz w:val="28"/>
          <w:szCs w:val="28"/>
        </w:rPr>
        <w:t>% до 94,7</w:t>
      </w:r>
      <w:r w:rsidR="00BD2F8E">
        <w:rPr>
          <w:rFonts w:ascii="Times New Roman" w:hAnsi="Times New Roman" w:cs="Times New Roman"/>
          <w:sz w:val="28"/>
          <w:szCs w:val="28"/>
        </w:rPr>
        <w:t> </w:t>
      </w:r>
      <w:r w:rsidRPr="00BF4B44">
        <w:rPr>
          <w:rFonts w:ascii="Times New Roman" w:hAnsi="Times New Roman" w:cs="Times New Roman"/>
          <w:sz w:val="28"/>
          <w:szCs w:val="28"/>
        </w:rPr>
        <w:t>%.</w:t>
      </w:r>
    </w:p>
    <w:p w14:paraId="4FD37018" w14:textId="1E43983D"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Значительно улучшилась обеспеченность населения спортивными сооружениями и составила 7</w:t>
      </w:r>
      <w:r w:rsidR="004D3935">
        <w:rPr>
          <w:rFonts w:ascii="Times New Roman" w:hAnsi="Times New Roman" w:cs="Times New Roman"/>
          <w:sz w:val="28"/>
          <w:szCs w:val="28"/>
        </w:rPr>
        <w:t>3</w:t>
      </w:r>
      <w:r w:rsidRPr="00BF4B44">
        <w:rPr>
          <w:rFonts w:ascii="Times New Roman" w:hAnsi="Times New Roman" w:cs="Times New Roman"/>
          <w:sz w:val="28"/>
          <w:szCs w:val="28"/>
        </w:rPr>
        <w:t>,</w:t>
      </w:r>
      <w:r w:rsidR="004D3935">
        <w:rPr>
          <w:rFonts w:ascii="Times New Roman" w:hAnsi="Times New Roman" w:cs="Times New Roman"/>
          <w:sz w:val="28"/>
          <w:szCs w:val="28"/>
        </w:rPr>
        <w:t>7</w:t>
      </w:r>
      <w:r w:rsidR="00BD2F8E">
        <w:rPr>
          <w:rFonts w:ascii="Times New Roman" w:hAnsi="Times New Roman" w:cs="Times New Roman"/>
          <w:sz w:val="28"/>
          <w:szCs w:val="28"/>
        </w:rPr>
        <w:t> </w:t>
      </w:r>
      <w:r w:rsidRPr="00BF4B44">
        <w:rPr>
          <w:rFonts w:ascii="Times New Roman" w:hAnsi="Times New Roman" w:cs="Times New Roman"/>
          <w:sz w:val="28"/>
          <w:szCs w:val="28"/>
        </w:rPr>
        <w:t xml:space="preserve">% в 2019 году в сравнении с </w:t>
      </w:r>
      <w:r w:rsidR="004D3935">
        <w:rPr>
          <w:rFonts w:ascii="Times New Roman" w:hAnsi="Times New Roman" w:cs="Times New Roman"/>
          <w:sz w:val="28"/>
          <w:szCs w:val="28"/>
        </w:rPr>
        <w:t>29</w:t>
      </w:r>
      <w:r w:rsidRPr="00BF4B44">
        <w:rPr>
          <w:rFonts w:ascii="Times New Roman" w:hAnsi="Times New Roman" w:cs="Times New Roman"/>
          <w:sz w:val="28"/>
          <w:szCs w:val="28"/>
        </w:rPr>
        <w:t>,</w:t>
      </w:r>
      <w:r w:rsidR="004D3935">
        <w:rPr>
          <w:rFonts w:ascii="Times New Roman" w:hAnsi="Times New Roman" w:cs="Times New Roman"/>
          <w:sz w:val="28"/>
          <w:szCs w:val="28"/>
        </w:rPr>
        <w:t>82</w:t>
      </w:r>
      <w:r w:rsidR="00BD2F8E">
        <w:rPr>
          <w:rFonts w:ascii="Times New Roman" w:hAnsi="Times New Roman" w:cs="Times New Roman"/>
          <w:sz w:val="28"/>
          <w:szCs w:val="28"/>
        </w:rPr>
        <w:t> </w:t>
      </w:r>
      <w:r w:rsidRPr="00BF4B44">
        <w:rPr>
          <w:rFonts w:ascii="Times New Roman" w:hAnsi="Times New Roman" w:cs="Times New Roman"/>
          <w:sz w:val="28"/>
          <w:szCs w:val="28"/>
        </w:rPr>
        <w:t>% на начало 2015 года.</w:t>
      </w:r>
    </w:p>
    <w:p w14:paraId="7D802062" w14:textId="4387C388"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За последние 5 лет построены Ледо</w:t>
      </w:r>
      <w:r w:rsidR="00BD2F8E">
        <w:rPr>
          <w:rFonts w:ascii="Times New Roman" w:hAnsi="Times New Roman" w:cs="Times New Roman"/>
          <w:sz w:val="28"/>
          <w:szCs w:val="28"/>
        </w:rPr>
        <w:t>вый дворец «Чебоксары Арена» на </w:t>
      </w:r>
      <w:r w:rsidRPr="00BF4B44">
        <w:rPr>
          <w:rFonts w:ascii="Times New Roman" w:hAnsi="Times New Roman" w:cs="Times New Roman"/>
          <w:sz w:val="28"/>
          <w:szCs w:val="28"/>
        </w:rPr>
        <w:t xml:space="preserve">7,5 тыс. посадочных мест, региональный центр олимпийской подготовки по велоспорту-маунтинбайку, </w:t>
      </w:r>
      <w:r w:rsidR="004D3935">
        <w:rPr>
          <w:rFonts w:ascii="Times New Roman" w:hAnsi="Times New Roman" w:cs="Times New Roman"/>
          <w:sz w:val="28"/>
          <w:szCs w:val="28"/>
        </w:rPr>
        <w:t>2</w:t>
      </w:r>
      <w:r w:rsidRPr="00BF4B44">
        <w:rPr>
          <w:rFonts w:ascii="Times New Roman" w:hAnsi="Times New Roman" w:cs="Times New Roman"/>
          <w:sz w:val="28"/>
          <w:szCs w:val="28"/>
        </w:rPr>
        <w:t xml:space="preserve"> физк</w:t>
      </w:r>
      <w:r w:rsidR="00BD2F8E">
        <w:rPr>
          <w:rFonts w:ascii="Times New Roman" w:hAnsi="Times New Roman" w:cs="Times New Roman"/>
          <w:sz w:val="28"/>
          <w:szCs w:val="28"/>
        </w:rPr>
        <w:t>ультурно-спортивных комплекса в </w:t>
      </w:r>
      <w:r w:rsidRPr="00BF4B44">
        <w:rPr>
          <w:rFonts w:ascii="Times New Roman" w:hAnsi="Times New Roman" w:cs="Times New Roman"/>
          <w:sz w:val="28"/>
          <w:szCs w:val="28"/>
        </w:rPr>
        <w:t>г</w:t>
      </w:r>
      <w:r w:rsidR="00BD2F8E">
        <w:rPr>
          <w:rFonts w:ascii="Times New Roman" w:hAnsi="Times New Roman" w:cs="Times New Roman"/>
          <w:sz w:val="28"/>
          <w:szCs w:val="28"/>
        </w:rPr>
        <w:t>ороде</w:t>
      </w:r>
      <w:r w:rsidR="00220C5E">
        <w:rPr>
          <w:rFonts w:ascii="Times New Roman" w:hAnsi="Times New Roman" w:cs="Times New Roman"/>
          <w:sz w:val="28"/>
          <w:szCs w:val="28"/>
        </w:rPr>
        <w:t> </w:t>
      </w:r>
      <w:r w:rsidRPr="00BF4B44">
        <w:rPr>
          <w:rFonts w:ascii="Times New Roman" w:hAnsi="Times New Roman" w:cs="Times New Roman"/>
          <w:sz w:val="28"/>
          <w:szCs w:val="28"/>
        </w:rPr>
        <w:t>Чебоксары. Продолжена реконструкция объектов спорта, ремонт спортивных залов, стадионов и хоккейных площадок. Завершены крупные реконструкции стадионов «Олимпийский» и «Спартак», которые являются наследием чемпионата мира по футболу 2018 года.</w:t>
      </w:r>
    </w:p>
    <w:p w14:paraId="37673D5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2015 году Чебоксары впервые принимали VI командный чемпионат Европы по лёгкой атлетике (суперлига), который был признан главным легкоатлетическим событием года в стран</w:t>
      </w:r>
      <w:r w:rsidR="00BD2F8E">
        <w:rPr>
          <w:rFonts w:ascii="Times New Roman" w:hAnsi="Times New Roman" w:cs="Times New Roman"/>
          <w:sz w:val="28"/>
          <w:szCs w:val="28"/>
        </w:rPr>
        <w:t>е и лучшим в истории турнира. В </w:t>
      </w:r>
      <w:r w:rsidRPr="00BF4B44">
        <w:rPr>
          <w:rFonts w:ascii="Times New Roman" w:hAnsi="Times New Roman" w:cs="Times New Roman"/>
          <w:sz w:val="28"/>
          <w:szCs w:val="28"/>
        </w:rPr>
        <w:t>число самых значимых спортивных соб</w:t>
      </w:r>
      <w:r w:rsidR="00BD2F8E">
        <w:rPr>
          <w:rFonts w:ascii="Times New Roman" w:hAnsi="Times New Roman" w:cs="Times New Roman"/>
          <w:sz w:val="28"/>
          <w:szCs w:val="28"/>
        </w:rPr>
        <w:t>ытий можно отнести проведение в </w:t>
      </w:r>
      <w:r w:rsidRPr="00BF4B44">
        <w:rPr>
          <w:rFonts w:ascii="Times New Roman" w:hAnsi="Times New Roman" w:cs="Times New Roman"/>
          <w:sz w:val="28"/>
          <w:szCs w:val="28"/>
        </w:rPr>
        <w:t>2015 году II Спартакиады инвалидов России, в 2017 году международного ралли «Шелковый Путь», Кубка мира по вольной борьбе среди женщин, Всероссийской спартакиады среди трудящихся, Всероссийской летней спартакиады детей-инвалидов по зрению «Республика Спорт». В июле 2019 года стадион «Олимпийский» в столице Чувашии принял юбилейный 100-й чемпионат России по лёгкой атлетике.</w:t>
      </w:r>
    </w:p>
    <w:p w14:paraId="0EAA436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Основной проблемой сферы физической культуры и спорта </w:t>
      </w:r>
      <w:r w:rsidR="00BD2F8E">
        <w:rPr>
          <w:rFonts w:ascii="Times New Roman" w:hAnsi="Times New Roman" w:cs="Times New Roman"/>
          <w:sz w:val="28"/>
          <w:szCs w:val="28"/>
        </w:rPr>
        <w:t>в </w:t>
      </w:r>
      <w:r w:rsidRPr="00BF4B44">
        <w:rPr>
          <w:rFonts w:ascii="Times New Roman" w:hAnsi="Times New Roman" w:cs="Times New Roman"/>
          <w:sz w:val="28"/>
          <w:szCs w:val="28"/>
        </w:rPr>
        <w:t>Чебоксарах является недостаточное финансирование содержания (текущие и капитальные ремонты, реконструкции) спортивных объектов.</w:t>
      </w:r>
    </w:p>
    <w:p w14:paraId="34E86A6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Необходимо выделение денежных средств из средств республиканского и федерального бюджетов на регулярной основе, разработка городских инвестиционных программ в области развития массового спорта. </w:t>
      </w:r>
    </w:p>
    <w:p w14:paraId="534612A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Другим механизмом развития спортивной инфраструктуры является привлечение средств частных инвесторов на развитие и содержание спортивной инфраструктуры. При этом может быть использован опыт соседних регионов с выдачей разрешений на постройку торгово-развлекательных центров при условии, что при них будут оборудованы спортивные объекты.</w:t>
      </w:r>
    </w:p>
    <w:p w14:paraId="4245B34F" w14:textId="77777777" w:rsidR="00BF4B44" w:rsidRDefault="00BF4B44" w:rsidP="00AB203F">
      <w:pPr>
        <w:spacing w:after="0" w:line="240" w:lineRule="auto"/>
        <w:rPr>
          <w:rFonts w:ascii="Times New Roman" w:eastAsiaTheme="majorEastAsia" w:hAnsi="Times New Roman" w:cs="Times New Roman"/>
          <w:color w:val="365F91" w:themeColor="accent1" w:themeShade="BF"/>
          <w:sz w:val="28"/>
          <w:szCs w:val="28"/>
        </w:rPr>
      </w:pPr>
    </w:p>
    <w:p w14:paraId="263CD046" w14:textId="77777777" w:rsidR="00084C93" w:rsidRPr="00084C93" w:rsidRDefault="00084C93" w:rsidP="00AB203F">
      <w:pPr>
        <w:pStyle w:val="2"/>
        <w:numPr>
          <w:ilvl w:val="0"/>
          <w:numId w:val="20"/>
        </w:numPr>
        <w:contextualSpacing/>
        <w:jc w:val="center"/>
        <w:rPr>
          <w:color w:val="auto"/>
          <w:sz w:val="28"/>
          <w:szCs w:val="28"/>
        </w:rPr>
      </w:pPr>
      <w:bookmarkStart w:id="127" w:name="_Toc48750432"/>
      <w:bookmarkStart w:id="128" w:name="_Toc49165200"/>
      <w:bookmarkStart w:id="129" w:name="_Toc49253987"/>
      <w:r w:rsidRPr="00084C93">
        <w:rPr>
          <w:color w:val="auto"/>
          <w:sz w:val="28"/>
          <w:szCs w:val="28"/>
        </w:rPr>
        <w:t>Комфортная городская среда</w:t>
      </w:r>
      <w:bookmarkEnd w:id="127"/>
      <w:bookmarkEnd w:id="128"/>
      <w:bookmarkEnd w:id="129"/>
    </w:p>
    <w:p w14:paraId="060EE061" w14:textId="77777777" w:rsidR="00084C93" w:rsidRPr="00084C93" w:rsidRDefault="00084C93" w:rsidP="00AB203F">
      <w:pPr>
        <w:spacing w:after="0" w:line="240" w:lineRule="auto"/>
        <w:ind w:firstLine="709"/>
        <w:contextualSpacing/>
        <w:rPr>
          <w:rFonts w:ascii="Times New Roman" w:hAnsi="Times New Roman" w:cs="Times New Roman"/>
          <w:sz w:val="28"/>
          <w:szCs w:val="28"/>
        </w:rPr>
      </w:pPr>
    </w:p>
    <w:p w14:paraId="03C29FA4"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0" w:name="_Toc48750433"/>
      <w:bookmarkStart w:id="131" w:name="_Toc49165201"/>
      <w:bookmarkStart w:id="132" w:name="_Toc49253988"/>
      <w:bookmarkStart w:id="133" w:name="_Hlk46329012"/>
      <w:r w:rsidRPr="00084C93">
        <w:rPr>
          <w:rFonts w:ascii="Times New Roman" w:hAnsi="Times New Roman" w:cs="Times New Roman"/>
          <w:i/>
          <w:iCs/>
          <w:color w:val="auto"/>
          <w:sz w:val="28"/>
          <w:szCs w:val="28"/>
        </w:rPr>
        <w:t>Создание развитой социальной инфраструктуры и обеспечение доступности соответствующих социальных услуг.</w:t>
      </w:r>
      <w:bookmarkEnd w:id="130"/>
      <w:bookmarkEnd w:id="131"/>
      <w:bookmarkEnd w:id="132"/>
    </w:p>
    <w:bookmarkEnd w:id="133"/>
    <w:p w14:paraId="5C73051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рамках формирования </w:t>
      </w:r>
      <w:r w:rsidR="00BD2F8E">
        <w:rPr>
          <w:rFonts w:ascii="Times New Roman" w:hAnsi="Times New Roman" w:cs="Times New Roman"/>
          <w:sz w:val="28"/>
          <w:szCs w:val="28"/>
        </w:rPr>
        <w:t>широкого спектра обязательных и </w:t>
      </w:r>
      <w:r w:rsidRPr="00084C93">
        <w:rPr>
          <w:rFonts w:ascii="Times New Roman" w:hAnsi="Times New Roman" w:cs="Times New Roman"/>
          <w:sz w:val="28"/>
          <w:szCs w:val="28"/>
        </w:rPr>
        <w:t>дополнительных социальных, бытовых и иных услуг предусмотрен комплекс мероприятий в здравоохранении, образовании и сфере культуры.</w:t>
      </w:r>
    </w:p>
    <w:p w14:paraId="4397D54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развития системы здравоохранения г. Чебоксары необходимо:</w:t>
      </w:r>
    </w:p>
    <w:p w14:paraId="32DE7B15"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проводить дальнейшее развитие амбулаторно-поликлинического звена;</w:t>
      </w:r>
    </w:p>
    <w:p w14:paraId="1C24B07E"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развивать на территории Чебоксар республиканские объекты здравоохранения;</w:t>
      </w:r>
    </w:p>
    <w:p w14:paraId="46939FC6"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осуществить вывод туберкулезного диспансера и инфекционного стационара из центра города.</w:t>
      </w:r>
    </w:p>
    <w:p w14:paraId="28654C24" w14:textId="77777777" w:rsidR="00084C93" w:rsidRPr="00084C93" w:rsidRDefault="00D8742F"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о</w:t>
      </w:r>
      <w:r w:rsidR="00084C93" w:rsidRPr="00084C93">
        <w:rPr>
          <w:rFonts w:ascii="Times New Roman" w:hAnsi="Times New Roman" w:cs="Times New Roman"/>
          <w:sz w:val="28"/>
          <w:szCs w:val="28"/>
        </w:rPr>
        <w:t>тмечается недостаточная укомплектованность медицинскими работниками, оказывающими первичную медико-санитарную помощь: укомплектованность врачами составила 76,8</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(укомплектованность в амбулаторном звене</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75,4</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врачами первичного звена</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84,9</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средними медицинскими работниками</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79,5</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p>
    <w:p w14:paraId="5126D96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необходима реализация мероприятий региональных составляющих федеральных проектов национального проекта «Здравоохранение» и «Демография» в г. Чебоксары; внедрение дополнительных мер социальной поддержки медицинских работников (приоритетное обеспечение служебным жильем, использование иных механизмов обеспечения жильем).</w:t>
      </w:r>
    </w:p>
    <w:p w14:paraId="5A6FBDA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Одним из прогнозируемых вызовов для отрасли здравоохранения с учетом роста застраиваемых в г. Чебоксары микрорайонов является нехватка мощностей поликлинических подразделений существующих медицинских организаций для обслуживания прикрепленного населения (ориентировочно, начиная с 2022 г</w:t>
      </w:r>
      <w:r w:rsidR="00220C5E">
        <w:rPr>
          <w:rFonts w:ascii="Times New Roman" w:hAnsi="Times New Roman" w:cs="Times New Roman"/>
          <w:sz w:val="28"/>
          <w:szCs w:val="28"/>
        </w:rPr>
        <w:t>ода</w:t>
      </w:r>
      <w:r w:rsidRPr="00084C93">
        <w:rPr>
          <w:rFonts w:ascii="Times New Roman" w:hAnsi="Times New Roman" w:cs="Times New Roman"/>
          <w:sz w:val="28"/>
          <w:szCs w:val="28"/>
        </w:rPr>
        <w:t>).</w:t>
      </w:r>
    </w:p>
    <w:p w14:paraId="0BCAA89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частичного решения указанного вопроса в рамках региональной программы модернизации первичного звена здравоохранения планируется строительство 4 новых поликлиник (на базе БУ «Больница скорой медицинской помощи» Минздрава Чувашии для охвата населения жилищных комплексов «Университетский» и «Волжский», БУ «Городской клинический центр» Минздрава Чувашии</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для населения жилищных комплексов «Акварель» и «Байконур», БУ «Городская клиническая больница №</w:t>
      </w:r>
      <w:r w:rsidR="00BD2F8E">
        <w:rPr>
          <w:rFonts w:ascii="Times New Roman" w:hAnsi="Times New Roman" w:cs="Times New Roman"/>
          <w:sz w:val="28"/>
          <w:szCs w:val="28"/>
        </w:rPr>
        <w:t> </w:t>
      </w:r>
      <w:r w:rsidRPr="00084C93">
        <w:rPr>
          <w:rFonts w:ascii="Times New Roman" w:hAnsi="Times New Roman" w:cs="Times New Roman"/>
          <w:sz w:val="28"/>
          <w:szCs w:val="28"/>
        </w:rPr>
        <w:t>1» Минздрава Чувашии</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для населения жилищных комплексов «За лентой», «Солнечный», БУ «Первая Чебоксарс</w:t>
      </w:r>
      <w:r w:rsidR="00BD2F8E">
        <w:rPr>
          <w:rFonts w:ascii="Times New Roman" w:hAnsi="Times New Roman" w:cs="Times New Roman"/>
          <w:sz w:val="28"/>
          <w:szCs w:val="28"/>
        </w:rPr>
        <w:t>кая городская больница им. П.Н. </w:t>
      </w:r>
      <w:r w:rsidRPr="00084C93">
        <w:rPr>
          <w:rFonts w:ascii="Times New Roman" w:hAnsi="Times New Roman" w:cs="Times New Roman"/>
          <w:sz w:val="28"/>
          <w:szCs w:val="28"/>
        </w:rPr>
        <w:t>Осипова» Минздрава Чувашии – перемещ</w:t>
      </w:r>
      <w:r w:rsidR="00BD2F8E">
        <w:rPr>
          <w:rFonts w:ascii="Times New Roman" w:hAnsi="Times New Roman" w:cs="Times New Roman"/>
          <w:sz w:val="28"/>
          <w:szCs w:val="28"/>
        </w:rPr>
        <w:t>ение поликлиники). В </w:t>
      </w:r>
      <w:r w:rsidRPr="00084C93">
        <w:rPr>
          <w:rFonts w:ascii="Times New Roman" w:hAnsi="Times New Roman" w:cs="Times New Roman"/>
          <w:sz w:val="28"/>
          <w:szCs w:val="28"/>
        </w:rPr>
        <w:t xml:space="preserve">настоящее время вопрос согласовывается с федеральными </w:t>
      </w:r>
      <w:r w:rsidR="00BD2F8E">
        <w:rPr>
          <w:rFonts w:ascii="Times New Roman" w:hAnsi="Times New Roman" w:cs="Times New Roman"/>
          <w:sz w:val="28"/>
          <w:szCs w:val="28"/>
        </w:rPr>
        <w:t>органами исполнительной власти.</w:t>
      </w:r>
    </w:p>
    <w:p w14:paraId="78B1D62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целях увеличения шаговой доступности первичной медико-санитарной помощи также предлагается предусмотреть в строящихся крупных жилищных комплексах размещение поликлиник или </w:t>
      </w:r>
      <w:proofErr w:type="spellStart"/>
      <w:r w:rsidRPr="00084C93">
        <w:rPr>
          <w:rFonts w:ascii="Times New Roman" w:hAnsi="Times New Roman" w:cs="Times New Roman"/>
          <w:sz w:val="28"/>
          <w:szCs w:val="28"/>
        </w:rPr>
        <w:t>микропроликлиник</w:t>
      </w:r>
      <w:proofErr w:type="spellEnd"/>
      <w:r w:rsidRPr="00084C93">
        <w:rPr>
          <w:rFonts w:ascii="Times New Roman" w:hAnsi="Times New Roman" w:cs="Times New Roman"/>
          <w:sz w:val="28"/>
          <w:szCs w:val="28"/>
        </w:rPr>
        <w:t xml:space="preserve"> для обслуживания населения указанных жилищных комплексов (в помещениях жилых домов, в </w:t>
      </w:r>
      <w:proofErr w:type="spellStart"/>
      <w:r w:rsidRPr="00084C93">
        <w:rPr>
          <w:rFonts w:ascii="Times New Roman" w:hAnsi="Times New Roman" w:cs="Times New Roman"/>
          <w:sz w:val="28"/>
          <w:szCs w:val="28"/>
        </w:rPr>
        <w:t>пристроях</w:t>
      </w:r>
      <w:proofErr w:type="spellEnd"/>
      <w:r w:rsidRPr="00084C93">
        <w:rPr>
          <w:rFonts w:ascii="Times New Roman" w:hAnsi="Times New Roman" w:cs="Times New Roman"/>
          <w:sz w:val="28"/>
          <w:szCs w:val="28"/>
        </w:rPr>
        <w:t xml:space="preserve"> к ним либо в отдельно стоящих зданиях).</w:t>
      </w:r>
    </w:p>
    <w:p w14:paraId="55D5FA8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БУ «Республиканская клиническая больница» Минздрава Чувашии, на базе которой размещен региональный сосудистый центр, испытывает острую нехватку рабочих площадей: проектная мощность корпуса, построенного в 1970-е годы, не предполагала оказание неотложной </w:t>
      </w:r>
      <w:r w:rsidRPr="00084C93">
        <w:rPr>
          <w:rFonts w:ascii="Times New Roman" w:hAnsi="Times New Roman" w:cs="Times New Roman"/>
          <w:sz w:val="28"/>
          <w:szCs w:val="28"/>
        </w:rPr>
        <w:lastRenderedPageBreak/>
        <w:t>медицинской помощи в условиях республиканской больницы и в настоящее время не удовлетворяет современным требованиям в оказании медицинской помощи больным сосудистого и хирургического профилей. На базе регионального сосудистого центра оказывается также высокотехнологичная медицинская помощь.</w:t>
      </w:r>
    </w:p>
    <w:p w14:paraId="0CF835F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Поэтому необходимо строительство современного лечебного корпуса-</w:t>
      </w:r>
      <w:proofErr w:type="spellStart"/>
      <w:r w:rsidRPr="00084C93">
        <w:rPr>
          <w:rFonts w:ascii="Times New Roman" w:hAnsi="Times New Roman" w:cs="Times New Roman"/>
          <w:sz w:val="28"/>
          <w:szCs w:val="28"/>
        </w:rPr>
        <w:t>пристроя</w:t>
      </w:r>
      <w:proofErr w:type="spellEnd"/>
      <w:r w:rsidRPr="00084C93">
        <w:rPr>
          <w:rFonts w:ascii="Times New Roman" w:hAnsi="Times New Roman" w:cs="Times New Roman"/>
          <w:sz w:val="28"/>
          <w:szCs w:val="28"/>
        </w:rPr>
        <w:t xml:space="preserve"> БУ «Республиканская клиническая больница» Минздрава Чувашии. Его наличие позволит повысить качество и результативность деятельности сосудистых отделений, усовершенствовать внутреннюю логистику пациентов, увеличить пропускную способность пациентов, сократить время, отведенное для госпитализации больного, до 20 минут, а также снизить летальность больных, в том числе доставленных по неотложным состояниям, на 20</w:t>
      </w:r>
      <w:r w:rsidR="00BD2F8E">
        <w:rPr>
          <w:rFonts w:ascii="Times New Roman" w:hAnsi="Times New Roman" w:cs="Times New Roman"/>
          <w:sz w:val="28"/>
          <w:szCs w:val="28"/>
        </w:rPr>
        <w:t>,0 </w:t>
      </w:r>
      <w:r w:rsidRPr="00084C93">
        <w:rPr>
          <w:rFonts w:ascii="Times New Roman" w:hAnsi="Times New Roman" w:cs="Times New Roman"/>
          <w:sz w:val="28"/>
          <w:szCs w:val="28"/>
        </w:rPr>
        <w:t>%.</w:t>
      </w:r>
    </w:p>
    <w:p w14:paraId="293B8F1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Также в новом лечебном корпусе-</w:t>
      </w:r>
      <w:proofErr w:type="spellStart"/>
      <w:r w:rsidRPr="00084C93">
        <w:rPr>
          <w:rFonts w:ascii="Times New Roman" w:hAnsi="Times New Roman" w:cs="Times New Roman"/>
          <w:sz w:val="28"/>
          <w:szCs w:val="28"/>
        </w:rPr>
        <w:t>пристрое</w:t>
      </w:r>
      <w:proofErr w:type="spellEnd"/>
      <w:r w:rsidRPr="00084C93">
        <w:rPr>
          <w:rFonts w:ascii="Times New Roman" w:hAnsi="Times New Roman" w:cs="Times New Roman"/>
          <w:sz w:val="28"/>
          <w:szCs w:val="28"/>
        </w:rPr>
        <w:t xml:space="preserve"> планируется организовать второй этап реабилитации для пациентов, перенесших сосудистые заболевания. Ранняя реабилитация снизит дополнительные финансовые затраты на стационарное лечение паци</w:t>
      </w:r>
      <w:r w:rsidR="00BD2F8E">
        <w:rPr>
          <w:rFonts w:ascii="Times New Roman" w:hAnsi="Times New Roman" w:cs="Times New Roman"/>
          <w:sz w:val="28"/>
          <w:szCs w:val="28"/>
        </w:rPr>
        <w:t>ентов в дальнейшем, и поможет в </w:t>
      </w:r>
      <w:r w:rsidRPr="00084C93">
        <w:rPr>
          <w:rFonts w:ascii="Times New Roman" w:hAnsi="Times New Roman" w:cs="Times New Roman"/>
          <w:sz w:val="28"/>
          <w:szCs w:val="28"/>
        </w:rPr>
        <w:t>короткие сроки вернуться пациентам к трудовой деятельности.</w:t>
      </w:r>
    </w:p>
    <w:p w14:paraId="6CEE167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Надо отметить, что строительство </w:t>
      </w:r>
      <w:proofErr w:type="spellStart"/>
      <w:r w:rsidRPr="00084C93">
        <w:rPr>
          <w:rFonts w:ascii="Times New Roman" w:hAnsi="Times New Roman" w:cs="Times New Roman"/>
          <w:sz w:val="28"/>
          <w:szCs w:val="28"/>
        </w:rPr>
        <w:t>пристроя</w:t>
      </w:r>
      <w:proofErr w:type="spellEnd"/>
      <w:r w:rsidRPr="00084C93">
        <w:rPr>
          <w:rFonts w:ascii="Times New Roman" w:hAnsi="Times New Roman" w:cs="Times New Roman"/>
          <w:sz w:val="28"/>
          <w:szCs w:val="28"/>
        </w:rPr>
        <w:t>, хотя и необходимо, но не является достаточным. В перспективе нужно в период 2023</w:t>
      </w:r>
      <w:r w:rsidR="00BD2F8E">
        <w:rPr>
          <w:rFonts w:ascii="Times New Roman" w:hAnsi="Times New Roman" w:cs="Times New Roman"/>
          <w:sz w:val="28"/>
          <w:szCs w:val="28"/>
        </w:rPr>
        <w:t>–</w:t>
      </w:r>
      <w:r w:rsidRPr="00084C93">
        <w:rPr>
          <w:rFonts w:ascii="Times New Roman" w:hAnsi="Times New Roman" w:cs="Times New Roman"/>
          <w:sz w:val="28"/>
          <w:szCs w:val="28"/>
        </w:rPr>
        <w:t>2024 г</w:t>
      </w:r>
      <w:r w:rsidR="00220C5E">
        <w:rPr>
          <w:rFonts w:ascii="Times New Roman" w:hAnsi="Times New Roman" w:cs="Times New Roman"/>
          <w:sz w:val="28"/>
          <w:szCs w:val="28"/>
        </w:rPr>
        <w:t>г</w:t>
      </w:r>
      <w:r w:rsidRPr="00084C93">
        <w:rPr>
          <w:rFonts w:ascii="Times New Roman" w:hAnsi="Times New Roman" w:cs="Times New Roman"/>
          <w:sz w:val="28"/>
          <w:szCs w:val="28"/>
        </w:rPr>
        <w:t>. осуществить строительство новой многопрофильной республиканской больницы на 700-1</w:t>
      </w:r>
      <w:r w:rsidR="00BD2F8E">
        <w:rPr>
          <w:rFonts w:ascii="Times New Roman" w:hAnsi="Times New Roman" w:cs="Times New Roman"/>
          <w:sz w:val="28"/>
          <w:szCs w:val="28"/>
        </w:rPr>
        <w:t> </w:t>
      </w:r>
      <w:r w:rsidRPr="00084C93">
        <w:rPr>
          <w:rFonts w:ascii="Times New Roman" w:hAnsi="Times New Roman" w:cs="Times New Roman"/>
          <w:sz w:val="28"/>
          <w:szCs w:val="28"/>
        </w:rPr>
        <w:t xml:space="preserve">000 мест. При оперативном решении этого вопроса новая больница может стать не только важным региональным узлом системы здравоохранения, но и стать межрегиональной. </w:t>
      </w:r>
    </w:p>
    <w:p w14:paraId="04E09F4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Другим важным проектом является строительство нового лечебно-диагностического корпуса с реконструкцией существующих корпусов Республиканской детской клинической больницы.</w:t>
      </w:r>
    </w:p>
    <w:p w14:paraId="384B751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БУ «Республиканская детская клиническая больница» Минздрава Чувашии является центром по оказанию многопрофильной медицинской помощи детям со всей территории Чувашской Республики, а также соседних регионов. При этом, имеющиеся характеристики зданий и оборудования больницы не позволяют покрыть </w:t>
      </w:r>
      <w:r w:rsidR="00BD2F8E">
        <w:rPr>
          <w:rFonts w:ascii="Times New Roman" w:hAnsi="Times New Roman" w:cs="Times New Roman"/>
          <w:sz w:val="28"/>
          <w:szCs w:val="28"/>
        </w:rPr>
        <w:t>реальную потребность региона по </w:t>
      </w:r>
      <w:r w:rsidRPr="00084C93">
        <w:rPr>
          <w:rFonts w:ascii="Times New Roman" w:hAnsi="Times New Roman" w:cs="Times New Roman"/>
          <w:sz w:val="28"/>
          <w:szCs w:val="28"/>
        </w:rPr>
        <w:t>количеству и номенклатуре оказываемых медицинских услуг детскому населению, и на сегодняшний день па</w:t>
      </w:r>
      <w:r w:rsidR="00BD2F8E">
        <w:rPr>
          <w:rFonts w:ascii="Times New Roman" w:hAnsi="Times New Roman" w:cs="Times New Roman"/>
          <w:sz w:val="28"/>
          <w:szCs w:val="28"/>
        </w:rPr>
        <w:t>циенты вынуждены направляться в </w:t>
      </w:r>
      <w:r w:rsidRPr="00084C93">
        <w:rPr>
          <w:rFonts w:ascii="Times New Roman" w:hAnsi="Times New Roman" w:cs="Times New Roman"/>
          <w:sz w:val="28"/>
          <w:szCs w:val="28"/>
        </w:rPr>
        <w:t>медицинские организации иных су</w:t>
      </w:r>
      <w:r w:rsidR="00BD2F8E">
        <w:rPr>
          <w:rFonts w:ascii="Times New Roman" w:hAnsi="Times New Roman" w:cs="Times New Roman"/>
          <w:sz w:val="28"/>
          <w:szCs w:val="28"/>
        </w:rPr>
        <w:t>бъектов Российской Федерации, в </w:t>
      </w:r>
      <w:r w:rsidRPr="00084C93">
        <w:rPr>
          <w:rFonts w:ascii="Times New Roman" w:hAnsi="Times New Roman" w:cs="Times New Roman"/>
          <w:sz w:val="28"/>
          <w:szCs w:val="28"/>
        </w:rPr>
        <w:t>федеральные клиники, для получения такой помощи, при этом квалификация врачей позволяет оказывать ее на территории региона.</w:t>
      </w:r>
    </w:p>
    <w:p w14:paraId="41D77DF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новом лечебно-диагностическом корпусе БУ «Республиканская детская клиническая больница» Минздрава Чувашии предполагается размещение отделения детской </w:t>
      </w:r>
      <w:proofErr w:type="spellStart"/>
      <w:r w:rsidRPr="00084C93">
        <w:rPr>
          <w:rFonts w:ascii="Times New Roman" w:hAnsi="Times New Roman" w:cs="Times New Roman"/>
          <w:sz w:val="28"/>
          <w:szCs w:val="28"/>
        </w:rPr>
        <w:t>комбустиологии</w:t>
      </w:r>
      <w:proofErr w:type="spellEnd"/>
      <w:r w:rsidRPr="00084C93">
        <w:rPr>
          <w:rFonts w:ascii="Times New Roman" w:hAnsi="Times New Roman" w:cs="Times New Roman"/>
          <w:sz w:val="28"/>
          <w:szCs w:val="28"/>
        </w:rPr>
        <w:t xml:space="preserve"> с палатами интенсивной терапии на 25 коек, так как на сегодняшний момент медицинская помощь детям с ожоговыми поражениям</w:t>
      </w:r>
      <w:r w:rsidR="00BD2F8E">
        <w:rPr>
          <w:rFonts w:ascii="Times New Roman" w:hAnsi="Times New Roman" w:cs="Times New Roman"/>
          <w:sz w:val="28"/>
          <w:szCs w:val="28"/>
        </w:rPr>
        <w:t>и оказывается только на базе БУ </w:t>
      </w:r>
      <w:r w:rsidRPr="00084C93">
        <w:rPr>
          <w:rFonts w:ascii="Times New Roman" w:hAnsi="Times New Roman" w:cs="Times New Roman"/>
          <w:sz w:val="28"/>
          <w:szCs w:val="28"/>
        </w:rPr>
        <w:t>«Республиканская клиническая больница» Минздрава Чувашии специалистами, имеющими ограниченный опыт работы с детьми.</w:t>
      </w:r>
    </w:p>
    <w:p w14:paraId="0309718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Также в новом корпусе планируется отделение детской онкологии и гематологии в палатах, соответствующим современным требованиям эпидемиологической защиты в стерильных условиях, отделения детской кардиологии, детской эндокринологии, гастроэнтерологии, функциональной диагностики, боксов для нахождения детей с сопутствующими инфекционными заболеваниями, требующих изоляции.</w:t>
      </w:r>
    </w:p>
    <w:p w14:paraId="1C555CB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Будет предусмотрено размещение диагностического оборудования, такого как </w:t>
      </w:r>
      <w:proofErr w:type="spellStart"/>
      <w:r w:rsidRPr="00084C93">
        <w:rPr>
          <w:rFonts w:ascii="Times New Roman" w:hAnsi="Times New Roman" w:cs="Times New Roman"/>
          <w:sz w:val="28"/>
          <w:szCs w:val="28"/>
        </w:rPr>
        <w:t>мультиспиральный</w:t>
      </w:r>
      <w:proofErr w:type="spellEnd"/>
      <w:r w:rsidRPr="00084C93">
        <w:rPr>
          <w:rFonts w:ascii="Times New Roman" w:hAnsi="Times New Roman" w:cs="Times New Roman"/>
          <w:sz w:val="28"/>
          <w:szCs w:val="28"/>
        </w:rPr>
        <w:t xml:space="preserve"> КТ, МРТ высокого разрешения, </w:t>
      </w:r>
      <w:proofErr w:type="spellStart"/>
      <w:r w:rsidRPr="00084C93">
        <w:rPr>
          <w:rFonts w:ascii="Times New Roman" w:hAnsi="Times New Roman" w:cs="Times New Roman"/>
          <w:sz w:val="28"/>
          <w:szCs w:val="28"/>
        </w:rPr>
        <w:t>ангиограф</w:t>
      </w:r>
      <w:proofErr w:type="spellEnd"/>
      <w:r w:rsidRPr="00084C93">
        <w:rPr>
          <w:rFonts w:ascii="Times New Roman" w:hAnsi="Times New Roman" w:cs="Times New Roman"/>
          <w:sz w:val="28"/>
          <w:szCs w:val="28"/>
        </w:rPr>
        <w:t>.</w:t>
      </w:r>
    </w:p>
    <w:p w14:paraId="11D2274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Согласно </w:t>
      </w:r>
      <w:proofErr w:type="spellStart"/>
      <w:r w:rsidRPr="00084C93">
        <w:rPr>
          <w:rFonts w:ascii="Times New Roman" w:hAnsi="Times New Roman" w:cs="Times New Roman"/>
          <w:sz w:val="28"/>
          <w:szCs w:val="28"/>
        </w:rPr>
        <w:t>предпроектным</w:t>
      </w:r>
      <w:proofErr w:type="spellEnd"/>
      <w:r w:rsidRPr="00084C93">
        <w:rPr>
          <w:rFonts w:ascii="Times New Roman" w:hAnsi="Times New Roman" w:cs="Times New Roman"/>
          <w:sz w:val="28"/>
          <w:szCs w:val="28"/>
        </w:rPr>
        <w:t xml:space="preserve"> исследованиям новый корпус необходимо возвести на имеющейся территории БУ «Республиканская детская клиническая больница» Минздрава Чувашии между существующими корпусами.</w:t>
      </w:r>
    </w:p>
    <w:p w14:paraId="4638CC7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для борьбы с онкологическими заболеваниями необходимо проработать вопрос о целесообразности создания радиологического корпуса при Республиканском </w:t>
      </w:r>
      <w:proofErr w:type="spellStart"/>
      <w:r w:rsidRPr="00084C93">
        <w:rPr>
          <w:rFonts w:ascii="Times New Roman" w:hAnsi="Times New Roman" w:cs="Times New Roman"/>
          <w:sz w:val="28"/>
          <w:szCs w:val="28"/>
        </w:rPr>
        <w:t>онкодиспансере</w:t>
      </w:r>
      <w:proofErr w:type="spellEnd"/>
      <w:r w:rsidRPr="00084C93">
        <w:rPr>
          <w:rFonts w:ascii="Times New Roman" w:hAnsi="Times New Roman" w:cs="Times New Roman"/>
          <w:sz w:val="28"/>
          <w:szCs w:val="28"/>
        </w:rPr>
        <w:t>.</w:t>
      </w:r>
    </w:p>
    <w:p w14:paraId="0C09DC7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Таким образом, для дальнейшего развития республиканских объектов здравоохранения, расположенных на территории Чебоксар, необходим следующий комплекс мероприятий:</w:t>
      </w:r>
    </w:p>
    <w:p w14:paraId="715C4B4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корпуса-</w:t>
      </w:r>
      <w:proofErr w:type="spellStart"/>
      <w:r w:rsidR="00084C93" w:rsidRPr="00084C93">
        <w:rPr>
          <w:rFonts w:ascii="Times New Roman" w:hAnsi="Times New Roman" w:cs="Times New Roman"/>
          <w:sz w:val="28"/>
          <w:szCs w:val="28"/>
        </w:rPr>
        <w:t>пристроя</w:t>
      </w:r>
      <w:proofErr w:type="spellEnd"/>
      <w:r w:rsidR="00084C93" w:rsidRPr="00084C93">
        <w:rPr>
          <w:rFonts w:ascii="Times New Roman" w:hAnsi="Times New Roman" w:cs="Times New Roman"/>
          <w:sz w:val="28"/>
          <w:szCs w:val="28"/>
        </w:rPr>
        <w:t xml:space="preserve"> БУ «Республиканская клиническая больница» Минздрава Чувашии мощностью 60 коек в г</w:t>
      </w:r>
      <w:r>
        <w:rPr>
          <w:rFonts w:ascii="Times New Roman" w:hAnsi="Times New Roman" w:cs="Times New Roman"/>
          <w:sz w:val="28"/>
          <w:szCs w:val="28"/>
        </w:rPr>
        <w:t>ороде</w:t>
      </w:r>
      <w:r w:rsidR="00084C93" w:rsidRPr="00084C93">
        <w:rPr>
          <w:rFonts w:ascii="Times New Roman" w:hAnsi="Times New Roman" w:cs="Times New Roman"/>
          <w:sz w:val="28"/>
          <w:szCs w:val="28"/>
        </w:rPr>
        <w:t xml:space="preserve"> Чебоксары (ориентировочная сметная стоимость объекта составляет 1</w:t>
      </w:r>
      <w:r>
        <w:rPr>
          <w:rFonts w:ascii="Times New Roman" w:hAnsi="Times New Roman" w:cs="Times New Roman"/>
          <w:sz w:val="28"/>
          <w:szCs w:val="28"/>
        </w:rPr>
        <w:t> </w:t>
      </w:r>
      <w:r w:rsidR="00084C93" w:rsidRPr="00084C93">
        <w:rPr>
          <w:rFonts w:ascii="Times New Roman" w:hAnsi="Times New Roman" w:cs="Times New Roman"/>
          <w:sz w:val="28"/>
          <w:szCs w:val="28"/>
        </w:rPr>
        <w:t>458,0 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в том числе с учетом использован</w:t>
      </w:r>
      <w:r>
        <w:rPr>
          <w:rFonts w:ascii="Times New Roman" w:hAnsi="Times New Roman" w:cs="Times New Roman"/>
          <w:sz w:val="28"/>
          <w:szCs w:val="28"/>
        </w:rPr>
        <w:t>ия типовых проектных решений по </w:t>
      </w:r>
      <w:r w:rsidR="00084C93" w:rsidRPr="00084C93">
        <w:rPr>
          <w:rFonts w:ascii="Times New Roman" w:hAnsi="Times New Roman" w:cs="Times New Roman"/>
          <w:sz w:val="28"/>
          <w:szCs w:val="28"/>
        </w:rPr>
        <w:t>строительству таких объектов;</w:t>
      </w:r>
    </w:p>
    <w:p w14:paraId="7CC1A308"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нового корпу</w:t>
      </w:r>
      <w:r>
        <w:rPr>
          <w:rFonts w:ascii="Times New Roman" w:hAnsi="Times New Roman" w:cs="Times New Roman"/>
          <w:sz w:val="28"/>
          <w:szCs w:val="28"/>
        </w:rPr>
        <w:t>са-</w:t>
      </w:r>
      <w:proofErr w:type="spellStart"/>
      <w:r>
        <w:rPr>
          <w:rFonts w:ascii="Times New Roman" w:hAnsi="Times New Roman" w:cs="Times New Roman"/>
          <w:sz w:val="28"/>
          <w:szCs w:val="28"/>
        </w:rPr>
        <w:t>пристроя</w:t>
      </w:r>
      <w:proofErr w:type="spellEnd"/>
      <w:r>
        <w:rPr>
          <w:rFonts w:ascii="Times New Roman" w:hAnsi="Times New Roman" w:cs="Times New Roman"/>
          <w:sz w:val="28"/>
          <w:szCs w:val="28"/>
        </w:rPr>
        <w:t xml:space="preserve"> БУ </w:t>
      </w:r>
      <w:r w:rsidR="00084C93" w:rsidRPr="00084C93">
        <w:rPr>
          <w:rFonts w:ascii="Times New Roman" w:hAnsi="Times New Roman" w:cs="Times New Roman"/>
          <w:sz w:val="28"/>
          <w:szCs w:val="28"/>
        </w:rPr>
        <w:t>«Республиканская клиническа</w:t>
      </w:r>
      <w:r>
        <w:rPr>
          <w:rFonts w:ascii="Times New Roman" w:hAnsi="Times New Roman" w:cs="Times New Roman"/>
          <w:sz w:val="28"/>
          <w:szCs w:val="28"/>
        </w:rPr>
        <w:t>я больница» Минздрава Чувашии в </w:t>
      </w:r>
      <w:r w:rsidR="00084C93" w:rsidRPr="00084C93">
        <w:rPr>
          <w:rFonts w:ascii="Times New Roman" w:hAnsi="Times New Roman" w:cs="Times New Roman"/>
          <w:sz w:val="28"/>
          <w:szCs w:val="28"/>
        </w:rPr>
        <w:t>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 – федеральный и республиканский бюджет;</w:t>
      </w:r>
    </w:p>
    <w:p w14:paraId="2B9876FF" w14:textId="77777777" w:rsidR="00084C93" w:rsidRPr="00084C93" w:rsidRDefault="00BD2F8E" w:rsidP="00BD2F8E">
      <w:pPr>
        <w:pStyle w:val="a3"/>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новой многопрофильной республиканской больницы;</w:t>
      </w:r>
    </w:p>
    <w:p w14:paraId="1319EFAD" w14:textId="77777777" w:rsidR="00084C93" w:rsidRPr="00084C93" w:rsidRDefault="00BD2F8E" w:rsidP="00BD2F8E">
      <w:pPr>
        <w:pStyle w:val="a3"/>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новой многопрофильной республиканской больницы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w:t>
      </w:r>
      <w:r>
        <w:rPr>
          <w:rFonts w:ascii="Times New Roman" w:hAnsi="Times New Roman" w:cs="Times New Roman"/>
          <w:sz w:val="28"/>
          <w:szCs w:val="28"/>
        </w:rPr>
        <w:t> </w:t>
      </w:r>
      <w:r w:rsidR="00084C93" w:rsidRPr="00084C93">
        <w:rPr>
          <w:rFonts w:ascii="Times New Roman" w:hAnsi="Times New Roman" w:cs="Times New Roman"/>
          <w:sz w:val="28"/>
          <w:szCs w:val="28"/>
        </w:rPr>
        <w:t>республиканский бюджет;</w:t>
      </w:r>
    </w:p>
    <w:p w14:paraId="650C8DE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лечебно-диагностического корпуса БУ «Республиканская детская клиническая больница» Минздрава Чувашии мощностью 100 коек в г</w:t>
      </w:r>
      <w:r>
        <w:rPr>
          <w:rFonts w:ascii="Times New Roman" w:hAnsi="Times New Roman" w:cs="Times New Roman"/>
          <w:sz w:val="28"/>
          <w:szCs w:val="28"/>
        </w:rPr>
        <w:t>ороде</w:t>
      </w:r>
      <w:r w:rsidR="00084C93" w:rsidRPr="00084C93">
        <w:rPr>
          <w:rFonts w:ascii="Times New Roman" w:hAnsi="Times New Roman" w:cs="Times New Roman"/>
          <w:sz w:val="28"/>
          <w:szCs w:val="28"/>
        </w:rPr>
        <w:t xml:space="preserve"> Чебоксары (ориентировочная сметная стоимость объекта составляет 925,7 </w:t>
      </w:r>
      <w:r w:rsidR="00220C5E">
        <w:rPr>
          <w:rFonts w:ascii="Times New Roman" w:hAnsi="Times New Roman" w:cs="Times New Roman"/>
          <w:sz w:val="28"/>
          <w:szCs w:val="28"/>
        </w:rPr>
        <w:t>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ПСД в стадии разработки), в том числе с учетом использования типовых проектных решений по строительству таких объектов (до конца 2021 года);</w:t>
      </w:r>
    </w:p>
    <w:p w14:paraId="2DAD7AEA"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 xml:space="preserve">включение проекта строительства нового лечебно-диагностического корпуса БУ «Республиканская детская клиническая больница» Минздрава </w:t>
      </w:r>
      <w:r w:rsidR="00084C93" w:rsidRPr="00084C93">
        <w:rPr>
          <w:rFonts w:ascii="Times New Roman" w:hAnsi="Times New Roman" w:cs="Times New Roman"/>
          <w:sz w:val="28"/>
          <w:szCs w:val="28"/>
        </w:rPr>
        <w:lastRenderedPageBreak/>
        <w:t>Чувашии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 республиканский бюджет.</w:t>
      </w:r>
    </w:p>
    <w:p w14:paraId="7351373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Эти мероприятия необходимы для более интенсивного снижения смертности населения города и республики, не столько с точки зрения решения задач национального проекта «Здравоохранение», но и в целом для сохранения демографического потенц</w:t>
      </w:r>
      <w:r w:rsidR="00BD2F8E">
        <w:rPr>
          <w:rFonts w:ascii="Times New Roman" w:hAnsi="Times New Roman" w:cs="Times New Roman"/>
          <w:sz w:val="28"/>
          <w:szCs w:val="28"/>
        </w:rPr>
        <w:t>иала, в т. ч. трудоспособного и </w:t>
      </w:r>
      <w:r w:rsidRPr="00084C93">
        <w:rPr>
          <w:rFonts w:ascii="Times New Roman" w:hAnsi="Times New Roman" w:cs="Times New Roman"/>
          <w:sz w:val="28"/>
          <w:szCs w:val="28"/>
        </w:rPr>
        <w:t>экономически активного населения.</w:t>
      </w:r>
    </w:p>
    <w:p w14:paraId="2ECF8288"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корпуса БУ «Республиканский противотуберкулезный диспансер» Минздрава Чувашии (далее</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диспансер) в г. Чебоксары расположены разрозненно по адресам: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Пирогова, д. 4В и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 Ф. Гладкова, д. 25.</w:t>
      </w:r>
    </w:p>
    <w:p w14:paraId="69CF548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 адресу осуществления медицинской деятельности: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 xml:space="preserve">Пирогова, д.4В оказывается первичная специализированная медико-санитарная помощь по фтизиатрии, специализированная медицинская помощь в условиях дневного стационара по фтизиатрии, специализированная медицинская помощь в стационарных условиях по анестезиологии и реаниматологии, бактериологии, торакальной хирургии, фтизиатрии. Расположены: амбулаторное отделение, отделение дневного стационара на 60 </w:t>
      </w:r>
      <w:proofErr w:type="spellStart"/>
      <w:r w:rsidRPr="00084C93">
        <w:rPr>
          <w:rFonts w:ascii="Times New Roman" w:hAnsi="Times New Roman" w:cs="Times New Roman"/>
          <w:sz w:val="28"/>
          <w:szCs w:val="28"/>
        </w:rPr>
        <w:t>пациенто</w:t>
      </w:r>
      <w:proofErr w:type="spellEnd"/>
      <w:r w:rsidRPr="00084C93">
        <w:rPr>
          <w:rFonts w:ascii="Times New Roman" w:hAnsi="Times New Roman" w:cs="Times New Roman"/>
          <w:sz w:val="28"/>
          <w:szCs w:val="28"/>
        </w:rPr>
        <w:t>-мест, детское отделение на 42 койки, туберкулезное легочно-хирургическое отделение на 40 коек, отделение анестезиологии-реанимации и интенсивной терапии на 5 коек, отделение для больных туберкулезом внелегочной локализации на 30 коек, дифференциально-диагностическое отделение на 50 коек, бактериологическая лаборатория, отделение лучевой диагностики, клинико-диагностическая лаборатория.</w:t>
      </w:r>
    </w:p>
    <w:p w14:paraId="51E99C1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нарушение пункта 2.1. СанПиН 2.1.3.2630-10 «Санитарно-эпидемиологические требования к организациям, осуществляющим медицинскую деятельность» стационары по указанному адресу расположены на расстоянии ближе, чем 100 метров от территории жилой застройки. Кроме того, не соблюдается требование м</w:t>
      </w:r>
      <w:r w:rsidR="00BD2F8E">
        <w:rPr>
          <w:rFonts w:ascii="Times New Roman" w:hAnsi="Times New Roman" w:cs="Times New Roman"/>
          <w:sz w:val="28"/>
          <w:szCs w:val="28"/>
        </w:rPr>
        <w:t>инимальной площади помещений на </w:t>
      </w:r>
      <w:r w:rsidRPr="00084C93">
        <w:rPr>
          <w:rFonts w:ascii="Times New Roman" w:hAnsi="Times New Roman" w:cs="Times New Roman"/>
          <w:sz w:val="28"/>
          <w:szCs w:val="28"/>
        </w:rPr>
        <w:t>одного больного туберкулезом.</w:t>
      </w:r>
    </w:p>
    <w:p w14:paraId="0A155C1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 адресу осуществления медицинской деятельности: г.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Ф.</w:t>
      </w:r>
      <w:r w:rsidR="00C31BDB">
        <w:rPr>
          <w:rFonts w:ascii="Times New Roman" w:hAnsi="Times New Roman" w:cs="Times New Roman"/>
          <w:sz w:val="28"/>
          <w:szCs w:val="28"/>
        </w:rPr>
        <w:t xml:space="preserve"> </w:t>
      </w:r>
      <w:r w:rsidRPr="00084C93">
        <w:rPr>
          <w:rFonts w:ascii="Times New Roman" w:hAnsi="Times New Roman" w:cs="Times New Roman"/>
          <w:sz w:val="28"/>
          <w:szCs w:val="28"/>
        </w:rPr>
        <w:t>Гладкова, д. 25 оказывается специализированная медицинская помощь в стационарных условиях б</w:t>
      </w:r>
      <w:r w:rsidR="00BD2F8E">
        <w:rPr>
          <w:rFonts w:ascii="Times New Roman" w:hAnsi="Times New Roman" w:cs="Times New Roman"/>
          <w:sz w:val="28"/>
          <w:szCs w:val="28"/>
        </w:rPr>
        <w:t xml:space="preserve">ольным с </w:t>
      </w:r>
      <w:proofErr w:type="spellStart"/>
      <w:r w:rsidR="00BD2F8E">
        <w:rPr>
          <w:rFonts w:ascii="Times New Roman" w:hAnsi="Times New Roman" w:cs="Times New Roman"/>
          <w:sz w:val="28"/>
          <w:szCs w:val="28"/>
        </w:rPr>
        <w:t>бактериовыделением</w:t>
      </w:r>
      <w:proofErr w:type="spellEnd"/>
      <w:r w:rsidR="00BD2F8E">
        <w:rPr>
          <w:rFonts w:ascii="Times New Roman" w:hAnsi="Times New Roman" w:cs="Times New Roman"/>
          <w:sz w:val="28"/>
          <w:szCs w:val="28"/>
        </w:rPr>
        <w:t xml:space="preserve"> и с </w:t>
      </w:r>
      <w:r w:rsidRPr="00084C93">
        <w:rPr>
          <w:rFonts w:ascii="Times New Roman" w:hAnsi="Times New Roman" w:cs="Times New Roman"/>
          <w:sz w:val="28"/>
          <w:szCs w:val="28"/>
        </w:rPr>
        <w:t>множественной лекарственной устойчивостью. Расположены: отделение для больных туберкулезом органов дыхания на 80 коек и отделение для больных туберкулезом с множественной ле</w:t>
      </w:r>
      <w:r w:rsidR="00BD2F8E">
        <w:rPr>
          <w:rFonts w:ascii="Times New Roman" w:hAnsi="Times New Roman" w:cs="Times New Roman"/>
          <w:sz w:val="28"/>
          <w:szCs w:val="28"/>
        </w:rPr>
        <w:t>карственной устойчивостью на 40 </w:t>
      </w:r>
      <w:r w:rsidRPr="00084C93">
        <w:rPr>
          <w:rFonts w:ascii="Times New Roman" w:hAnsi="Times New Roman" w:cs="Times New Roman"/>
          <w:sz w:val="28"/>
          <w:szCs w:val="28"/>
        </w:rPr>
        <w:t>коек. В нарушение СанПиН 2.1.3.2630-10 «Санитарно-эпидемиологические требования к организациям, осуществляющим медицинскую деятельность» не соблюдается требование минимальной площади помещений на одного больного</w:t>
      </w:r>
      <w:r w:rsidR="00BD2F8E">
        <w:rPr>
          <w:rFonts w:ascii="Times New Roman" w:hAnsi="Times New Roman" w:cs="Times New Roman"/>
          <w:sz w:val="28"/>
          <w:szCs w:val="28"/>
        </w:rPr>
        <w:t xml:space="preserve"> туберкулезом. Кроме того, в </w:t>
      </w:r>
      <w:r w:rsidRPr="00084C93">
        <w:rPr>
          <w:rFonts w:ascii="Times New Roman" w:hAnsi="Times New Roman" w:cs="Times New Roman"/>
          <w:sz w:val="28"/>
          <w:szCs w:val="28"/>
        </w:rPr>
        <w:t xml:space="preserve">отделении для больных туберкулезом с множественной лекарственной устойчивостью не предусмотрено наличие боксов и </w:t>
      </w:r>
      <w:proofErr w:type="spellStart"/>
      <w:r w:rsidRPr="00084C93">
        <w:rPr>
          <w:rFonts w:ascii="Times New Roman" w:hAnsi="Times New Roman" w:cs="Times New Roman"/>
          <w:sz w:val="28"/>
          <w:szCs w:val="28"/>
        </w:rPr>
        <w:t>боксированных</w:t>
      </w:r>
      <w:proofErr w:type="spellEnd"/>
      <w:r w:rsidRPr="00084C93">
        <w:rPr>
          <w:rFonts w:ascii="Times New Roman" w:hAnsi="Times New Roman" w:cs="Times New Roman"/>
          <w:sz w:val="28"/>
          <w:szCs w:val="28"/>
        </w:rPr>
        <w:t xml:space="preserve"> палат.</w:t>
      </w:r>
    </w:p>
    <w:p w14:paraId="707BD538"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Медицинская помощь взрослому населению с инфекционными заболеваниями в г</w:t>
      </w:r>
      <w:r w:rsidR="00C31BDB">
        <w:rPr>
          <w:rFonts w:ascii="Times New Roman" w:hAnsi="Times New Roman" w:cs="Times New Roman"/>
          <w:sz w:val="28"/>
          <w:szCs w:val="28"/>
        </w:rPr>
        <w:t>ороде</w:t>
      </w:r>
      <w:r w:rsidR="00220C5E">
        <w:rPr>
          <w:rFonts w:ascii="Times New Roman" w:hAnsi="Times New Roman" w:cs="Times New Roman"/>
          <w:sz w:val="28"/>
          <w:szCs w:val="28"/>
        </w:rPr>
        <w:t xml:space="preserve"> </w:t>
      </w:r>
      <w:r w:rsidRPr="00084C93">
        <w:rPr>
          <w:rFonts w:ascii="Times New Roman" w:hAnsi="Times New Roman" w:cs="Times New Roman"/>
          <w:sz w:val="28"/>
          <w:szCs w:val="28"/>
        </w:rPr>
        <w:t>Чебоксары оказывает</w:t>
      </w:r>
      <w:r w:rsidR="00BD2F8E">
        <w:rPr>
          <w:rFonts w:ascii="Times New Roman" w:hAnsi="Times New Roman" w:cs="Times New Roman"/>
          <w:sz w:val="28"/>
          <w:szCs w:val="28"/>
        </w:rPr>
        <w:t>ся в инфекционном корпусе БУ </w:t>
      </w:r>
      <w:r w:rsidRPr="00084C93">
        <w:rPr>
          <w:rFonts w:ascii="Times New Roman" w:hAnsi="Times New Roman" w:cs="Times New Roman"/>
          <w:sz w:val="28"/>
          <w:szCs w:val="28"/>
        </w:rPr>
        <w:t>«Больница скорой медицинской помощи» Минздрава Чувашии 1972 года постройки, детскому населению</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в БУ «Городская детская больница №</w:t>
      </w:r>
      <w:r w:rsidR="00BD2F8E">
        <w:rPr>
          <w:rFonts w:ascii="Times New Roman" w:hAnsi="Times New Roman" w:cs="Times New Roman"/>
          <w:sz w:val="28"/>
          <w:szCs w:val="28"/>
        </w:rPr>
        <w:t> </w:t>
      </w:r>
      <w:r w:rsidRPr="00084C93">
        <w:rPr>
          <w:rFonts w:ascii="Times New Roman" w:hAnsi="Times New Roman" w:cs="Times New Roman"/>
          <w:sz w:val="28"/>
          <w:szCs w:val="28"/>
        </w:rPr>
        <w:t>2» Минздрава Чувашии (в июне текущего года завершается строительство нового инфекционного корпуса стационара на 50 койко-мест).</w:t>
      </w:r>
    </w:p>
    <w:p w14:paraId="59AFBBE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Текущая санитарно-эпидемиологическая ситуация, связанная с новой </w:t>
      </w:r>
      <w:proofErr w:type="spellStart"/>
      <w:r w:rsidRPr="00084C93">
        <w:rPr>
          <w:rFonts w:ascii="Times New Roman" w:hAnsi="Times New Roman" w:cs="Times New Roman"/>
          <w:sz w:val="28"/>
          <w:szCs w:val="28"/>
        </w:rPr>
        <w:t>короновирусной</w:t>
      </w:r>
      <w:proofErr w:type="spellEnd"/>
      <w:r w:rsidRPr="00084C93">
        <w:rPr>
          <w:rFonts w:ascii="Times New Roman" w:hAnsi="Times New Roman" w:cs="Times New Roman"/>
          <w:sz w:val="28"/>
          <w:szCs w:val="28"/>
        </w:rPr>
        <w:t xml:space="preserve"> инфекцией COVID-19, показала необходимость строительства дополнительного инфекционного корпуса с наличием </w:t>
      </w:r>
      <w:proofErr w:type="spellStart"/>
      <w:r w:rsidRPr="00084C93">
        <w:rPr>
          <w:rFonts w:ascii="Times New Roman" w:hAnsi="Times New Roman" w:cs="Times New Roman"/>
          <w:sz w:val="28"/>
          <w:szCs w:val="28"/>
        </w:rPr>
        <w:t>боксированных</w:t>
      </w:r>
      <w:proofErr w:type="spellEnd"/>
      <w:r w:rsidRPr="00084C93">
        <w:rPr>
          <w:rFonts w:ascii="Times New Roman" w:hAnsi="Times New Roman" w:cs="Times New Roman"/>
          <w:sz w:val="28"/>
          <w:szCs w:val="28"/>
        </w:rPr>
        <w:t xml:space="preserve"> палат и отвечающим современным условиям оказания медицинской помощи инфекционным больным, в том числе с особо опасными инфекциями.</w:t>
      </w:r>
    </w:p>
    <w:p w14:paraId="45C78E5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Поэтому необходимо строительство </w:t>
      </w:r>
      <w:r w:rsidR="00BD2F8E">
        <w:rPr>
          <w:rFonts w:ascii="Times New Roman" w:hAnsi="Times New Roman" w:cs="Times New Roman"/>
          <w:sz w:val="28"/>
          <w:szCs w:val="28"/>
        </w:rPr>
        <w:t>нового больничного комплекса БУ </w:t>
      </w:r>
      <w:r w:rsidRPr="00084C93">
        <w:rPr>
          <w:rFonts w:ascii="Times New Roman" w:hAnsi="Times New Roman" w:cs="Times New Roman"/>
          <w:sz w:val="28"/>
          <w:szCs w:val="28"/>
        </w:rPr>
        <w:t>«Республиканский противотуберкулезный диспансер» Минздрава Чувашии мощностью 300 коек и инфекци</w:t>
      </w:r>
      <w:r w:rsidR="00BD2F8E">
        <w:rPr>
          <w:rFonts w:ascii="Times New Roman" w:hAnsi="Times New Roman" w:cs="Times New Roman"/>
          <w:sz w:val="28"/>
          <w:szCs w:val="28"/>
        </w:rPr>
        <w:t>онного стационара мощностью 100 </w:t>
      </w:r>
      <w:r w:rsidRPr="00084C93">
        <w:rPr>
          <w:rFonts w:ascii="Times New Roman" w:hAnsi="Times New Roman" w:cs="Times New Roman"/>
          <w:sz w:val="28"/>
          <w:szCs w:val="28"/>
        </w:rPr>
        <w:t>коек за пределами г</w:t>
      </w:r>
      <w:r w:rsidR="00C85EFB">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r w:rsidR="00BD2F8E">
        <w:rPr>
          <w:rFonts w:ascii="Times New Roman" w:hAnsi="Times New Roman" w:cs="Times New Roman"/>
          <w:sz w:val="28"/>
          <w:szCs w:val="28"/>
        </w:rPr>
        <w:t xml:space="preserve"> (в Чебоксарском районе) либо в </w:t>
      </w:r>
      <w:r w:rsidRPr="00084C93">
        <w:rPr>
          <w:rFonts w:ascii="Times New Roman" w:hAnsi="Times New Roman" w:cs="Times New Roman"/>
          <w:sz w:val="28"/>
          <w:szCs w:val="28"/>
        </w:rPr>
        <w:t>микрорайонах города, расположенных на его окраине.</w:t>
      </w:r>
    </w:p>
    <w:p w14:paraId="13AD67A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Таким образом, для решения проблемы необходим следующий комплекс мероприятий:</w:t>
      </w:r>
    </w:p>
    <w:p w14:paraId="7E6DE0F5"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здания БУ «Республиканский противотуберкулезный диспансер» Минздрава Чувашии и новой инфекционной больницы для оказания медицинской помощи взрослому населению, в том числе с учетом использования типовых проектных решений по строительству таких объектов (ориентировочная стоимость объектов составит не менее 1</w:t>
      </w:r>
      <w:r>
        <w:rPr>
          <w:rFonts w:ascii="Times New Roman" w:hAnsi="Times New Roman" w:cs="Times New Roman"/>
          <w:sz w:val="28"/>
          <w:szCs w:val="28"/>
        </w:rPr>
        <w:t> 200,0 и </w:t>
      </w:r>
      <w:r w:rsidR="00084C93" w:rsidRPr="00084C93">
        <w:rPr>
          <w:rFonts w:ascii="Times New Roman" w:hAnsi="Times New Roman" w:cs="Times New Roman"/>
          <w:sz w:val="28"/>
          <w:szCs w:val="28"/>
        </w:rPr>
        <w:t>700</w:t>
      </w:r>
      <w:r>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соответственно);</w:t>
      </w:r>
    </w:p>
    <w:p w14:paraId="585C03C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проектов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w:t>
      </w:r>
      <w:r>
        <w:rPr>
          <w:rFonts w:ascii="Times New Roman" w:hAnsi="Times New Roman" w:cs="Times New Roman"/>
          <w:sz w:val="28"/>
          <w:szCs w:val="28"/>
        </w:rPr>
        <w:t> </w:t>
      </w:r>
      <w:r w:rsidR="00084C93" w:rsidRPr="00084C93">
        <w:rPr>
          <w:rFonts w:ascii="Times New Roman" w:hAnsi="Times New Roman" w:cs="Times New Roman"/>
          <w:sz w:val="28"/>
          <w:szCs w:val="28"/>
        </w:rPr>
        <w:t>республиканский бюджет;</w:t>
      </w:r>
    </w:p>
    <w:p w14:paraId="5D0A9F6B"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проработать вопрос с федеральными органами исполнительной власти по включению в программу строительства новых инфекционных больниц и стационаров в субъектах Российской Федерации (сроки реализации не определены, вопрос прорабатывается на федеральном уровне).</w:t>
      </w:r>
    </w:p>
    <w:p w14:paraId="7B92C4C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Строительство новых</w:t>
      </w:r>
      <w:r w:rsidR="00BD2F8E">
        <w:rPr>
          <w:rFonts w:ascii="Times New Roman" w:hAnsi="Times New Roman" w:cs="Times New Roman"/>
          <w:sz w:val="28"/>
          <w:szCs w:val="28"/>
        </w:rPr>
        <w:t xml:space="preserve"> зданий инфекционной больницы и </w:t>
      </w:r>
      <w:r w:rsidRPr="00084C93">
        <w:rPr>
          <w:rFonts w:ascii="Times New Roman" w:hAnsi="Times New Roman" w:cs="Times New Roman"/>
          <w:sz w:val="28"/>
          <w:szCs w:val="28"/>
        </w:rPr>
        <w:t>противотуберкулезного диспансера позволят решить вопросы ненормативного размещения медицинских организаций для оказания медицинской помощи инфекционным больным, представляющим</w:t>
      </w:r>
      <w:r w:rsidR="00BD2F8E">
        <w:rPr>
          <w:rFonts w:ascii="Times New Roman" w:hAnsi="Times New Roman" w:cs="Times New Roman"/>
          <w:sz w:val="28"/>
          <w:szCs w:val="28"/>
        </w:rPr>
        <w:t>,</w:t>
      </w:r>
      <w:r w:rsidRPr="00084C93">
        <w:rPr>
          <w:rFonts w:ascii="Times New Roman" w:hAnsi="Times New Roman" w:cs="Times New Roman"/>
          <w:sz w:val="28"/>
          <w:szCs w:val="28"/>
        </w:rPr>
        <w:t xml:space="preserve"> в том числе эпидемиологическую опасность для населения, нехватки рабочих площадей и </w:t>
      </w:r>
      <w:proofErr w:type="spellStart"/>
      <w:r w:rsidRPr="00084C93">
        <w:rPr>
          <w:rFonts w:ascii="Times New Roman" w:hAnsi="Times New Roman" w:cs="Times New Roman"/>
          <w:sz w:val="28"/>
          <w:szCs w:val="28"/>
        </w:rPr>
        <w:t>боксированных</w:t>
      </w:r>
      <w:proofErr w:type="spellEnd"/>
      <w:r w:rsidRPr="00084C93">
        <w:rPr>
          <w:rFonts w:ascii="Times New Roman" w:hAnsi="Times New Roman" w:cs="Times New Roman"/>
          <w:sz w:val="28"/>
          <w:szCs w:val="28"/>
        </w:rPr>
        <w:t xml:space="preserve"> отделений, а также снизить социальную напряженность граждан, прожив</w:t>
      </w:r>
      <w:r w:rsidR="00BD2F8E">
        <w:rPr>
          <w:rFonts w:ascii="Times New Roman" w:hAnsi="Times New Roman" w:cs="Times New Roman"/>
          <w:sz w:val="28"/>
          <w:szCs w:val="28"/>
        </w:rPr>
        <w:t>ающих в настоящее время рядом с </w:t>
      </w:r>
      <w:r w:rsidRPr="00084C93">
        <w:rPr>
          <w:rFonts w:ascii="Times New Roman" w:hAnsi="Times New Roman" w:cs="Times New Roman"/>
          <w:sz w:val="28"/>
          <w:szCs w:val="28"/>
        </w:rPr>
        <w:t>указанными объектами.</w:t>
      </w:r>
    </w:p>
    <w:p w14:paraId="153FAF7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развития системы образования Чебоксар необходимо:</w:t>
      </w:r>
    </w:p>
    <w:p w14:paraId="473B8C2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инфраструктурное развитие системы дошкольного и среднего образования;</w:t>
      </w:r>
    </w:p>
    <w:p w14:paraId="527D5E4F"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развитие системы дополнительного образования;</w:t>
      </w:r>
    </w:p>
    <w:p w14:paraId="2E97CCE0"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развитие ЧГУ им. И. Н. Ульянова.</w:t>
      </w:r>
    </w:p>
    <w:p w14:paraId="1ABB9B9E"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2019 году система дошкольного образования города Чебоксары включала 125 муниципальных дошкольных образовательных организаций и 4 негосударственные дошкольные организации, в них воспитывается 38 716 детей. Очередь на предоставления места в дошкольные образовательные учреждения в 2019 году составила 12 373 ребенка.</w:t>
      </w:r>
    </w:p>
    <w:p w14:paraId="2A4DB6B2"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 xml:space="preserve">В 2020-2021 гг. предусмотрено строительство 6 дошкольных образовательных организаций в г. Чебоксары, в т. ч. с вводом в эксплуатацию в 2020 году детского сада на 110 мест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«Солнечный» города Чебоксары. В связи со строительством новых микрорайонов в г. Чебоксары до 2025 года планируется строительство:</w:t>
      </w:r>
    </w:p>
    <w:p w14:paraId="02668A48" w14:textId="77777777" w:rsidR="00E05697" w:rsidRPr="00E05697" w:rsidRDefault="00E05697" w:rsidP="00E05697">
      <w:pPr>
        <w:pStyle w:val="a3"/>
        <w:spacing w:after="0" w:line="240" w:lineRule="auto"/>
        <w:ind w:left="709"/>
        <w:jc w:val="both"/>
        <w:rPr>
          <w:rFonts w:ascii="Times New Roman" w:hAnsi="Times New Roman" w:cs="Times New Roman"/>
          <w:sz w:val="28"/>
          <w:szCs w:val="28"/>
        </w:rPr>
      </w:pPr>
      <w:r w:rsidRPr="00E05697">
        <w:rPr>
          <w:rFonts w:ascii="Times New Roman" w:hAnsi="Times New Roman" w:cs="Times New Roman"/>
          <w:sz w:val="28"/>
          <w:szCs w:val="28"/>
        </w:rPr>
        <w:t xml:space="preserve">- детского сада на 180 мест поз. 3.10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 3, Новый город;</w:t>
      </w:r>
    </w:p>
    <w:p w14:paraId="32D3A7CD"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 xml:space="preserve">- дошкольного образовательного учреждения на 240 мест поз. 24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5 по ул. Б. Хмельницкого;</w:t>
      </w:r>
    </w:p>
    <w:p w14:paraId="7CD92D6D"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 xml:space="preserve">- дошкольного образовательного учреждения на 240 мест поз. 39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3 по ул. Б. Хмельницкого.</w:t>
      </w:r>
    </w:p>
    <w:p w14:paraId="32B0AA28"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В городе Чебоксары функционируют 62 общеобразовательная организация.</w:t>
      </w:r>
    </w:p>
    <w:p w14:paraId="3E7C883D"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2019-2020 учебном году в 20 школах города обучались 5 298 человек во вторую смену. Ежегодное число школьников увеличивается примерно на 2,4 тыс. детей. Новые микрорайоны города слабо обеспечены школами в шаговой доступности, что, помимо проблем с доступностью образования, влечёт за собой и дополнительные транспортные проблемы.</w:t>
      </w:r>
    </w:p>
    <w:p w14:paraId="4A835F7B"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целях создания современных комфортных условий для обучения детей и ликвидации второй смены в городе строятся новые школы. В 2019 году введена в эксплуатацию средняя общеобразовательная школа на 1 100 мест в микрорайоне «Волжский-3» города Чебоксары.</w:t>
      </w:r>
    </w:p>
    <w:p w14:paraId="22597280" w14:textId="52FB63AB" w:rsidR="00084C93" w:rsidRPr="00084C93"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2020 году введена в эксплуатацию средней общеобразовательной школы на 1 600 ученических мест в микрорайоне «Новый город» города Чебоксары.</w:t>
      </w:r>
      <w:r w:rsidRPr="00E05697">
        <w:rPr>
          <w:rFonts w:ascii="Times New Roman" w:hAnsi="Times New Roman" w:cs="Times New Roman"/>
          <w:sz w:val="24"/>
          <w:szCs w:val="24"/>
        </w:rPr>
        <w:t xml:space="preserve"> </w:t>
      </w:r>
      <w:r w:rsidRPr="00E05697">
        <w:rPr>
          <w:rFonts w:ascii="Times New Roman" w:hAnsi="Times New Roman" w:cs="Times New Roman"/>
          <w:sz w:val="28"/>
          <w:szCs w:val="28"/>
        </w:rPr>
        <w:t xml:space="preserve">В 2022 году планируется ввод в эксплуатацию общеобразовательной школы на 1 650 мест поз. 37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3 района «Садовый» города Чебоксары.</w:t>
      </w:r>
      <w:r w:rsidR="00084C93" w:rsidRPr="00084C93">
        <w:rPr>
          <w:rFonts w:ascii="Times New Roman" w:hAnsi="Times New Roman" w:cs="Times New Roman"/>
          <w:sz w:val="28"/>
          <w:szCs w:val="28"/>
        </w:rPr>
        <w:t xml:space="preserve"> </w:t>
      </w:r>
    </w:p>
    <w:p w14:paraId="5C8A4BE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рамках реализации государственной программы Чувашской Республики «Развитие образования» до 2025 года планируется строительство:</w:t>
      </w:r>
    </w:p>
    <w:p w14:paraId="408EA79F"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100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«Лента»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3BC15C46"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500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«Университетский-2»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03FDB749"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100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«Благовещенский»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376D146E"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100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xml:space="preserve"> «Радужный»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6EB5A08A"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 xml:space="preserve">средней общеобразовательной школы на 800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xml:space="preserve"> «Акварель»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48DCD38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Однако необходимо перенести начало строительства 2 школ: средней общеобразовательной школы на 1</w:t>
      </w:r>
      <w:r w:rsidR="00B31318">
        <w:rPr>
          <w:rFonts w:ascii="Times New Roman" w:hAnsi="Times New Roman" w:cs="Times New Roman"/>
          <w:sz w:val="28"/>
          <w:szCs w:val="28"/>
        </w:rPr>
        <w:t> </w:t>
      </w:r>
      <w:r w:rsidRPr="00084C93">
        <w:rPr>
          <w:rFonts w:ascii="Times New Roman" w:hAnsi="Times New Roman" w:cs="Times New Roman"/>
          <w:sz w:val="28"/>
          <w:szCs w:val="28"/>
        </w:rPr>
        <w:t>500 ме</w:t>
      </w:r>
      <w:r w:rsidR="00B31318">
        <w:rPr>
          <w:rFonts w:ascii="Times New Roman" w:hAnsi="Times New Roman" w:cs="Times New Roman"/>
          <w:sz w:val="28"/>
          <w:szCs w:val="28"/>
        </w:rPr>
        <w:t xml:space="preserve">ст в </w:t>
      </w:r>
      <w:proofErr w:type="spellStart"/>
      <w:r w:rsidR="00B31318">
        <w:rPr>
          <w:rFonts w:ascii="Times New Roman" w:hAnsi="Times New Roman" w:cs="Times New Roman"/>
          <w:sz w:val="28"/>
          <w:szCs w:val="28"/>
        </w:rPr>
        <w:t>мкр</w:t>
      </w:r>
      <w:proofErr w:type="spellEnd"/>
      <w:r w:rsidR="00B31318">
        <w:rPr>
          <w:rFonts w:ascii="Times New Roman" w:hAnsi="Times New Roman" w:cs="Times New Roman"/>
          <w:sz w:val="28"/>
          <w:szCs w:val="28"/>
        </w:rPr>
        <w:t>. «Университетский-2» и </w:t>
      </w:r>
      <w:r w:rsidRPr="00084C93">
        <w:rPr>
          <w:rFonts w:ascii="Times New Roman" w:hAnsi="Times New Roman" w:cs="Times New Roman"/>
          <w:sz w:val="28"/>
          <w:szCs w:val="28"/>
        </w:rPr>
        <w:t>средней общеобразовательной школы на 1</w:t>
      </w:r>
      <w:r w:rsidR="00B31318">
        <w:rPr>
          <w:rFonts w:ascii="Times New Roman" w:hAnsi="Times New Roman" w:cs="Times New Roman"/>
          <w:sz w:val="28"/>
          <w:szCs w:val="28"/>
        </w:rPr>
        <w:t xml:space="preserve"> 100 мест в </w:t>
      </w:r>
      <w:proofErr w:type="spellStart"/>
      <w:r w:rsidR="00B31318">
        <w:rPr>
          <w:rFonts w:ascii="Times New Roman" w:hAnsi="Times New Roman" w:cs="Times New Roman"/>
          <w:sz w:val="28"/>
          <w:szCs w:val="28"/>
        </w:rPr>
        <w:t>мкр</w:t>
      </w:r>
      <w:proofErr w:type="spellEnd"/>
      <w:r w:rsidR="00B31318">
        <w:rPr>
          <w:rFonts w:ascii="Times New Roman" w:hAnsi="Times New Roman" w:cs="Times New Roman"/>
          <w:sz w:val="28"/>
          <w:szCs w:val="28"/>
        </w:rPr>
        <w:t>. «Лента». По </w:t>
      </w:r>
      <w:r w:rsidRPr="00084C93">
        <w:rPr>
          <w:rFonts w:ascii="Times New Roman" w:hAnsi="Times New Roman" w:cs="Times New Roman"/>
          <w:sz w:val="28"/>
          <w:szCs w:val="28"/>
        </w:rPr>
        <w:t xml:space="preserve">школе в </w:t>
      </w:r>
      <w:proofErr w:type="spellStart"/>
      <w:r w:rsidRPr="00084C93">
        <w:rPr>
          <w:rFonts w:ascii="Times New Roman" w:hAnsi="Times New Roman" w:cs="Times New Roman"/>
          <w:sz w:val="28"/>
          <w:szCs w:val="28"/>
        </w:rPr>
        <w:t>мкр</w:t>
      </w:r>
      <w:proofErr w:type="spellEnd"/>
      <w:r w:rsidRPr="00084C93">
        <w:rPr>
          <w:rFonts w:ascii="Times New Roman" w:hAnsi="Times New Roman" w:cs="Times New Roman"/>
          <w:sz w:val="28"/>
          <w:szCs w:val="28"/>
        </w:rPr>
        <w:t xml:space="preserve">. «Университетский-2» проектная документация находится на государственной экспертизе, по школе в </w:t>
      </w:r>
      <w:proofErr w:type="spellStart"/>
      <w:r w:rsidRPr="00084C93">
        <w:rPr>
          <w:rFonts w:ascii="Times New Roman" w:hAnsi="Times New Roman" w:cs="Times New Roman"/>
          <w:sz w:val="28"/>
          <w:szCs w:val="28"/>
        </w:rPr>
        <w:t>мкр</w:t>
      </w:r>
      <w:proofErr w:type="spellEnd"/>
      <w:r w:rsidRPr="00084C93">
        <w:rPr>
          <w:rFonts w:ascii="Times New Roman" w:hAnsi="Times New Roman" w:cs="Times New Roman"/>
          <w:sz w:val="28"/>
          <w:szCs w:val="28"/>
        </w:rPr>
        <w:t>. «Лента» проектная документация готовится к передаче на государственную экспертизу.</w:t>
      </w:r>
    </w:p>
    <w:p w14:paraId="5AAAE1F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подготовлен проект письма в адрес Председателя Правительства Российской Федерации М.В. </w:t>
      </w:r>
      <w:proofErr w:type="spellStart"/>
      <w:r w:rsidRPr="00084C93">
        <w:rPr>
          <w:rFonts w:ascii="Times New Roman" w:hAnsi="Times New Roman" w:cs="Times New Roman"/>
          <w:sz w:val="28"/>
          <w:szCs w:val="28"/>
        </w:rPr>
        <w:t>Мишустина</w:t>
      </w:r>
      <w:proofErr w:type="spellEnd"/>
      <w:r w:rsidRPr="00084C93">
        <w:rPr>
          <w:rFonts w:ascii="Times New Roman" w:hAnsi="Times New Roman" w:cs="Times New Roman"/>
          <w:sz w:val="28"/>
          <w:szCs w:val="28"/>
        </w:rPr>
        <w:t xml:space="preserve"> о выделении дополнительных средств из федерального бюджета в объеме 2 200,0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на строительство 2-х школ в г</w:t>
      </w:r>
      <w:r w:rsidR="00B31318">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в 2020</w:t>
      </w:r>
      <w:r w:rsidR="00B31318">
        <w:rPr>
          <w:rFonts w:ascii="Times New Roman" w:hAnsi="Times New Roman" w:cs="Times New Roman"/>
          <w:sz w:val="28"/>
          <w:szCs w:val="28"/>
        </w:rPr>
        <w:t>–</w:t>
      </w:r>
      <w:r w:rsidRPr="00084C93">
        <w:rPr>
          <w:rFonts w:ascii="Times New Roman" w:hAnsi="Times New Roman" w:cs="Times New Roman"/>
          <w:sz w:val="28"/>
          <w:szCs w:val="28"/>
        </w:rPr>
        <w:t>2021 г</w:t>
      </w:r>
      <w:r w:rsidR="0083183A">
        <w:rPr>
          <w:rFonts w:ascii="Times New Roman" w:hAnsi="Times New Roman" w:cs="Times New Roman"/>
          <w:sz w:val="28"/>
          <w:szCs w:val="28"/>
        </w:rPr>
        <w:t>г.</w:t>
      </w:r>
      <w:r w:rsidR="00B31318">
        <w:rPr>
          <w:rFonts w:ascii="Times New Roman" w:hAnsi="Times New Roman" w:cs="Times New Roman"/>
          <w:sz w:val="28"/>
          <w:szCs w:val="28"/>
        </w:rPr>
        <w:t xml:space="preserve"> (т. е. о </w:t>
      </w:r>
      <w:r w:rsidRPr="00084C93">
        <w:rPr>
          <w:rFonts w:ascii="Times New Roman" w:hAnsi="Times New Roman" w:cs="Times New Roman"/>
          <w:sz w:val="28"/>
          <w:szCs w:val="28"/>
        </w:rPr>
        <w:t>переносе финансирования строительства этих школ на более ранний период).</w:t>
      </w:r>
    </w:p>
    <w:p w14:paraId="68AC96D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Реализация этих мероприятий позволит, с учетом демографической ситуации, к 2024 году обеспечить полную доступность дошкольного образования для детей в возрасте от 1,5 лет, а также сократить количество обучающихся во вторую смену до минимальных значений.</w:t>
      </w:r>
    </w:p>
    <w:p w14:paraId="4024114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в рамках развития инфраструктурной обеспеченности учреждений образования, необходимо проведение капитального ремонта их зданий. В 2020 г</w:t>
      </w:r>
      <w:r w:rsidR="004562EF">
        <w:rPr>
          <w:rFonts w:ascii="Times New Roman" w:hAnsi="Times New Roman" w:cs="Times New Roman"/>
          <w:sz w:val="28"/>
          <w:szCs w:val="28"/>
        </w:rPr>
        <w:t>оду</w:t>
      </w:r>
      <w:r w:rsidRPr="00084C93">
        <w:rPr>
          <w:rFonts w:ascii="Times New Roman" w:hAnsi="Times New Roman" w:cs="Times New Roman"/>
          <w:sz w:val="28"/>
          <w:szCs w:val="28"/>
        </w:rPr>
        <w:t xml:space="preserve"> предусмотрены работы в рамках мероприятий «Капитальный ремонт муниципальных общеобразовательных организаций, имеющих износ 50 процентов и выше» в 3 СОШ (будет проведен частичный ремонт) на сумму 64,4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в том числе за счет средств федерального бюджета 27,7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республиканского бюджета</w:t>
      </w:r>
      <w:r w:rsidR="00B31318">
        <w:rPr>
          <w:rFonts w:ascii="Times New Roman" w:hAnsi="Times New Roman" w:cs="Times New Roman"/>
          <w:sz w:val="28"/>
          <w:szCs w:val="28"/>
        </w:rPr>
        <w:t> – </w:t>
      </w:r>
      <w:r w:rsidRPr="00084C93">
        <w:rPr>
          <w:rFonts w:ascii="Times New Roman" w:hAnsi="Times New Roman" w:cs="Times New Roman"/>
          <w:sz w:val="28"/>
          <w:szCs w:val="28"/>
        </w:rPr>
        <w:t xml:space="preserve">29,3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бюджета города Чебоксары</w:t>
      </w:r>
      <w:r w:rsidR="00B31318">
        <w:rPr>
          <w:rFonts w:ascii="Times New Roman" w:hAnsi="Times New Roman" w:cs="Times New Roman"/>
          <w:sz w:val="28"/>
          <w:szCs w:val="28"/>
        </w:rPr>
        <w:t> – </w:t>
      </w:r>
      <w:r w:rsidRPr="00084C93">
        <w:rPr>
          <w:rFonts w:ascii="Times New Roman" w:hAnsi="Times New Roman" w:cs="Times New Roman"/>
          <w:sz w:val="28"/>
          <w:szCs w:val="28"/>
        </w:rPr>
        <w:t xml:space="preserve">7,4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w:t>
      </w:r>
    </w:p>
    <w:p w14:paraId="42B7695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Остается потребность в ежегод</w:t>
      </w:r>
      <w:r w:rsidR="00B31318">
        <w:rPr>
          <w:rFonts w:ascii="Times New Roman" w:hAnsi="Times New Roman" w:cs="Times New Roman"/>
          <w:sz w:val="28"/>
          <w:szCs w:val="28"/>
        </w:rPr>
        <w:t>ном капитальном ремонте в СОШ и </w:t>
      </w:r>
      <w:r w:rsidRPr="00084C93">
        <w:rPr>
          <w:rFonts w:ascii="Times New Roman" w:hAnsi="Times New Roman" w:cs="Times New Roman"/>
          <w:sz w:val="28"/>
          <w:szCs w:val="28"/>
        </w:rPr>
        <w:t>ДОУ. Так за период с 2021 года по 2026 год необходимо произвести капитальный ремонт в 31 СОШ на сумму 1</w:t>
      </w:r>
      <w:r w:rsidR="00B31318">
        <w:rPr>
          <w:rFonts w:ascii="Times New Roman" w:hAnsi="Times New Roman" w:cs="Times New Roman"/>
          <w:sz w:val="28"/>
          <w:szCs w:val="28"/>
        </w:rPr>
        <w:t> </w:t>
      </w:r>
      <w:r w:rsidRPr="00084C93">
        <w:rPr>
          <w:rFonts w:ascii="Times New Roman" w:hAnsi="Times New Roman" w:cs="Times New Roman"/>
          <w:sz w:val="28"/>
          <w:szCs w:val="28"/>
        </w:rPr>
        <w:t>560,0 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в 33 ДОУ на сумму 990,0 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w:t>
      </w:r>
    </w:p>
    <w:p w14:paraId="184ED94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Система дополнительного об</w:t>
      </w:r>
      <w:r w:rsidR="00B31318">
        <w:rPr>
          <w:rFonts w:ascii="Times New Roman" w:hAnsi="Times New Roman" w:cs="Times New Roman"/>
          <w:sz w:val="28"/>
          <w:szCs w:val="28"/>
        </w:rPr>
        <w:t>разования города представлена 7 </w:t>
      </w:r>
      <w:r w:rsidRPr="00084C93">
        <w:rPr>
          <w:rFonts w:ascii="Times New Roman" w:hAnsi="Times New Roman" w:cs="Times New Roman"/>
          <w:sz w:val="28"/>
          <w:szCs w:val="28"/>
        </w:rPr>
        <w:t xml:space="preserve">учреждениями дополнительного образования (в т. ч. 3 оздоровительных лагеря). Кроме того, услуги по дополнительному образованию оказывают школы и детские сады. </w:t>
      </w:r>
    </w:p>
    <w:p w14:paraId="23F34028" w14:textId="77777777" w:rsidR="00084C93" w:rsidRPr="00084C93" w:rsidRDefault="00084C93" w:rsidP="00AB203F">
      <w:pPr>
        <w:spacing w:after="0" w:line="240" w:lineRule="auto"/>
        <w:ind w:firstLine="709"/>
        <w:jc w:val="both"/>
        <w:rPr>
          <w:rFonts w:ascii="Times New Roman" w:hAnsi="Times New Roman" w:cs="Times New Roman"/>
          <w:sz w:val="28"/>
          <w:szCs w:val="28"/>
        </w:rPr>
      </w:pPr>
      <w:bookmarkStart w:id="134" w:name="_Hlk46339515"/>
      <w:r w:rsidRPr="00084C93">
        <w:rPr>
          <w:rFonts w:ascii="Times New Roman" w:hAnsi="Times New Roman" w:cs="Times New Roman"/>
          <w:sz w:val="28"/>
          <w:szCs w:val="28"/>
        </w:rPr>
        <w:t xml:space="preserve">Для повышения привлекательности г. Чебоксары для проживания через предоставление дополнительных возможностей всестороннего развития личности необходимо увеличения охвата детей программами технического творчества. </w:t>
      </w:r>
      <w:bookmarkEnd w:id="134"/>
      <w:r w:rsidRPr="00084C93">
        <w:rPr>
          <w:rFonts w:ascii="Times New Roman" w:hAnsi="Times New Roman" w:cs="Times New Roman"/>
          <w:sz w:val="28"/>
          <w:szCs w:val="28"/>
        </w:rPr>
        <w:t xml:space="preserve">Необходимо также развивать и другие направления дополнительного образования, например, </w:t>
      </w:r>
      <w:r w:rsidR="00B31318">
        <w:rPr>
          <w:rFonts w:ascii="Times New Roman" w:hAnsi="Times New Roman" w:cs="Times New Roman"/>
          <w:sz w:val="28"/>
          <w:szCs w:val="28"/>
        </w:rPr>
        <w:t>художественно-эстетическое. Для </w:t>
      </w:r>
      <w:r w:rsidRPr="00084C93">
        <w:rPr>
          <w:rFonts w:ascii="Times New Roman" w:hAnsi="Times New Roman" w:cs="Times New Roman"/>
          <w:sz w:val="28"/>
          <w:szCs w:val="28"/>
        </w:rPr>
        <w:t>решения этой задачи нужно в г. Чебоксары возобновить опыт проведения занятий художественными школами на базе общеобразовательных организаций по кустовому принципу.</w:t>
      </w:r>
    </w:p>
    <w:p w14:paraId="45F1088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Ещё одним направлением развития системы дополнительного образования может стать передача организаций дополнительного </w:t>
      </w:r>
      <w:r w:rsidRPr="00084C93">
        <w:rPr>
          <w:rFonts w:ascii="Times New Roman" w:hAnsi="Times New Roman" w:cs="Times New Roman"/>
          <w:sz w:val="28"/>
          <w:szCs w:val="28"/>
        </w:rPr>
        <w:lastRenderedPageBreak/>
        <w:t>образования детей на региональный уровень. Однако, для этого необходимо внесение изменений в действующее законодательство Российской Федерации с указанием источников и порядка исполнения новых видов расходных обязательств.</w:t>
      </w:r>
    </w:p>
    <w:p w14:paraId="4AE2417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sz w:val="28"/>
          <w:szCs w:val="28"/>
        </w:rPr>
        <w:t>Наконец, в</w:t>
      </w:r>
      <w:r w:rsidRPr="00084C93">
        <w:rPr>
          <w:rFonts w:ascii="Times New Roman" w:hAnsi="Times New Roman" w:cs="Times New Roman"/>
          <w:iCs/>
          <w:sz w:val="28"/>
          <w:szCs w:val="28"/>
        </w:rPr>
        <w:t xml:space="preserve"> рамках повышения </w:t>
      </w:r>
      <w:proofErr w:type="spellStart"/>
      <w:r w:rsidRPr="00084C93">
        <w:rPr>
          <w:rFonts w:ascii="Times New Roman" w:hAnsi="Times New Roman" w:cs="Times New Roman"/>
          <w:iCs/>
          <w:sz w:val="28"/>
          <w:szCs w:val="28"/>
        </w:rPr>
        <w:t>цифровизации</w:t>
      </w:r>
      <w:proofErr w:type="spellEnd"/>
      <w:r w:rsidRPr="00084C93">
        <w:rPr>
          <w:rFonts w:ascii="Times New Roman" w:hAnsi="Times New Roman" w:cs="Times New Roman"/>
          <w:iCs/>
          <w:sz w:val="28"/>
          <w:szCs w:val="28"/>
        </w:rPr>
        <w:t xml:space="preserve"> дополнительного образования предлагается создание в 2022 г</w:t>
      </w:r>
      <w:r w:rsidR="004562EF">
        <w:rPr>
          <w:rFonts w:ascii="Times New Roman" w:hAnsi="Times New Roman" w:cs="Times New Roman"/>
          <w:iCs/>
          <w:sz w:val="28"/>
          <w:szCs w:val="28"/>
        </w:rPr>
        <w:t>оду</w:t>
      </w:r>
      <w:r w:rsidRPr="00084C93">
        <w:rPr>
          <w:rFonts w:ascii="Times New Roman" w:hAnsi="Times New Roman" w:cs="Times New Roman"/>
          <w:iCs/>
          <w:sz w:val="28"/>
          <w:szCs w:val="28"/>
        </w:rPr>
        <w:t xml:space="preserve"> в Чебоксарах цифровой образовательной платформы дополнительного образования: мероприятие позволит создать образовательную базу и одновременно технологическую возможность для построения индив</w:t>
      </w:r>
      <w:r w:rsidR="00B31318">
        <w:rPr>
          <w:rFonts w:ascii="Times New Roman" w:hAnsi="Times New Roman" w:cs="Times New Roman"/>
          <w:iCs/>
          <w:sz w:val="28"/>
          <w:szCs w:val="28"/>
        </w:rPr>
        <w:t>идуальной навигации школьника в </w:t>
      </w:r>
      <w:r w:rsidRPr="00084C93">
        <w:rPr>
          <w:rFonts w:ascii="Times New Roman" w:hAnsi="Times New Roman" w:cs="Times New Roman"/>
          <w:iCs/>
          <w:sz w:val="28"/>
          <w:szCs w:val="28"/>
        </w:rPr>
        <w:t>открытом образовательном пространстве за счёт использования специально разработанных цифровых инструментов. Стоимость</w:t>
      </w:r>
      <w:r w:rsidR="00B31318">
        <w:rPr>
          <w:rFonts w:ascii="Times New Roman" w:hAnsi="Times New Roman" w:cs="Times New Roman"/>
          <w:iCs/>
          <w:sz w:val="28"/>
          <w:szCs w:val="28"/>
        </w:rPr>
        <w:t> – </w:t>
      </w:r>
      <w:r w:rsidRPr="00084C93">
        <w:rPr>
          <w:rFonts w:ascii="Times New Roman" w:hAnsi="Times New Roman" w:cs="Times New Roman"/>
          <w:iCs/>
          <w:sz w:val="28"/>
          <w:szCs w:val="28"/>
        </w:rPr>
        <w:t>850</w:t>
      </w:r>
      <w:r w:rsidR="00B31318">
        <w:rPr>
          <w:rFonts w:ascii="Times New Roman" w:hAnsi="Times New Roman" w:cs="Times New Roman"/>
          <w:iCs/>
          <w:sz w:val="28"/>
          <w:szCs w:val="28"/>
        </w:rPr>
        <w:t>,0</w:t>
      </w:r>
      <w:r w:rsidRPr="00084C93">
        <w:rPr>
          <w:rFonts w:ascii="Times New Roman" w:hAnsi="Times New Roman" w:cs="Times New Roman"/>
          <w:iCs/>
          <w:sz w:val="28"/>
          <w:szCs w:val="28"/>
        </w:rPr>
        <w:t xml:space="preserve"> тыс. руб</w:t>
      </w:r>
      <w:r w:rsidR="00220C5E">
        <w:rPr>
          <w:rFonts w:ascii="Times New Roman" w:hAnsi="Times New Roman" w:cs="Times New Roman"/>
          <w:iCs/>
          <w:sz w:val="28"/>
          <w:szCs w:val="28"/>
        </w:rPr>
        <w:t>лей</w:t>
      </w:r>
      <w:r w:rsidRPr="00084C93">
        <w:rPr>
          <w:rFonts w:ascii="Times New Roman" w:hAnsi="Times New Roman" w:cs="Times New Roman"/>
          <w:iCs/>
          <w:sz w:val="28"/>
          <w:szCs w:val="28"/>
        </w:rPr>
        <w:t>.</w:t>
      </w:r>
    </w:p>
    <w:p w14:paraId="6153D2A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ФГБОУ ВО «ЧГУ им. И.Н. Ульянова» как ядро системы высшего образования Чувашии является ключевым элементом в развитии образовательной системы, в т.</w:t>
      </w:r>
      <w:r w:rsidR="00B31318">
        <w:rPr>
          <w:rFonts w:ascii="Times New Roman" w:hAnsi="Times New Roman" w:cs="Times New Roman"/>
          <w:sz w:val="28"/>
          <w:szCs w:val="28"/>
        </w:rPr>
        <w:t xml:space="preserve"> </w:t>
      </w:r>
      <w:r w:rsidRPr="00084C93">
        <w:rPr>
          <w:rFonts w:ascii="Times New Roman" w:hAnsi="Times New Roman" w:cs="Times New Roman"/>
          <w:sz w:val="28"/>
          <w:szCs w:val="28"/>
        </w:rPr>
        <w:t>ч. в вопросах подготовки высококвалифицированных кадро</w:t>
      </w:r>
      <w:r w:rsidR="00B31318">
        <w:rPr>
          <w:rFonts w:ascii="Times New Roman" w:hAnsi="Times New Roman" w:cs="Times New Roman"/>
          <w:sz w:val="28"/>
          <w:szCs w:val="28"/>
        </w:rPr>
        <w:t>в для нужд экономики Чебоксар и </w:t>
      </w:r>
      <w:r w:rsidRPr="00084C93">
        <w:rPr>
          <w:rFonts w:ascii="Times New Roman" w:hAnsi="Times New Roman" w:cs="Times New Roman"/>
          <w:sz w:val="28"/>
          <w:szCs w:val="28"/>
        </w:rPr>
        <w:t xml:space="preserve">Чувашской Республики. Поэтому, во-первых, нужно </w:t>
      </w:r>
      <w:r w:rsidRPr="00084C93">
        <w:rPr>
          <w:rFonts w:ascii="Times New Roman" w:hAnsi="Times New Roman" w:cs="Times New Roman"/>
          <w:iCs/>
          <w:sz w:val="28"/>
          <w:szCs w:val="28"/>
        </w:rPr>
        <w:t xml:space="preserve">развитие научно-образовательной инфраструктуры вокруг </w:t>
      </w:r>
      <w:r w:rsidRPr="00084C93">
        <w:rPr>
          <w:rFonts w:ascii="Times New Roman" w:hAnsi="Times New Roman" w:cs="Times New Roman"/>
          <w:sz w:val="28"/>
          <w:szCs w:val="28"/>
        </w:rPr>
        <w:t>Чувашского государственного университета, для чего необходимо:</w:t>
      </w:r>
    </w:p>
    <w:p w14:paraId="67C5EA65"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Университета в перечень опорных вузов, создание совместно с работодателями научно-образовательных лабораторий (центров) по направлениям НТИ, продуктовым направлениям промышленности;</w:t>
      </w:r>
    </w:p>
    <w:p w14:paraId="2EBE23B2"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Университета в перечень образовательных организаций высшего образования НТИ «Цифровая экономика», отраслевого проекта «Цифровая энергетика»;</w:t>
      </w:r>
    </w:p>
    <w:p w14:paraId="4F6C38EF"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представителей Университета в НТС отраслевых республиканских министерств, пересмотр</w:t>
      </w:r>
      <w:r>
        <w:rPr>
          <w:rFonts w:ascii="Times New Roman" w:hAnsi="Times New Roman" w:cs="Times New Roman"/>
          <w:iCs/>
          <w:sz w:val="28"/>
          <w:szCs w:val="28"/>
        </w:rPr>
        <w:t xml:space="preserve"> разделов отраслевых программ в </w:t>
      </w:r>
      <w:r w:rsidR="00084C93" w:rsidRPr="00084C93">
        <w:rPr>
          <w:rFonts w:ascii="Times New Roman" w:hAnsi="Times New Roman" w:cs="Times New Roman"/>
          <w:iCs/>
          <w:sz w:val="28"/>
          <w:szCs w:val="28"/>
        </w:rPr>
        <w:t>части кадрового обеспечения.</w:t>
      </w:r>
    </w:p>
    <w:p w14:paraId="05D0F76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Во-вторых, нужно инфраструктурное развитие самого Университета: необходимо обеспечить включение в федеральную адресную инвестиционную программу проектов по строительству новых вузовских общежитий и реконструкции имеющихся (проект «Студенческий кампус</w:t>
      </w:r>
      <w:r w:rsidR="00B31318">
        <w:rPr>
          <w:rFonts w:ascii="Times New Roman" w:hAnsi="Times New Roman" w:cs="Times New Roman"/>
          <w:sz w:val="28"/>
          <w:szCs w:val="28"/>
        </w:rPr>
        <w:t> </w:t>
      </w:r>
      <w:r w:rsidRPr="00084C93">
        <w:rPr>
          <w:rFonts w:ascii="Times New Roman" w:hAnsi="Times New Roman" w:cs="Times New Roman"/>
          <w:sz w:val="28"/>
          <w:szCs w:val="28"/>
        </w:rPr>
        <w:t>– новое качество – новые возможности», 2021</w:t>
      </w:r>
      <w:r w:rsidR="00B31318">
        <w:rPr>
          <w:rFonts w:ascii="Times New Roman" w:hAnsi="Times New Roman" w:cs="Times New Roman"/>
          <w:sz w:val="28"/>
          <w:szCs w:val="28"/>
        </w:rPr>
        <w:t>–</w:t>
      </w:r>
      <w:r w:rsidRPr="00084C93">
        <w:rPr>
          <w:rFonts w:ascii="Times New Roman" w:hAnsi="Times New Roman" w:cs="Times New Roman"/>
          <w:sz w:val="28"/>
          <w:szCs w:val="28"/>
        </w:rPr>
        <w:t>2025 гг.), продолжить развитие спортивной инфраструктуры (бассейн, многофункциональные открытые спортивные площадки, студии ГТО и др.).</w:t>
      </w:r>
    </w:p>
    <w:p w14:paraId="3CB0D8D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w:t>
      </w:r>
      <w:r w:rsidR="006A0112">
        <w:rPr>
          <w:rFonts w:ascii="Times New Roman" w:hAnsi="Times New Roman" w:cs="Times New Roman"/>
          <w:sz w:val="28"/>
          <w:szCs w:val="28"/>
        </w:rPr>
        <w:t xml:space="preserve">в </w:t>
      </w:r>
      <w:r w:rsidRPr="00084C93">
        <w:rPr>
          <w:rFonts w:ascii="Times New Roman" w:hAnsi="Times New Roman" w:cs="Times New Roman"/>
          <w:sz w:val="28"/>
          <w:szCs w:val="28"/>
        </w:rPr>
        <w:t>ФГБОУ ВО «Чувашский государственный университет им. И.Н. Ульянова» проводится реконструкция общежития № 2, расположенного по адресу: г</w:t>
      </w:r>
      <w:r w:rsidR="00B31318">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Московский проспект, </w:t>
      </w:r>
      <w:r w:rsidR="00B31318">
        <w:rPr>
          <w:rFonts w:ascii="Times New Roman" w:hAnsi="Times New Roman" w:cs="Times New Roman"/>
          <w:sz w:val="28"/>
          <w:szCs w:val="28"/>
        </w:rPr>
        <w:t xml:space="preserve">д. </w:t>
      </w:r>
      <w:r w:rsidRPr="00084C93">
        <w:rPr>
          <w:rFonts w:ascii="Times New Roman" w:hAnsi="Times New Roman" w:cs="Times New Roman"/>
          <w:sz w:val="28"/>
          <w:szCs w:val="28"/>
        </w:rPr>
        <w:t>27</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общая площадь здания</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w:t>
      </w:r>
      <w:r w:rsidRPr="00084C93">
        <w:rPr>
          <w:rFonts w:ascii="Times New Roman" w:hAnsi="Times New Roman" w:cs="Times New Roman"/>
          <w:sz w:val="28"/>
          <w:szCs w:val="28"/>
        </w:rPr>
        <w:t>5</w:t>
      </w:r>
      <w:r w:rsidR="00B31318">
        <w:rPr>
          <w:rFonts w:ascii="Times New Roman" w:hAnsi="Times New Roman" w:cs="Times New Roman"/>
          <w:sz w:val="28"/>
          <w:szCs w:val="28"/>
        </w:rPr>
        <w:t> </w:t>
      </w:r>
      <w:r w:rsidRPr="00084C93">
        <w:rPr>
          <w:rFonts w:ascii="Times New Roman" w:hAnsi="Times New Roman" w:cs="Times New Roman"/>
          <w:sz w:val="28"/>
          <w:szCs w:val="28"/>
        </w:rPr>
        <w:t>300 м</w:t>
      </w:r>
      <w:r w:rsidRPr="00084C93">
        <w:rPr>
          <w:rFonts w:ascii="Times New Roman" w:hAnsi="Times New Roman" w:cs="Times New Roman"/>
          <w:sz w:val="28"/>
          <w:szCs w:val="28"/>
          <w:vertAlign w:val="superscript"/>
        </w:rPr>
        <w:t>2</w:t>
      </w:r>
      <w:r w:rsidRPr="00084C93">
        <w:rPr>
          <w:rFonts w:ascii="Times New Roman" w:hAnsi="Times New Roman" w:cs="Times New Roman"/>
          <w:sz w:val="28"/>
          <w:szCs w:val="28"/>
        </w:rPr>
        <w:t>, сметная стоимость</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w:t>
      </w:r>
      <w:r w:rsidRPr="00084C93">
        <w:rPr>
          <w:rFonts w:ascii="Times New Roman" w:hAnsi="Times New Roman" w:cs="Times New Roman"/>
          <w:sz w:val="28"/>
          <w:szCs w:val="28"/>
        </w:rPr>
        <w:t>140</w:t>
      </w:r>
      <w:r w:rsidR="00B31318">
        <w:rPr>
          <w:rFonts w:ascii="Times New Roman" w:hAnsi="Times New Roman" w:cs="Times New Roman"/>
          <w:sz w:val="28"/>
          <w:szCs w:val="28"/>
        </w:rPr>
        <w:t>,0</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 xml:space="preserve">. </w:t>
      </w:r>
    </w:p>
    <w:p w14:paraId="677B1AC0"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При условии открытия финансирования </w:t>
      </w:r>
      <w:proofErr w:type="spellStart"/>
      <w:r w:rsidRPr="00084C93">
        <w:rPr>
          <w:rFonts w:ascii="Times New Roman" w:hAnsi="Times New Roman" w:cs="Times New Roman"/>
          <w:sz w:val="28"/>
          <w:szCs w:val="28"/>
        </w:rPr>
        <w:t>Минобрнауки</w:t>
      </w:r>
      <w:proofErr w:type="spellEnd"/>
      <w:r w:rsidRPr="00084C93">
        <w:rPr>
          <w:rFonts w:ascii="Times New Roman" w:hAnsi="Times New Roman" w:cs="Times New Roman"/>
          <w:sz w:val="28"/>
          <w:szCs w:val="28"/>
        </w:rPr>
        <w:t xml:space="preserve"> России на 2021 г</w:t>
      </w:r>
      <w:r w:rsidR="004562EF">
        <w:rPr>
          <w:rFonts w:ascii="Times New Roman" w:hAnsi="Times New Roman" w:cs="Times New Roman"/>
          <w:sz w:val="28"/>
          <w:szCs w:val="28"/>
        </w:rPr>
        <w:t>од</w:t>
      </w:r>
      <w:r w:rsidRPr="00084C93">
        <w:rPr>
          <w:rFonts w:ascii="Times New Roman" w:hAnsi="Times New Roman" w:cs="Times New Roman"/>
          <w:sz w:val="28"/>
          <w:szCs w:val="28"/>
        </w:rPr>
        <w:t xml:space="preserve"> планируется реконструкция общежития № 3, расположенного по адресу: г</w:t>
      </w:r>
      <w:r w:rsidR="00B31318">
        <w:rPr>
          <w:rFonts w:ascii="Times New Roman" w:hAnsi="Times New Roman" w:cs="Times New Roman"/>
          <w:sz w:val="28"/>
          <w:szCs w:val="28"/>
        </w:rPr>
        <w:t>ород</w:t>
      </w:r>
      <w:r w:rsidR="001461B7">
        <w:rPr>
          <w:rFonts w:ascii="Times New Roman" w:hAnsi="Times New Roman" w:cs="Times New Roman"/>
          <w:sz w:val="28"/>
          <w:szCs w:val="28"/>
        </w:rPr>
        <w:t> </w:t>
      </w:r>
      <w:r w:rsidRPr="00084C93">
        <w:rPr>
          <w:rFonts w:ascii="Times New Roman" w:hAnsi="Times New Roman" w:cs="Times New Roman"/>
          <w:sz w:val="28"/>
          <w:szCs w:val="28"/>
        </w:rPr>
        <w:t>Чебоксары, Московский проспект, 25, общая площадь здания</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xml:space="preserve"> </w:t>
      </w:r>
      <w:r w:rsidRPr="002B7389">
        <w:rPr>
          <w:rFonts w:ascii="Times New Roman" w:hAnsi="Times New Roman" w:cs="Times New Roman"/>
          <w:sz w:val="28"/>
          <w:szCs w:val="28"/>
        </w:rPr>
        <w:t>7</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7</w:t>
      </w:r>
      <w:r w:rsidR="00B31318" w:rsidRPr="002B7389">
        <w:rPr>
          <w:rFonts w:ascii="Times New Roman" w:hAnsi="Times New Roman" w:cs="Times New Roman"/>
          <w:sz w:val="28"/>
          <w:szCs w:val="28"/>
        </w:rPr>
        <w:t>00 </w:t>
      </w:r>
      <w:r w:rsidRPr="002B7389">
        <w:rPr>
          <w:rFonts w:ascii="Times New Roman" w:hAnsi="Times New Roman" w:cs="Times New Roman"/>
          <w:sz w:val="28"/>
          <w:szCs w:val="28"/>
        </w:rPr>
        <w:t>м</w:t>
      </w:r>
      <w:r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сметная стоимость</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211</w:t>
      </w:r>
      <w:r w:rsidR="00B31318" w:rsidRPr="002B7389">
        <w:rPr>
          <w:rFonts w:ascii="Times New Roman" w:hAnsi="Times New Roman" w:cs="Times New Roman"/>
          <w:sz w:val="28"/>
          <w:szCs w:val="28"/>
        </w:rPr>
        <w:t>,0</w:t>
      </w:r>
      <w:r w:rsidRPr="002B7389">
        <w:rPr>
          <w:rFonts w:ascii="Times New Roman" w:hAnsi="Times New Roman" w:cs="Times New Roman"/>
          <w:sz w:val="28"/>
          <w:szCs w:val="28"/>
        </w:rPr>
        <w:t xml:space="preserve"> млн</w:t>
      </w:r>
      <w:r w:rsidR="00B31318"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 Данный проект имеет положительное заключение ФАУ «</w:t>
      </w:r>
      <w:proofErr w:type="spellStart"/>
      <w:r w:rsidRPr="002B7389">
        <w:rPr>
          <w:rFonts w:ascii="Times New Roman" w:hAnsi="Times New Roman" w:cs="Times New Roman"/>
          <w:sz w:val="28"/>
          <w:szCs w:val="28"/>
        </w:rPr>
        <w:t>Главгосэкспертиза</w:t>
      </w:r>
      <w:proofErr w:type="spellEnd"/>
      <w:r w:rsidRPr="002B7389">
        <w:rPr>
          <w:rFonts w:ascii="Times New Roman" w:hAnsi="Times New Roman" w:cs="Times New Roman"/>
          <w:sz w:val="28"/>
          <w:szCs w:val="28"/>
        </w:rPr>
        <w:t xml:space="preserve"> России». </w:t>
      </w:r>
    </w:p>
    <w:p w14:paraId="78BE1A81"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 xml:space="preserve">В </w:t>
      </w:r>
      <w:proofErr w:type="spellStart"/>
      <w:r w:rsidRPr="002B7389">
        <w:rPr>
          <w:rFonts w:ascii="Times New Roman" w:hAnsi="Times New Roman" w:cs="Times New Roman"/>
          <w:sz w:val="28"/>
          <w:szCs w:val="28"/>
        </w:rPr>
        <w:t>Минобрнауки</w:t>
      </w:r>
      <w:proofErr w:type="spellEnd"/>
      <w:r w:rsidRPr="002B7389">
        <w:rPr>
          <w:rFonts w:ascii="Times New Roman" w:hAnsi="Times New Roman" w:cs="Times New Roman"/>
          <w:sz w:val="28"/>
          <w:szCs w:val="28"/>
        </w:rPr>
        <w:t xml:space="preserve"> России представлены материалы для утверждения заданий на проектирование:</w:t>
      </w:r>
    </w:p>
    <w:p w14:paraId="300BB024" w14:textId="77777777" w:rsidR="00084C93" w:rsidRPr="002B7389" w:rsidRDefault="00B31318" w:rsidP="00B31318">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строительства «Комплекс студенческих общежитий с блоком обслуживания» ФГБОУ ВО «ЧГУ им. И.Н. Ульянова» по адресу: Чувашская Республика, г</w:t>
      </w:r>
      <w:r w:rsidRPr="002B7389">
        <w:rPr>
          <w:rFonts w:ascii="Times New Roman" w:hAnsi="Times New Roman" w:cs="Times New Roman"/>
          <w:sz w:val="28"/>
          <w:szCs w:val="28"/>
        </w:rPr>
        <w:t>ород</w:t>
      </w:r>
      <w:r w:rsidR="00084C93" w:rsidRPr="002B7389">
        <w:rPr>
          <w:rFonts w:ascii="Times New Roman" w:hAnsi="Times New Roman" w:cs="Times New Roman"/>
          <w:sz w:val="28"/>
          <w:szCs w:val="28"/>
        </w:rPr>
        <w:t xml:space="preserve"> Чебоксары, ул. Университетская, 38», общая площадь зданий</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22 000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968</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(2024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4B71107F" w14:textId="77777777" w:rsidR="00084C93" w:rsidRPr="002B7389" w:rsidRDefault="00B31318" w:rsidP="00B31318">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реконструкции зданий общежитий №</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4 и № 5 ФГБОУ ВО «ЧГУ им. И.Н. Ульянова» с возведением м</w:t>
      </w:r>
      <w:r w:rsidRPr="002B7389">
        <w:rPr>
          <w:rFonts w:ascii="Times New Roman" w:hAnsi="Times New Roman" w:cs="Times New Roman"/>
          <w:sz w:val="28"/>
          <w:szCs w:val="28"/>
        </w:rPr>
        <w:t>ногоэтажной вставки общежития и </w:t>
      </w:r>
      <w:r w:rsidR="00084C93" w:rsidRPr="002B7389">
        <w:rPr>
          <w:rFonts w:ascii="Times New Roman" w:hAnsi="Times New Roman" w:cs="Times New Roman"/>
          <w:sz w:val="28"/>
          <w:szCs w:val="28"/>
        </w:rPr>
        <w:t>заглубленной автостоянки» по адресу: г</w:t>
      </w:r>
      <w:r w:rsidRPr="002B7389">
        <w:rPr>
          <w:rFonts w:ascii="Times New Roman" w:hAnsi="Times New Roman" w:cs="Times New Roman"/>
          <w:sz w:val="28"/>
          <w:szCs w:val="28"/>
        </w:rPr>
        <w:t>ород</w:t>
      </w:r>
      <w:r w:rsidR="00084C93" w:rsidRPr="002B7389">
        <w:rPr>
          <w:rFonts w:ascii="Times New Roman" w:hAnsi="Times New Roman" w:cs="Times New Roman"/>
          <w:sz w:val="28"/>
          <w:szCs w:val="28"/>
        </w:rPr>
        <w:t xml:space="preserve"> Чебоксары, Московский проспект, 21 и 23, общая площадь зданий</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19 350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 851</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(2022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4B92B38D"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Кроме того, в этот же период планируется реконструкция учебных корпусов в центральной локации вуза «</w:t>
      </w:r>
      <w:proofErr w:type="spellStart"/>
      <w:r w:rsidRPr="002B7389">
        <w:rPr>
          <w:rFonts w:ascii="Times New Roman" w:hAnsi="Times New Roman" w:cs="Times New Roman"/>
          <w:sz w:val="28"/>
          <w:szCs w:val="28"/>
        </w:rPr>
        <w:t>Техноквартал</w:t>
      </w:r>
      <w:proofErr w:type="spellEnd"/>
      <w:r w:rsidRPr="002B7389">
        <w:rPr>
          <w:rFonts w:ascii="Times New Roman" w:hAnsi="Times New Roman" w:cs="Times New Roman"/>
          <w:sz w:val="28"/>
          <w:szCs w:val="28"/>
        </w:rPr>
        <w:t>», расположенных по адресу: г</w:t>
      </w:r>
      <w:r w:rsidR="00B31318"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Чебоксары, Московский проспект, 15, в том числе:</w:t>
      </w:r>
    </w:p>
    <w:p w14:paraId="55FEF2C6" w14:textId="77777777" w:rsidR="00084C93" w:rsidRPr="002B7389" w:rsidRDefault="00B31318" w:rsidP="00B31318">
      <w:pPr>
        <w:pStyle w:val="a3"/>
        <w:spacing w:after="0" w:line="240" w:lineRule="auto"/>
        <w:ind w:left="0" w:firstLine="851"/>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реконструкция учебно-лабораторного корпуса «З» (военная кафедра), общая площадь здания</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5</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500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242</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с созданием на его базе Центра развития индустриальных инноваций «</w:t>
      </w:r>
      <w:proofErr w:type="spellStart"/>
      <w:r w:rsidR="00084C93" w:rsidRPr="002B7389">
        <w:rPr>
          <w:rFonts w:ascii="Times New Roman" w:hAnsi="Times New Roman" w:cs="Times New Roman"/>
          <w:sz w:val="28"/>
          <w:szCs w:val="28"/>
        </w:rPr>
        <w:t>Син</w:t>
      </w:r>
      <w:proofErr w:type="spellEnd"/>
      <w:r w:rsidR="00084C93" w:rsidRPr="002B7389">
        <w:rPr>
          <w:rFonts w:ascii="Times New Roman" w:hAnsi="Times New Roman" w:cs="Times New Roman"/>
          <w:sz w:val="28"/>
          <w:szCs w:val="28"/>
        </w:rPr>
        <w:t>-энергия» (2024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30B48BDE" w14:textId="77777777" w:rsidR="00084C93" w:rsidRPr="002B7389" w:rsidRDefault="00B31318" w:rsidP="00B31318">
      <w:pPr>
        <w:pStyle w:val="a3"/>
        <w:spacing w:after="0" w:line="240" w:lineRule="auto"/>
        <w:ind w:left="0" w:firstLine="851"/>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реконструкция учебно-лабораторного ко</w:t>
      </w:r>
      <w:r w:rsidRPr="002B7389">
        <w:rPr>
          <w:rFonts w:ascii="Times New Roman" w:hAnsi="Times New Roman" w:cs="Times New Roman"/>
          <w:sz w:val="28"/>
          <w:szCs w:val="28"/>
        </w:rPr>
        <w:t>рпуса «Д», общая площадь здания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1</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700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80</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с созданием на его базе </w:t>
      </w:r>
      <w:r w:rsidR="006A0112" w:rsidRPr="002B7389">
        <w:rPr>
          <w:rFonts w:ascii="Times New Roman" w:hAnsi="Times New Roman" w:cs="Times New Roman"/>
          <w:sz w:val="28"/>
          <w:szCs w:val="28"/>
        </w:rPr>
        <w:t>с</w:t>
      </w:r>
      <w:r w:rsidR="00084C93" w:rsidRPr="002B7389">
        <w:rPr>
          <w:rFonts w:ascii="Times New Roman" w:hAnsi="Times New Roman" w:cs="Times New Roman"/>
          <w:sz w:val="28"/>
          <w:szCs w:val="28"/>
        </w:rPr>
        <w:t>портивного комплекса (2024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w:t>
      </w:r>
    </w:p>
    <w:p w14:paraId="196699BE"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2025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запланировано строительство объекта «Физкультурно-оздоровительный комплекс открытого типа Чувашского государственного университета им. И.Н. Ульянова», расположенного по адресу: г</w:t>
      </w:r>
      <w:r w:rsidR="00B31318"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Чебоксары, ул. Университетская, д. 38 с созданием универсальной площадки с прямой беговой дорожкой, футбольным полем, зоной уличных тренажеров, зоной </w:t>
      </w:r>
      <w:proofErr w:type="spellStart"/>
      <w:r w:rsidRPr="002B7389">
        <w:rPr>
          <w:rFonts w:ascii="Times New Roman" w:hAnsi="Times New Roman" w:cs="Times New Roman"/>
          <w:sz w:val="28"/>
          <w:szCs w:val="28"/>
        </w:rPr>
        <w:t>воркаута</w:t>
      </w:r>
      <w:proofErr w:type="spellEnd"/>
      <w:r w:rsidRPr="002B7389">
        <w:rPr>
          <w:rFonts w:ascii="Times New Roman" w:hAnsi="Times New Roman" w:cs="Times New Roman"/>
          <w:sz w:val="28"/>
          <w:szCs w:val="28"/>
        </w:rPr>
        <w:t xml:space="preserve"> и </w:t>
      </w:r>
      <w:proofErr w:type="spellStart"/>
      <w:r w:rsidRPr="002B7389">
        <w:rPr>
          <w:rFonts w:ascii="Times New Roman" w:hAnsi="Times New Roman" w:cs="Times New Roman"/>
          <w:sz w:val="28"/>
          <w:szCs w:val="28"/>
        </w:rPr>
        <w:t>стритбольной</w:t>
      </w:r>
      <w:proofErr w:type="spellEnd"/>
      <w:r w:rsidRPr="002B7389">
        <w:rPr>
          <w:rFonts w:ascii="Times New Roman" w:hAnsi="Times New Roman" w:cs="Times New Roman"/>
          <w:sz w:val="28"/>
          <w:szCs w:val="28"/>
        </w:rPr>
        <w:t xml:space="preserve"> площадкой общей площадью застройки до</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5</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000 м</w:t>
      </w:r>
      <w:r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сметной стоимостью 40</w:t>
      </w:r>
      <w:r w:rsidR="00B31318" w:rsidRPr="002B7389">
        <w:rPr>
          <w:rFonts w:ascii="Times New Roman" w:hAnsi="Times New Roman" w:cs="Times New Roman"/>
          <w:sz w:val="28"/>
          <w:szCs w:val="28"/>
        </w:rPr>
        <w:t>,0</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млн</w:t>
      </w:r>
      <w:r w:rsidR="00B31318"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1024DC8D"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sz w:val="28"/>
          <w:szCs w:val="28"/>
        </w:rPr>
        <w:t>Также в этот период будет осуществлена реконструкция Дворца культуры Чувашского государственного ун</w:t>
      </w:r>
      <w:r w:rsidR="00B31318" w:rsidRPr="002B7389">
        <w:rPr>
          <w:rFonts w:ascii="Times New Roman" w:hAnsi="Times New Roman" w:cs="Times New Roman"/>
          <w:sz w:val="28"/>
          <w:szCs w:val="28"/>
        </w:rPr>
        <w:t>иверситета им. И. Н. Ульянова с </w:t>
      </w:r>
      <w:r w:rsidRPr="002B7389">
        <w:rPr>
          <w:rFonts w:ascii="Times New Roman" w:hAnsi="Times New Roman" w:cs="Times New Roman"/>
          <w:sz w:val="28"/>
          <w:szCs w:val="28"/>
        </w:rPr>
        <w:t xml:space="preserve">последующей организацией на его базе Центра молодежной культуры Чувашской Республики </w:t>
      </w:r>
      <w:r w:rsidRPr="002B7389">
        <w:rPr>
          <w:rFonts w:ascii="Times New Roman" w:hAnsi="Times New Roman" w:cs="Times New Roman"/>
          <w:iCs/>
          <w:sz w:val="28"/>
          <w:szCs w:val="28"/>
        </w:rPr>
        <w:t xml:space="preserve">для реализации программ подготовки творческой молодежи и создания </w:t>
      </w:r>
      <w:proofErr w:type="spellStart"/>
      <w:r w:rsidRPr="002B7389">
        <w:rPr>
          <w:rFonts w:ascii="Times New Roman" w:hAnsi="Times New Roman" w:cs="Times New Roman"/>
          <w:iCs/>
          <w:sz w:val="28"/>
          <w:szCs w:val="28"/>
        </w:rPr>
        <w:t>межобразовательных</w:t>
      </w:r>
      <w:proofErr w:type="spellEnd"/>
      <w:r w:rsidRPr="002B7389">
        <w:rPr>
          <w:rFonts w:ascii="Times New Roman" w:hAnsi="Times New Roman" w:cs="Times New Roman"/>
          <w:iCs/>
          <w:sz w:val="28"/>
          <w:szCs w:val="28"/>
        </w:rPr>
        <w:t xml:space="preserve"> объединенных творческих коллективов для обучающихся </w:t>
      </w:r>
      <w:proofErr w:type="spellStart"/>
      <w:r w:rsidRPr="002B7389">
        <w:rPr>
          <w:rFonts w:ascii="Times New Roman" w:hAnsi="Times New Roman" w:cs="Times New Roman"/>
          <w:iCs/>
          <w:sz w:val="28"/>
          <w:szCs w:val="28"/>
        </w:rPr>
        <w:t>среднеспециальных</w:t>
      </w:r>
      <w:proofErr w:type="spellEnd"/>
      <w:r w:rsidRPr="002B7389">
        <w:rPr>
          <w:rFonts w:ascii="Times New Roman" w:hAnsi="Times New Roman" w:cs="Times New Roman"/>
          <w:iCs/>
          <w:sz w:val="28"/>
          <w:szCs w:val="28"/>
        </w:rPr>
        <w:t xml:space="preserve"> и высших образовательных учреждений Чувашской Республики.</w:t>
      </w:r>
    </w:p>
    <w:p w14:paraId="712DCE7C"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Целью деятельности Центра молодежной культуры Чувашской Республики будет содействие реализации и поддержка федеральных проектов на территории Чувашской Республики, программ развития студенческого творчества «Российская студенческая весна», программ Международного союза КВН, форума и фестиваля «Таврида</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АРТ», окружного фестиваля «Театральное Приволжье» и других проектов творческой направленности (начиная с 2021 г</w:t>
      </w:r>
      <w:r w:rsidR="004562EF" w:rsidRPr="002B7389">
        <w:rPr>
          <w:rFonts w:ascii="Times New Roman" w:hAnsi="Times New Roman" w:cs="Times New Roman"/>
          <w:iCs/>
          <w:sz w:val="28"/>
          <w:szCs w:val="28"/>
        </w:rPr>
        <w:t>ода</w:t>
      </w:r>
      <w:r w:rsidRPr="002B7389">
        <w:rPr>
          <w:rFonts w:ascii="Times New Roman" w:hAnsi="Times New Roman" w:cs="Times New Roman"/>
          <w:iCs/>
          <w:sz w:val="28"/>
          <w:szCs w:val="28"/>
        </w:rPr>
        <w:t>)</w:t>
      </w:r>
    </w:p>
    <w:p w14:paraId="05574CE8"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Реконструкция Дворца культуры ЧГУ будет осуществлена за счет внебюджетных средств Университета</w:t>
      </w:r>
      <w:r w:rsidR="00B31318" w:rsidRPr="002B7389">
        <w:rPr>
          <w:rFonts w:ascii="Times New Roman" w:hAnsi="Times New Roman" w:cs="Times New Roman"/>
          <w:iCs/>
          <w:sz w:val="28"/>
          <w:szCs w:val="28"/>
        </w:rPr>
        <w:t xml:space="preserve"> в рамках реализации проекта </w:t>
      </w:r>
      <w:r w:rsidR="00B31318" w:rsidRPr="002B7389">
        <w:rPr>
          <w:rFonts w:ascii="Times New Roman" w:hAnsi="Times New Roman" w:cs="Times New Roman"/>
          <w:iCs/>
          <w:sz w:val="28"/>
          <w:szCs w:val="28"/>
        </w:rPr>
        <w:lastRenderedPageBreak/>
        <w:t>по </w:t>
      </w:r>
      <w:r w:rsidRPr="002B7389">
        <w:rPr>
          <w:rFonts w:ascii="Times New Roman" w:hAnsi="Times New Roman" w:cs="Times New Roman"/>
          <w:iCs/>
          <w:sz w:val="28"/>
          <w:szCs w:val="28"/>
        </w:rPr>
        <w:t>созданию студенческого кампуса по адресу: г</w:t>
      </w:r>
      <w:r w:rsidR="00B31318" w:rsidRPr="002B7389">
        <w:rPr>
          <w:rFonts w:ascii="Times New Roman" w:hAnsi="Times New Roman" w:cs="Times New Roman"/>
          <w:iCs/>
          <w:sz w:val="28"/>
          <w:szCs w:val="28"/>
        </w:rPr>
        <w:t>ород</w:t>
      </w:r>
      <w:r w:rsidRPr="002B7389">
        <w:rPr>
          <w:rFonts w:ascii="Times New Roman" w:hAnsi="Times New Roman" w:cs="Times New Roman"/>
          <w:iCs/>
          <w:sz w:val="28"/>
          <w:szCs w:val="28"/>
        </w:rPr>
        <w:t xml:space="preserve"> Чебоксары, ул.</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Университетская, 38. с увеличением полезных площадей для развития творческих студий (2023</w:t>
      </w:r>
      <w:r w:rsidR="00B31318" w:rsidRPr="002B7389">
        <w:rPr>
          <w:rFonts w:ascii="Times New Roman" w:hAnsi="Times New Roman" w:cs="Times New Roman"/>
          <w:iCs/>
          <w:sz w:val="28"/>
          <w:szCs w:val="28"/>
        </w:rPr>
        <w:t>–</w:t>
      </w:r>
      <w:r w:rsidRPr="002B7389">
        <w:rPr>
          <w:rFonts w:ascii="Times New Roman" w:hAnsi="Times New Roman" w:cs="Times New Roman"/>
          <w:iCs/>
          <w:sz w:val="28"/>
          <w:szCs w:val="28"/>
        </w:rPr>
        <w:t>2025 гг.).</w:t>
      </w:r>
    </w:p>
    <w:p w14:paraId="012E1C74"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 xml:space="preserve">В дальнейшем будут организованы </w:t>
      </w:r>
      <w:proofErr w:type="spellStart"/>
      <w:r w:rsidRPr="002B7389">
        <w:rPr>
          <w:rFonts w:ascii="Times New Roman" w:hAnsi="Times New Roman" w:cs="Times New Roman"/>
          <w:iCs/>
          <w:sz w:val="28"/>
          <w:szCs w:val="28"/>
        </w:rPr>
        <w:t>грантовые</w:t>
      </w:r>
      <w:proofErr w:type="spellEnd"/>
      <w:r w:rsidRPr="002B7389">
        <w:rPr>
          <w:rFonts w:ascii="Times New Roman" w:hAnsi="Times New Roman" w:cs="Times New Roman"/>
          <w:iCs/>
          <w:sz w:val="28"/>
          <w:szCs w:val="28"/>
        </w:rPr>
        <w:t xml:space="preserve"> конкурсы Минобразования Чувашии и Минкультуры Чувашии для оказания содействия реализации проектов молодежным творческим объединениям Чувашской Республики и образовательным учреждениям Чувашской Республики (участие СО НКО «Центр молодежной к</w:t>
      </w:r>
      <w:r w:rsidR="00556283" w:rsidRPr="002B7389">
        <w:rPr>
          <w:rFonts w:ascii="Times New Roman" w:hAnsi="Times New Roman" w:cs="Times New Roman"/>
          <w:iCs/>
          <w:sz w:val="28"/>
          <w:szCs w:val="28"/>
        </w:rPr>
        <w:t>ультуры Чувашской Республики» в </w:t>
      </w:r>
      <w:proofErr w:type="spellStart"/>
      <w:r w:rsidRPr="002B7389">
        <w:rPr>
          <w:rFonts w:ascii="Times New Roman" w:hAnsi="Times New Roman" w:cs="Times New Roman"/>
          <w:iCs/>
          <w:sz w:val="28"/>
          <w:szCs w:val="28"/>
        </w:rPr>
        <w:t>грантовых</w:t>
      </w:r>
      <w:proofErr w:type="spellEnd"/>
      <w:r w:rsidRPr="002B7389">
        <w:rPr>
          <w:rFonts w:ascii="Times New Roman" w:hAnsi="Times New Roman" w:cs="Times New Roman"/>
          <w:iCs/>
          <w:sz w:val="28"/>
          <w:szCs w:val="28"/>
        </w:rPr>
        <w:t xml:space="preserve"> конкурсах для обеспечения реализации проектов творческой направленности).</w:t>
      </w:r>
    </w:p>
    <w:p w14:paraId="61063C25"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 xml:space="preserve">Также необходимо инициировать вопрос возвращения в Республику военно-учебной подготовки студентов </w:t>
      </w:r>
      <w:r w:rsidR="00556283" w:rsidRPr="002B7389">
        <w:rPr>
          <w:rFonts w:ascii="Times New Roman" w:hAnsi="Times New Roman" w:cs="Times New Roman"/>
          <w:iCs/>
          <w:sz w:val="28"/>
          <w:szCs w:val="28"/>
        </w:rPr>
        <w:t>на базе ФГБОУ ВО «ЧГУ им. И. </w:t>
      </w:r>
      <w:r w:rsidR="00583079" w:rsidRPr="002B7389">
        <w:rPr>
          <w:rFonts w:ascii="Times New Roman" w:hAnsi="Times New Roman" w:cs="Times New Roman"/>
          <w:iCs/>
          <w:sz w:val="28"/>
          <w:szCs w:val="28"/>
        </w:rPr>
        <w:t>Н. </w:t>
      </w:r>
      <w:r w:rsidRPr="002B7389">
        <w:rPr>
          <w:rFonts w:ascii="Times New Roman" w:hAnsi="Times New Roman" w:cs="Times New Roman"/>
          <w:iCs/>
          <w:sz w:val="28"/>
          <w:szCs w:val="28"/>
        </w:rPr>
        <w:t>Ульянова».</w:t>
      </w:r>
    </w:p>
    <w:p w14:paraId="473E4583"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Ранее, с 1963 по 2008 год на базе Университета действовала военная кафедра, которая вела подготовку офицеров запаса для мотострелковых, инженерных войск, войск связи и медицинской службы Вооруженных сил. Ежегодно призывались на военную службу до 100 выпускников военной кафедры, по отзывам командования воинских частей и соединений, они имели высокий уровень профессиональной подготовки, успешно справлялись со своими должностными обязанностями. Общее число офицеров-преподавателей составляло 20 человек.</w:t>
      </w:r>
    </w:p>
    <w:p w14:paraId="3AFD9160"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После расформирования военной кафедры в 2008 году и по настоящее время на территории Чувашской Республики ни в одной образовательной организации подготовка офицеров запаса не проводится.</w:t>
      </w:r>
    </w:p>
    <w:p w14:paraId="2CBEE119"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Предлагается организовать в Республике военно-учебный центр на базе ФГБОУ ВО «ЧГУ им. И. Н. Ульянова» для подготовки офицеров запаса по следующим военно-учетным специальностям:</w:t>
      </w:r>
    </w:p>
    <w:p w14:paraId="31CE5207"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ВУС-021002 «Боевое применение мотострелковых подразделений, частей и соединений на БТР»;</w:t>
      </w:r>
    </w:p>
    <w:p w14:paraId="532D9721"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ВУС-121400 «Применение частей и подразделений со средствами малоканальной радиорелейной и тропосферной связи»;</w:t>
      </w:r>
    </w:p>
    <w:p w14:paraId="170BBCDC"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 xml:space="preserve">ВУС-101002 «Боевое применение подразделений и частей инженерных заграждений и </w:t>
      </w:r>
      <w:proofErr w:type="spellStart"/>
      <w:r w:rsidR="00084C93" w:rsidRPr="002B7389">
        <w:rPr>
          <w:rFonts w:ascii="Times New Roman" w:hAnsi="Times New Roman" w:cs="Times New Roman"/>
          <w:iCs/>
          <w:sz w:val="28"/>
          <w:szCs w:val="28"/>
        </w:rPr>
        <w:t>разграждений</w:t>
      </w:r>
      <w:proofErr w:type="spellEnd"/>
      <w:r w:rsidR="00084C93" w:rsidRPr="002B7389">
        <w:rPr>
          <w:rFonts w:ascii="Times New Roman" w:hAnsi="Times New Roman" w:cs="Times New Roman"/>
          <w:iCs/>
          <w:sz w:val="28"/>
          <w:szCs w:val="28"/>
        </w:rPr>
        <w:t>».</w:t>
      </w:r>
    </w:p>
    <w:p w14:paraId="3858FEAB"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Аудиторный фонд для организации обучения будет предоставлен ФГБОУ ВО «ЧГУ им. И.Н. Ульянова», преподавательский и руководящий состав, методическое обеспечение – Министерством обороны Российской Федерации</w:t>
      </w:r>
    </w:p>
    <w:p w14:paraId="492EA92F"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sz w:val="28"/>
          <w:szCs w:val="28"/>
        </w:rPr>
        <w:t>Дополнительно</w:t>
      </w:r>
      <w:r w:rsidRPr="002B7389">
        <w:rPr>
          <w:rFonts w:ascii="Times New Roman" w:hAnsi="Times New Roman" w:cs="Times New Roman"/>
          <w:iCs/>
          <w:sz w:val="28"/>
          <w:szCs w:val="28"/>
        </w:rPr>
        <w:t xml:space="preserve"> предлагается реализовать проект по созданию Центра развития индустриальных инноваций «</w:t>
      </w:r>
      <w:proofErr w:type="spellStart"/>
      <w:r w:rsidRPr="002B7389">
        <w:rPr>
          <w:rFonts w:ascii="Times New Roman" w:hAnsi="Times New Roman" w:cs="Times New Roman"/>
          <w:iCs/>
          <w:sz w:val="28"/>
          <w:szCs w:val="28"/>
        </w:rPr>
        <w:t>Син</w:t>
      </w:r>
      <w:proofErr w:type="spellEnd"/>
      <w:r w:rsidRPr="002B7389">
        <w:rPr>
          <w:rFonts w:ascii="Times New Roman" w:hAnsi="Times New Roman" w:cs="Times New Roman"/>
          <w:iCs/>
          <w:sz w:val="28"/>
          <w:szCs w:val="28"/>
        </w:rPr>
        <w:t xml:space="preserve">-Энергия» на базе ФГБОУ ВО «ЧГУ им. И. Н. Ульянова». Главной его задачей станет организация </w:t>
      </w:r>
      <w:proofErr w:type="spellStart"/>
      <w:r w:rsidRPr="002B7389">
        <w:rPr>
          <w:rFonts w:ascii="Times New Roman" w:hAnsi="Times New Roman" w:cs="Times New Roman"/>
          <w:iCs/>
          <w:sz w:val="28"/>
          <w:szCs w:val="28"/>
        </w:rPr>
        <w:t>предпроектной</w:t>
      </w:r>
      <w:proofErr w:type="spellEnd"/>
      <w:r w:rsidRPr="002B7389">
        <w:rPr>
          <w:rFonts w:ascii="Times New Roman" w:hAnsi="Times New Roman" w:cs="Times New Roman"/>
          <w:iCs/>
          <w:sz w:val="28"/>
          <w:szCs w:val="28"/>
        </w:rPr>
        <w:t xml:space="preserve"> стадии научно-исследовательских работ по проблематике предприятий реального сектора экономики и формирование актуального перечня перспективных совместных разработок с целью получения форм государственной поддержки на создание и развитие высокотехнологичного </w:t>
      </w:r>
      <w:r w:rsidRPr="002B7389">
        <w:rPr>
          <w:rFonts w:ascii="Times New Roman" w:hAnsi="Times New Roman" w:cs="Times New Roman"/>
          <w:iCs/>
          <w:sz w:val="28"/>
          <w:szCs w:val="28"/>
        </w:rPr>
        <w:lastRenderedPageBreak/>
        <w:t>производства инновационной продукции и создание системы практико-ориентированной целевой подготовки специалистов в области машиностроения, химических технологий, строительства и интеллектуальной энергетики с учетом интегрированной подготовки по основным профессиональным образовательным программам на стыке отраслей промышленности и цифровых технологий.</w:t>
      </w:r>
    </w:p>
    <w:p w14:paraId="1E1D395B"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Также одной из задач Центра развития индустриальных инноваций «</w:t>
      </w:r>
      <w:proofErr w:type="spellStart"/>
      <w:r w:rsidRPr="002B7389">
        <w:rPr>
          <w:rFonts w:ascii="Times New Roman" w:hAnsi="Times New Roman" w:cs="Times New Roman"/>
          <w:iCs/>
          <w:sz w:val="28"/>
          <w:szCs w:val="28"/>
        </w:rPr>
        <w:t>Син</w:t>
      </w:r>
      <w:proofErr w:type="spellEnd"/>
      <w:r w:rsidRPr="002B7389">
        <w:rPr>
          <w:rFonts w:ascii="Times New Roman" w:hAnsi="Times New Roman" w:cs="Times New Roman"/>
          <w:iCs/>
          <w:sz w:val="28"/>
          <w:szCs w:val="28"/>
        </w:rPr>
        <w:t xml:space="preserve">-Энергия» выступает организация и совершенствование подготовки кадров в области электроэнергетики и электротехники и информационных технологий в данных областях, в том числе </w:t>
      </w:r>
      <w:proofErr w:type="spellStart"/>
      <w:r w:rsidRPr="002B7389">
        <w:rPr>
          <w:rFonts w:ascii="Times New Roman" w:hAnsi="Times New Roman" w:cs="Times New Roman"/>
          <w:iCs/>
          <w:sz w:val="28"/>
          <w:szCs w:val="28"/>
        </w:rPr>
        <w:t>кибербезопасности</w:t>
      </w:r>
      <w:proofErr w:type="spellEnd"/>
      <w:r w:rsidRPr="002B7389">
        <w:rPr>
          <w:rFonts w:ascii="Times New Roman" w:hAnsi="Times New Roman" w:cs="Times New Roman"/>
          <w:iCs/>
          <w:sz w:val="28"/>
          <w:szCs w:val="28"/>
        </w:rPr>
        <w:t>. Основной эффект проекта – научное, инженерное и кадровое обеспечение долгосрочной программы создания интеллектуальной электроэнергетической системы России. Кроме того, планируется, что в результате формирования новых научно-инженерных практик должны быть подготовлены новые стандарты обучения для массовой подготовки специалистов в сфере интеллектуальной энергетики.</w:t>
      </w:r>
    </w:p>
    <w:p w14:paraId="622E2442" w14:textId="77777777" w:rsidR="00084C93" w:rsidRPr="002B7389" w:rsidRDefault="00084C93" w:rsidP="00AB203F">
      <w:pPr>
        <w:spacing w:after="0" w:line="240" w:lineRule="auto"/>
        <w:ind w:firstLine="709"/>
        <w:jc w:val="both"/>
        <w:rPr>
          <w:rFonts w:ascii="Times New Roman" w:hAnsi="Times New Roman" w:cs="Times New Roman"/>
          <w:sz w:val="28"/>
          <w:szCs w:val="28"/>
        </w:rPr>
      </w:pPr>
    </w:p>
    <w:p w14:paraId="1F31EDC4"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развития сферы культуры Чебоксар необходимо:</w:t>
      </w:r>
    </w:p>
    <w:p w14:paraId="597B405C" w14:textId="77777777" w:rsidR="00084C93" w:rsidRPr="002B7389" w:rsidRDefault="00583079" w:rsidP="00583079">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осуществление инфраструктурного развития учреждений культурно-досугового типа;</w:t>
      </w:r>
    </w:p>
    <w:p w14:paraId="6860E030" w14:textId="77777777" w:rsidR="00084C93" w:rsidRPr="002B7389" w:rsidRDefault="00583079" w:rsidP="00583079">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7A7066" w:rsidRPr="002B7389">
        <w:rPr>
          <w:rFonts w:ascii="Times New Roman" w:hAnsi="Times New Roman" w:cs="Times New Roman"/>
          <w:sz w:val="28"/>
          <w:szCs w:val="28"/>
        </w:rPr>
        <w:t>развитие многофункциональных культурно-досуговых учреждений.</w:t>
      </w:r>
    </w:p>
    <w:p w14:paraId="67857850" w14:textId="77777777" w:rsidR="007A7E0A" w:rsidRPr="002B7389" w:rsidRDefault="00084C93"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Основной проблемой сферы культуры является </w:t>
      </w:r>
      <w:r w:rsidR="007A7066" w:rsidRPr="002B7389">
        <w:rPr>
          <w:rFonts w:ascii="Times New Roman" w:hAnsi="Times New Roman" w:cs="Times New Roman"/>
          <w:sz w:val="28"/>
          <w:szCs w:val="28"/>
        </w:rPr>
        <w:t>слабая</w:t>
      </w:r>
      <w:r w:rsidRPr="002B7389">
        <w:rPr>
          <w:rFonts w:ascii="Times New Roman" w:hAnsi="Times New Roman" w:cs="Times New Roman"/>
          <w:sz w:val="28"/>
          <w:szCs w:val="28"/>
        </w:rPr>
        <w:t xml:space="preserve"> инфраструктур</w:t>
      </w:r>
      <w:r w:rsidR="007A7E0A" w:rsidRPr="002B7389">
        <w:rPr>
          <w:rFonts w:ascii="Times New Roman" w:hAnsi="Times New Roman" w:cs="Times New Roman"/>
          <w:sz w:val="28"/>
          <w:szCs w:val="28"/>
        </w:rPr>
        <w:t>а</w:t>
      </w:r>
      <w:r w:rsidRPr="002B7389">
        <w:rPr>
          <w:rFonts w:ascii="Times New Roman" w:hAnsi="Times New Roman" w:cs="Times New Roman"/>
          <w:sz w:val="28"/>
          <w:szCs w:val="28"/>
        </w:rPr>
        <w:t xml:space="preserve"> учреждений </w:t>
      </w:r>
      <w:r w:rsidR="00583079" w:rsidRPr="002B7389">
        <w:rPr>
          <w:rFonts w:ascii="Times New Roman" w:hAnsi="Times New Roman" w:cs="Times New Roman"/>
          <w:sz w:val="28"/>
          <w:szCs w:val="28"/>
        </w:rPr>
        <w:t xml:space="preserve">культуры, в т. ч. </w:t>
      </w:r>
      <w:r w:rsidRPr="002B7389">
        <w:rPr>
          <w:rFonts w:ascii="Times New Roman" w:hAnsi="Times New Roman" w:cs="Times New Roman"/>
          <w:sz w:val="28"/>
          <w:szCs w:val="28"/>
        </w:rPr>
        <w:t xml:space="preserve">изношенность их материально-технической базы (МТБ). </w:t>
      </w:r>
      <w:r w:rsidR="007A7E0A" w:rsidRPr="002B7389">
        <w:rPr>
          <w:rFonts w:ascii="Times New Roman" w:hAnsi="Times New Roman" w:cs="Times New Roman"/>
          <w:sz w:val="28"/>
          <w:szCs w:val="28"/>
        </w:rPr>
        <w:t>Необходимо строительство новых учреждений культуры в новых микрорайонах города «Заволжье», «Садовый», «Солнечный», «Благовещенский», «</w:t>
      </w:r>
      <w:proofErr w:type="spellStart"/>
      <w:r w:rsidR="007A7E0A" w:rsidRPr="002B7389">
        <w:rPr>
          <w:rFonts w:ascii="Times New Roman" w:hAnsi="Times New Roman" w:cs="Times New Roman"/>
          <w:sz w:val="28"/>
          <w:szCs w:val="28"/>
        </w:rPr>
        <w:t>Альгешево</w:t>
      </w:r>
      <w:proofErr w:type="spellEnd"/>
      <w:r w:rsidR="007A7E0A" w:rsidRPr="002B7389">
        <w:rPr>
          <w:rFonts w:ascii="Times New Roman" w:hAnsi="Times New Roman" w:cs="Times New Roman"/>
          <w:sz w:val="28"/>
          <w:szCs w:val="28"/>
        </w:rPr>
        <w:t xml:space="preserve">», которые соответствовали бы современным требованиям предоставления качественных услуг требованиям антитеррористической безопасности, и которые смогли бы удовлетворить потребности жителей новых микрорайонов. Так же необходимо строительство детского образовательного центра в Городском детском парке им. А.Г. Николаева, который бы полностью соответствовал новым тенденциям развития детей и молодежи в современных условиях и реконструкция, капитальный ремонт существующих учреждений ДК «Ровесник», клуба в дер. </w:t>
      </w:r>
      <w:proofErr w:type="spellStart"/>
      <w:r w:rsidR="007A7E0A" w:rsidRPr="002B7389">
        <w:rPr>
          <w:rFonts w:ascii="Times New Roman" w:hAnsi="Times New Roman" w:cs="Times New Roman"/>
          <w:sz w:val="28"/>
          <w:szCs w:val="28"/>
        </w:rPr>
        <w:t>Чандрово</w:t>
      </w:r>
      <w:proofErr w:type="spellEnd"/>
      <w:r w:rsidR="007A7E0A" w:rsidRPr="002B7389">
        <w:rPr>
          <w:rFonts w:ascii="Times New Roman" w:hAnsi="Times New Roman" w:cs="Times New Roman"/>
          <w:sz w:val="28"/>
          <w:szCs w:val="28"/>
        </w:rPr>
        <w:t xml:space="preserve">, ДК «Акация» пос. </w:t>
      </w:r>
      <w:proofErr w:type="spellStart"/>
      <w:r w:rsidR="007A7E0A" w:rsidRPr="002B7389">
        <w:rPr>
          <w:rFonts w:ascii="Times New Roman" w:hAnsi="Times New Roman" w:cs="Times New Roman"/>
          <w:sz w:val="28"/>
          <w:szCs w:val="28"/>
        </w:rPr>
        <w:t>Лапсары</w:t>
      </w:r>
      <w:proofErr w:type="spellEnd"/>
      <w:r w:rsidR="007A7E0A" w:rsidRPr="002B7389">
        <w:rPr>
          <w:rFonts w:ascii="Times New Roman" w:hAnsi="Times New Roman" w:cs="Times New Roman"/>
          <w:sz w:val="28"/>
          <w:szCs w:val="28"/>
        </w:rPr>
        <w:t>, ДК «Южный».</w:t>
      </w:r>
    </w:p>
    <w:p w14:paraId="06657DF7"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Необходимо строительство Национальной школы-интерната для одаренных детей им. Г. С. Лебедева как специализированного учебного заведения для детей, главная задача которого – поиск, выявление и ранняя профессионализация одаренных детей.</w:t>
      </w:r>
    </w:p>
    <w:p w14:paraId="7E9E2B98"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Требуется также строительство новых современных учреждений культуры, которые соответствовали бы современным требованиям предоставления качественных услуг и нормативным требованиям санитарной, пожарной и антитеррористической безопасности, и которые </w:t>
      </w:r>
      <w:r w:rsidRPr="002B7389">
        <w:rPr>
          <w:rFonts w:ascii="Times New Roman" w:hAnsi="Times New Roman" w:cs="Times New Roman"/>
          <w:sz w:val="28"/>
          <w:szCs w:val="28"/>
        </w:rPr>
        <w:lastRenderedPageBreak/>
        <w:t>смогли бы удовлетворить потребности жителей новых микрорайонов, таких как: «</w:t>
      </w:r>
      <w:proofErr w:type="spellStart"/>
      <w:r w:rsidRPr="002B7389">
        <w:rPr>
          <w:rFonts w:ascii="Times New Roman" w:hAnsi="Times New Roman" w:cs="Times New Roman"/>
          <w:sz w:val="28"/>
          <w:szCs w:val="28"/>
        </w:rPr>
        <w:t>Альгешево</w:t>
      </w:r>
      <w:proofErr w:type="spellEnd"/>
      <w:r w:rsidRPr="002B7389">
        <w:rPr>
          <w:rFonts w:ascii="Times New Roman" w:hAnsi="Times New Roman" w:cs="Times New Roman"/>
          <w:sz w:val="28"/>
          <w:szCs w:val="28"/>
        </w:rPr>
        <w:t>», «Солнечный», «Садовый», «Заволжье».</w:t>
      </w:r>
    </w:p>
    <w:p w14:paraId="14FB4F45" w14:textId="77777777" w:rsidR="00556283" w:rsidRPr="002B7389" w:rsidRDefault="0055628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Остро стоит вопрос реконструкции здания АУ «Чувашский государственный театр оперы и балета» Минкультуры Чувашии. Это единственный республиканский театр, в котором за всё время его работы ни разу не проходила реконструкция. Текущее состояние театра таково, что органами пожарного надзора выявлены серьезные нарушения, которые могут повлечь за собой закрытие театра уже через 2 года. Кроме того, перед театром находится большая территория, которая сегодня не благоустроена и требует более современного подхода при его освоении, создание своего рода Театральной площади.</w:t>
      </w:r>
    </w:p>
    <w:p w14:paraId="081CD706" w14:textId="77777777" w:rsidR="007A7E0A"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Нуждается в реконструкции ДК «Салют», </w:t>
      </w:r>
      <w:r w:rsidR="007A7E0A" w:rsidRPr="002B7389">
        <w:rPr>
          <w:rFonts w:ascii="Times New Roman" w:hAnsi="Times New Roman" w:cs="Times New Roman"/>
          <w:sz w:val="28"/>
          <w:szCs w:val="28"/>
        </w:rPr>
        <w:t xml:space="preserve">имеется разработанная </w:t>
      </w:r>
      <w:r w:rsidRPr="002B7389">
        <w:rPr>
          <w:rFonts w:ascii="Times New Roman" w:hAnsi="Times New Roman" w:cs="Times New Roman"/>
          <w:sz w:val="28"/>
          <w:szCs w:val="28"/>
        </w:rPr>
        <w:t>проектн</w:t>
      </w:r>
      <w:r w:rsidR="007A7E0A" w:rsidRPr="002B7389">
        <w:rPr>
          <w:rFonts w:ascii="Times New Roman" w:hAnsi="Times New Roman" w:cs="Times New Roman"/>
          <w:sz w:val="28"/>
          <w:szCs w:val="28"/>
        </w:rPr>
        <w:t>ая</w:t>
      </w:r>
      <w:r w:rsidRPr="002B7389">
        <w:rPr>
          <w:rFonts w:ascii="Times New Roman" w:hAnsi="Times New Roman" w:cs="Times New Roman"/>
          <w:sz w:val="28"/>
          <w:szCs w:val="28"/>
        </w:rPr>
        <w:t xml:space="preserve"> документаци</w:t>
      </w:r>
      <w:r w:rsidR="007A7E0A" w:rsidRPr="002B7389">
        <w:rPr>
          <w:rFonts w:ascii="Times New Roman" w:hAnsi="Times New Roman" w:cs="Times New Roman"/>
          <w:sz w:val="28"/>
          <w:szCs w:val="28"/>
        </w:rPr>
        <w:t>я</w:t>
      </w:r>
      <w:r w:rsidRPr="002B7389">
        <w:rPr>
          <w:rFonts w:ascii="Times New Roman" w:hAnsi="Times New Roman" w:cs="Times New Roman"/>
          <w:sz w:val="28"/>
          <w:szCs w:val="28"/>
        </w:rPr>
        <w:t xml:space="preserve"> и положительно</w:t>
      </w:r>
      <w:r w:rsidR="007A7E0A" w:rsidRPr="002B7389">
        <w:rPr>
          <w:rFonts w:ascii="Times New Roman" w:hAnsi="Times New Roman" w:cs="Times New Roman"/>
          <w:sz w:val="28"/>
          <w:szCs w:val="28"/>
        </w:rPr>
        <w:t>е</w:t>
      </w:r>
      <w:r w:rsidRPr="002B7389">
        <w:rPr>
          <w:rFonts w:ascii="Times New Roman" w:hAnsi="Times New Roman" w:cs="Times New Roman"/>
          <w:sz w:val="28"/>
          <w:szCs w:val="28"/>
        </w:rPr>
        <w:t xml:space="preserve"> заключени</w:t>
      </w:r>
      <w:r w:rsidR="007A7E0A" w:rsidRPr="002B7389">
        <w:rPr>
          <w:rFonts w:ascii="Times New Roman" w:hAnsi="Times New Roman" w:cs="Times New Roman"/>
          <w:sz w:val="28"/>
          <w:szCs w:val="28"/>
        </w:rPr>
        <w:t>е</w:t>
      </w:r>
      <w:r w:rsidRPr="002B7389">
        <w:rPr>
          <w:rFonts w:ascii="Times New Roman" w:hAnsi="Times New Roman" w:cs="Times New Roman"/>
          <w:sz w:val="28"/>
          <w:szCs w:val="28"/>
        </w:rPr>
        <w:t xml:space="preserve"> экспертизы </w:t>
      </w:r>
      <w:r w:rsidR="007A7E0A" w:rsidRPr="002B7389">
        <w:rPr>
          <w:rFonts w:ascii="Times New Roman" w:hAnsi="Times New Roman" w:cs="Times New Roman"/>
          <w:sz w:val="28"/>
          <w:szCs w:val="28"/>
        </w:rPr>
        <w:t>на сумму – 376 360,0 тыс. рублей.</w:t>
      </w:r>
    </w:p>
    <w:p w14:paraId="5571A332" w14:textId="77777777" w:rsidR="007A7E0A" w:rsidRPr="002B7389" w:rsidRDefault="007A7E0A"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Необходима полная модернизация ДК им. </w:t>
      </w:r>
      <w:proofErr w:type="spellStart"/>
      <w:r w:rsidRPr="002B7389">
        <w:rPr>
          <w:rFonts w:ascii="Times New Roman" w:hAnsi="Times New Roman" w:cs="Times New Roman"/>
          <w:sz w:val="28"/>
          <w:szCs w:val="28"/>
        </w:rPr>
        <w:t>Хузангая</w:t>
      </w:r>
      <w:proofErr w:type="spellEnd"/>
      <w:r w:rsidRPr="002B7389">
        <w:rPr>
          <w:rFonts w:ascii="Times New Roman" w:hAnsi="Times New Roman" w:cs="Times New Roman"/>
          <w:sz w:val="28"/>
          <w:szCs w:val="28"/>
        </w:rPr>
        <w:t xml:space="preserve"> МБУК МК «Победа», имеется разработанная проектная документация и положительное заключение экспертизы на сумму – 122 490,0 тыс. рублей.</w:t>
      </w:r>
    </w:p>
    <w:p w14:paraId="038EA0D7" w14:textId="77777777" w:rsidR="007A7E0A" w:rsidRPr="002B7389" w:rsidRDefault="007A7E0A"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Кроме того, необходим капитальный ремонт в 11 школ дополнительного образования в сфере искусства.</w:t>
      </w:r>
    </w:p>
    <w:p w14:paraId="11BD0C42"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реставрация объекта культурного наследия «Здание бывшего кинотеатра «Родина» 1933 года» для размещения в нём БПОУ «Чебоксарское художественное училище (техникум)» Минкультуры Чувашии для последующего создания на его базе ведущего образовательного центра в сфере изобразительных видов искусства. Центр станет своего рода молодежной арт-площадкой «Академия творчества молодых», основными направлениями работы, которой станут:</w:t>
      </w:r>
    </w:p>
    <w:p w14:paraId="1C8C03A4"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центр творческого развития национальной живописи – взаимодействие молодежи разных возрастов (ученики ДХШ, ДШИ, общеобразовательных школ, студенты ЧХУ, выпускники, студенты ЧГПУ и ЧГУ, преподаватели, молодые художники);</w:t>
      </w:r>
    </w:p>
    <w:p w14:paraId="42745EE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центр развития декоративно-прикладного искусства: керамики, деревообработки, национального костюма.</w:t>
      </w:r>
    </w:p>
    <w:p w14:paraId="0568AF57"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Таким образом, для инфраструктурного развития сферы культуры необходима реализация системы мероприятий, включающей в себя:</w:t>
      </w:r>
    </w:p>
    <w:p w14:paraId="1C1B48AA"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1) Финансирование подготовки проектной документации из средств республиканского и городского бюджетов.</w:t>
      </w:r>
    </w:p>
    <w:p w14:paraId="5DBF741A"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 Строительство, реконструкция и реставрация, капитальный ремонт государственных учреждений за счет средств федерального и республиканского бюджетов, в т. ч.:</w:t>
      </w:r>
    </w:p>
    <w:p w14:paraId="14D5FB30"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строительство фондохранилища БУ «Государственный архив современной истории Чувашской Республики» (66,6 млн. рублей);</w:t>
      </w:r>
    </w:p>
    <w:p w14:paraId="70122FEF"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строительство Национальной школы-интерната для одаренных детей им. Г. С. Лебедева (2023 год);</w:t>
      </w:r>
    </w:p>
    <w:p w14:paraId="04C5D95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 реконструкция здания фондохранилища Чувашского национального музея;</w:t>
      </w:r>
    </w:p>
    <w:p w14:paraId="352EA4B6"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реконструкция здания АУ «Чувашский государственный театр оперы и балета» Минкультуры Чувашии (в 4 этапа);</w:t>
      </w:r>
    </w:p>
    <w:p w14:paraId="59719B0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реставрация объекта культурного наследия «Здание бывшего кинотеатра «Родина» 1933 года» и создание на его базе ведущего образовательного центра в сфере изобразительных видов искусства.</w:t>
      </w:r>
    </w:p>
    <w:p w14:paraId="76545ABD"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3) Строительство и капитальный ремонт зданий культурно-досуговых учреждений.</w:t>
      </w:r>
    </w:p>
    <w:p w14:paraId="1D29FBA6" w14:textId="77777777" w:rsidR="00084C93" w:rsidRPr="002B7389" w:rsidRDefault="007A7E0A"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Муниципальные </w:t>
      </w:r>
      <w:r w:rsidR="00084C93" w:rsidRPr="002B7389">
        <w:rPr>
          <w:rFonts w:ascii="Times New Roman" w:hAnsi="Times New Roman" w:cs="Times New Roman"/>
          <w:sz w:val="28"/>
          <w:szCs w:val="28"/>
        </w:rPr>
        <w:t>библиотеки г</w:t>
      </w:r>
      <w:r w:rsidRPr="002B7389">
        <w:rPr>
          <w:rFonts w:ascii="Times New Roman" w:hAnsi="Times New Roman" w:cs="Times New Roman"/>
          <w:sz w:val="28"/>
          <w:szCs w:val="28"/>
        </w:rPr>
        <w:t>орода Чебоксары размещаются во </w:t>
      </w:r>
      <w:r w:rsidR="00084C93" w:rsidRPr="002B7389">
        <w:rPr>
          <w:rFonts w:ascii="Times New Roman" w:hAnsi="Times New Roman" w:cs="Times New Roman"/>
          <w:sz w:val="28"/>
          <w:szCs w:val="28"/>
        </w:rPr>
        <w:t>встроенно-пристроенных помещениях на первых и цокольных этажах жилых домов, построенных свыше 30 лет назад: 3 библиотеки рас</w:t>
      </w:r>
      <w:r w:rsidRPr="002B7389">
        <w:rPr>
          <w:rFonts w:ascii="Times New Roman" w:hAnsi="Times New Roman" w:cs="Times New Roman"/>
          <w:sz w:val="28"/>
          <w:szCs w:val="28"/>
        </w:rPr>
        <w:t>положены в </w:t>
      </w:r>
      <w:r w:rsidR="00CD4C37" w:rsidRPr="002B7389">
        <w:rPr>
          <w:rFonts w:ascii="Times New Roman" w:hAnsi="Times New Roman" w:cs="Times New Roman"/>
          <w:sz w:val="28"/>
          <w:szCs w:val="28"/>
        </w:rPr>
        <w:t>зданиях, введенных в</w:t>
      </w:r>
      <w:r w:rsidRPr="002B7389">
        <w:rPr>
          <w:rFonts w:ascii="Times New Roman" w:hAnsi="Times New Roman" w:cs="Times New Roman"/>
          <w:sz w:val="28"/>
          <w:szCs w:val="28"/>
        </w:rPr>
        <w:t xml:space="preserve"> </w:t>
      </w:r>
      <w:r w:rsidR="00084C93" w:rsidRPr="002B7389">
        <w:rPr>
          <w:rFonts w:ascii="Times New Roman" w:hAnsi="Times New Roman" w:cs="Times New Roman"/>
          <w:sz w:val="28"/>
          <w:szCs w:val="28"/>
        </w:rPr>
        <w:t>эксплуатацию в 1950</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60-х годах; 11 библиотек</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xml:space="preserve"> в </w:t>
      </w:r>
      <w:r w:rsidR="00CD4C37" w:rsidRPr="002B7389">
        <w:rPr>
          <w:rFonts w:ascii="Times New Roman" w:hAnsi="Times New Roman" w:cs="Times New Roman"/>
          <w:sz w:val="28"/>
          <w:szCs w:val="28"/>
        </w:rPr>
        <w:t>зданиях, построенных в </w:t>
      </w:r>
      <w:r w:rsidR="00084C93" w:rsidRPr="002B7389">
        <w:rPr>
          <w:rFonts w:ascii="Times New Roman" w:hAnsi="Times New Roman" w:cs="Times New Roman"/>
          <w:sz w:val="28"/>
          <w:szCs w:val="28"/>
        </w:rPr>
        <w:t>1970</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80-е годы. В новых микрорайонах г</w:t>
      </w:r>
      <w:r w:rsidR="00CD4C37" w:rsidRPr="002B7389">
        <w:rPr>
          <w:rFonts w:ascii="Times New Roman" w:hAnsi="Times New Roman" w:cs="Times New Roman"/>
          <w:sz w:val="28"/>
          <w:szCs w:val="28"/>
        </w:rPr>
        <w:t>орода</w:t>
      </w:r>
      <w:r w:rsidR="00084C93" w:rsidRPr="002B7389">
        <w:rPr>
          <w:rFonts w:ascii="Times New Roman" w:hAnsi="Times New Roman" w:cs="Times New Roman"/>
          <w:sz w:val="28"/>
          <w:szCs w:val="28"/>
        </w:rPr>
        <w:t xml:space="preserve"> Чебоксары (Новый город, </w:t>
      </w:r>
      <w:r w:rsidR="00160EEB" w:rsidRPr="002B7389">
        <w:rPr>
          <w:rFonts w:ascii="Times New Roman" w:hAnsi="Times New Roman" w:cs="Times New Roman"/>
          <w:sz w:val="28"/>
          <w:szCs w:val="28"/>
        </w:rPr>
        <w:t xml:space="preserve">Садовый, </w:t>
      </w:r>
      <w:r w:rsidR="00084C93" w:rsidRPr="002B7389">
        <w:rPr>
          <w:rFonts w:ascii="Times New Roman" w:hAnsi="Times New Roman" w:cs="Times New Roman"/>
          <w:sz w:val="28"/>
          <w:szCs w:val="28"/>
        </w:rPr>
        <w:t>Солнечный и т. д.) библиотеки полностью отсутствуют.</w:t>
      </w:r>
    </w:p>
    <w:p w14:paraId="6EA7D3DD"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При этом полномасштабного капитал</w:t>
      </w:r>
      <w:r w:rsidR="00CD4C37" w:rsidRPr="002B7389">
        <w:rPr>
          <w:rFonts w:ascii="Times New Roman" w:hAnsi="Times New Roman" w:cs="Times New Roman"/>
          <w:sz w:val="28"/>
          <w:szCs w:val="28"/>
        </w:rPr>
        <w:t>ьного ремонта не проводилось ни </w:t>
      </w:r>
      <w:r w:rsidRPr="002B7389">
        <w:rPr>
          <w:rFonts w:ascii="Times New Roman" w:hAnsi="Times New Roman" w:cs="Times New Roman"/>
          <w:sz w:val="28"/>
          <w:szCs w:val="28"/>
        </w:rPr>
        <w:t>в одной из них. В двух библиотеках требуются срочные ремонтные работы в связи с аварийной ситуацией.</w:t>
      </w:r>
    </w:p>
    <w:p w14:paraId="3777A6D8"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Все это значительно замедляет процесс создания комфортной среды для посетителей: «доступная среда» обеспечена только в 4 городских библиотеках. </w:t>
      </w:r>
    </w:p>
    <w:p w14:paraId="04487321"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Недостаточна и </w:t>
      </w:r>
      <w:proofErr w:type="spellStart"/>
      <w:r w:rsidRPr="002B7389">
        <w:rPr>
          <w:rFonts w:ascii="Times New Roman" w:hAnsi="Times New Roman" w:cs="Times New Roman"/>
          <w:sz w:val="28"/>
          <w:szCs w:val="28"/>
        </w:rPr>
        <w:t>обновляемость</w:t>
      </w:r>
      <w:proofErr w:type="spellEnd"/>
      <w:r w:rsidRPr="002B7389">
        <w:rPr>
          <w:rFonts w:ascii="Times New Roman" w:hAnsi="Times New Roman" w:cs="Times New Roman"/>
          <w:sz w:val="28"/>
          <w:szCs w:val="28"/>
        </w:rPr>
        <w:t xml:space="preserve"> библиотечных фондов, слабо внедрены информационные технологии в деятельность библиотек.</w:t>
      </w:r>
    </w:p>
    <w:p w14:paraId="6A75777A"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модернизация 1</w:t>
      </w:r>
      <w:r w:rsidR="007A7E0A" w:rsidRPr="002B7389">
        <w:rPr>
          <w:rFonts w:ascii="Times New Roman" w:hAnsi="Times New Roman" w:cs="Times New Roman"/>
          <w:sz w:val="28"/>
          <w:szCs w:val="28"/>
        </w:rPr>
        <w:t>8</w:t>
      </w:r>
      <w:r w:rsidRPr="002B7389">
        <w:rPr>
          <w:rFonts w:ascii="Times New Roman" w:hAnsi="Times New Roman" w:cs="Times New Roman"/>
          <w:sz w:val="28"/>
          <w:szCs w:val="28"/>
        </w:rPr>
        <w:t xml:space="preserve"> город</w:t>
      </w:r>
      <w:r w:rsidR="00CD4C37" w:rsidRPr="002B7389">
        <w:rPr>
          <w:rFonts w:ascii="Times New Roman" w:hAnsi="Times New Roman" w:cs="Times New Roman"/>
          <w:sz w:val="28"/>
          <w:szCs w:val="28"/>
        </w:rPr>
        <w:t>ских библиотек в соответствии с </w:t>
      </w:r>
      <w:r w:rsidRPr="002B7389">
        <w:rPr>
          <w:rFonts w:ascii="Times New Roman" w:hAnsi="Times New Roman" w:cs="Times New Roman"/>
          <w:sz w:val="28"/>
          <w:szCs w:val="28"/>
        </w:rPr>
        <w:t>утвержденными стандартами библ</w:t>
      </w:r>
      <w:r w:rsidR="00CD4C37" w:rsidRPr="002B7389">
        <w:rPr>
          <w:rFonts w:ascii="Times New Roman" w:hAnsi="Times New Roman" w:cs="Times New Roman"/>
          <w:sz w:val="28"/>
          <w:szCs w:val="28"/>
        </w:rPr>
        <w:t>иотек нового поколения. Уже </w:t>
      </w:r>
      <w:r w:rsidRPr="002B7389">
        <w:rPr>
          <w:rFonts w:ascii="Times New Roman" w:hAnsi="Times New Roman" w:cs="Times New Roman"/>
          <w:sz w:val="28"/>
          <w:szCs w:val="28"/>
        </w:rPr>
        <w:t>разработана Программа развития библиотек и библиотечного обслуживания населения г</w:t>
      </w:r>
      <w:r w:rsidR="00CD4C37" w:rsidRPr="002B7389">
        <w:rPr>
          <w:rFonts w:ascii="Times New Roman" w:hAnsi="Times New Roman" w:cs="Times New Roman"/>
          <w:sz w:val="28"/>
          <w:szCs w:val="28"/>
        </w:rPr>
        <w:t xml:space="preserve">орода </w:t>
      </w:r>
      <w:r w:rsidRPr="002B7389">
        <w:rPr>
          <w:rFonts w:ascii="Times New Roman" w:hAnsi="Times New Roman" w:cs="Times New Roman"/>
          <w:sz w:val="28"/>
          <w:szCs w:val="28"/>
        </w:rPr>
        <w:t>Чебоксары до 2025 г</w:t>
      </w:r>
      <w:r w:rsidR="004562EF" w:rsidRPr="002B7389">
        <w:rPr>
          <w:rFonts w:ascii="Times New Roman" w:hAnsi="Times New Roman" w:cs="Times New Roman"/>
          <w:sz w:val="28"/>
          <w:szCs w:val="28"/>
        </w:rPr>
        <w:t>ода</w:t>
      </w:r>
      <w:r w:rsidR="00CD4C37" w:rsidRPr="002B7389">
        <w:rPr>
          <w:rFonts w:ascii="Times New Roman" w:hAnsi="Times New Roman" w:cs="Times New Roman"/>
          <w:sz w:val="28"/>
          <w:szCs w:val="28"/>
        </w:rPr>
        <w:t xml:space="preserve">, готовится бюджетная заявка о </w:t>
      </w:r>
      <w:r w:rsidRPr="002B7389">
        <w:rPr>
          <w:rFonts w:ascii="Times New Roman" w:hAnsi="Times New Roman" w:cs="Times New Roman"/>
          <w:sz w:val="28"/>
          <w:szCs w:val="28"/>
        </w:rPr>
        <w:t>выделении средств из бюджета Чувашской Республики на разработку проектно-сметной документации к</w:t>
      </w:r>
      <w:r w:rsidR="003C0BE1" w:rsidRPr="002B7389">
        <w:rPr>
          <w:rFonts w:ascii="Times New Roman" w:hAnsi="Times New Roman" w:cs="Times New Roman"/>
          <w:sz w:val="28"/>
          <w:szCs w:val="28"/>
        </w:rPr>
        <w:t>апитального ремонта библиотек города</w:t>
      </w:r>
      <w:r w:rsidRPr="002B7389">
        <w:rPr>
          <w:rFonts w:ascii="Times New Roman" w:hAnsi="Times New Roman" w:cs="Times New Roman"/>
          <w:sz w:val="28"/>
          <w:szCs w:val="28"/>
        </w:rPr>
        <w:t xml:space="preserve"> Чебоксары.</w:t>
      </w:r>
    </w:p>
    <w:p w14:paraId="37756FE4"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Также необходима реализация си</w:t>
      </w:r>
      <w:r w:rsidR="00CD4C37" w:rsidRPr="002B7389">
        <w:rPr>
          <w:rFonts w:ascii="Times New Roman" w:hAnsi="Times New Roman" w:cs="Times New Roman"/>
          <w:sz w:val="28"/>
          <w:szCs w:val="28"/>
        </w:rPr>
        <w:t>стемы мероприятий, включающей в </w:t>
      </w:r>
      <w:r w:rsidRPr="002B7389">
        <w:rPr>
          <w:rFonts w:ascii="Times New Roman" w:hAnsi="Times New Roman" w:cs="Times New Roman"/>
          <w:sz w:val="28"/>
          <w:szCs w:val="28"/>
        </w:rPr>
        <w:t>себя:</w:t>
      </w:r>
    </w:p>
    <w:p w14:paraId="2F525F3C"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создание на базе существующих библиотек г</w:t>
      </w:r>
      <w:r w:rsidRPr="002B7389">
        <w:rPr>
          <w:rFonts w:ascii="Times New Roman" w:hAnsi="Times New Roman" w:cs="Times New Roman"/>
          <w:sz w:val="28"/>
          <w:szCs w:val="28"/>
        </w:rPr>
        <w:t>орода</w:t>
      </w:r>
      <w:r w:rsidR="00084C93" w:rsidRPr="002B7389">
        <w:rPr>
          <w:rFonts w:ascii="Times New Roman" w:hAnsi="Times New Roman" w:cs="Times New Roman"/>
          <w:sz w:val="28"/>
          <w:szCs w:val="28"/>
        </w:rPr>
        <w:t xml:space="preserve"> Чебоксары сети модельных библиотек «Библиотека нового поколения»</w:t>
      </w:r>
      <w:r w:rsidRPr="002B7389">
        <w:rPr>
          <w:rFonts w:ascii="Times New Roman" w:hAnsi="Times New Roman" w:cs="Times New Roman"/>
          <w:sz w:val="28"/>
          <w:szCs w:val="28"/>
        </w:rPr>
        <w:t> – </w:t>
      </w:r>
      <w:r w:rsidR="00084C93" w:rsidRPr="002B7389">
        <w:rPr>
          <w:rFonts w:ascii="Times New Roman" w:hAnsi="Times New Roman" w:cs="Times New Roman"/>
          <w:sz w:val="28"/>
          <w:szCs w:val="28"/>
        </w:rPr>
        <w:t xml:space="preserve">центров притяжения людей разных возрастов: интеллектуально-творческих центров для молодежи (Молодежная площадка «Х.Б.К.». Хочу быть культурным»: ХБК </w:t>
      </w:r>
      <w:proofErr w:type="spellStart"/>
      <w:r w:rsidR="00084C93" w:rsidRPr="002B7389">
        <w:rPr>
          <w:rFonts w:ascii="Times New Roman" w:hAnsi="Times New Roman" w:cs="Times New Roman"/>
          <w:sz w:val="28"/>
          <w:szCs w:val="28"/>
        </w:rPr>
        <w:t>Theatre</w:t>
      </w:r>
      <w:proofErr w:type="spellEnd"/>
      <w:r w:rsidR="00084C93" w:rsidRPr="002B7389">
        <w:rPr>
          <w:rFonts w:ascii="Times New Roman" w:hAnsi="Times New Roman" w:cs="Times New Roman"/>
          <w:sz w:val="28"/>
          <w:szCs w:val="28"/>
        </w:rPr>
        <w:t xml:space="preserve">», «ХБК </w:t>
      </w:r>
      <w:proofErr w:type="spellStart"/>
      <w:r w:rsidR="00084C93" w:rsidRPr="002B7389">
        <w:rPr>
          <w:rFonts w:ascii="Times New Roman" w:hAnsi="Times New Roman" w:cs="Times New Roman"/>
          <w:sz w:val="28"/>
          <w:szCs w:val="28"/>
        </w:rPr>
        <w:t>Talk</w:t>
      </w:r>
      <w:proofErr w:type="spellEnd"/>
      <w:r w:rsidR="00084C93" w:rsidRPr="002B7389">
        <w:rPr>
          <w:rFonts w:ascii="Times New Roman" w:hAnsi="Times New Roman" w:cs="Times New Roman"/>
          <w:sz w:val="28"/>
          <w:szCs w:val="28"/>
        </w:rPr>
        <w:t xml:space="preserve">», «ХБК </w:t>
      </w:r>
      <w:proofErr w:type="spellStart"/>
      <w:r w:rsidR="00084C93" w:rsidRPr="002B7389">
        <w:rPr>
          <w:rFonts w:ascii="Times New Roman" w:hAnsi="Times New Roman" w:cs="Times New Roman"/>
          <w:sz w:val="28"/>
          <w:szCs w:val="28"/>
        </w:rPr>
        <w:t>Art</w:t>
      </w:r>
      <w:proofErr w:type="spellEnd"/>
      <w:r w:rsidR="00084C93" w:rsidRPr="002B7389">
        <w:rPr>
          <w:rFonts w:ascii="Times New Roman" w:hAnsi="Times New Roman" w:cs="Times New Roman"/>
          <w:sz w:val="28"/>
          <w:szCs w:val="28"/>
        </w:rPr>
        <w:t xml:space="preserve">», «ХБК </w:t>
      </w:r>
      <w:proofErr w:type="spellStart"/>
      <w:r w:rsidR="00084C93" w:rsidRPr="002B7389">
        <w:rPr>
          <w:rFonts w:ascii="Times New Roman" w:hAnsi="Times New Roman" w:cs="Times New Roman"/>
          <w:sz w:val="28"/>
          <w:szCs w:val="28"/>
        </w:rPr>
        <w:t>Forum</w:t>
      </w:r>
      <w:proofErr w:type="spellEnd"/>
      <w:r w:rsidR="00084C93" w:rsidRPr="002B7389">
        <w:rPr>
          <w:rFonts w:ascii="Times New Roman" w:hAnsi="Times New Roman" w:cs="Times New Roman"/>
          <w:sz w:val="28"/>
          <w:szCs w:val="28"/>
        </w:rPr>
        <w:t>», «Я</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тимуровец»), для детей и </w:t>
      </w:r>
      <w:r w:rsidR="00084C93" w:rsidRPr="002B7389">
        <w:rPr>
          <w:rFonts w:ascii="Times New Roman" w:hAnsi="Times New Roman" w:cs="Times New Roman"/>
          <w:sz w:val="28"/>
          <w:szCs w:val="28"/>
        </w:rPr>
        <w:t>подростков («Хобби-центр», патриотическая площадка «</w:t>
      </w:r>
      <w:proofErr w:type="spellStart"/>
      <w:r w:rsidR="00084C93" w:rsidRPr="002B7389">
        <w:rPr>
          <w:rFonts w:ascii="Times New Roman" w:hAnsi="Times New Roman" w:cs="Times New Roman"/>
          <w:sz w:val="28"/>
          <w:szCs w:val="28"/>
        </w:rPr>
        <w:t>Чапаевец</w:t>
      </w:r>
      <w:proofErr w:type="spellEnd"/>
      <w:r w:rsidR="00084C93" w:rsidRPr="002B7389">
        <w:rPr>
          <w:rFonts w:ascii="Times New Roman" w:hAnsi="Times New Roman" w:cs="Times New Roman"/>
          <w:sz w:val="28"/>
          <w:szCs w:val="28"/>
        </w:rPr>
        <w:t>», «</w:t>
      </w:r>
      <w:proofErr w:type="spellStart"/>
      <w:r w:rsidR="00084C93" w:rsidRPr="002B7389">
        <w:rPr>
          <w:rFonts w:ascii="Times New Roman" w:hAnsi="Times New Roman" w:cs="Times New Roman"/>
          <w:sz w:val="28"/>
          <w:szCs w:val="28"/>
        </w:rPr>
        <w:t>Childplace</w:t>
      </w:r>
      <w:proofErr w:type="spellEnd"/>
      <w:r w:rsidR="00084C93" w:rsidRPr="002B7389">
        <w:rPr>
          <w:rFonts w:ascii="Times New Roman" w:hAnsi="Times New Roman" w:cs="Times New Roman"/>
          <w:sz w:val="28"/>
          <w:szCs w:val="28"/>
        </w:rPr>
        <w:t>»), для семейного чтения («</w:t>
      </w:r>
      <w:proofErr w:type="spellStart"/>
      <w:r w:rsidR="00084C93" w:rsidRPr="002B7389">
        <w:rPr>
          <w:rFonts w:ascii="Times New Roman" w:hAnsi="Times New Roman" w:cs="Times New Roman"/>
          <w:sz w:val="28"/>
          <w:szCs w:val="28"/>
        </w:rPr>
        <w:t>PROсемью</w:t>
      </w:r>
      <w:proofErr w:type="spellEnd"/>
      <w:r w:rsidR="00084C93" w:rsidRPr="002B7389">
        <w:rPr>
          <w:rFonts w:ascii="Times New Roman" w:hAnsi="Times New Roman" w:cs="Times New Roman"/>
          <w:sz w:val="28"/>
          <w:szCs w:val="28"/>
        </w:rPr>
        <w:t>») и людей старшего поколения;</w:t>
      </w:r>
    </w:p>
    <w:p w14:paraId="061C5FBC"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внедрение и широкое</w:t>
      </w:r>
      <w:r w:rsidRPr="002B7389">
        <w:rPr>
          <w:rFonts w:ascii="Times New Roman" w:hAnsi="Times New Roman" w:cs="Times New Roman"/>
          <w:sz w:val="28"/>
          <w:szCs w:val="28"/>
        </w:rPr>
        <w:t xml:space="preserve"> применение цифровых, сетевых и </w:t>
      </w:r>
      <w:r w:rsidR="00084C93" w:rsidRPr="002B7389">
        <w:rPr>
          <w:rFonts w:ascii="Times New Roman" w:hAnsi="Times New Roman" w:cs="Times New Roman"/>
          <w:sz w:val="28"/>
          <w:szCs w:val="28"/>
        </w:rPr>
        <w:t xml:space="preserve">коммуникационных технологий (внедрение технологий RFID для организации обслуживания читателей, а также контроля перемещения </w:t>
      </w:r>
      <w:r w:rsidR="00084C93" w:rsidRPr="002B7389">
        <w:rPr>
          <w:rFonts w:ascii="Times New Roman" w:hAnsi="Times New Roman" w:cs="Times New Roman"/>
          <w:sz w:val="28"/>
          <w:szCs w:val="28"/>
        </w:rPr>
        <w:lastRenderedPageBreak/>
        <w:t>фондов, внедрение Единого читательского билета и Личного кабинета пользователей), а также расширен</w:t>
      </w:r>
      <w:r w:rsidRPr="002B7389">
        <w:rPr>
          <w:rFonts w:ascii="Times New Roman" w:hAnsi="Times New Roman" w:cs="Times New Roman"/>
          <w:sz w:val="28"/>
          <w:szCs w:val="28"/>
        </w:rPr>
        <w:t>ие спектра услуг, оказываемых в </w:t>
      </w:r>
      <w:r w:rsidR="00084C93" w:rsidRPr="002B7389">
        <w:rPr>
          <w:rFonts w:ascii="Times New Roman" w:hAnsi="Times New Roman" w:cs="Times New Roman"/>
          <w:sz w:val="28"/>
          <w:szCs w:val="28"/>
        </w:rPr>
        <w:t>дистанционном режиме.</w:t>
      </w:r>
    </w:p>
    <w:p w14:paraId="09916819"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Объём финансирования этих мероприятий (за счет средств федерального, республиканского и местного бюджетов):</w:t>
      </w:r>
    </w:p>
    <w:p w14:paraId="2A532E6C" w14:textId="77777777" w:rsidR="00084C93" w:rsidRPr="002B7389" w:rsidRDefault="00CD4C37" w:rsidP="00CD4C37">
      <w:pPr>
        <w:pStyle w:val="af4"/>
        <w:ind w:left="709"/>
        <w:jc w:val="both"/>
        <w:rPr>
          <w:rFonts w:ascii="Times New Roman" w:hAnsi="Times New Roman" w:cs="Times New Roman"/>
          <w:sz w:val="28"/>
          <w:szCs w:val="28"/>
        </w:rPr>
      </w:pPr>
      <w:r w:rsidRPr="002B7389">
        <w:rPr>
          <w:rFonts w:ascii="Times New Roman" w:hAnsi="Times New Roman" w:cs="Times New Roman"/>
          <w:sz w:val="28"/>
          <w:szCs w:val="28"/>
        </w:rPr>
        <w:t>1) </w:t>
      </w:r>
      <w:r w:rsidR="00084C93" w:rsidRPr="002B7389">
        <w:rPr>
          <w:rFonts w:ascii="Times New Roman" w:hAnsi="Times New Roman" w:cs="Times New Roman"/>
          <w:sz w:val="28"/>
          <w:szCs w:val="28"/>
        </w:rPr>
        <w:t>капитальный ремонт:</w:t>
      </w:r>
    </w:p>
    <w:p w14:paraId="5428A692" w14:textId="77777777" w:rsidR="00084C93" w:rsidRPr="002B7389" w:rsidRDefault="00CD4C37"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 – </w:t>
      </w:r>
      <w:r w:rsidR="003C0BE1" w:rsidRPr="002B7389">
        <w:rPr>
          <w:rFonts w:ascii="Times New Roman" w:hAnsi="Times New Roman" w:cs="Times New Roman"/>
          <w:sz w:val="28"/>
          <w:szCs w:val="28"/>
        </w:rPr>
        <w:t>254,87</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(ЦГБ имени В. Маяковского);</w:t>
      </w:r>
    </w:p>
    <w:p w14:paraId="368B17DD"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103</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68</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111F578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85</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 xml:space="preserve">55 </w:t>
      </w:r>
      <w:r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7A6E5CAA"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2024</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105</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52</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76E5D88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2025</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71</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50</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6AB15730"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2) </w:t>
      </w:r>
      <w:r w:rsidR="00084C93" w:rsidRPr="002B7389">
        <w:rPr>
          <w:rFonts w:ascii="Times New Roman" w:hAnsi="Times New Roman" w:cs="Times New Roman"/>
          <w:sz w:val="28"/>
          <w:szCs w:val="28"/>
        </w:rPr>
        <w:t>приобретение помещений (примерно 500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xml:space="preserve"> на 1 библиотеку из расчёта рыночной стоимости 1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xml:space="preserve"> в 60,0 тыс. рублей):</w:t>
      </w:r>
    </w:p>
    <w:p w14:paraId="306AAEAB"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(30,0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стоимость помещений, 10</w:t>
      </w:r>
      <w:r w:rsidR="00CD4C37" w:rsidRPr="002B7389">
        <w:rPr>
          <w:rFonts w:ascii="Times New Roman" w:hAnsi="Times New Roman" w:cs="Times New Roman"/>
          <w:sz w:val="28"/>
          <w:szCs w:val="28"/>
        </w:rPr>
        <w:t>,0</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оборудование и мебель);</w:t>
      </w:r>
    </w:p>
    <w:p w14:paraId="07BBB4F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w:t>
      </w:r>
    </w:p>
    <w:p w14:paraId="471AD960"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2024</w:t>
      </w:r>
      <w:r w:rsidRPr="002B7389">
        <w:rPr>
          <w:rFonts w:ascii="Times New Roman" w:hAnsi="Times New Roman" w:cs="Times New Roman"/>
          <w:sz w:val="28"/>
          <w:szCs w:val="28"/>
        </w:rPr>
        <w:tab/>
      </w:r>
      <w:r w:rsidR="004562EF" w:rsidRPr="002B7389">
        <w:rPr>
          <w:rFonts w:ascii="Times New Roman" w:hAnsi="Times New Roman" w:cs="Times New Roman"/>
          <w:sz w:val="28"/>
          <w:szCs w:val="28"/>
        </w:rPr>
        <w:t>год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6C1209B2"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3) </w:t>
      </w:r>
      <w:r w:rsidR="00084C93" w:rsidRPr="002B7389">
        <w:rPr>
          <w:rFonts w:ascii="Times New Roman" w:hAnsi="Times New Roman" w:cs="Times New Roman"/>
          <w:sz w:val="28"/>
          <w:szCs w:val="28"/>
        </w:rPr>
        <w:t>приобретение мобильного комплекса информационно-библиотечного обслуживания для обслуживания детей в новых микрорайонах, где нет стационарных библиотек:</w:t>
      </w:r>
    </w:p>
    <w:p w14:paraId="0B0AD8FE"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 </w:t>
      </w:r>
      <w:r w:rsidRPr="002B7389">
        <w:rPr>
          <w:rFonts w:ascii="Times New Roman" w:hAnsi="Times New Roman" w:cs="Times New Roman"/>
          <w:sz w:val="28"/>
          <w:szCs w:val="28"/>
        </w:rPr>
        <w:t>3,0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3A334E55" w14:textId="77777777" w:rsidR="00084C93" w:rsidRPr="002B7389" w:rsidRDefault="00084C93" w:rsidP="00AB203F">
      <w:pPr>
        <w:spacing w:after="0" w:line="240" w:lineRule="auto"/>
        <w:ind w:firstLine="709"/>
        <w:jc w:val="both"/>
        <w:rPr>
          <w:rFonts w:ascii="Times New Roman" w:hAnsi="Times New Roman" w:cs="Times New Roman"/>
          <w:sz w:val="28"/>
          <w:szCs w:val="28"/>
        </w:rPr>
      </w:pPr>
    </w:p>
    <w:p w14:paraId="5D50E659"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i/>
          <w:iCs/>
          <w:sz w:val="28"/>
          <w:szCs w:val="28"/>
        </w:rPr>
        <w:t>Сохранение здоровья детей при получении образования</w:t>
      </w:r>
      <w:r w:rsidRPr="002B7389">
        <w:rPr>
          <w:rFonts w:ascii="Times New Roman" w:hAnsi="Times New Roman" w:cs="Times New Roman"/>
          <w:sz w:val="28"/>
          <w:szCs w:val="28"/>
        </w:rPr>
        <w:t xml:space="preserve"> предполагает проведение реконструкции учреждений детских оздоровительных лагерей: необходимо провести капитальный ремонт в 3 ДОЛ на сумму 37,5 </w:t>
      </w:r>
      <w:r w:rsidR="00220C5E"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работы за период с 2021 г</w:t>
      </w:r>
      <w:r w:rsidR="004562EF"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по 2026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в 3 ДОЛ (для перевода их на круглогодичную эксплуатацию)</w:t>
      </w:r>
    </w:p>
    <w:p w14:paraId="03A1CB83"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и модернизация пищеблоков в дошкольных образовательных организациях города. В 2020 году запланирован капитальный ремонт в 2 детских садах на сумму 4,6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(за счет средств города Чебоксары). За период с 2021 года по 2026 год необходимо модернизировать 101 пищеблок в дошкольных образовательных организациях города Чебоксары на сумму 302,0 </w:t>
      </w:r>
      <w:r w:rsidR="00220C5E"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710918A2"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реализации Послания Президента Российской Федерации в части организации бесплатного питания учащихся 1-4 классов также требуется модернизации пищеблоков в общеобразовательных организациях города Чебоксары.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запланирован капитальный ремонт в 2 СОШ на сумму 1,7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(за счет средств города Чебоксары). За период с 2021 года по 2026 год необходимо модернизировать 61 пищеблок СОШ на сумму 91,0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0502F9F6"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Кроме того, необходимо проведение работ в рамках мероприятий по обеспечению антитеррористической защищённости объектов образования, отраженных в паспортах безопасности (согласно требованиям </w:t>
      </w:r>
      <w:r w:rsidR="00463893" w:rsidRPr="002B7389">
        <w:rPr>
          <w:rFonts w:ascii="Times New Roman" w:hAnsi="Times New Roman" w:cs="Times New Roman"/>
          <w:sz w:val="28"/>
          <w:szCs w:val="28"/>
        </w:rPr>
        <w:t>п</w:t>
      </w:r>
      <w:r w:rsidRPr="002B7389">
        <w:rPr>
          <w:rFonts w:ascii="Times New Roman" w:hAnsi="Times New Roman" w:cs="Times New Roman"/>
          <w:sz w:val="28"/>
          <w:szCs w:val="28"/>
        </w:rPr>
        <w:t>остановления Правительства Российской Федерации от 02.08.2019 №</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1006).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w:t>
      </w:r>
      <w:r w:rsidRPr="002B7389">
        <w:rPr>
          <w:rFonts w:ascii="Times New Roman" w:hAnsi="Times New Roman" w:cs="Times New Roman"/>
          <w:sz w:val="28"/>
          <w:szCs w:val="28"/>
        </w:rPr>
        <w:lastRenderedPageBreak/>
        <w:t>осуществляется паспортизация объектов. В 2021-2026 гг. необходимо провести работы в 61 СОШ на сумму 22,75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125 ДОУ на сумму 37,5 млн</w:t>
      </w:r>
      <w:r w:rsidR="00CD4C37" w:rsidRPr="002B7389">
        <w:rPr>
          <w:rFonts w:ascii="Times New Roman" w:hAnsi="Times New Roman" w:cs="Times New Roman"/>
          <w:sz w:val="28"/>
          <w:szCs w:val="28"/>
        </w:rPr>
        <w:t xml:space="preserve">. </w:t>
      </w:r>
      <w:r w:rsidRPr="002B7389">
        <w:rPr>
          <w:rFonts w:ascii="Times New Roman" w:hAnsi="Times New Roman" w:cs="Times New Roman"/>
          <w:sz w:val="28"/>
          <w:szCs w:val="28"/>
        </w:rPr>
        <w:t>рублей.</w:t>
      </w:r>
    </w:p>
    <w:p w14:paraId="5E3C16A0"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Также нужно проведение работ в целях обеспечения противопожарной безопасности (установка АПС).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запланированы работы в 3 ДОУ на сумму 1,4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(за счет средс</w:t>
      </w:r>
      <w:r w:rsidR="00CD4C37" w:rsidRPr="002B7389">
        <w:rPr>
          <w:rFonts w:ascii="Times New Roman" w:hAnsi="Times New Roman" w:cs="Times New Roman"/>
          <w:sz w:val="28"/>
          <w:szCs w:val="28"/>
        </w:rPr>
        <w:t>тв бюджета города Чебоксары). В </w:t>
      </w:r>
      <w:r w:rsidRPr="002B7389">
        <w:rPr>
          <w:rFonts w:ascii="Times New Roman" w:hAnsi="Times New Roman" w:cs="Times New Roman"/>
          <w:sz w:val="28"/>
          <w:szCs w:val="28"/>
        </w:rPr>
        <w:t>рамках данного мероприятия в 2021-2026 гг. необходимо провести работы в 38 СОШ на сумму 57,0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96 ДОУ на сумму 67,2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423CE42C"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повышения привлекательности Чебоксар для проживания через предоставление дополнительных возможностей всестороннего развития личности необходимо создание целостной системы воспитания и творческого развития детей, которая должна в своей работе опираться на следующие принципы:</w:t>
      </w:r>
    </w:p>
    <w:p w14:paraId="350A42FA"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кластерный подход;</w:t>
      </w:r>
    </w:p>
    <w:p w14:paraId="65B8463D"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принцип шаговой доступности;</w:t>
      </w:r>
    </w:p>
    <w:p w14:paraId="696B6EB2"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применения новых образовательных технологий;</w:t>
      </w:r>
    </w:p>
    <w:p w14:paraId="59828904"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использование преемственности элементов образовательной системы в целях реализации регионального кадрового стандарта: школа</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учреждение дополнительного образования</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proofErr w:type="spellStart"/>
      <w:r w:rsidR="00084C93" w:rsidRPr="002B7389">
        <w:rPr>
          <w:rFonts w:ascii="Times New Roman" w:hAnsi="Times New Roman" w:cs="Times New Roman"/>
          <w:sz w:val="28"/>
          <w:szCs w:val="28"/>
        </w:rPr>
        <w:t>суз</w:t>
      </w:r>
      <w:proofErr w:type="spellEnd"/>
      <w:r w:rsidR="00084C93" w:rsidRPr="002B7389">
        <w:rPr>
          <w:rFonts w:ascii="Times New Roman" w:hAnsi="Times New Roman" w:cs="Times New Roman"/>
          <w:sz w:val="28"/>
          <w:szCs w:val="28"/>
        </w:rPr>
        <w:t>/вуз</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предприятие.</w:t>
      </w:r>
    </w:p>
    <w:p w14:paraId="7FCF3CEF"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Создание новой, кластерной модели системы дополнительного образования детей подразумевает формирование центров ускоренного развития и раскрытия талантов в шаговой доступности.</w:t>
      </w:r>
    </w:p>
    <w:p w14:paraId="4C619EE6"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соответствии с современными стандартами комфортной городской среды школы и детские сады будут в шаговой доступности и станут социально-культурным центром городских микрорайонов. Примером создания такого центра на базе новой шко</w:t>
      </w:r>
      <w:r w:rsidR="00CD4C37" w:rsidRPr="002B7389">
        <w:rPr>
          <w:rFonts w:ascii="Times New Roman" w:hAnsi="Times New Roman" w:cs="Times New Roman"/>
          <w:sz w:val="28"/>
          <w:szCs w:val="28"/>
        </w:rPr>
        <w:t>лы является учебное заведение в </w:t>
      </w:r>
      <w:proofErr w:type="spellStart"/>
      <w:r w:rsidRPr="002B7389">
        <w:rPr>
          <w:rFonts w:ascii="Times New Roman" w:hAnsi="Times New Roman" w:cs="Times New Roman"/>
          <w:sz w:val="28"/>
          <w:szCs w:val="28"/>
        </w:rPr>
        <w:t>мкр</w:t>
      </w:r>
      <w:proofErr w:type="spellEnd"/>
      <w:r w:rsidRPr="002B7389">
        <w:rPr>
          <w:rFonts w:ascii="Times New Roman" w:hAnsi="Times New Roman" w:cs="Times New Roman"/>
          <w:sz w:val="28"/>
          <w:szCs w:val="28"/>
        </w:rPr>
        <w:t>. «Новый город» г</w:t>
      </w:r>
      <w:r w:rsidR="00D0117B"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Чебоксары.</w:t>
      </w:r>
    </w:p>
    <w:p w14:paraId="5819C3F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Ввод новой школы не только позволит разгрузить близлежащие учреждения города, в которых обучение ведется в две смены, но и создать современное образовательное пространство для воспитания и всестороннего развития обучающихся. Для этого в школе будут созданы все необходимые условия</w:t>
      </w:r>
      <w:r w:rsidR="00D0117B" w:rsidRPr="002B7389">
        <w:rPr>
          <w:rFonts w:ascii="Times New Roman" w:hAnsi="Times New Roman" w:cs="Times New Roman"/>
          <w:sz w:val="28"/>
          <w:szCs w:val="28"/>
        </w:rPr>
        <w:t> </w:t>
      </w:r>
      <w:r w:rsidRPr="002B7389">
        <w:rPr>
          <w:rFonts w:ascii="Times New Roman" w:hAnsi="Times New Roman" w:cs="Times New Roman"/>
          <w:sz w:val="28"/>
          <w:szCs w:val="28"/>
        </w:rPr>
        <w:t>–</w:t>
      </w:r>
      <w:r w:rsidR="00D0117B" w:rsidRPr="002B7389">
        <w:rPr>
          <w:rFonts w:ascii="Times New Roman" w:hAnsi="Times New Roman" w:cs="Times New Roman"/>
          <w:sz w:val="28"/>
          <w:szCs w:val="28"/>
        </w:rPr>
        <w:t> </w:t>
      </w:r>
      <w:r w:rsidRPr="002B7389">
        <w:rPr>
          <w:rFonts w:ascii="Times New Roman" w:hAnsi="Times New Roman" w:cs="Times New Roman"/>
          <w:sz w:val="28"/>
          <w:szCs w:val="28"/>
        </w:rPr>
        <w:t>скульптурная мастерская, музыкальный</w:t>
      </w:r>
      <w:r w:rsidRPr="00084C93">
        <w:rPr>
          <w:rFonts w:ascii="Times New Roman" w:hAnsi="Times New Roman" w:cs="Times New Roman"/>
          <w:sz w:val="28"/>
          <w:szCs w:val="28"/>
        </w:rPr>
        <w:t xml:space="preserve"> салон, кино-фотомастерская, центр информатики, спортзал-</w:t>
      </w:r>
      <w:proofErr w:type="spellStart"/>
      <w:r w:rsidRPr="00084C93">
        <w:rPr>
          <w:rFonts w:ascii="Times New Roman" w:hAnsi="Times New Roman" w:cs="Times New Roman"/>
          <w:sz w:val="28"/>
          <w:szCs w:val="28"/>
        </w:rPr>
        <w:t>трансформер</w:t>
      </w:r>
      <w:proofErr w:type="spellEnd"/>
      <w:r w:rsidRPr="00084C93">
        <w:rPr>
          <w:rFonts w:ascii="Times New Roman" w:hAnsi="Times New Roman" w:cs="Times New Roman"/>
          <w:sz w:val="28"/>
          <w:szCs w:val="28"/>
        </w:rPr>
        <w:t>, зал самбо, малый и большой бассейны, кабинет ЛФК, зал хореографии и современный уличный спортивный комплекс.</w:t>
      </w:r>
    </w:p>
    <w:p w14:paraId="6F8059A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рамках модели «Многопрофильная школа» совместно с вузами, ведущими предприятиями республики и другими партнерами будут реализованы инновационные и образовательные проекты для обучающихся («Электроэнергетика 7+», «Университет для детей», «Малый физмат», «Класс МГИМО», «IT-инженерия», «С</w:t>
      </w:r>
      <w:r w:rsidR="00CD4C37">
        <w:rPr>
          <w:rFonts w:ascii="Times New Roman" w:hAnsi="Times New Roman" w:cs="Times New Roman"/>
          <w:sz w:val="28"/>
          <w:szCs w:val="28"/>
        </w:rPr>
        <w:t>амбо в школу», «</w:t>
      </w:r>
      <w:proofErr w:type="spellStart"/>
      <w:r w:rsidR="00CD4C37">
        <w:rPr>
          <w:rFonts w:ascii="Times New Roman" w:hAnsi="Times New Roman" w:cs="Times New Roman"/>
          <w:sz w:val="28"/>
          <w:szCs w:val="28"/>
        </w:rPr>
        <w:t>Геоинженерия</w:t>
      </w:r>
      <w:proofErr w:type="spellEnd"/>
      <w:r w:rsidR="00CD4C37">
        <w:rPr>
          <w:rFonts w:ascii="Times New Roman" w:hAnsi="Times New Roman" w:cs="Times New Roman"/>
          <w:sz w:val="28"/>
          <w:szCs w:val="28"/>
        </w:rPr>
        <w:t>» и </w:t>
      </w:r>
      <w:r w:rsidRPr="00084C93">
        <w:rPr>
          <w:rFonts w:ascii="Times New Roman" w:hAnsi="Times New Roman" w:cs="Times New Roman"/>
          <w:sz w:val="28"/>
          <w:szCs w:val="28"/>
        </w:rPr>
        <w:t>др.).</w:t>
      </w:r>
    </w:p>
    <w:p w14:paraId="29FB99C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Дополнительно, в рамках расширения возможностей молодежи Республики в профессиональном о</w:t>
      </w:r>
      <w:r w:rsidR="00CD4C37">
        <w:rPr>
          <w:rFonts w:ascii="Times New Roman" w:hAnsi="Times New Roman" w:cs="Times New Roman"/>
          <w:sz w:val="28"/>
          <w:szCs w:val="28"/>
        </w:rPr>
        <w:t>риентировании, предлагается:</w:t>
      </w:r>
    </w:p>
    <w:p w14:paraId="34485AB7" w14:textId="77777777" w:rsidR="00084C93" w:rsidRPr="00084C93" w:rsidRDefault="00CD4C37" w:rsidP="00CD4C3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Организация в 2021 г</w:t>
      </w:r>
      <w:r w:rsidR="004562EF">
        <w:rPr>
          <w:rFonts w:ascii="Times New Roman" w:hAnsi="Times New Roman" w:cs="Times New Roman"/>
          <w:sz w:val="28"/>
          <w:szCs w:val="28"/>
        </w:rPr>
        <w:t>оду</w:t>
      </w:r>
      <w:r w:rsidR="00084C93" w:rsidRPr="00084C93">
        <w:rPr>
          <w:rFonts w:ascii="Times New Roman" w:hAnsi="Times New Roman" w:cs="Times New Roman"/>
          <w:sz w:val="28"/>
          <w:szCs w:val="28"/>
        </w:rPr>
        <w:t xml:space="preserve"> коммуникативных клубов по месту жительства «Хочу-могу-буду» (не менее 10 клубов на базе образовательных учреждений с современной инфраструктурой в Чебоксарах). Мероприятие обеспечит базовую социализацию</w:t>
      </w:r>
      <w:r>
        <w:rPr>
          <w:rFonts w:ascii="Times New Roman" w:hAnsi="Times New Roman" w:cs="Times New Roman"/>
          <w:sz w:val="28"/>
          <w:szCs w:val="28"/>
        </w:rPr>
        <w:t xml:space="preserve"> учащихся 8-11 классов и </w:t>
      </w:r>
      <w:proofErr w:type="spellStart"/>
      <w:r w:rsidR="00084C93" w:rsidRPr="00084C93">
        <w:rPr>
          <w:rFonts w:ascii="Times New Roman" w:hAnsi="Times New Roman" w:cs="Times New Roman"/>
          <w:sz w:val="28"/>
          <w:szCs w:val="28"/>
        </w:rPr>
        <w:t>профориентационную</w:t>
      </w:r>
      <w:proofErr w:type="spellEnd"/>
      <w:r w:rsidR="00084C93" w:rsidRPr="00084C93">
        <w:rPr>
          <w:rFonts w:ascii="Times New Roman" w:hAnsi="Times New Roman" w:cs="Times New Roman"/>
          <w:sz w:val="28"/>
          <w:szCs w:val="28"/>
        </w:rPr>
        <w:t xml:space="preserve"> работу для них. Стоимость</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200,0 тыс.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56CCE104" w14:textId="77777777" w:rsidR="00084C93" w:rsidRPr="00084C93" w:rsidRDefault="00CD4C37" w:rsidP="00CD4C3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Реализация в 2022 г</w:t>
      </w:r>
      <w:r w:rsidR="004562EF">
        <w:rPr>
          <w:rFonts w:ascii="Times New Roman" w:hAnsi="Times New Roman" w:cs="Times New Roman"/>
          <w:sz w:val="28"/>
          <w:szCs w:val="28"/>
        </w:rPr>
        <w:t>оду</w:t>
      </w:r>
      <w:r w:rsidR="00084C93" w:rsidRPr="00084C93">
        <w:rPr>
          <w:rFonts w:ascii="Times New Roman" w:hAnsi="Times New Roman" w:cs="Times New Roman"/>
          <w:sz w:val="28"/>
          <w:szCs w:val="28"/>
        </w:rPr>
        <w:t xml:space="preserve"> в рамках внеурочной деятельности комплексных </w:t>
      </w:r>
      <w:proofErr w:type="spellStart"/>
      <w:r w:rsidR="00084C93" w:rsidRPr="00084C93">
        <w:rPr>
          <w:rFonts w:ascii="Times New Roman" w:hAnsi="Times New Roman" w:cs="Times New Roman"/>
          <w:sz w:val="28"/>
          <w:szCs w:val="28"/>
        </w:rPr>
        <w:t>квестов</w:t>
      </w:r>
      <w:proofErr w:type="spellEnd"/>
      <w:r w:rsidR="00084C93" w:rsidRPr="00084C93">
        <w:rPr>
          <w:rFonts w:ascii="Times New Roman" w:hAnsi="Times New Roman" w:cs="Times New Roman"/>
          <w:sz w:val="28"/>
          <w:szCs w:val="28"/>
        </w:rPr>
        <w:t>, направлен</w:t>
      </w:r>
      <w:r>
        <w:rPr>
          <w:rFonts w:ascii="Times New Roman" w:hAnsi="Times New Roman" w:cs="Times New Roman"/>
          <w:sz w:val="28"/>
          <w:szCs w:val="28"/>
        </w:rPr>
        <w:t>ных на популяризацию обучения и </w:t>
      </w:r>
      <w:r w:rsidR="00084C93" w:rsidRPr="00084C93">
        <w:rPr>
          <w:rFonts w:ascii="Times New Roman" w:hAnsi="Times New Roman" w:cs="Times New Roman"/>
          <w:sz w:val="28"/>
          <w:szCs w:val="28"/>
        </w:rPr>
        <w:t>последующего трудоустройства в Чувашской Республике «Город как пространство возможностей» (г. Чебоксары). Мероприятие подразумевает разработку программ изучения возможнос</w:t>
      </w:r>
      <w:r>
        <w:rPr>
          <w:rFonts w:ascii="Times New Roman" w:hAnsi="Times New Roman" w:cs="Times New Roman"/>
          <w:sz w:val="28"/>
          <w:szCs w:val="28"/>
        </w:rPr>
        <w:t>тей самореализации в Чувашии, в </w:t>
      </w:r>
      <w:r w:rsidR="00084C93" w:rsidRPr="00084C93">
        <w:rPr>
          <w:rFonts w:ascii="Times New Roman" w:hAnsi="Times New Roman" w:cs="Times New Roman"/>
          <w:sz w:val="28"/>
          <w:szCs w:val="28"/>
        </w:rPr>
        <w:t xml:space="preserve">т. ч. посредством </w:t>
      </w:r>
      <w:proofErr w:type="spellStart"/>
      <w:r w:rsidR="00084C93" w:rsidRPr="00084C93">
        <w:rPr>
          <w:rFonts w:ascii="Times New Roman" w:hAnsi="Times New Roman" w:cs="Times New Roman"/>
          <w:sz w:val="28"/>
          <w:szCs w:val="28"/>
        </w:rPr>
        <w:t>геймификации</w:t>
      </w:r>
      <w:proofErr w:type="spellEnd"/>
      <w:r w:rsidR="00084C93" w:rsidRPr="00084C93">
        <w:rPr>
          <w:rFonts w:ascii="Times New Roman" w:hAnsi="Times New Roman" w:cs="Times New Roman"/>
          <w:sz w:val="28"/>
          <w:szCs w:val="28"/>
        </w:rPr>
        <w:t xml:space="preserve"> и современных технологий (виртуальные экскурсии, </w:t>
      </w:r>
      <w:proofErr w:type="spellStart"/>
      <w:r w:rsidR="00084C93" w:rsidRPr="00084C93">
        <w:rPr>
          <w:rFonts w:ascii="Times New Roman" w:hAnsi="Times New Roman" w:cs="Times New Roman"/>
          <w:sz w:val="28"/>
          <w:szCs w:val="28"/>
        </w:rPr>
        <w:t>видеоистории</w:t>
      </w:r>
      <w:proofErr w:type="spellEnd"/>
      <w:r w:rsidR="00084C93" w:rsidRPr="00084C93">
        <w:rPr>
          <w:rFonts w:ascii="Times New Roman" w:hAnsi="Times New Roman" w:cs="Times New Roman"/>
          <w:sz w:val="28"/>
          <w:szCs w:val="28"/>
        </w:rPr>
        <w:t>, выполнение</w:t>
      </w:r>
      <w:r>
        <w:rPr>
          <w:rFonts w:ascii="Times New Roman" w:hAnsi="Times New Roman" w:cs="Times New Roman"/>
          <w:sz w:val="28"/>
          <w:szCs w:val="28"/>
        </w:rPr>
        <w:t xml:space="preserve"> творческих заданий и пр.). Его </w:t>
      </w:r>
      <w:r w:rsidR="00084C93" w:rsidRPr="00084C93">
        <w:rPr>
          <w:rFonts w:ascii="Times New Roman" w:hAnsi="Times New Roman" w:cs="Times New Roman"/>
          <w:sz w:val="28"/>
          <w:szCs w:val="28"/>
        </w:rPr>
        <w:t>реализация позволит организов</w:t>
      </w:r>
      <w:r>
        <w:rPr>
          <w:rFonts w:ascii="Times New Roman" w:hAnsi="Times New Roman" w:cs="Times New Roman"/>
          <w:sz w:val="28"/>
          <w:szCs w:val="28"/>
        </w:rPr>
        <w:t xml:space="preserve">ать </w:t>
      </w:r>
      <w:proofErr w:type="spellStart"/>
      <w:r>
        <w:rPr>
          <w:rFonts w:ascii="Times New Roman" w:hAnsi="Times New Roman" w:cs="Times New Roman"/>
          <w:sz w:val="28"/>
          <w:szCs w:val="28"/>
        </w:rPr>
        <w:t>профориентационную</w:t>
      </w:r>
      <w:proofErr w:type="spellEnd"/>
      <w:r>
        <w:rPr>
          <w:rFonts w:ascii="Times New Roman" w:hAnsi="Times New Roman" w:cs="Times New Roman"/>
          <w:sz w:val="28"/>
          <w:szCs w:val="28"/>
        </w:rPr>
        <w:t xml:space="preserve"> работу с </w:t>
      </w:r>
      <w:r w:rsidR="00084C93" w:rsidRPr="00084C93">
        <w:rPr>
          <w:rFonts w:ascii="Times New Roman" w:hAnsi="Times New Roman" w:cs="Times New Roman"/>
          <w:sz w:val="28"/>
          <w:szCs w:val="28"/>
        </w:rPr>
        <w:t xml:space="preserve">учащимися 8-11 классов, увеличить долю выпускников </w:t>
      </w:r>
      <w:proofErr w:type="spellStart"/>
      <w:r w:rsidR="00084C93" w:rsidRPr="00084C93">
        <w:rPr>
          <w:rFonts w:ascii="Times New Roman" w:hAnsi="Times New Roman" w:cs="Times New Roman"/>
          <w:sz w:val="28"/>
          <w:szCs w:val="28"/>
        </w:rPr>
        <w:t>сузов</w:t>
      </w:r>
      <w:proofErr w:type="spellEnd"/>
      <w:r w:rsidR="00084C93" w:rsidRPr="00084C93">
        <w:rPr>
          <w:rFonts w:ascii="Times New Roman" w:hAnsi="Times New Roman" w:cs="Times New Roman"/>
          <w:sz w:val="28"/>
          <w:szCs w:val="28"/>
        </w:rPr>
        <w:t>/вузов, трудоустроенных на предприятиях города Чебоксары. Стоимость</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300,0 тыс. рублей.</w:t>
      </w:r>
    </w:p>
    <w:p w14:paraId="0CE13BA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При этом наиболее эффективная работа системы </w:t>
      </w:r>
      <w:proofErr w:type="spellStart"/>
      <w:r w:rsidRPr="00084C93">
        <w:rPr>
          <w:rFonts w:ascii="Times New Roman" w:hAnsi="Times New Roman" w:cs="Times New Roman"/>
          <w:sz w:val="28"/>
          <w:szCs w:val="28"/>
        </w:rPr>
        <w:t>профориентирования</w:t>
      </w:r>
      <w:proofErr w:type="spellEnd"/>
      <w:r w:rsidRPr="00084C93">
        <w:rPr>
          <w:rFonts w:ascii="Times New Roman" w:hAnsi="Times New Roman" w:cs="Times New Roman"/>
          <w:sz w:val="28"/>
          <w:szCs w:val="28"/>
        </w:rPr>
        <w:t xml:space="preserve"> возникает при сетевом взаимодействии СОШ</w:t>
      </w:r>
      <w:r w:rsidR="0097220F">
        <w:rPr>
          <w:rFonts w:ascii="Times New Roman" w:hAnsi="Times New Roman" w:cs="Times New Roman"/>
          <w:sz w:val="28"/>
          <w:szCs w:val="28"/>
        </w:rPr>
        <w:t> </w:t>
      </w:r>
      <w:r w:rsidRPr="00084C93">
        <w:rPr>
          <w:rFonts w:ascii="Times New Roman" w:hAnsi="Times New Roman" w:cs="Times New Roman"/>
          <w:sz w:val="28"/>
          <w:szCs w:val="28"/>
        </w:rPr>
        <w:t>–</w:t>
      </w:r>
      <w:r w:rsidR="0097220F">
        <w:rPr>
          <w:rFonts w:ascii="Times New Roman" w:hAnsi="Times New Roman" w:cs="Times New Roman"/>
          <w:sz w:val="28"/>
          <w:szCs w:val="28"/>
        </w:rPr>
        <w:t> </w:t>
      </w:r>
      <w:r w:rsidRPr="00084C93">
        <w:rPr>
          <w:rFonts w:ascii="Times New Roman" w:hAnsi="Times New Roman" w:cs="Times New Roman"/>
          <w:sz w:val="28"/>
          <w:szCs w:val="28"/>
        </w:rPr>
        <w:t>СПО</w:t>
      </w:r>
      <w:r w:rsidR="0097220F">
        <w:rPr>
          <w:rFonts w:ascii="Times New Roman" w:hAnsi="Times New Roman" w:cs="Times New Roman"/>
          <w:sz w:val="28"/>
          <w:szCs w:val="28"/>
        </w:rPr>
        <w:t> </w:t>
      </w:r>
      <w:r w:rsidRPr="00084C93">
        <w:rPr>
          <w:rFonts w:ascii="Times New Roman" w:hAnsi="Times New Roman" w:cs="Times New Roman"/>
          <w:sz w:val="28"/>
          <w:szCs w:val="28"/>
        </w:rPr>
        <w:t>–</w:t>
      </w:r>
      <w:r w:rsidR="0097220F">
        <w:rPr>
          <w:rFonts w:ascii="Times New Roman" w:hAnsi="Times New Roman" w:cs="Times New Roman"/>
          <w:sz w:val="28"/>
          <w:szCs w:val="28"/>
        </w:rPr>
        <w:t> </w:t>
      </w:r>
      <w:r w:rsidRPr="00084C93">
        <w:rPr>
          <w:rFonts w:ascii="Times New Roman" w:hAnsi="Times New Roman" w:cs="Times New Roman"/>
          <w:sz w:val="28"/>
          <w:szCs w:val="28"/>
        </w:rPr>
        <w:t>ВПО.</w:t>
      </w:r>
    </w:p>
    <w:p w14:paraId="2C0EB625" w14:textId="77777777" w:rsidR="00084C93" w:rsidRPr="00084C93" w:rsidRDefault="00084C93" w:rsidP="00AB203F">
      <w:pPr>
        <w:spacing w:after="0" w:line="240" w:lineRule="auto"/>
        <w:ind w:firstLine="709"/>
        <w:jc w:val="both"/>
        <w:rPr>
          <w:rFonts w:ascii="Times New Roman" w:hAnsi="Times New Roman" w:cs="Times New Roman"/>
          <w:sz w:val="28"/>
          <w:szCs w:val="28"/>
          <w:lang w:eastAsia="ar-SA"/>
        </w:rPr>
      </w:pPr>
      <w:r w:rsidRPr="00084C93">
        <w:rPr>
          <w:rFonts w:ascii="Times New Roman" w:hAnsi="Times New Roman" w:cs="Times New Roman"/>
          <w:iCs/>
          <w:sz w:val="28"/>
          <w:szCs w:val="28"/>
        </w:rPr>
        <w:t>Для обеспечения возможностей равного доступа к социальным и бытовым услугам необходимо проводить в городе политику, позволяющую всем категориям жителей, не зависимо от их социального статуса и уровня доходов, получать весь комплекс социальных и бытовых услуг. Особую важность в текущих условиях приобретает с</w:t>
      </w:r>
      <w:r w:rsidRPr="00084C93">
        <w:rPr>
          <w:rFonts w:ascii="Times New Roman" w:hAnsi="Times New Roman" w:cs="Times New Roman"/>
          <w:sz w:val="28"/>
          <w:szCs w:val="28"/>
          <w:lang w:eastAsia="ar-SA"/>
        </w:rPr>
        <w:t>охранение доступности получения социальных услуг на дому, оказание адресной социальной помощи.</w:t>
      </w:r>
    </w:p>
    <w:p w14:paraId="4B6E63E3"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64FAC904"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5" w:name="_Toc48750434"/>
      <w:bookmarkStart w:id="136" w:name="_Toc49165202"/>
      <w:bookmarkStart w:id="137" w:name="_Toc49253989"/>
      <w:r w:rsidRPr="00084C93">
        <w:rPr>
          <w:rFonts w:ascii="Times New Roman" w:hAnsi="Times New Roman" w:cs="Times New Roman"/>
          <w:i/>
          <w:iCs/>
          <w:color w:val="auto"/>
          <w:sz w:val="28"/>
          <w:szCs w:val="28"/>
        </w:rPr>
        <w:t>Формирование комфортного личного жизненного пространства.</w:t>
      </w:r>
      <w:bookmarkEnd w:id="135"/>
      <w:bookmarkEnd w:id="136"/>
      <w:bookmarkEnd w:id="137"/>
      <w:r w:rsidRPr="00084C93">
        <w:rPr>
          <w:rFonts w:ascii="Times New Roman" w:hAnsi="Times New Roman" w:cs="Times New Roman"/>
          <w:i/>
          <w:iCs/>
          <w:color w:val="auto"/>
          <w:sz w:val="28"/>
          <w:szCs w:val="28"/>
        </w:rPr>
        <w:t xml:space="preserve"> </w:t>
      </w:r>
    </w:p>
    <w:p w14:paraId="03FE783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обеспечения доступности для населения качественного жилья необходимо:</w:t>
      </w:r>
    </w:p>
    <w:p w14:paraId="5456C70C" w14:textId="77777777" w:rsidR="00084C93" w:rsidRPr="00084C93" w:rsidRDefault="0009765B" w:rsidP="0009765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решение проблемы строительных объектов с просроченными сроками завершения строительства</w:t>
      </w:r>
      <w:r w:rsidR="00084C93" w:rsidRPr="00084C93">
        <w:rPr>
          <w:rFonts w:ascii="Times New Roman" w:hAnsi="Times New Roman" w:cs="Times New Roman"/>
          <w:sz w:val="28"/>
          <w:szCs w:val="28"/>
        </w:rPr>
        <w:t>;</w:t>
      </w:r>
    </w:p>
    <w:p w14:paraId="201EF4DF" w14:textId="77777777" w:rsidR="00084C93" w:rsidRPr="00084C93" w:rsidRDefault="0009765B" w:rsidP="0009765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замена лифтов.</w:t>
      </w:r>
    </w:p>
    <w:p w14:paraId="5EA4DCDC"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В г</w:t>
      </w:r>
      <w:r w:rsidR="004F1866">
        <w:rPr>
          <w:rFonts w:ascii="Times New Roman" w:hAnsi="Times New Roman" w:cs="Times New Roman"/>
          <w:sz w:val="28"/>
          <w:szCs w:val="28"/>
        </w:rPr>
        <w:t>ороде</w:t>
      </w:r>
      <w:r w:rsidRPr="00084C93">
        <w:rPr>
          <w:rFonts w:ascii="Times New Roman" w:hAnsi="Times New Roman" w:cs="Times New Roman"/>
          <w:sz w:val="28"/>
          <w:szCs w:val="28"/>
        </w:rPr>
        <w:t xml:space="preserve"> Чебоксары имеются 3 проблемны</w:t>
      </w:r>
      <w:r w:rsidR="0009765B">
        <w:rPr>
          <w:rFonts w:ascii="Times New Roman" w:hAnsi="Times New Roman" w:cs="Times New Roman"/>
          <w:sz w:val="28"/>
          <w:szCs w:val="28"/>
        </w:rPr>
        <w:t>е</w:t>
      </w:r>
      <w:r w:rsidRPr="00084C93">
        <w:rPr>
          <w:rFonts w:ascii="Times New Roman" w:hAnsi="Times New Roman" w:cs="Times New Roman"/>
          <w:sz w:val="28"/>
          <w:szCs w:val="28"/>
        </w:rPr>
        <w:t xml:space="preserve"> объекта с обманутыми дольщиками: ООО «Победа»</w:t>
      </w:r>
      <w:r w:rsidR="004F1866">
        <w:rPr>
          <w:rFonts w:ascii="Times New Roman" w:hAnsi="Times New Roman" w:cs="Times New Roman"/>
          <w:sz w:val="28"/>
          <w:szCs w:val="28"/>
        </w:rPr>
        <w:t> – </w:t>
      </w:r>
      <w:r w:rsidRPr="00084C93">
        <w:rPr>
          <w:rFonts w:ascii="Times New Roman" w:hAnsi="Times New Roman" w:cs="Times New Roman"/>
          <w:sz w:val="28"/>
          <w:szCs w:val="28"/>
        </w:rPr>
        <w:t>поз. 83 ул. Калинина, ООО «</w:t>
      </w:r>
      <w:proofErr w:type="spellStart"/>
      <w:r w:rsidRPr="00084C93">
        <w:rPr>
          <w:rFonts w:ascii="Times New Roman" w:hAnsi="Times New Roman" w:cs="Times New Roman"/>
          <w:sz w:val="28"/>
          <w:szCs w:val="28"/>
        </w:rPr>
        <w:t>Кратострой</w:t>
      </w:r>
      <w:proofErr w:type="spellEnd"/>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 xml:space="preserve"> Гражданская, д.6, ООО «</w:t>
      </w:r>
      <w:proofErr w:type="spellStart"/>
      <w:r w:rsidRPr="00084C93">
        <w:rPr>
          <w:rFonts w:ascii="Times New Roman" w:hAnsi="Times New Roman" w:cs="Times New Roman"/>
          <w:sz w:val="28"/>
          <w:szCs w:val="28"/>
        </w:rPr>
        <w:t>Алза</w:t>
      </w:r>
      <w:proofErr w:type="spellEnd"/>
      <w:r w:rsidRPr="00084C93">
        <w:rPr>
          <w:rFonts w:ascii="Times New Roman" w:hAnsi="Times New Roman" w:cs="Times New Roman"/>
          <w:sz w:val="28"/>
          <w:szCs w:val="28"/>
        </w:rPr>
        <w:t>»</w:t>
      </w:r>
      <w:r w:rsidR="004F1866">
        <w:rPr>
          <w:rFonts w:ascii="Times New Roman" w:hAnsi="Times New Roman" w:cs="Times New Roman"/>
          <w:sz w:val="28"/>
          <w:szCs w:val="28"/>
        </w:rPr>
        <w:t> – </w:t>
      </w:r>
      <w:r w:rsidR="0009765B">
        <w:rPr>
          <w:rFonts w:ascii="Times New Roman" w:hAnsi="Times New Roman" w:cs="Times New Roman"/>
          <w:sz w:val="28"/>
          <w:szCs w:val="28"/>
        </w:rPr>
        <w:t>поз. 5 микрорайон «Соляное».</w:t>
      </w:r>
    </w:p>
    <w:p w14:paraId="75B9D98E"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По ООО «Победа», ООО «</w:t>
      </w:r>
      <w:proofErr w:type="spellStart"/>
      <w:r w:rsidRPr="00084C93">
        <w:rPr>
          <w:rFonts w:ascii="Times New Roman" w:hAnsi="Times New Roman" w:cs="Times New Roman"/>
          <w:sz w:val="28"/>
          <w:szCs w:val="28"/>
        </w:rPr>
        <w:t>Кратонстрой</w:t>
      </w:r>
      <w:proofErr w:type="spellEnd"/>
      <w:r w:rsidRPr="00084C93">
        <w:rPr>
          <w:rFonts w:ascii="Times New Roman" w:hAnsi="Times New Roman" w:cs="Times New Roman"/>
          <w:sz w:val="28"/>
          <w:szCs w:val="28"/>
        </w:rPr>
        <w:t xml:space="preserve">» в декабре 2019 </w:t>
      </w:r>
      <w:r w:rsidR="0009765B">
        <w:rPr>
          <w:rFonts w:ascii="Times New Roman" w:hAnsi="Times New Roman" w:cs="Times New Roman"/>
          <w:sz w:val="28"/>
          <w:szCs w:val="28"/>
        </w:rPr>
        <w:t xml:space="preserve">года </w:t>
      </w:r>
      <w:r w:rsidRPr="00084C93">
        <w:rPr>
          <w:rFonts w:ascii="Times New Roman" w:hAnsi="Times New Roman" w:cs="Times New Roman"/>
          <w:sz w:val="28"/>
          <w:szCs w:val="28"/>
        </w:rPr>
        <w:t>наблюдательный совет фонд</w:t>
      </w:r>
      <w:r w:rsidR="002E468F">
        <w:rPr>
          <w:rFonts w:ascii="Times New Roman" w:hAnsi="Times New Roman" w:cs="Times New Roman"/>
          <w:sz w:val="28"/>
          <w:szCs w:val="28"/>
        </w:rPr>
        <w:t>а</w:t>
      </w:r>
      <w:r w:rsidRPr="00084C93">
        <w:rPr>
          <w:rFonts w:ascii="Times New Roman" w:hAnsi="Times New Roman" w:cs="Times New Roman"/>
          <w:sz w:val="28"/>
          <w:szCs w:val="28"/>
        </w:rPr>
        <w:t xml:space="preserve"> защиты прав дольщиков принял решение о</w:t>
      </w:r>
      <w:r w:rsidR="004F1866">
        <w:rPr>
          <w:rFonts w:ascii="Times New Roman" w:hAnsi="Times New Roman" w:cs="Times New Roman"/>
          <w:sz w:val="28"/>
          <w:szCs w:val="28"/>
        </w:rPr>
        <w:t> </w:t>
      </w:r>
      <w:r w:rsidRPr="00084C93">
        <w:rPr>
          <w:rFonts w:ascii="Times New Roman" w:hAnsi="Times New Roman" w:cs="Times New Roman"/>
          <w:sz w:val="28"/>
          <w:szCs w:val="28"/>
        </w:rPr>
        <w:t>способе восстановления прав дольщиков данных объектов, с целью выделения денежных средств на до</w:t>
      </w:r>
      <w:r w:rsidR="0009765B">
        <w:rPr>
          <w:rFonts w:ascii="Times New Roman" w:hAnsi="Times New Roman" w:cs="Times New Roman"/>
          <w:sz w:val="28"/>
          <w:szCs w:val="28"/>
        </w:rPr>
        <w:t>стройку данных объектов. По ООО </w:t>
      </w:r>
      <w:r w:rsidRPr="00084C93">
        <w:rPr>
          <w:rFonts w:ascii="Times New Roman" w:hAnsi="Times New Roman" w:cs="Times New Roman"/>
          <w:sz w:val="28"/>
          <w:szCs w:val="28"/>
        </w:rPr>
        <w:t>«</w:t>
      </w:r>
      <w:proofErr w:type="spellStart"/>
      <w:r w:rsidRPr="00084C93">
        <w:rPr>
          <w:rFonts w:ascii="Times New Roman" w:hAnsi="Times New Roman" w:cs="Times New Roman"/>
          <w:sz w:val="28"/>
          <w:szCs w:val="28"/>
        </w:rPr>
        <w:t>Алза</w:t>
      </w:r>
      <w:proofErr w:type="spellEnd"/>
      <w:r w:rsidRPr="00084C93">
        <w:rPr>
          <w:rFonts w:ascii="Times New Roman" w:hAnsi="Times New Roman" w:cs="Times New Roman"/>
          <w:sz w:val="28"/>
          <w:szCs w:val="28"/>
        </w:rPr>
        <w:t>» наблюдательный совет фонда принял решение о выплате денежных компенсаций участникам долевого строительства.</w:t>
      </w:r>
    </w:p>
    <w:p w14:paraId="75DC2387"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предполагается использование механизма Фонда защиты прав граждан-участников долевого строительства Чувашской Республики, цель деятельности которого</w:t>
      </w:r>
      <w:r w:rsidR="0009765B">
        <w:rPr>
          <w:rFonts w:ascii="Times New Roman" w:hAnsi="Times New Roman" w:cs="Times New Roman"/>
          <w:sz w:val="28"/>
          <w:szCs w:val="28"/>
        </w:rPr>
        <w:t> </w:t>
      </w:r>
      <w:r w:rsidRPr="00084C93">
        <w:rPr>
          <w:rFonts w:ascii="Times New Roman" w:hAnsi="Times New Roman" w:cs="Times New Roman"/>
          <w:sz w:val="28"/>
          <w:szCs w:val="28"/>
        </w:rPr>
        <w:t>–</w:t>
      </w:r>
      <w:r w:rsidR="0009765B">
        <w:rPr>
          <w:rFonts w:ascii="Times New Roman" w:hAnsi="Times New Roman" w:cs="Times New Roman"/>
          <w:sz w:val="28"/>
          <w:szCs w:val="28"/>
        </w:rPr>
        <w:t> </w:t>
      </w:r>
      <w:r w:rsidRPr="00084C93">
        <w:rPr>
          <w:rFonts w:ascii="Times New Roman" w:hAnsi="Times New Roman" w:cs="Times New Roman"/>
          <w:sz w:val="28"/>
          <w:szCs w:val="28"/>
        </w:rPr>
        <w:t xml:space="preserve">урегулирование обязательств </w:t>
      </w:r>
      <w:r w:rsidRPr="00084C93">
        <w:rPr>
          <w:rFonts w:ascii="Times New Roman" w:hAnsi="Times New Roman" w:cs="Times New Roman"/>
          <w:sz w:val="28"/>
          <w:szCs w:val="28"/>
        </w:rPr>
        <w:lastRenderedPageBreak/>
        <w:t>застройщиков, признанных банкротами, перед участниками долевого строительства.</w:t>
      </w:r>
    </w:p>
    <w:p w14:paraId="194BF77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многоквартирных домах города </w:t>
      </w:r>
      <w:r w:rsidR="001461B7">
        <w:rPr>
          <w:rFonts w:ascii="Times New Roman" w:hAnsi="Times New Roman" w:cs="Times New Roman"/>
          <w:iCs/>
          <w:sz w:val="28"/>
          <w:szCs w:val="28"/>
        </w:rPr>
        <w:t>на сегодняшний момент</w:t>
      </w:r>
      <w:r w:rsidR="001461B7" w:rsidRPr="00084C93">
        <w:rPr>
          <w:rFonts w:ascii="Times New Roman" w:hAnsi="Times New Roman" w:cs="Times New Roman"/>
          <w:iCs/>
          <w:sz w:val="28"/>
          <w:szCs w:val="28"/>
        </w:rPr>
        <w:t xml:space="preserve"> </w:t>
      </w:r>
      <w:r w:rsidRPr="00084C93">
        <w:rPr>
          <w:rFonts w:ascii="Times New Roman" w:hAnsi="Times New Roman" w:cs="Times New Roman"/>
          <w:iCs/>
          <w:sz w:val="28"/>
          <w:szCs w:val="28"/>
        </w:rPr>
        <w:t>эксплуатируется</w:t>
      </w:r>
      <w:r w:rsidR="001461B7">
        <w:rPr>
          <w:rFonts w:ascii="Times New Roman" w:hAnsi="Times New Roman" w:cs="Times New Roman"/>
          <w:iCs/>
          <w:sz w:val="28"/>
          <w:szCs w:val="28"/>
        </w:rPr>
        <w:t xml:space="preserve"> </w:t>
      </w:r>
      <w:r w:rsidRPr="00084C93">
        <w:rPr>
          <w:rFonts w:ascii="Times New Roman" w:hAnsi="Times New Roman" w:cs="Times New Roman"/>
          <w:iCs/>
          <w:sz w:val="28"/>
          <w:szCs w:val="28"/>
        </w:rPr>
        <w:t>1</w:t>
      </w:r>
      <w:r w:rsidR="004F1866">
        <w:rPr>
          <w:rFonts w:ascii="Times New Roman" w:hAnsi="Times New Roman" w:cs="Times New Roman"/>
          <w:iCs/>
          <w:sz w:val="28"/>
          <w:szCs w:val="28"/>
        </w:rPr>
        <w:t> </w:t>
      </w:r>
      <w:r w:rsidRPr="00084C93">
        <w:rPr>
          <w:rFonts w:ascii="Times New Roman" w:hAnsi="Times New Roman" w:cs="Times New Roman"/>
          <w:iCs/>
          <w:sz w:val="28"/>
          <w:szCs w:val="28"/>
        </w:rPr>
        <w:t>117 лифтов с истекшим сроком эксплуатации. Ориентировочная сумма замены данных лифтов и лифтового оборудования составляет 2,5 млрд</w:t>
      </w:r>
      <w:r w:rsidR="004F1866">
        <w:rPr>
          <w:rFonts w:ascii="Times New Roman" w:hAnsi="Times New Roman" w:cs="Times New Roman"/>
          <w:iCs/>
          <w:sz w:val="28"/>
          <w:szCs w:val="28"/>
        </w:rPr>
        <w:t>.</w:t>
      </w:r>
      <w:r w:rsidRPr="00084C93">
        <w:rPr>
          <w:rFonts w:ascii="Times New Roman" w:hAnsi="Times New Roman" w:cs="Times New Roman"/>
          <w:iCs/>
          <w:sz w:val="28"/>
          <w:szCs w:val="28"/>
        </w:rPr>
        <w:t xml:space="preserve"> руб</w:t>
      </w:r>
      <w:r w:rsidR="00220C5E">
        <w:rPr>
          <w:rFonts w:ascii="Times New Roman" w:hAnsi="Times New Roman" w:cs="Times New Roman"/>
          <w:iCs/>
          <w:sz w:val="28"/>
          <w:szCs w:val="28"/>
        </w:rPr>
        <w:t>лей</w:t>
      </w:r>
      <w:r w:rsidRPr="00084C93">
        <w:rPr>
          <w:rFonts w:ascii="Times New Roman" w:hAnsi="Times New Roman" w:cs="Times New Roman"/>
          <w:iCs/>
          <w:sz w:val="28"/>
          <w:szCs w:val="28"/>
        </w:rPr>
        <w:t xml:space="preserve">. </w:t>
      </w:r>
    </w:p>
    <w:p w14:paraId="1262639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период 2015</w:t>
      </w:r>
      <w:r w:rsidR="004F1866">
        <w:rPr>
          <w:rFonts w:ascii="Times New Roman" w:hAnsi="Times New Roman" w:cs="Times New Roman"/>
          <w:iCs/>
          <w:sz w:val="28"/>
          <w:szCs w:val="28"/>
        </w:rPr>
        <w:t>–</w:t>
      </w:r>
      <w:r w:rsidRPr="00084C93">
        <w:rPr>
          <w:rFonts w:ascii="Times New Roman" w:hAnsi="Times New Roman" w:cs="Times New Roman"/>
          <w:iCs/>
          <w:sz w:val="28"/>
          <w:szCs w:val="28"/>
        </w:rPr>
        <w:t>2019 гг. заменено 122 лифта и лифтового оборудования. На 2020 г</w:t>
      </w:r>
      <w:r w:rsidR="004562EF">
        <w:rPr>
          <w:rFonts w:ascii="Times New Roman" w:hAnsi="Times New Roman" w:cs="Times New Roman"/>
          <w:iCs/>
          <w:sz w:val="28"/>
          <w:szCs w:val="28"/>
        </w:rPr>
        <w:t>од</w:t>
      </w:r>
      <w:r w:rsidRPr="00084C93">
        <w:rPr>
          <w:rFonts w:ascii="Times New Roman" w:hAnsi="Times New Roman" w:cs="Times New Roman"/>
          <w:iCs/>
          <w:sz w:val="28"/>
          <w:szCs w:val="28"/>
        </w:rPr>
        <w:t xml:space="preserve"> запланирована замена еще 172 лифтов и лифтового оборудования.</w:t>
      </w:r>
    </w:p>
    <w:p w14:paraId="6393178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решения проблемы с остальными лифтами необходимо:</w:t>
      </w:r>
    </w:p>
    <w:p w14:paraId="1CFB86EB" w14:textId="77777777" w:rsidR="00084C93" w:rsidRPr="00084C93" w:rsidRDefault="0009765B" w:rsidP="0009765B">
      <w:pPr>
        <w:spacing w:after="0" w:line="240" w:lineRule="auto"/>
        <w:ind w:left="709" w:right="5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увеличить размер взносов собственников помещений за 1 м</w:t>
      </w:r>
      <w:r w:rsidR="00084C93" w:rsidRPr="00084C93">
        <w:rPr>
          <w:rFonts w:ascii="Times New Roman" w:hAnsi="Times New Roman" w:cs="Times New Roman"/>
          <w:sz w:val="28"/>
          <w:szCs w:val="28"/>
          <w:vertAlign w:val="superscript"/>
        </w:rPr>
        <w:t>2</w:t>
      </w:r>
      <w:r w:rsidR="00084C93" w:rsidRPr="00084C93">
        <w:rPr>
          <w:rFonts w:ascii="Times New Roman" w:hAnsi="Times New Roman" w:cs="Times New Roman"/>
          <w:sz w:val="28"/>
          <w:szCs w:val="28"/>
        </w:rPr>
        <w:t>;</w:t>
      </w:r>
    </w:p>
    <w:p w14:paraId="7873A129" w14:textId="77777777" w:rsidR="00084C93" w:rsidRPr="00084C93" w:rsidRDefault="0009765B" w:rsidP="0009765B">
      <w:pPr>
        <w:spacing w:after="0" w:line="240" w:lineRule="auto"/>
        <w:ind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 xml:space="preserve">предусмотреть </w:t>
      </w:r>
      <w:proofErr w:type="spellStart"/>
      <w:r w:rsidR="00084C93" w:rsidRPr="00084C93">
        <w:rPr>
          <w:rFonts w:ascii="Times New Roman" w:hAnsi="Times New Roman" w:cs="Times New Roman"/>
          <w:sz w:val="28"/>
          <w:szCs w:val="28"/>
        </w:rPr>
        <w:t>докапитализацию</w:t>
      </w:r>
      <w:proofErr w:type="spellEnd"/>
      <w:r w:rsidR="00084C93" w:rsidRPr="00084C93">
        <w:rPr>
          <w:rFonts w:ascii="Times New Roman" w:hAnsi="Times New Roman" w:cs="Times New Roman"/>
          <w:sz w:val="28"/>
          <w:szCs w:val="28"/>
        </w:rPr>
        <w:t xml:space="preserve"> за счёт средств республиканского бюджета НО «Фонд</w:t>
      </w:r>
      <w:r w:rsidR="004F1866">
        <w:rPr>
          <w:rFonts w:ascii="Times New Roman" w:hAnsi="Times New Roman" w:cs="Times New Roman"/>
          <w:sz w:val="28"/>
          <w:szCs w:val="28"/>
        </w:rPr>
        <w:t xml:space="preserve"> капремонта» на замену лифтов и</w:t>
      </w:r>
      <w:r>
        <w:rPr>
          <w:rFonts w:ascii="Times New Roman" w:hAnsi="Times New Roman" w:cs="Times New Roman"/>
          <w:sz w:val="28"/>
          <w:szCs w:val="28"/>
        </w:rPr>
        <w:t xml:space="preserve"> </w:t>
      </w:r>
      <w:r w:rsidR="00084C93" w:rsidRPr="00084C93">
        <w:rPr>
          <w:rFonts w:ascii="Times New Roman" w:hAnsi="Times New Roman" w:cs="Times New Roman"/>
          <w:sz w:val="28"/>
          <w:szCs w:val="28"/>
        </w:rPr>
        <w:t>лифтового хозяйства (пример: Республика Башкортостан на ремонт подъездов).</w:t>
      </w:r>
    </w:p>
    <w:p w14:paraId="06FAA02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целях роста обеспеченности жильем необходимо реализация комплекса мероприятий, направленного на:</w:t>
      </w:r>
    </w:p>
    <w:p w14:paraId="57DEAE31" w14:textId="77777777" w:rsidR="00084C93" w:rsidRPr="00084C93" w:rsidRDefault="0009765B" w:rsidP="0009765B">
      <w:pPr>
        <w:pStyle w:val="a3"/>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наращивание темпов строительства и ввода жилья;</w:t>
      </w:r>
    </w:p>
    <w:p w14:paraId="14CD6638" w14:textId="77777777" w:rsidR="00084C93" w:rsidRPr="00084C93" w:rsidRDefault="0009765B" w:rsidP="0009765B">
      <w:pPr>
        <w:pStyle w:val="a3"/>
        <w:spacing w:after="0" w:line="240" w:lineRule="auto"/>
        <w:ind w:left="0"/>
        <w:jc w:val="both"/>
        <w:rPr>
          <w:rFonts w:ascii="Times New Roman" w:hAnsi="Times New Roman" w:cs="Times New Roman"/>
          <w:iCs/>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проживающих в городском округе и нуждающихся в жилых помещениях малоимущих граждан жильём</w:t>
      </w:r>
      <w:r w:rsidR="00084C93" w:rsidRPr="00084C93">
        <w:rPr>
          <w:rFonts w:ascii="Times New Roman" w:hAnsi="Times New Roman" w:cs="Times New Roman"/>
          <w:iCs/>
          <w:sz w:val="28"/>
          <w:szCs w:val="28"/>
        </w:rPr>
        <w:t>.</w:t>
      </w:r>
    </w:p>
    <w:p w14:paraId="26D732B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Общая площадь аварийного жилищного фонда </w:t>
      </w:r>
      <w:r w:rsidR="001461B7">
        <w:rPr>
          <w:rFonts w:ascii="Times New Roman" w:hAnsi="Times New Roman" w:cs="Times New Roman"/>
          <w:iCs/>
          <w:sz w:val="28"/>
          <w:szCs w:val="28"/>
        </w:rPr>
        <w:t>г</w:t>
      </w:r>
      <w:r w:rsidR="0009765B">
        <w:rPr>
          <w:rFonts w:ascii="Times New Roman" w:hAnsi="Times New Roman" w:cs="Times New Roman"/>
          <w:iCs/>
          <w:sz w:val="28"/>
          <w:szCs w:val="28"/>
        </w:rPr>
        <w:t>орода</w:t>
      </w:r>
      <w:r w:rsidR="001461B7">
        <w:rPr>
          <w:rFonts w:ascii="Times New Roman" w:hAnsi="Times New Roman" w:cs="Times New Roman"/>
          <w:iCs/>
          <w:sz w:val="28"/>
          <w:szCs w:val="28"/>
        </w:rPr>
        <w:t xml:space="preserve"> Чебоксары </w:t>
      </w:r>
      <w:r w:rsidRPr="00084C93">
        <w:rPr>
          <w:rFonts w:ascii="Times New Roman" w:hAnsi="Times New Roman" w:cs="Times New Roman"/>
          <w:iCs/>
          <w:sz w:val="28"/>
          <w:szCs w:val="28"/>
        </w:rPr>
        <w:t>составляет 11,8 тыс. м</w:t>
      </w:r>
      <w:r w:rsidR="0083183A" w:rsidRPr="0083183A">
        <w:rPr>
          <w:rFonts w:ascii="Times New Roman" w:hAnsi="Times New Roman" w:cs="Times New Roman"/>
          <w:iCs/>
          <w:sz w:val="28"/>
          <w:szCs w:val="28"/>
          <w:vertAlign w:val="superscript"/>
        </w:rPr>
        <w:t>2</w:t>
      </w:r>
      <w:r w:rsidR="0009765B">
        <w:rPr>
          <w:rFonts w:ascii="Times New Roman" w:hAnsi="Times New Roman" w:cs="Times New Roman"/>
          <w:iCs/>
          <w:sz w:val="28"/>
          <w:szCs w:val="28"/>
        </w:rPr>
        <w:t>.</w:t>
      </w:r>
    </w:p>
    <w:p w14:paraId="28C124B8"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Более 90</w:t>
      </w:r>
      <w:r w:rsidR="0009765B">
        <w:rPr>
          <w:rFonts w:ascii="Times New Roman" w:hAnsi="Times New Roman" w:cs="Times New Roman"/>
          <w:sz w:val="28"/>
          <w:szCs w:val="28"/>
        </w:rPr>
        <w:t>,0 </w:t>
      </w:r>
      <w:r w:rsidRPr="00084C93">
        <w:rPr>
          <w:rFonts w:ascii="Times New Roman" w:hAnsi="Times New Roman" w:cs="Times New Roman"/>
          <w:sz w:val="28"/>
          <w:szCs w:val="28"/>
        </w:rPr>
        <w:t>% строящегося жилья финан</w:t>
      </w:r>
      <w:r w:rsidR="004F1866">
        <w:rPr>
          <w:rFonts w:ascii="Times New Roman" w:hAnsi="Times New Roman" w:cs="Times New Roman"/>
          <w:sz w:val="28"/>
          <w:szCs w:val="28"/>
        </w:rPr>
        <w:t>сируется за счет дольщиков. С 1 </w:t>
      </w:r>
      <w:r w:rsidRPr="00084C93">
        <w:rPr>
          <w:rFonts w:ascii="Times New Roman" w:hAnsi="Times New Roman" w:cs="Times New Roman"/>
          <w:sz w:val="28"/>
          <w:szCs w:val="28"/>
        </w:rPr>
        <w:t xml:space="preserve">июля 2019 года законодательство обязало застройщиков перейти на проектное финансирование жилых объектов с размещением средств граждан на счетах </w:t>
      </w:r>
      <w:proofErr w:type="spellStart"/>
      <w:r w:rsidRPr="00084C93">
        <w:rPr>
          <w:rFonts w:ascii="Times New Roman" w:hAnsi="Times New Roman" w:cs="Times New Roman"/>
          <w:sz w:val="28"/>
          <w:szCs w:val="28"/>
        </w:rPr>
        <w:t>эскроу</w:t>
      </w:r>
      <w:proofErr w:type="spellEnd"/>
      <w:r w:rsidRPr="00084C93">
        <w:rPr>
          <w:rFonts w:ascii="Times New Roman" w:hAnsi="Times New Roman" w:cs="Times New Roman"/>
          <w:sz w:val="28"/>
          <w:szCs w:val="28"/>
        </w:rPr>
        <w:t>. При этом наблюдаются существенные ограничения применения данного механизма из-за необходимости выполнения застройщиком условия обеспечения, за счет собственных средств, строительной готовности объекта в объеме не менее 15</w:t>
      </w:r>
      <w:r w:rsidR="004F1866">
        <w:rPr>
          <w:rFonts w:ascii="Times New Roman" w:hAnsi="Times New Roman" w:cs="Times New Roman"/>
          <w:sz w:val="28"/>
          <w:szCs w:val="28"/>
        </w:rPr>
        <w:t>,0 </w:t>
      </w:r>
      <w:r w:rsidRPr="00084C93">
        <w:rPr>
          <w:rFonts w:ascii="Times New Roman" w:hAnsi="Times New Roman" w:cs="Times New Roman"/>
          <w:sz w:val="28"/>
          <w:szCs w:val="28"/>
        </w:rPr>
        <w:t>% до получения проектного финансирования, а также замораживания маржинальной части средств до момента передачи кварти</w:t>
      </w:r>
      <w:r w:rsidR="004F1866">
        <w:rPr>
          <w:rFonts w:ascii="Times New Roman" w:hAnsi="Times New Roman" w:cs="Times New Roman"/>
          <w:sz w:val="28"/>
          <w:szCs w:val="28"/>
        </w:rPr>
        <w:t xml:space="preserve">р в собственность </w:t>
      </w:r>
      <w:proofErr w:type="spellStart"/>
      <w:r w:rsidR="004F1866">
        <w:rPr>
          <w:rFonts w:ascii="Times New Roman" w:hAnsi="Times New Roman" w:cs="Times New Roman"/>
          <w:sz w:val="28"/>
          <w:szCs w:val="28"/>
        </w:rPr>
        <w:t>долевикам</w:t>
      </w:r>
      <w:proofErr w:type="spellEnd"/>
      <w:r w:rsidR="004F1866">
        <w:rPr>
          <w:rFonts w:ascii="Times New Roman" w:hAnsi="Times New Roman" w:cs="Times New Roman"/>
          <w:sz w:val="28"/>
          <w:szCs w:val="28"/>
        </w:rPr>
        <w:t>. Но </w:t>
      </w:r>
      <w:r w:rsidRPr="00084C93">
        <w:rPr>
          <w:rFonts w:ascii="Times New Roman" w:hAnsi="Times New Roman" w:cs="Times New Roman"/>
          <w:sz w:val="28"/>
          <w:szCs w:val="28"/>
        </w:rPr>
        <w:t xml:space="preserve">главная проблема перехода на </w:t>
      </w:r>
      <w:proofErr w:type="spellStart"/>
      <w:r w:rsidRPr="00084C93">
        <w:rPr>
          <w:rFonts w:ascii="Times New Roman" w:hAnsi="Times New Roman" w:cs="Times New Roman"/>
          <w:sz w:val="28"/>
          <w:szCs w:val="28"/>
        </w:rPr>
        <w:t>эскроу</w:t>
      </w:r>
      <w:proofErr w:type="spellEnd"/>
      <w:r w:rsidRPr="00084C93">
        <w:rPr>
          <w:rFonts w:ascii="Times New Roman" w:hAnsi="Times New Roman" w:cs="Times New Roman"/>
          <w:sz w:val="28"/>
          <w:szCs w:val="28"/>
        </w:rPr>
        <w:t xml:space="preserve"> счета</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это сроки рассмотрения и </w:t>
      </w:r>
      <w:r w:rsidRPr="00084C93">
        <w:rPr>
          <w:rFonts w:ascii="Times New Roman" w:hAnsi="Times New Roman" w:cs="Times New Roman"/>
          <w:sz w:val="28"/>
          <w:szCs w:val="28"/>
        </w:rPr>
        <w:t>условия кредитования. Условия кредитования практически не отличаются от простых кредитов, а т. к. окончательное решение об одобрении кредитов принимаются в головных подразделениях банков, открытие проектно</w:t>
      </w:r>
      <w:r w:rsidR="00C85EFB">
        <w:rPr>
          <w:rFonts w:ascii="Times New Roman" w:hAnsi="Times New Roman" w:cs="Times New Roman"/>
          <w:sz w:val="28"/>
          <w:szCs w:val="28"/>
        </w:rPr>
        <w:t>го финансирования затягивается.</w:t>
      </w:r>
    </w:p>
    <w:p w14:paraId="14AA6DF4"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Переход на проектное финансирование, повысив безопасность сделок, ограничил застройщиков в возможности создания больших заделов строящегося жилья, а также возможности перспективного обеспечения инженерными сетями застраиваемых территорий. В настоящее время не обеспечивается опережающее строительство транспортной и социальной инфраструктур в рамках застройки территорий, земельные участки под них выделяются по остаточному принципу на неудобных местах либо обремененные дополнит</w:t>
      </w:r>
      <w:r w:rsidR="00C85EFB">
        <w:rPr>
          <w:rFonts w:ascii="Times New Roman" w:hAnsi="Times New Roman" w:cs="Times New Roman"/>
          <w:sz w:val="28"/>
          <w:szCs w:val="28"/>
        </w:rPr>
        <w:t>ельными затратами по их выкупу.</w:t>
      </w:r>
    </w:p>
    <w:p w14:paraId="6948EB93"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Поэтому необходимо авансирование бюджетных объектов. Сейчас нередко наблюдается задержка финансирования</w:t>
      </w:r>
      <w:r w:rsidR="0009765B">
        <w:rPr>
          <w:rFonts w:ascii="Times New Roman" w:hAnsi="Times New Roman" w:cs="Times New Roman"/>
          <w:sz w:val="28"/>
          <w:szCs w:val="28"/>
        </w:rPr>
        <w:t>,</w:t>
      </w:r>
      <w:r w:rsidRPr="00084C93">
        <w:rPr>
          <w:rFonts w:ascii="Times New Roman" w:hAnsi="Times New Roman" w:cs="Times New Roman"/>
          <w:sz w:val="28"/>
          <w:szCs w:val="28"/>
        </w:rPr>
        <w:t xml:space="preserve"> и застройщики финансируют строительство собственными средствами с последующим решением проблем после экспертизы. Также, нужно на начальной стадии проектирования новых участков более строго подходить к выбору мест планируемого размещения социа</w:t>
      </w:r>
      <w:r w:rsidR="004F1866">
        <w:rPr>
          <w:rFonts w:ascii="Times New Roman" w:hAnsi="Times New Roman" w:cs="Times New Roman"/>
          <w:sz w:val="28"/>
          <w:szCs w:val="28"/>
        </w:rPr>
        <w:t>льных объектов при разработке и </w:t>
      </w:r>
      <w:r w:rsidRPr="00084C93">
        <w:rPr>
          <w:rFonts w:ascii="Times New Roman" w:hAnsi="Times New Roman" w:cs="Times New Roman"/>
          <w:sz w:val="28"/>
          <w:szCs w:val="28"/>
        </w:rPr>
        <w:t>утверждении ППТ, а также не допу</w:t>
      </w:r>
      <w:r w:rsidR="004F1866">
        <w:rPr>
          <w:rFonts w:ascii="Times New Roman" w:hAnsi="Times New Roman" w:cs="Times New Roman"/>
          <w:sz w:val="28"/>
          <w:szCs w:val="28"/>
        </w:rPr>
        <w:t>скать в последующем изменения и </w:t>
      </w:r>
      <w:r w:rsidRPr="00084C93">
        <w:rPr>
          <w:rFonts w:ascii="Times New Roman" w:hAnsi="Times New Roman" w:cs="Times New Roman"/>
          <w:sz w:val="28"/>
          <w:szCs w:val="28"/>
        </w:rPr>
        <w:t>незапланированных мест размещения, ухудшающих условия строительства и последующую эксплуатацию.</w:t>
      </w:r>
    </w:p>
    <w:p w14:paraId="2D82609D"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Другим механизмом может стать </w:t>
      </w:r>
      <w:r w:rsidR="004F1866">
        <w:rPr>
          <w:rFonts w:ascii="Times New Roman" w:hAnsi="Times New Roman" w:cs="Times New Roman"/>
          <w:sz w:val="28"/>
          <w:szCs w:val="28"/>
        </w:rPr>
        <w:t>ГЧП со Сбербанком. Сбербанком в </w:t>
      </w:r>
      <w:r w:rsidRPr="00084C93">
        <w:rPr>
          <w:rFonts w:ascii="Times New Roman" w:hAnsi="Times New Roman" w:cs="Times New Roman"/>
          <w:sz w:val="28"/>
          <w:szCs w:val="28"/>
        </w:rPr>
        <w:t>настоящее время собираются проекты, по которым планируется практически со 100</w:t>
      </w:r>
      <w:r w:rsidR="0009765B">
        <w:rPr>
          <w:rFonts w:ascii="Times New Roman" w:hAnsi="Times New Roman" w:cs="Times New Roman"/>
          <w:sz w:val="28"/>
          <w:szCs w:val="28"/>
        </w:rPr>
        <w:t>,0 </w:t>
      </w:r>
      <w:r w:rsidRPr="00084C93">
        <w:rPr>
          <w:rFonts w:ascii="Times New Roman" w:hAnsi="Times New Roman" w:cs="Times New Roman"/>
          <w:sz w:val="28"/>
          <w:szCs w:val="28"/>
        </w:rPr>
        <w:t xml:space="preserve">% участием банка финансировать объекты инфраструктуры (стадионы, ледовые дворцы, школы, детские сады), кредитовать будет дочерняя компания Сбербанка. Сбербанк готов участвовать </w:t>
      </w:r>
      <w:r w:rsidR="002E468F">
        <w:rPr>
          <w:rFonts w:ascii="Times New Roman" w:hAnsi="Times New Roman" w:cs="Times New Roman"/>
          <w:sz w:val="28"/>
          <w:szCs w:val="28"/>
        </w:rPr>
        <w:t xml:space="preserve">в </w:t>
      </w:r>
      <w:r w:rsidRPr="00084C93">
        <w:rPr>
          <w:rFonts w:ascii="Times New Roman" w:hAnsi="Times New Roman" w:cs="Times New Roman"/>
          <w:sz w:val="28"/>
          <w:szCs w:val="28"/>
        </w:rPr>
        <w:t>этом механизме как инвестор и как кредитующий орган.</w:t>
      </w:r>
    </w:p>
    <w:p w14:paraId="7DC12453"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Для ускорения жилищного строительства необходим и пересмотр ряда стандартов. Так, необходим пересмотр норм и правил устройства парковок при жилых домах. Надо и приучить людей к раздельному сбору мусора, убрать из стандартов строительства жилья наличие мусоропровода в доме.</w:t>
      </w:r>
    </w:p>
    <w:p w14:paraId="759B7451" w14:textId="5DCCA961" w:rsidR="00084C93" w:rsidRPr="00084C93" w:rsidRDefault="00E05697" w:rsidP="00AB203F">
      <w:pPr>
        <w:spacing w:after="0" w:line="240" w:lineRule="auto"/>
        <w:ind w:right="57" w:firstLine="709"/>
        <w:jc w:val="both"/>
        <w:rPr>
          <w:rFonts w:ascii="Times New Roman" w:hAnsi="Times New Roman" w:cs="Times New Roman"/>
          <w:sz w:val="28"/>
          <w:szCs w:val="28"/>
        </w:rPr>
      </w:pPr>
      <w:r w:rsidRPr="00E05697">
        <w:rPr>
          <w:rFonts w:ascii="Times New Roman" w:hAnsi="Times New Roman" w:cs="Times New Roman"/>
          <w:sz w:val="28"/>
          <w:szCs w:val="28"/>
        </w:rPr>
        <w:t>На учете в качестве нуждающихся в жилых помещениях в администрациях районов города Чебоксары состоят более 14,0 тыс. семей, вставших на учет до 1 марта 2005 года. Первые семьи приняты на учет в 1975 году.</w:t>
      </w:r>
    </w:p>
    <w:p w14:paraId="67CA447B"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обеспечиваются жильем отдельные льготные категории граждан: многодетные семьи, имеющие 5 и более несовершеннолетних детей, дети</w:t>
      </w:r>
      <w:r w:rsidR="0009765B">
        <w:rPr>
          <w:rFonts w:ascii="Times New Roman" w:hAnsi="Times New Roman" w:cs="Times New Roman"/>
          <w:sz w:val="28"/>
          <w:szCs w:val="28"/>
        </w:rPr>
        <w:t> </w:t>
      </w:r>
      <w:r w:rsidRPr="00084C93">
        <w:rPr>
          <w:rFonts w:ascii="Times New Roman" w:hAnsi="Times New Roman" w:cs="Times New Roman"/>
          <w:sz w:val="28"/>
          <w:szCs w:val="28"/>
        </w:rPr>
        <w:t>–</w:t>
      </w:r>
      <w:r w:rsidR="0009765B">
        <w:rPr>
          <w:rFonts w:ascii="Times New Roman" w:hAnsi="Times New Roman" w:cs="Times New Roman"/>
          <w:sz w:val="28"/>
          <w:szCs w:val="28"/>
        </w:rPr>
        <w:t> </w:t>
      </w:r>
      <w:r w:rsidRPr="00084C93">
        <w:rPr>
          <w:rFonts w:ascii="Times New Roman" w:hAnsi="Times New Roman" w:cs="Times New Roman"/>
          <w:sz w:val="28"/>
          <w:szCs w:val="28"/>
        </w:rPr>
        <w:t>сироты, а также граждане, имеющие право на внеочередное предоставление жилья (по решению судов).</w:t>
      </w:r>
    </w:p>
    <w:p w14:paraId="55B202AA"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Инвалидам и </w:t>
      </w:r>
      <w:r w:rsidR="002E468F">
        <w:rPr>
          <w:rFonts w:ascii="Times New Roman" w:hAnsi="Times New Roman" w:cs="Times New Roman"/>
          <w:sz w:val="28"/>
          <w:szCs w:val="28"/>
        </w:rPr>
        <w:t>у</w:t>
      </w:r>
      <w:r w:rsidRPr="00084C93">
        <w:rPr>
          <w:rFonts w:ascii="Times New Roman" w:hAnsi="Times New Roman" w:cs="Times New Roman"/>
          <w:sz w:val="28"/>
          <w:szCs w:val="28"/>
        </w:rPr>
        <w:t xml:space="preserve">частникам боевых </w:t>
      </w:r>
      <w:r w:rsidR="004F1866">
        <w:rPr>
          <w:rFonts w:ascii="Times New Roman" w:hAnsi="Times New Roman" w:cs="Times New Roman"/>
          <w:sz w:val="28"/>
          <w:szCs w:val="28"/>
        </w:rPr>
        <w:t>действий, вставшим на учет до 1 </w:t>
      </w:r>
      <w:r w:rsidRPr="00084C93">
        <w:rPr>
          <w:rFonts w:ascii="Times New Roman" w:hAnsi="Times New Roman" w:cs="Times New Roman"/>
          <w:sz w:val="28"/>
          <w:szCs w:val="28"/>
        </w:rPr>
        <w:t>марта 2005 года, в соответствии с Федеральным законом «О ветеранах» и «О социальной защите инв</w:t>
      </w:r>
      <w:r w:rsidR="004F1866">
        <w:rPr>
          <w:rFonts w:ascii="Times New Roman" w:hAnsi="Times New Roman" w:cs="Times New Roman"/>
          <w:sz w:val="28"/>
          <w:szCs w:val="28"/>
        </w:rPr>
        <w:t>алидов» выдаются сертификаты на </w:t>
      </w:r>
      <w:r w:rsidR="0009765B">
        <w:rPr>
          <w:rFonts w:ascii="Times New Roman" w:hAnsi="Times New Roman" w:cs="Times New Roman"/>
          <w:sz w:val="28"/>
          <w:szCs w:val="28"/>
        </w:rPr>
        <w:t>приобретение жилого помещения.</w:t>
      </w:r>
    </w:p>
    <w:p w14:paraId="291D27C0"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Молодым семьям предос</w:t>
      </w:r>
      <w:r w:rsidR="004F1866">
        <w:rPr>
          <w:rFonts w:ascii="Times New Roman" w:hAnsi="Times New Roman" w:cs="Times New Roman"/>
          <w:sz w:val="28"/>
          <w:szCs w:val="28"/>
        </w:rPr>
        <w:t>тавляются социальные выплаты на </w:t>
      </w:r>
      <w:r w:rsidRPr="00084C93">
        <w:rPr>
          <w:rFonts w:ascii="Times New Roman" w:hAnsi="Times New Roman" w:cs="Times New Roman"/>
          <w:sz w:val="28"/>
          <w:szCs w:val="28"/>
        </w:rPr>
        <w:t xml:space="preserve">приобретение (строительство) жилья и их использования в рамках программы </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О реализации отдельных мероприятий государственной программы Российской Федерации </w:t>
      </w:r>
      <w:r w:rsidR="004F1866">
        <w:rPr>
          <w:rFonts w:ascii="Times New Roman" w:hAnsi="Times New Roman" w:cs="Times New Roman"/>
          <w:sz w:val="28"/>
          <w:szCs w:val="28"/>
        </w:rPr>
        <w:t>«</w:t>
      </w:r>
      <w:r w:rsidRPr="00084C93">
        <w:rPr>
          <w:rFonts w:ascii="Times New Roman" w:hAnsi="Times New Roman" w:cs="Times New Roman"/>
          <w:sz w:val="28"/>
          <w:szCs w:val="28"/>
        </w:rPr>
        <w:t>Обеспечение доступным и комфортным жильем и коммунальными услугами граждан Российской Федерации</w:t>
      </w:r>
      <w:r w:rsidR="004F1866">
        <w:rPr>
          <w:rFonts w:ascii="Times New Roman" w:hAnsi="Times New Roman" w:cs="Times New Roman"/>
          <w:sz w:val="28"/>
          <w:szCs w:val="28"/>
        </w:rPr>
        <w:t>»</w:t>
      </w:r>
      <w:r w:rsidRPr="00084C93">
        <w:rPr>
          <w:rFonts w:ascii="Times New Roman" w:hAnsi="Times New Roman" w:cs="Times New Roman"/>
          <w:sz w:val="28"/>
          <w:szCs w:val="28"/>
        </w:rPr>
        <w:t>.</w:t>
      </w:r>
    </w:p>
    <w:p w14:paraId="5E8AAB1E"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Необходимо совершенствование системы обеспечения жильем граждан, нуждающихся в улучшении жилищных условий, разработка эффективных систем целевой поддержки населения (предоставление бесплатного или дешевого жилья или на льготных условиях и т.</w:t>
      </w:r>
      <w:r w:rsidR="004F1866">
        <w:rPr>
          <w:rFonts w:ascii="Times New Roman" w:hAnsi="Times New Roman" w:cs="Times New Roman"/>
          <w:sz w:val="28"/>
          <w:szCs w:val="28"/>
        </w:rPr>
        <w:t xml:space="preserve"> </w:t>
      </w:r>
      <w:r w:rsidRPr="00084C93">
        <w:rPr>
          <w:rFonts w:ascii="Times New Roman" w:hAnsi="Times New Roman" w:cs="Times New Roman"/>
          <w:sz w:val="28"/>
          <w:szCs w:val="28"/>
        </w:rPr>
        <w:t>д</w:t>
      </w:r>
      <w:r w:rsidR="004F1866">
        <w:rPr>
          <w:rFonts w:ascii="Times New Roman" w:hAnsi="Times New Roman" w:cs="Times New Roman"/>
          <w:sz w:val="28"/>
          <w:szCs w:val="28"/>
        </w:rPr>
        <w:t>.</w:t>
      </w:r>
      <w:r w:rsidRPr="00084C93">
        <w:rPr>
          <w:rFonts w:ascii="Times New Roman" w:hAnsi="Times New Roman" w:cs="Times New Roman"/>
          <w:sz w:val="28"/>
          <w:szCs w:val="28"/>
        </w:rPr>
        <w:t>), оказание реальной помощи населению в пр</w:t>
      </w:r>
      <w:r w:rsidR="004F1866">
        <w:rPr>
          <w:rFonts w:ascii="Times New Roman" w:hAnsi="Times New Roman" w:cs="Times New Roman"/>
          <w:sz w:val="28"/>
          <w:szCs w:val="28"/>
        </w:rPr>
        <w:t>иобретении жилья на первичном и </w:t>
      </w:r>
      <w:r w:rsidRPr="00084C93">
        <w:rPr>
          <w:rFonts w:ascii="Times New Roman" w:hAnsi="Times New Roman" w:cs="Times New Roman"/>
          <w:sz w:val="28"/>
          <w:szCs w:val="28"/>
        </w:rPr>
        <w:t>вт</w:t>
      </w:r>
      <w:r w:rsidR="004F1866">
        <w:rPr>
          <w:rFonts w:ascii="Times New Roman" w:hAnsi="Times New Roman" w:cs="Times New Roman"/>
          <w:sz w:val="28"/>
          <w:szCs w:val="28"/>
        </w:rPr>
        <w:t>оричном рынках в разных формах.</w:t>
      </w:r>
    </w:p>
    <w:p w14:paraId="08D38AD9"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Источники и объёмы финансирования:</w:t>
      </w:r>
    </w:p>
    <w:p w14:paraId="36825E5B"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жильем детей-сирот</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900</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426A9363"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Переселение граждан из аварийного жилья, признанного таковым после 2017 г</w:t>
      </w:r>
      <w:r w:rsidR="004562EF">
        <w:rPr>
          <w:rFonts w:ascii="Times New Roman" w:hAnsi="Times New Roman" w:cs="Times New Roman"/>
          <w:sz w:val="28"/>
          <w:szCs w:val="28"/>
        </w:rPr>
        <w:t>ода</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215</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0DA51E00"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«малоимущих» жильем</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771</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127CA218"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жильем многодетных семей, имеющих пять и более несовершеннолетних семей</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394</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5263401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 xml:space="preserve">Для создания и поддержания качественной и экономичной инженерной инфраструктуры необходима модернизация </w:t>
      </w:r>
      <w:r w:rsidRPr="00084C93">
        <w:rPr>
          <w:rFonts w:ascii="Times New Roman" w:hAnsi="Times New Roman" w:cs="Times New Roman"/>
          <w:sz w:val="28"/>
          <w:szCs w:val="28"/>
        </w:rPr>
        <w:t>объектов коммунальной инфраструктуры.</w:t>
      </w:r>
    </w:p>
    <w:p w14:paraId="449FB11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Жилищно-коммунальное хозяйство Чебоксар представляет собой крупнейший многоотраслевой комплекс, который включает в себя многопрофильную инженерную инфраструктуру.</w:t>
      </w:r>
    </w:p>
    <w:p w14:paraId="3D59924D"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городе расположено 42 га</w:t>
      </w:r>
      <w:r w:rsidR="004F1866">
        <w:rPr>
          <w:rFonts w:ascii="Times New Roman" w:hAnsi="Times New Roman" w:cs="Times New Roman"/>
          <w:sz w:val="28"/>
          <w:szCs w:val="28"/>
        </w:rPr>
        <w:t>зовые и 4 угольные котельные, 1 </w:t>
      </w:r>
      <w:proofErr w:type="spellStart"/>
      <w:r w:rsidRPr="00084C93">
        <w:rPr>
          <w:rFonts w:ascii="Times New Roman" w:hAnsi="Times New Roman" w:cs="Times New Roman"/>
          <w:sz w:val="28"/>
          <w:szCs w:val="28"/>
        </w:rPr>
        <w:t>электрокотельная</w:t>
      </w:r>
      <w:proofErr w:type="spellEnd"/>
      <w:r w:rsidRPr="00084C93">
        <w:rPr>
          <w:rFonts w:ascii="Times New Roman" w:hAnsi="Times New Roman" w:cs="Times New Roman"/>
          <w:sz w:val="28"/>
          <w:szCs w:val="28"/>
        </w:rPr>
        <w:t xml:space="preserve">. Ещё 5 котельных в настоящее время не действуют. </w:t>
      </w:r>
    </w:p>
    <w:p w14:paraId="304E70BC"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Состояние </w:t>
      </w:r>
      <w:proofErr w:type="spellStart"/>
      <w:r w:rsidRPr="00084C93">
        <w:rPr>
          <w:rFonts w:ascii="Times New Roman" w:hAnsi="Times New Roman" w:cs="Times New Roman"/>
          <w:sz w:val="28"/>
          <w:szCs w:val="28"/>
        </w:rPr>
        <w:t>теплосетевого</w:t>
      </w:r>
      <w:proofErr w:type="spellEnd"/>
      <w:r w:rsidRPr="00084C93">
        <w:rPr>
          <w:rFonts w:ascii="Times New Roman" w:hAnsi="Times New Roman" w:cs="Times New Roman"/>
          <w:sz w:val="28"/>
          <w:szCs w:val="28"/>
        </w:rPr>
        <w:t xml:space="preserve"> хозяйства МУП «Теплосеть» характеризуется крайней степенью изношенности (свыше 80</w:t>
      </w:r>
      <w:r w:rsidR="0009765B">
        <w:rPr>
          <w:rFonts w:ascii="Times New Roman" w:hAnsi="Times New Roman" w:cs="Times New Roman"/>
          <w:sz w:val="28"/>
          <w:szCs w:val="28"/>
        </w:rPr>
        <w:t>,0 </w:t>
      </w:r>
      <w:r w:rsidRPr="00084C93">
        <w:rPr>
          <w:rFonts w:ascii="Times New Roman" w:hAnsi="Times New Roman" w:cs="Times New Roman"/>
          <w:sz w:val="28"/>
          <w:szCs w:val="28"/>
        </w:rPr>
        <w:t xml:space="preserve">%), невозможностью проведения нормативных ремонтных работ и сложностью их финансирования, связанных с институциональными преобразованиями, происходящими в обществе, одними из которых являются сложности возвращения вложенных инвестиций и низкая платежеспособность населения. </w:t>
      </w:r>
    </w:p>
    <w:p w14:paraId="4C47B131"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связи с высокой изношенность</w:t>
      </w:r>
      <w:r w:rsidR="004F1866">
        <w:rPr>
          <w:rFonts w:ascii="Times New Roman" w:hAnsi="Times New Roman" w:cs="Times New Roman"/>
          <w:sz w:val="28"/>
          <w:szCs w:val="28"/>
        </w:rPr>
        <w:t>ю сетей наблюдается тенденция к </w:t>
      </w:r>
      <w:r w:rsidRPr="00084C93">
        <w:rPr>
          <w:rFonts w:ascii="Times New Roman" w:hAnsi="Times New Roman" w:cs="Times New Roman"/>
          <w:sz w:val="28"/>
          <w:szCs w:val="28"/>
        </w:rPr>
        <w:t>росту сверхнормативных потерь тепловой энергии при её передаче.</w:t>
      </w:r>
    </w:p>
    <w:p w14:paraId="756576EB"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Требуется проведение реконструкции и капитального ремонта объектов </w:t>
      </w:r>
      <w:proofErr w:type="spellStart"/>
      <w:r w:rsidRPr="00084C93">
        <w:rPr>
          <w:rFonts w:ascii="Times New Roman" w:hAnsi="Times New Roman" w:cs="Times New Roman"/>
          <w:sz w:val="28"/>
          <w:szCs w:val="28"/>
        </w:rPr>
        <w:t>теплосетевого</w:t>
      </w:r>
      <w:proofErr w:type="spellEnd"/>
      <w:r w:rsidRPr="00084C93">
        <w:rPr>
          <w:rFonts w:ascii="Times New Roman" w:hAnsi="Times New Roman" w:cs="Times New Roman"/>
          <w:sz w:val="28"/>
          <w:szCs w:val="28"/>
        </w:rPr>
        <w:t xml:space="preserve"> хозяйства.</w:t>
      </w:r>
    </w:p>
    <w:p w14:paraId="50901892"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По предварительной оценке, на разработку ПСД по реконструкции и капитальному ремонту объектов </w:t>
      </w:r>
      <w:proofErr w:type="spellStart"/>
      <w:r w:rsidRPr="00084C93">
        <w:rPr>
          <w:rFonts w:ascii="Times New Roman" w:hAnsi="Times New Roman" w:cs="Times New Roman"/>
          <w:sz w:val="28"/>
          <w:szCs w:val="28"/>
        </w:rPr>
        <w:t>теплосетевого</w:t>
      </w:r>
      <w:proofErr w:type="spellEnd"/>
      <w:r w:rsidRPr="00084C93">
        <w:rPr>
          <w:rFonts w:ascii="Times New Roman" w:hAnsi="Times New Roman" w:cs="Times New Roman"/>
          <w:sz w:val="28"/>
          <w:szCs w:val="28"/>
        </w:rPr>
        <w:t xml:space="preserve"> хозяйства с получением положительного заключения экспертизы необходимо порядка 100</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на проектные работы. Потребность в модернизации, реконструкции объектов теплоснабж</w:t>
      </w:r>
      <w:r w:rsidR="004F1866">
        <w:rPr>
          <w:rFonts w:ascii="Times New Roman" w:hAnsi="Times New Roman" w:cs="Times New Roman"/>
          <w:sz w:val="28"/>
          <w:szCs w:val="28"/>
        </w:rPr>
        <w:t>ения до 2030 года составляет 13 </w:t>
      </w:r>
      <w:r w:rsidRPr="00084C93">
        <w:rPr>
          <w:rFonts w:ascii="Times New Roman" w:hAnsi="Times New Roman" w:cs="Times New Roman"/>
          <w:sz w:val="28"/>
          <w:szCs w:val="28"/>
        </w:rPr>
        <w:t>300</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w:t>
      </w:r>
    </w:p>
    <w:p w14:paraId="430B74F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Дополнительно необходим выход с законодательной инициативой по выделению субсидий, субвенций и</w:t>
      </w:r>
      <w:r w:rsidR="004F1866">
        <w:rPr>
          <w:rFonts w:ascii="Times New Roman" w:hAnsi="Times New Roman" w:cs="Times New Roman"/>
          <w:sz w:val="28"/>
          <w:szCs w:val="28"/>
        </w:rPr>
        <w:t xml:space="preserve"> льгот по налогу на имущество в </w:t>
      </w:r>
      <w:r w:rsidRPr="00084C93">
        <w:rPr>
          <w:rFonts w:ascii="Times New Roman" w:hAnsi="Times New Roman" w:cs="Times New Roman"/>
          <w:sz w:val="28"/>
          <w:szCs w:val="28"/>
        </w:rPr>
        <w:t>отношении объектов теплоснабжения г</w:t>
      </w:r>
      <w:r w:rsidR="004F1866">
        <w:rPr>
          <w:rFonts w:ascii="Times New Roman" w:hAnsi="Times New Roman" w:cs="Times New Roman"/>
          <w:sz w:val="28"/>
          <w:szCs w:val="28"/>
        </w:rPr>
        <w:t>орода Чебоксары, введенных в </w:t>
      </w:r>
      <w:r w:rsidRPr="00084C93">
        <w:rPr>
          <w:rFonts w:ascii="Times New Roman" w:hAnsi="Times New Roman" w:cs="Times New Roman"/>
          <w:sz w:val="28"/>
          <w:szCs w:val="28"/>
        </w:rPr>
        <w:t>эксплуатацию после модернизации.</w:t>
      </w:r>
    </w:p>
    <w:p w14:paraId="29936FC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Протяженность газовых сетей в Чебоксарах составляет около 1</w:t>
      </w:r>
      <w:r w:rsidR="004F1866">
        <w:rPr>
          <w:rFonts w:ascii="Times New Roman" w:hAnsi="Times New Roman" w:cs="Times New Roman"/>
          <w:sz w:val="28"/>
          <w:szCs w:val="28"/>
        </w:rPr>
        <w:t> </w:t>
      </w:r>
      <w:r w:rsidRPr="00084C93">
        <w:rPr>
          <w:rFonts w:ascii="Times New Roman" w:hAnsi="Times New Roman" w:cs="Times New Roman"/>
          <w:sz w:val="28"/>
          <w:szCs w:val="28"/>
        </w:rPr>
        <w:t>400 км, из них с изношенностью до 40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10,47 км, от 41 до 50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156 км, от 50 до 60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189,9 км.</w:t>
      </w:r>
    </w:p>
    <w:p w14:paraId="1834717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отсутствие свободных мощностей по подаче газа не даёт увеличивать производство продукции </w:t>
      </w:r>
      <w:r w:rsidR="004F1866">
        <w:rPr>
          <w:rFonts w:ascii="Times New Roman" w:hAnsi="Times New Roman" w:cs="Times New Roman"/>
          <w:sz w:val="28"/>
          <w:szCs w:val="28"/>
        </w:rPr>
        <w:t>перерабатывающим предприятиям в </w:t>
      </w:r>
      <w:r w:rsidRPr="00084C93">
        <w:rPr>
          <w:rFonts w:ascii="Times New Roman" w:hAnsi="Times New Roman" w:cs="Times New Roman"/>
          <w:sz w:val="28"/>
          <w:szCs w:val="28"/>
        </w:rPr>
        <w:t>тех технологических цепочках, которые используют газовое оборудование (печи и пр.). Необходимо обеспечить развитие газораспределительной сети не только для улучшения качества жизни горожан, но и для удовлетворения потребностей производств.</w:t>
      </w:r>
    </w:p>
    <w:p w14:paraId="2EF207A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Система коммунальной инфраструктуры сегодня значительно изношена и характеризуется </w:t>
      </w:r>
      <w:r w:rsidR="004F1866">
        <w:rPr>
          <w:rFonts w:ascii="Times New Roman" w:hAnsi="Times New Roman" w:cs="Times New Roman"/>
          <w:sz w:val="28"/>
          <w:szCs w:val="28"/>
        </w:rPr>
        <w:t>низким КПД и большими потерями.</w:t>
      </w:r>
    </w:p>
    <w:p w14:paraId="161D2DB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Необходимо принять меры по обновлению коммунальной инфраструктуры, которые позволят уйти от энергоемких и неэффективных затрат, оптимизировать эксплуатационные расходы. Здесь нужно использовать различные механизмы финансирования, в т. ч. путем привлечения частных инвестиций в данную сферу, а для этого сформировать экономически устойчивую модель функционирования отрасли, основанной на реальной стоимости услуг.</w:t>
      </w:r>
    </w:p>
    <w:p w14:paraId="786FDCA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целях привлечения внебюджетных инвестиций необходимо продолжить работу по передаче объектов коммунальной инфраструктуры, находящихся в муниципальной собственности в концессию крупным организациям, имеющим свободные капиталы. В мае 2020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было подписано рамочное соглашение о проработке эффективного решения, направленного на развитие системы цен</w:t>
      </w:r>
      <w:r w:rsidR="004F1866">
        <w:rPr>
          <w:rFonts w:ascii="Times New Roman" w:hAnsi="Times New Roman" w:cs="Times New Roman"/>
          <w:sz w:val="28"/>
          <w:szCs w:val="28"/>
        </w:rPr>
        <w:t>трализованного теплоснабжения и </w:t>
      </w:r>
      <w:r w:rsidRPr="00084C93">
        <w:rPr>
          <w:rFonts w:ascii="Times New Roman" w:hAnsi="Times New Roman" w:cs="Times New Roman"/>
          <w:sz w:val="28"/>
          <w:szCs w:val="28"/>
        </w:rPr>
        <w:t>оценки последствий внедрения целевой модели рынка теп</w:t>
      </w:r>
      <w:r w:rsidR="004F1866">
        <w:rPr>
          <w:rFonts w:ascii="Times New Roman" w:hAnsi="Times New Roman" w:cs="Times New Roman"/>
          <w:sz w:val="28"/>
          <w:szCs w:val="28"/>
        </w:rPr>
        <w:t>ловой энергии в </w:t>
      </w:r>
      <w:r w:rsidRPr="00084C93">
        <w:rPr>
          <w:rFonts w:ascii="Times New Roman" w:hAnsi="Times New Roman" w:cs="Times New Roman"/>
          <w:sz w:val="28"/>
          <w:szCs w:val="28"/>
        </w:rPr>
        <w:t>городах Чебоксары и Новочебоксарск.</w:t>
      </w:r>
    </w:p>
    <w:p w14:paraId="7672148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в ближайшие годы необходимо завершить газификацию Заволжской территории г. Чебоксары и создать дополнительные условия для ее развития. Стоимость строительства внутрипоселковых газораспределительных сетей в Заволжской территории</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154</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рублей.</w:t>
      </w:r>
    </w:p>
    <w:p w14:paraId="118AF2C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Стоимость модернизация объекто</w:t>
      </w:r>
      <w:r w:rsidR="004F1866">
        <w:rPr>
          <w:rFonts w:ascii="Times New Roman" w:hAnsi="Times New Roman" w:cs="Times New Roman"/>
          <w:sz w:val="28"/>
          <w:szCs w:val="28"/>
        </w:rPr>
        <w:t>в коммунальной инфраструктуры в </w:t>
      </w:r>
      <w:r w:rsidRPr="00084C93">
        <w:rPr>
          <w:rFonts w:ascii="Times New Roman" w:hAnsi="Times New Roman" w:cs="Times New Roman"/>
          <w:sz w:val="28"/>
          <w:szCs w:val="28"/>
        </w:rPr>
        <w:t>рассматриваемом периоде составит 2,7 млрд</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рублей</w:t>
      </w:r>
      <w:r w:rsidR="004F1866">
        <w:rPr>
          <w:rFonts w:ascii="Times New Roman" w:hAnsi="Times New Roman" w:cs="Times New Roman"/>
          <w:sz w:val="28"/>
          <w:szCs w:val="28"/>
        </w:rPr>
        <w:t>.</w:t>
      </w:r>
    </w:p>
    <w:p w14:paraId="1A90DE3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Одним из перспективных направлений развития является </w:t>
      </w:r>
      <w:proofErr w:type="spellStart"/>
      <w:r w:rsidRPr="00084C93">
        <w:rPr>
          <w:rFonts w:ascii="Times New Roman" w:hAnsi="Times New Roman" w:cs="Times New Roman"/>
          <w:sz w:val="28"/>
          <w:szCs w:val="28"/>
        </w:rPr>
        <w:t>цифровизация</w:t>
      </w:r>
      <w:proofErr w:type="spellEnd"/>
      <w:r w:rsidRPr="00084C93">
        <w:rPr>
          <w:rFonts w:ascii="Times New Roman" w:hAnsi="Times New Roman" w:cs="Times New Roman"/>
          <w:sz w:val="28"/>
          <w:szCs w:val="28"/>
        </w:rPr>
        <w:t xml:space="preserve"> отрасли ЖКХ, которое, в первую очередь, заключается в автоматизации учета потребления энергоресурсов. Отсутствие объективного учета не позволяет правильно сформировать топливно-энергетический баланс предприятий, определять и оперативно устранять утечки ресурсов, и вызывает жалобы со стороны потребителей при начислении платежей.</w:t>
      </w:r>
    </w:p>
    <w:p w14:paraId="42A9AB9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Принятым 27</w:t>
      </w:r>
      <w:r w:rsidR="004562EF">
        <w:rPr>
          <w:rFonts w:ascii="Times New Roman" w:hAnsi="Times New Roman" w:cs="Times New Roman"/>
          <w:sz w:val="28"/>
          <w:szCs w:val="28"/>
        </w:rPr>
        <w:t xml:space="preserve"> декабря </w:t>
      </w:r>
      <w:r w:rsidRPr="00084C93">
        <w:rPr>
          <w:rFonts w:ascii="Times New Roman" w:hAnsi="Times New Roman" w:cs="Times New Roman"/>
          <w:sz w:val="28"/>
          <w:szCs w:val="28"/>
        </w:rPr>
        <w:t>2018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федеральным законом №</w:t>
      </w:r>
      <w:r w:rsidR="004F1866">
        <w:rPr>
          <w:rFonts w:ascii="Times New Roman" w:hAnsi="Times New Roman" w:cs="Times New Roman"/>
          <w:sz w:val="28"/>
          <w:szCs w:val="28"/>
        </w:rPr>
        <w:t> </w:t>
      </w:r>
      <w:r w:rsidRPr="00084C93">
        <w:rPr>
          <w:rFonts w:ascii="Times New Roman" w:hAnsi="Times New Roman" w:cs="Times New Roman"/>
          <w:sz w:val="28"/>
          <w:szCs w:val="28"/>
        </w:rPr>
        <w:t>522-ФЗ «О</w:t>
      </w:r>
      <w:r w:rsidR="004F1866">
        <w:rPr>
          <w:rFonts w:ascii="Times New Roman" w:hAnsi="Times New Roman" w:cs="Times New Roman"/>
          <w:sz w:val="28"/>
          <w:szCs w:val="28"/>
        </w:rPr>
        <w:t> </w:t>
      </w:r>
      <w:r w:rsidRPr="00084C93">
        <w:rPr>
          <w:rFonts w:ascii="Times New Roman" w:hAnsi="Times New Roman" w:cs="Times New Roman"/>
          <w:sz w:val="28"/>
          <w:szCs w:val="28"/>
        </w:rPr>
        <w:t>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предусмотрено поэтапное внедрение систем интеллектуального учета, и предполагается, что уже с 1 января 2023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у каждого потребителя электрической энергии должны быть установлены «умные» счетчики.</w:t>
      </w:r>
    </w:p>
    <w:p w14:paraId="0229726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Необходимо внедрение систем автоматизированного учета не только электроэнергии, но и всех видов ресурсов, которые позволят в режиме «онлайн» отслеживать потребление коммунальных ресурсов и принимать меры по их эффективному использованию, в том числе выявлять </w:t>
      </w:r>
      <w:r w:rsidR="008967B5">
        <w:rPr>
          <w:rFonts w:ascii="Times New Roman" w:hAnsi="Times New Roman" w:cs="Times New Roman"/>
          <w:sz w:val="28"/>
          <w:szCs w:val="28"/>
        </w:rPr>
        <w:t>и устранять аварийные ситуации.</w:t>
      </w:r>
    </w:p>
    <w:p w14:paraId="0B161D5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Проект создания единой автоматизированной системы учета потребления тепловой энергии и воды в более, чем 1 600 многоквартирных домах реализовывался в г</w:t>
      </w:r>
      <w:r w:rsidR="004F1866">
        <w:rPr>
          <w:rFonts w:ascii="Times New Roman" w:hAnsi="Times New Roman" w:cs="Times New Roman"/>
          <w:sz w:val="28"/>
          <w:szCs w:val="28"/>
        </w:rPr>
        <w:t>ороде</w:t>
      </w:r>
      <w:r w:rsidRPr="00084C93">
        <w:rPr>
          <w:rFonts w:ascii="Times New Roman" w:hAnsi="Times New Roman" w:cs="Times New Roman"/>
          <w:sz w:val="28"/>
          <w:szCs w:val="28"/>
        </w:rPr>
        <w:t xml:space="preserve"> Чебоксары, однако до настоящего времени система в полном объеме не заработала, хотя все оборудование смонтировано.</w:t>
      </w:r>
    </w:p>
    <w:p w14:paraId="6A6FDF6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Необходимо приложить все усилия д</w:t>
      </w:r>
      <w:r w:rsidR="004F1866">
        <w:rPr>
          <w:rFonts w:ascii="Times New Roman" w:hAnsi="Times New Roman" w:cs="Times New Roman"/>
          <w:sz w:val="28"/>
          <w:szCs w:val="28"/>
        </w:rPr>
        <w:t>ля завершения данного проекта в </w:t>
      </w:r>
      <w:r w:rsidRPr="00084C93">
        <w:rPr>
          <w:rFonts w:ascii="Times New Roman" w:hAnsi="Times New Roman" w:cs="Times New Roman"/>
          <w:sz w:val="28"/>
          <w:szCs w:val="28"/>
        </w:rPr>
        <w:t>2020 г</w:t>
      </w:r>
      <w:r w:rsidR="004562EF">
        <w:rPr>
          <w:rFonts w:ascii="Times New Roman" w:hAnsi="Times New Roman" w:cs="Times New Roman"/>
          <w:sz w:val="28"/>
          <w:szCs w:val="28"/>
        </w:rPr>
        <w:t>оду</w:t>
      </w:r>
      <w:r w:rsidRPr="00084C93">
        <w:rPr>
          <w:rFonts w:ascii="Times New Roman" w:hAnsi="Times New Roman" w:cs="Times New Roman"/>
          <w:sz w:val="28"/>
          <w:szCs w:val="28"/>
        </w:rPr>
        <w:t xml:space="preserve">. </w:t>
      </w:r>
    </w:p>
    <w:p w14:paraId="60DB6D7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Формирование широкого спе</w:t>
      </w:r>
      <w:r w:rsidR="004F1866">
        <w:rPr>
          <w:rFonts w:ascii="Times New Roman" w:hAnsi="Times New Roman" w:cs="Times New Roman"/>
          <w:iCs/>
          <w:sz w:val="28"/>
          <w:szCs w:val="28"/>
        </w:rPr>
        <w:t>ктра доступных информационных и </w:t>
      </w:r>
      <w:r w:rsidRPr="00084C93">
        <w:rPr>
          <w:rFonts w:ascii="Times New Roman" w:hAnsi="Times New Roman" w:cs="Times New Roman"/>
          <w:iCs/>
          <w:sz w:val="28"/>
          <w:szCs w:val="28"/>
        </w:rPr>
        <w:t xml:space="preserve">коммуникационных возможностей предполагает развитие </w:t>
      </w:r>
      <w:r w:rsidRPr="00084C93">
        <w:rPr>
          <w:rFonts w:ascii="Times New Roman" w:hAnsi="Times New Roman" w:cs="Times New Roman"/>
          <w:sz w:val="28"/>
          <w:szCs w:val="28"/>
        </w:rPr>
        <w:t>ИТ-сектора.</w:t>
      </w:r>
    </w:p>
    <w:p w14:paraId="5D03827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Стимулирование сектора должно вестись по трем ключевым направлениям:</w:t>
      </w:r>
    </w:p>
    <w:p w14:paraId="6AAFE777"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р</w:t>
      </w:r>
      <w:r w:rsidR="00084C93" w:rsidRPr="00084C93">
        <w:rPr>
          <w:rFonts w:ascii="Times New Roman" w:hAnsi="Times New Roman" w:cs="Times New Roman"/>
          <w:sz w:val="28"/>
          <w:szCs w:val="28"/>
        </w:rPr>
        <w:t xml:space="preserve">ост числа </w:t>
      </w:r>
      <w:r>
        <w:rPr>
          <w:rFonts w:ascii="Times New Roman" w:hAnsi="Times New Roman" w:cs="Times New Roman"/>
          <w:sz w:val="28"/>
          <w:szCs w:val="28"/>
        </w:rPr>
        <w:t>квалифицированных специалистов;</w:t>
      </w:r>
    </w:p>
    <w:p w14:paraId="794FA5D4"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у</w:t>
      </w:r>
      <w:r w:rsidR="00084C93" w:rsidRPr="00084C93">
        <w:rPr>
          <w:rFonts w:ascii="Times New Roman" w:hAnsi="Times New Roman" w:cs="Times New Roman"/>
          <w:sz w:val="28"/>
          <w:szCs w:val="28"/>
        </w:rPr>
        <w:t>в</w:t>
      </w:r>
      <w:r>
        <w:rPr>
          <w:rFonts w:ascii="Times New Roman" w:hAnsi="Times New Roman" w:cs="Times New Roman"/>
          <w:sz w:val="28"/>
          <w:szCs w:val="28"/>
        </w:rPr>
        <w:t>еличение количества предприятий;</w:t>
      </w:r>
    </w:p>
    <w:p w14:paraId="7F99C1E7"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w:t>
      </w:r>
      <w:r w:rsidR="00084C93" w:rsidRPr="00084C93">
        <w:rPr>
          <w:rFonts w:ascii="Times New Roman" w:hAnsi="Times New Roman" w:cs="Times New Roman"/>
          <w:sz w:val="28"/>
          <w:szCs w:val="28"/>
        </w:rPr>
        <w:t>овышение качества и профессионального уровня специалистов отрасли.</w:t>
      </w:r>
    </w:p>
    <w:p w14:paraId="48B0BFE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этого необходимо развитие системы обучения по специальностям, связанным с информационными техно</w:t>
      </w:r>
      <w:r w:rsidR="004F1866">
        <w:rPr>
          <w:rFonts w:ascii="Times New Roman" w:hAnsi="Times New Roman" w:cs="Times New Roman"/>
          <w:sz w:val="28"/>
          <w:szCs w:val="28"/>
        </w:rPr>
        <w:t>логиями, расширение проектов по </w:t>
      </w:r>
      <w:r w:rsidRPr="00084C93">
        <w:rPr>
          <w:rFonts w:ascii="Times New Roman" w:hAnsi="Times New Roman" w:cs="Times New Roman"/>
          <w:sz w:val="28"/>
          <w:szCs w:val="28"/>
        </w:rPr>
        <w:t xml:space="preserve">стимулированию учителей в школах и университетах на </w:t>
      </w:r>
      <w:proofErr w:type="spellStart"/>
      <w:r w:rsidRPr="00084C93">
        <w:rPr>
          <w:rFonts w:ascii="Times New Roman" w:hAnsi="Times New Roman" w:cs="Times New Roman"/>
          <w:sz w:val="28"/>
          <w:szCs w:val="28"/>
        </w:rPr>
        <w:t>грантовой</w:t>
      </w:r>
      <w:proofErr w:type="spellEnd"/>
      <w:r w:rsidRPr="00084C93">
        <w:rPr>
          <w:rFonts w:ascii="Times New Roman" w:hAnsi="Times New Roman" w:cs="Times New Roman"/>
          <w:sz w:val="28"/>
          <w:szCs w:val="28"/>
        </w:rPr>
        <w:t xml:space="preserve"> основе, наращивание объемов поддержки в рамках регионального проекта «Кадры для цифровой экономики».</w:t>
      </w:r>
    </w:p>
    <w:p w14:paraId="3FBF5DB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Увеличению количества предприятий в секторе ИТ-технологий будут способствовать льготные налоговые условия, предоставленные для развития этой сферы Правительством Российской Федерации.</w:t>
      </w:r>
    </w:p>
    <w:p w14:paraId="2B7BB41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Повышению качества и профессионального уровня специалистов сектора ИТ, созданию условий для закрепления в Чувашии высококлассных кадров, прекращению оттока талантливых выпускников вузов будет способствовать реализация программ дополнительного обучения с практикой на предприятиях города, создание корпоративного университета.</w:t>
      </w:r>
    </w:p>
    <w:p w14:paraId="43B8921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Реализовать эти направления в комплексе возможно путем создания центра компетенций в ИТ-отрасли на базе Чувашского государственного университета им. И. Н. Ульянова.</w:t>
      </w:r>
    </w:p>
    <w:p w14:paraId="1AC8B3D4" w14:textId="36B5B37F"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Опыт соседних регионов по формированию среды для развития предпринимательского сообщества в сфере ИТ-технологий путём создания планировочных районов, адаптирова</w:t>
      </w:r>
      <w:r w:rsidR="004F1866">
        <w:rPr>
          <w:rFonts w:ascii="Times New Roman" w:hAnsi="Times New Roman" w:cs="Times New Roman"/>
          <w:sz w:val="28"/>
          <w:szCs w:val="28"/>
        </w:rPr>
        <w:t>нных под нужды ИТ-технологий, и </w:t>
      </w:r>
      <w:r w:rsidRPr="00084C93">
        <w:rPr>
          <w:rFonts w:ascii="Times New Roman" w:hAnsi="Times New Roman" w:cs="Times New Roman"/>
          <w:sz w:val="28"/>
          <w:szCs w:val="28"/>
        </w:rPr>
        <w:t>сочетающих функции девелоперских прое</w:t>
      </w:r>
      <w:r w:rsidR="004F1866">
        <w:rPr>
          <w:rFonts w:ascii="Times New Roman" w:hAnsi="Times New Roman" w:cs="Times New Roman"/>
          <w:sz w:val="28"/>
          <w:szCs w:val="28"/>
        </w:rPr>
        <w:t>ктов, презентационных центров и </w:t>
      </w:r>
      <w:r w:rsidRPr="00084C93">
        <w:rPr>
          <w:rFonts w:ascii="Times New Roman" w:hAnsi="Times New Roman" w:cs="Times New Roman"/>
          <w:sz w:val="28"/>
          <w:szCs w:val="28"/>
        </w:rPr>
        <w:t>коммуникационных площадок (ИТ-деревня) будет учтен при градостроительном развитии агломерации г</w:t>
      </w:r>
      <w:r w:rsidR="008967B5">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r w:rsidR="009A74FB">
        <w:rPr>
          <w:rFonts w:ascii="Times New Roman" w:hAnsi="Times New Roman" w:cs="Times New Roman"/>
          <w:sz w:val="28"/>
          <w:szCs w:val="28"/>
        </w:rPr>
        <w:t xml:space="preserve"> </w:t>
      </w:r>
      <w:r w:rsidR="009A74FB" w:rsidRPr="009A74FB">
        <w:rPr>
          <w:rFonts w:ascii="Times New Roman" w:hAnsi="Times New Roman" w:cs="Times New Roman"/>
          <w:sz w:val="28"/>
          <w:szCs w:val="28"/>
        </w:rPr>
        <w:t>Некоторые направления совершенствования градостроительной политики в городе Чебоксары</w:t>
      </w:r>
      <w:r w:rsidR="009A74FB">
        <w:rPr>
          <w:rFonts w:ascii="Times New Roman" w:hAnsi="Times New Roman" w:cs="Times New Roman"/>
          <w:sz w:val="28"/>
          <w:szCs w:val="28"/>
        </w:rPr>
        <w:t xml:space="preserve"> рассмотрены в </w:t>
      </w:r>
      <w:r w:rsidR="009A74FB" w:rsidRPr="009A74FB">
        <w:rPr>
          <w:rFonts w:ascii="Times New Roman" w:hAnsi="Times New Roman" w:cs="Times New Roman"/>
          <w:b/>
          <w:sz w:val="28"/>
          <w:szCs w:val="28"/>
        </w:rPr>
        <w:t>Приложении 6</w:t>
      </w:r>
      <w:r w:rsidR="009A74FB">
        <w:rPr>
          <w:rFonts w:ascii="Times New Roman" w:hAnsi="Times New Roman" w:cs="Times New Roman"/>
          <w:sz w:val="28"/>
          <w:szCs w:val="28"/>
        </w:rPr>
        <w:t>.</w:t>
      </w:r>
    </w:p>
    <w:p w14:paraId="20A7861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части расширения использовани</w:t>
      </w:r>
      <w:r w:rsidR="004F1866">
        <w:rPr>
          <w:rFonts w:ascii="Times New Roman" w:hAnsi="Times New Roman" w:cs="Times New Roman"/>
          <w:sz w:val="28"/>
          <w:szCs w:val="28"/>
        </w:rPr>
        <w:t>я цифровых технологий в </w:t>
      </w:r>
      <w:r w:rsidRPr="00084C93">
        <w:rPr>
          <w:rFonts w:ascii="Times New Roman" w:hAnsi="Times New Roman" w:cs="Times New Roman"/>
          <w:sz w:val="28"/>
          <w:szCs w:val="28"/>
        </w:rPr>
        <w:t>образовании будет задействован позитивный опыт работы в Чувашской Республике компании Яндекс по программе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Учебник и программе профессионального развития учителей «Я Учитель», проекту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Лицей. В рамках проектов Яндекс предоставляет учебную программу, методическое сопровождение</w:t>
      </w:r>
      <w:r w:rsidR="008967B5">
        <w:rPr>
          <w:rFonts w:ascii="Times New Roman" w:hAnsi="Times New Roman" w:cs="Times New Roman"/>
          <w:sz w:val="28"/>
          <w:szCs w:val="28"/>
        </w:rPr>
        <w:t>,</w:t>
      </w:r>
      <w:r w:rsidRPr="00084C93">
        <w:rPr>
          <w:rFonts w:ascii="Times New Roman" w:hAnsi="Times New Roman" w:cs="Times New Roman"/>
          <w:sz w:val="28"/>
          <w:szCs w:val="28"/>
        </w:rPr>
        <w:t xml:space="preserve"> как школьников, так и преподавателей, несет ответственность за качество всего образовательного процесса, проводит отбор школьников и преподавателей и занимается повышением квалификации последних. Проект включён в базу рекомендуемых кейсов АНО «Цифровая экономика», под</w:t>
      </w:r>
      <w:r w:rsidR="004F1866">
        <w:rPr>
          <w:rFonts w:ascii="Times New Roman" w:hAnsi="Times New Roman" w:cs="Times New Roman"/>
          <w:sz w:val="28"/>
          <w:szCs w:val="28"/>
        </w:rPr>
        <w:t xml:space="preserve">твердивших свою эффективность </w:t>
      </w:r>
      <w:r w:rsidR="004F1866">
        <w:rPr>
          <w:rFonts w:ascii="Times New Roman" w:hAnsi="Times New Roman" w:cs="Times New Roman"/>
          <w:sz w:val="28"/>
          <w:szCs w:val="28"/>
        </w:rPr>
        <w:lastRenderedPageBreak/>
        <w:t>и </w:t>
      </w:r>
      <w:r w:rsidRPr="00084C93">
        <w:rPr>
          <w:rFonts w:ascii="Times New Roman" w:hAnsi="Times New Roman" w:cs="Times New Roman"/>
          <w:sz w:val="28"/>
          <w:szCs w:val="28"/>
        </w:rPr>
        <w:t>направленных на повышение качества жизни граждан. Участие в проекте способствует формированию социально-значимых компетенций школьника.</w:t>
      </w:r>
    </w:p>
    <w:p w14:paraId="55CFCB1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Реализация проекта содействует формированию в регионе современной системы сопровождения педагогических кадров, созданию условий для привлечения в сферу дополнительного образования молодых талантливых специалистов, их профессиональному и творческому развитию. </w:t>
      </w:r>
    </w:p>
    <w:p w14:paraId="1FAE132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Учебная программа проекта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Лицей разработана в Школе анализа данных (ШАД)</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образовательно</w:t>
      </w:r>
      <w:r w:rsidR="004F1866">
        <w:rPr>
          <w:rFonts w:ascii="Times New Roman" w:hAnsi="Times New Roman" w:cs="Times New Roman"/>
          <w:sz w:val="28"/>
          <w:szCs w:val="28"/>
        </w:rPr>
        <w:t>й организации, которая входит в </w:t>
      </w:r>
      <w:r w:rsidRPr="00084C93">
        <w:rPr>
          <w:rFonts w:ascii="Times New Roman" w:hAnsi="Times New Roman" w:cs="Times New Roman"/>
          <w:sz w:val="28"/>
          <w:szCs w:val="28"/>
        </w:rPr>
        <w:t>группу компаний Яндекс. Программа р</w:t>
      </w:r>
      <w:r w:rsidR="004F1866">
        <w:rPr>
          <w:rFonts w:ascii="Times New Roman" w:hAnsi="Times New Roman" w:cs="Times New Roman"/>
          <w:sz w:val="28"/>
          <w:szCs w:val="28"/>
        </w:rPr>
        <w:t>ассчитана на два учебных года и </w:t>
      </w:r>
      <w:r w:rsidRPr="00084C93">
        <w:rPr>
          <w:rFonts w:ascii="Times New Roman" w:hAnsi="Times New Roman" w:cs="Times New Roman"/>
          <w:sz w:val="28"/>
          <w:szCs w:val="28"/>
        </w:rPr>
        <w:t>состоит из двух блоков</w:t>
      </w:r>
      <w:r w:rsidR="004F1866">
        <w:rPr>
          <w:rFonts w:ascii="Times New Roman" w:hAnsi="Times New Roman" w:cs="Times New Roman"/>
          <w:sz w:val="28"/>
          <w:szCs w:val="28"/>
        </w:rPr>
        <w:t> – </w:t>
      </w:r>
      <w:r w:rsidRPr="00084C93">
        <w:rPr>
          <w:rFonts w:ascii="Times New Roman" w:hAnsi="Times New Roman" w:cs="Times New Roman"/>
          <w:sz w:val="28"/>
          <w:szCs w:val="28"/>
        </w:rPr>
        <w:t>«Основы прог</w:t>
      </w:r>
      <w:r w:rsidR="004F1866">
        <w:rPr>
          <w:rFonts w:ascii="Times New Roman" w:hAnsi="Times New Roman" w:cs="Times New Roman"/>
          <w:sz w:val="28"/>
          <w:szCs w:val="28"/>
        </w:rPr>
        <w:t xml:space="preserve">раммирования на языке </w:t>
      </w:r>
      <w:proofErr w:type="spellStart"/>
      <w:r w:rsidR="004F1866">
        <w:rPr>
          <w:rFonts w:ascii="Times New Roman" w:hAnsi="Times New Roman" w:cs="Times New Roman"/>
          <w:sz w:val="28"/>
          <w:szCs w:val="28"/>
        </w:rPr>
        <w:t>Python</w:t>
      </w:r>
      <w:proofErr w:type="spellEnd"/>
      <w:r w:rsidR="004F1866">
        <w:rPr>
          <w:rFonts w:ascii="Times New Roman" w:hAnsi="Times New Roman" w:cs="Times New Roman"/>
          <w:sz w:val="28"/>
          <w:szCs w:val="28"/>
        </w:rPr>
        <w:t>» и </w:t>
      </w:r>
      <w:r w:rsidRPr="00084C93">
        <w:rPr>
          <w:rFonts w:ascii="Times New Roman" w:hAnsi="Times New Roman" w:cs="Times New Roman"/>
          <w:sz w:val="28"/>
          <w:szCs w:val="28"/>
        </w:rPr>
        <w:t>«Основы промышленного программирования». Занятия ведут преподаватели из регионов, прошедшие</w:t>
      </w:r>
      <w:r w:rsidR="004F1866">
        <w:rPr>
          <w:rFonts w:ascii="Times New Roman" w:hAnsi="Times New Roman" w:cs="Times New Roman"/>
          <w:sz w:val="28"/>
          <w:szCs w:val="28"/>
        </w:rPr>
        <w:t xml:space="preserve"> отбор и специальное обучение в </w:t>
      </w:r>
      <w:proofErr w:type="spellStart"/>
      <w:r w:rsidRPr="00084C93">
        <w:rPr>
          <w:rFonts w:ascii="Times New Roman" w:hAnsi="Times New Roman" w:cs="Times New Roman"/>
          <w:sz w:val="28"/>
          <w:szCs w:val="28"/>
        </w:rPr>
        <w:t>ШАДе</w:t>
      </w:r>
      <w:proofErr w:type="spellEnd"/>
      <w:r w:rsidRPr="00084C93">
        <w:rPr>
          <w:rFonts w:ascii="Times New Roman" w:hAnsi="Times New Roman" w:cs="Times New Roman"/>
          <w:sz w:val="28"/>
          <w:szCs w:val="28"/>
        </w:rPr>
        <w:t xml:space="preserve"> и получающие постоянное методическое и техническое сопровождение от Яндекса.</w:t>
      </w:r>
    </w:p>
    <w:p w14:paraId="7422BAE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Обучение ведётся в формате дополнительного образования на базе региональных учебных заведений, таких как: детские технопарки, IT кубы, центры дополнительного образования, вузы, школы, лицеи, гимназии и др. Отбор учебных заведений осуществляется на конкурсной основе. </w:t>
      </w:r>
    </w:p>
    <w:p w14:paraId="73691F0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22D8847F"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8" w:name="_Toc48750435"/>
      <w:bookmarkStart w:id="139" w:name="_Toc49165203"/>
      <w:bookmarkStart w:id="140" w:name="_Toc49253990"/>
      <w:bookmarkStart w:id="141" w:name="_Hlk46331252"/>
      <w:r w:rsidRPr="00084C93">
        <w:rPr>
          <w:rFonts w:ascii="Times New Roman" w:hAnsi="Times New Roman" w:cs="Times New Roman"/>
          <w:i/>
          <w:iCs/>
          <w:color w:val="auto"/>
          <w:sz w:val="28"/>
          <w:szCs w:val="28"/>
        </w:rPr>
        <w:t>Формирование комфортных городских пространств.</w:t>
      </w:r>
      <w:bookmarkEnd w:id="138"/>
      <w:bookmarkEnd w:id="139"/>
      <w:bookmarkEnd w:id="140"/>
    </w:p>
    <w:bookmarkEnd w:id="141"/>
    <w:p w14:paraId="675FC91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Развитие города на принципах полицентризма и формирование осей развития предполагает создание в каждом районе города центров приложения труда, оказания социальных услуг с целью сокращения внутригородских маятниковых миграций, особенно детей и жителей пожилого возраста.</w:t>
      </w:r>
    </w:p>
    <w:p w14:paraId="60B23FB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целях вовлечение в хозяйственный оборот неиспользуемых земель предусматривается увеличение площади четырех населенных пунктов городского округа.</w:t>
      </w:r>
    </w:p>
    <w:p w14:paraId="3143FAF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настоящее время территориальные резервы Чебоксар практически исчерпаны. Город размещается на очень активном рельефе, более 30</w:t>
      </w:r>
      <w:r w:rsidR="004F1866">
        <w:rPr>
          <w:rFonts w:ascii="Times New Roman" w:hAnsi="Times New Roman" w:cs="Times New Roman"/>
          <w:iCs/>
          <w:sz w:val="28"/>
          <w:szCs w:val="28"/>
        </w:rPr>
        <w:t>,0 </w:t>
      </w:r>
      <w:r w:rsidRPr="00084C93">
        <w:rPr>
          <w:rFonts w:ascii="Times New Roman" w:hAnsi="Times New Roman" w:cs="Times New Roman"/>
          <w:iCs/>
          <w:sz w:val="28"/>
          <w:szCs w:val="28"/>
        </w:rPr>
        <w:t>% территории</w:t>
      </w:r>
      <w:r w:rsidR="004F1866">
        <w:rPr>
          <w:rFonts w:ascii="Times New Roman" w:hAnsi="Times New Roman" w:cs="Times New Roman"/>
          <w:iCs/>
          <w:sz w:val="28"/>
          <w:szCs w:val="28"/>
        </w:rPr>
        <w:t> </w:t>
      </w:r>
      <w:r w:rsidRPr="00084C93">
        <w:rPr>
          <w:rFonts w:ascii="Times New Roman" w:hAnsi="Times New Roman" w:cs="Times New Roman"/>
          <w:iCs/>
          <w:sz w:val="28"/>
          <w:szCs w:val="28"/>
        </w:rPr>
        <w:t>–</w:t>
      </w:r>
      <w:r w:rsidR="004F1866">
        <w:rPr>
          <w:rFonts w:ascii="Times New Roman" w:hAnsi="Times New Roman" w:cs="Times New Roman"/>
          <w:iCs/>
          <w:sz w:val="28"/>
          <w:szCs w:val="28"/>
        </w:rPr>
        <w:t> </w:t>
      </w:r>
      <w:r w:rsidRPr="00084C93">
        <w:rPr>
          <w:rFonts w:ascii="Times New Roman" w:hAnsi="Times New Roman" w:cs="Times New Roman"/>
          <w:iCs/>
          <w:sz w:val="28"/>
          <w:szCs w:val="28"/>
        </w:rPr>
        <w:t>овраги. Часть этих оврагов предполагалось освоить методом намыва. На р. Волга, напротив жилого района «Новый город» сформирован склад песка, предназначенный для этих ц</w:t>
      </w:r>
      <w:r w:rsidR="004F1866">
        <w:rPr>
          <w:rFonts w:ascii="Times New Roman" w:hAnsi="Times New Roman" w:cs="Times New Roman"/>
          <w:iCs/>
          <w:sz w:val="28"/>
          <w:szCs w:val="28"/>
        </w:rPr>
        <w:t>елей. Необходимо спланировать и </w:t>
      </w:r>
      <w:r w:rsidRPr="00084C93">
        <w:rPr>
          <w:rFonts w:ascii="Times New Roman" w:hAnsi="Times New Roman" w:cs="Times New Roman"/>
          <w:iCs/>
          <w:sz w:val="28"/>
          <w:szCs w:val="28"/>
        </w:rPr>
        <w:t>спроектировать эти работы для инженерной подготовки территории вдоль Казанской набережной.</w:t>
      </w:r>
    </w:p>
    <w:p w14:paraId="17FFD69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Генпланом предусматривается увеличение площади четырех населенных пунктов: город Чебоксары, </w:t>
      </w:r>
      <w:r w:rsidR="004F1866">
        <w:rPr>
          <w:rFonts w:ascii="Times New Roman" w:hAnsi="Times New Roman" w:cs="Times New Roman"/>
          <w:iCs/>
          <w:sz w:val="28"/>
          <w:szCs w:val="28"/>
        </w:rPr>
        <w:t xml:space="preserve">дер. </w:t>
      </w:r>
      <w:proofErr w:type="spellStart"/>
      <w:r w:rsidR="004F1866">
        <w:rPr>
          <w:rFonts w:ascii="Times New Roman" w:hAnsi="Times New Roman" w:cs="Times New Roman"/>
          <w:iCs/>
          <w:sz w:val="28"/>
          <w:szCs w:val="28"/>
        </w:rPr>
        <w:t>Чандрово</w:t>
      </w:r>
      <w:proofErr w:type="spellEnd"/>
      <w:r w:rsidR="004F1866">
        <w:rPr>
          <w:rFonts w:ascii="Times New Roman" w:hAnsi="Times New Roman" w:cs="Times New Roman"/>
          <w:iCs/>
          <w:sz w:val="28"/>
          <w:szCs w:val="28"/>
        </w:rPr>
        <w:t>, пос. Сосновка, пос. Н. </w:t>
      </w:r>
      <w:proofErr w:type="spellStart"/>
      <w:r w:rsidRPr="00084C93">
        <w:rPr>
          <w:rFonts w:ascii="Times New Roman" w:hAnsi="Times New Roman" w:cs="Times New Roman"/>
          <w:iCs/>
          <w:sz w:val="28"/>
          <w:szCs w:val="28"/>
        </w:rPr>
        <w:t>Лапсары</w:t>
      </w:r>
      <w:proofErr w:type="spellEnd"/>
      <w:r w:rsidRPr="00084C93">
        <w:rPr>
          <w:rFonts w:ascii="Times New Roman" w:hAnsi="Times New Roman" w:cs="Times New Roman"/>
          <w:iCs/>
          <w:sz w:val="28"/>
          <w:szCs w:val="28"/>
        </w:rPr>
        <w:t xml:space="preserve"> за счет включения в границы населенных пунктов земель иных категорий. В границы населенного пункта </w:t>
      </w:r>
      <w:proofErr w:type="spellStart"/>
      <w:r w:rsidRPr="00084C93">
        <w:rPr>
          <w:rFonts w:ascii="Times New Roman" w:hAnsi="Times New Roman" w:cs="Times New Roman"/>
          <w:iCs/>
          <w:sz w:val="28"/>
          <w:szCs w:val="28"/>
        </w:rPr>
        <w:t>п.Северный</w:t>
      </w:r>
      <w:proofErr w:type="spellEnd"/>
      <w:r w:rsidRPr="00084C93">
        <w:rPr>
          <w:rFonts w:ascii="Times New Roman" w:hAnsi="Times New Roman" w:cs="Times New Roman"/>
          <w:iCs/>
          <w:sz w:val="28"/>
          <w:szCs w:val="28"/>
        </w:rPr>
        <w:t xml:space="preserve"> дополнительные земельные участки не включаются и увеличение площади населенного пункта не предусматривается.</w:t>
      </w:r>
    </w:p>
    <w:p w14:paraId="4CD8E25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границы населенных пунктов включаются следующие дополнительные земельные участки, расположенные в границах Чебоксарского городского округа:</w:t>
      </w:r>
    </w:p>
    <w:p w14:paraId="376FB18B"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w:t>
      </w:r>
      <w:r w:rsidR="00084C93" w:rsidRPr="00084C93">
        <w:rPr>
          <w:rFonts w:ascii="Times New Roman" w:hAnsi="Times New Roman" w:cs="Times New Roman"/>
          <w:iCs/>
          <w:sz w:val="28"/>
          <w:szCs w:val="28"/>
        </w:rPr>
        <w:t>п</w:t>
      </w:r>
      <w:r w:rsidR="003D12BD">
        <w:rPr>
          <w:rFonts w:ascii="Times New Roman" w:hAnsi="Times New Roman" w:cs="Times New Roman"/>
          <w:iCs/>
          <w:sz w:val="28"/>
          <w:szCs w:val="28"/>
        </w:rPr>
        <w:t>ос</w:t>
      </w:r>
      <w:r w:rsidR="00084C93" w:rsidRPr="00084C93">
        <w:rPr>
          <w:rFonts w:ascii="Times New Roman" w:hAnsi="Times New Roman" w:cs="Times New Roman"/>
          <w:iCs/>
          <w:sz w:val="28"/>
          <w:szCs w:val="28"/>
        </w:rPr>
        <w:t xml:space="preserve">. Сосновка площадью 0,07 га из состава земель, категория которых не установлена; </w:t>
      </w:r>
    </w:p>
    <w:p w14:paraId="52FAF318"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п</w:t>
      </w:r>
      <w:r w:rsidR="003D12BD">
        <w:rPr>
          <w:rFonts w:ascii="Times New Roman" w:hAnsi="Times New Roman" w:cs="Times New Roman"/>
          <w:iCs/>
          <w:sz w:val="28"/>
          <w:szCs w:val="28"/>
        </w:rPr>
        <w:t>ос</w:t>
      </w:r>
      <w:r w:rsidR="00084C93" w:rsidRPr="00084C93">
        <w:rPr>
          <w:rFonts w:ascii="Times New Roman" w:hAnsi="Times New Roman" w:cs="Times New Roman"/>
          <w:iCs/>
          <w:sz w:val="28"/>
          <w:szCs w:val="28"/>
        </w:rPr>
        <w:t>. </w:t>
      </w:r>
      <w:proofErr w:type="spellStart"/>
      <w:r w:rsidR="00084C93" w:rsidRPr="00084C93">
        <w:rPr>
          <w:rFonts w:ascii="Times New Roman" w:hAnsi="Times New Roman" w:cs="Times New Roman"/>
          <w:iCs/>
          <w:sz w:val="28"/>
          <w:szCs w:val="28"/>
        </w:rPr>
        <w:t>Н.Лапсары</w:t>
      </w:r>
      <w:proofErr w:type="spellEnd"/>
      <w:r w:rsidR="00084C93" w:rsidRPr="00084C93">
        <w:rPr>
          <w:rFonts w:ascii="Times New Roman" w:hAnsi="Times New Roman" w:cs="Times New Roman"/>
          <w:iCs/>
          <w:sz w:val="28"/>
          <w:szCs w:val="28"/>
        </w:rPr>
        <w:t xml:space="preserve"> площадью 0,02 га из состава земель, категория которых не установлена; </w:t>
      </w:r>
    </w:p>
    <w:p w14:paraId="004CB225"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д</w:t>
      </w:r>
      <w:r w:rsidR="003D12BD">
        <w:rPr>
          <w:rFonts w:ascii="Times New Roman" w:hAnsi="Times New Roman" w:cs="Times New Roman"/>
          <w:iCs/>
          <w:sz w:val="28"/>
          <w:szCs w:val="28"/>
        </w:rPr>
        <w:t>ер</w:t>
      </w:r>
      <w:r w:rsidR="00084C93" w:rsidRPr="00084C93">
        <w:rPr>
          <w:rFonts w:ascii="Times New Roman" w:hAnsi="Times New Roman" w:cs="Times New Roman"/>
          <w:iCs/>
          <w:sz w:val="28"/>
          <w:szCs w:val="28"/>
        </w:rPr>
        <w:t>. </w:t>
      </w:r>
      <w:proofErr w:type="spellStart"/>
      <w:r w:rsidR="00084C93" w:rsidRPr="00084C93">
        <w:rPr>
          <w:rFonts w:ascii="Times New Roman" w:hAnsi="Times New Roman" w:cs="Times New Roman"/>
          <w:iCs/>
          <w:sz w:val="28"/>
          <w:szCs w:val="28"/>
        </w:rPr>
        <w:t>Чандрово</w:t>
      </w:r>
      <w:proofErr w:type="spellEnd"/>
      <w:r w:rsidR="00084C93" w:rsidRPr="00084C93">
        <w:rPr>
          <w:rFonts w:ascii="Times New Roman" w:hAnsi="Times New Roman" w:cs="Times New Roman"/>
          <w:iCs/>
          <w:sz w:val="28"/>
          <w:szCs w:val="28"/>
        </w:rPr>
        <w:t xml:space="preserve"> площадью 43,44 га, из которых: земли сельскохозяйственного назначения</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38,51</w:t>
      </w:r>
      <w:r w:rsidR="003D12BD">
        <w:rPr>
          <w:rFonts w:ascii="Times New Roman" w:hAnsi="Times New Roman" w:cs="Times New Roman"/>
          <w:iCs/>
          <w:sz w:val="28"/>
          <w:szCs w:val="28"/>
        </w:rPr>
        <w:t xml:space="preserve"> га земли, категория которых не </w:t>
      </w:r>
      <w:r w:rsidR="00084C93" w:rsidRPr="00084C93">
        <w:rPr>
          <w:rFonts w:ascii="Times New Roman" w:hAnsi="Times New Roman" w:cs="Times New Roman"/>
          <w:iCs/>
          <w:sz w:val="28"/>
          <w:szCs w:val="28"/>
        </w:rPr>
        <w:t>установлена</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4,93 га;</w:t>
      </w:r>
    </w:p>
    <w:p w14:paraId="195AE16D"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г</w:t>
      </w:r>
      <w:r w:rsidR="003D12BD">
        <w:rPr>
          <w:rFonts w:ascii="Times New Roman" w:hAnsi="Times New Roman" w:cs="Times New Roman"/>
          <w:iCs/>
          <w:sz w:val="28"/>
          <w:szCs w:val="28"/>
        </w:rPr>
        <w:t>ород</w:t>
      </w:r>
      <w:r w:rsidR="00084C93" w:rsidRPr="00084C93">
        <w:rPr>
          <w:rFonts w:ascii="Times New Roman" w:hAnsi="Times New Roman" w:cs="Times New Roman"/>
          <w:iCs/>
          <w:sz w:val="28"/>
          <w:szCs w:val="28"/>
        </w:rPr>
        <w:t> Чебоксары площадью 217,62 га, из которых: земли сельскохозяйственного назначения</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 xml:space="preserve">123,43 </w:t>
      </w:r>
      <w:r w:rsidR="003D12BD">
        <w:rPr>
          <w:rFonts w:ascii="Times New Roman" w:hAnsi="Times New Roman" w:cs="Times New Roman"/>
          <w:iCs/>
          <w:sz w:val="28"/>
          <w:szCs w:val="28"/>
        </w:rPr>
        <w:t>га, земли, категория которых не </w:t>
      </w:r>
      <w:r w:rsidR="00084C93" w:rsidRPr="00084C93">
        <w:rPr>
          <w:rFonts w:ascii="Times New Roman" w:hAnsi="Times New Roman" w:cs="Times New Roman"/>
          <w:iCs/>
          <w:sz w:val="28"/>
          <w:szCs w:val="28"/>
        </w:rPr>
        <w:t>установлена</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47,5 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w:t>
      </w:r>
      <w:r w:rsidR="003D12BD">
        <w:rPr>
          <w:rFonts w:ascii="Times New Roman" w:hAnsi="Times New Roman" w:cs="Times New Roman"/>
          <w:iCs/>
          <w:sz w:val="28"/>
          <w:szCs w:val="28"/>
        </w:rPr>
        <w:t> – </w:t>
      </w:r>
      <w:r w:rsidR="00084C93" w:rsidRPr="00084C93">
        <w:rPr>
          <w:rFonts w:ascii="Times New Roman" w:hAnsi="Times New Roman" w:cs="Times New Roman"/>
          <w:iCs/>
          <w:sz w:val="28"/>
          <w:szCs w:val="28"/>
        </w:rPr>
        <w:t>земли промышленности и иного специального назначения)</w:t>
      </w:r>
      <w:r w:rsidR="003D12BD">
        <w:rPr>
          <w:rFonts w:ascii="Times New Roman" w:hAnsi="Times New Roman" w:cs="Times New Roman"/>
          <w:iCs/>
          <w:sz w:val="28"/>
          <w:szCs w:val="28"/>
        </w:rPr>
        <w:t> – </w:t>
      </w:r>
      <w:r w:rsidR="00084C93" w:rsidRPr="00084C93">
        <w:rPr>
          <w:rFonts w:ascii="Times New Roman" w:hAnsi="Times New Roman" w:cs="Times New Roman"/>
          <w:iCs/>
          <w:sz w:val="28"/>
          <w:szCs w:val="28"/>
        </w:rPr>
        <w:t>46,69 га</w:t>
      </w:r>
      <w:r w:rsidR="008A6904">
        <w:rPr>
          <w:rFonts w:ascii="Times New Roman" w:hAnsi="Times New Roman" w:cs="Times New Roman"/>
          <w:iCs/>
          <w:sz w:val="28"/>
          <w:szCs w:val="28"/>
        </w:rPr>
        <w:t xml:space="preserve"> </w:t>
      </w:r>
      <w:r w:rsidR="00084C93" w:rsidRPr="00084C93">
        <w:rPr>
          <w:rFonts w:ascii="Times New Roman" w:hAnsi="Times New Roman" w:cs="Times New Roman"/>
          <w:iCs/>
          <w:sz w:val="28"/>
          <w:szCs w:val="28"/>
        </w:rPr>
        <w:t>(занятые кладбищами).</w:t>
      </w:r>
    </w:p>
    <w:p w14:paraId="4E86DDFA"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Из границы населенного пункта</w:t>
      </w:r>
      <w:r w:rsidR="003D12BD">
        <w:rPr>
          <w:rFonts w:ascii="Times New Roman" w:hAnsi="Times New Roman" w:cs="Times New Roman"/>
          <w:iCs/>
          <w:sz w:val="28"/>
          <w:szCs w:val="28"/>
        </w:rPr>
        <w:t> – </w:t>
      </w:r>
      <w:r w:rsidRPr="00084C93">
        <w:rPr>
          <w:rFonts w:ascii="Times New Roman" w:hAnsi="Times New Roman" w:cs="Times New Roman"/>
          <w:iCs/>
          <w:sz w:val="28"/>
          <w:szCs w:val="28"/>
        </w:rPr>
        <w:t>город Чебоксары исключаются земельные участки общей площадью 32,68 га с кадастровыми номерами 21:01:030307:4 площадью 300</w:t>
      </w:r>
      <w:r w:rsidRPr="00084C93">
        <w:rPr>
          <w:rFonts w:ascii="Times New Roman" w:hAnsi="Times New Roman" w:cs="Times New Roman"/>
          <w:iCs/>
          <w:sz w:val="28"/>
          <w:szCs w:val="28"/>
          <w:lang w:val="en-US"/>
        </w:rPr>
        <w:t> </w:t>
      </w:r>
      <w:r w:rsidRPr="00084C93">
        <w:rPr>
          <w:rFonts w:ascii="Times New Roman" w:hAnsi="Times New Roman" w:cs="Times New Roman"/>
          <w:iCs/>
          <w:sz w:val="28"/>
          <w:szCs w:val="28"/>
        </w:rPr>
        <w:t>289 м</w:t>
      </w:r>
      <w:r w:rsidRPr="00084C93">
        <w:rPr>
          <w:rFonts w:ascii="Times New Roman" w:hAnsi="Times New Roman" w:cs="Times New Roman"/>
          <w:iCs/>
          <w:sz w:val="28"/>
          <w:szCs w:val="28"/>
          <w:vertAlign w:val="superscript"/>
        </w:rPr>
        <w:t>2</w:t>
      </w:r>
      <w:r w:rsidRPr="00084C93">
        <w:rPr>
          <w:rFonts w:ascii="Times New Roman" w:hAnsi="Times New Roman" w:cs="Times New Roman"/>
          <w:iCs/>
          <w:sz w:val="28"/>
          <w:szCs w:val="28"/>
        </w:rPr>
        <w:t>, 21:01:030307:26 площадью 26</w:t>
      </w:r>
      <w:r w:rsidRPr="00084C93">
        <w:rPr>
          <w:rFonts w:ascii="Times New Roman" w:hAnsi="Times New Roman" w:cs="Times New Roman"/>
          <w:iCs/>
          <w:sz w:val="28"/>
          <w:szCs w:val="28"/>
          <w:lang w:val="en-US"/>
        </w:rPr>
        <w:t> </w:t>
      </w:r>
      <w:r w:rsidRPr="00084C93">
        <w:rPr>
          <w:rFonts w:ascii="Times New Roman" w:hAnsi="Times New Roman" w:cs="Times New Roman"/>
          <w:iCs/>
          <w:sz w:val="28"/>
          <w:szCs w:val="28"/>
        </w:rPr>
        <w:t>576 м</w:t>
      </w:r>
      <w:r w:rsidRPr="00084C93">
        <w:rPr>
          <w:rFonts w:ascii="Times New Roman" w:hAnsi="Times New Roman" w:cs="Times New Roman"/>
          <w:iCs/>
          <w:sz w:val="28"/>
          <w:szCs w:val="28"/>
          <w:vertAlign w:val="superscript"/>
        </w:rPr>
        <w:t>2</w:t>
      </w:r>
      <w:r w:rsidR="003D12BD">
        <w:rPr>
          <w:rFonts w:ascii="Times New Roman" w:hAnsi="Times New Roman" w:cs="Times New Roman"/>
          <w:iCs/>
          <w:sz w:val="28"/>
          <w:szCs w:val="28"/>
        </w:rPr>
        <w:t>, с </w:t>
      </w:r>
      <w:r w:rsidRPr="00084C93">
        <w:rPr>
          <w:rFonts w:ascii="Times New Roman" w:hAnsi="Times New Roman" w:cs="Times New Roman"/>
          <w:iCs/>
          <w:sz w:val="28"/>
          <w:szCs w:val="28"/>
        </w:rPr>
        <w:t>видом разрешенного использования: для обслуживания и содержания городской санкционированной свалки твердых бытовых отходов и для реконструкции незавершенных строительством очистных сооружений ливнестоков под производственную базу с установкой термического обезвреживания медицинских и других твердых отходов в связи с переводом их в категорию земель промышленности и иного специального назначения.</w:t>
      </w:r>
    </w:p>
    <w:p w14:paraId="26FE9DB0"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Земельные участки лесного фонда, расположенные на территориях населенных пунктов, входящих в состав Чебоксарского городского округа, ввиду отсутствия сведений о точных границах указанных земельных участков, документов, подтверждающих их местоположение (межевые, землеустроительные дела, межевые планы с координатами характерных точек границ, кадастровые паспорта) в устанавливаемые границы населенных пунктов не включаются и не переводятся в земли населенных пунктов. </w:t>
      </w:r>
    </w:p>
    <w:p w14:paraId="10F43B23" w14:textId="77777777" w:rsidR="00C71F9D"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Информация по изменению площадей населенных пунктов представлена в табл</w:t>
      </w:r>
      <w:r w:rsidR="00C71F9D">
        <w:rPr>
          <w:rFonts w:ascii="Times New Roman" w:hAnsi="Times New Roman" w:cs="Times New Roman"/>
          <w:iCs/>
          <w:sz w:val="28"/>
          <w:szCs w:val="28"/>
        </w:rPr>
        <w:t>. 14.</w:t>
      </w:r>
    </w:p>
    <w:p w14:paraId="048D6B29" w14:textId="77777777" w:rsidR="00C71F9D" w:rsidRDefault="00C71F9D" w:rsidP="00C71F9D">
      <w:pPr>
        <w:spacing w:after="0" w:line="240" w:lineRule="auto"/>
        <w:ind w:firstLine="709"/>
        <w:jc w:val="right"/>
        <w:rPr>
          <w:rFonts w:ascii="Times New Roman" w:hAnsi="Times New Roman" w:cs="Times New Roman"/>
          <w:iCs/>
          <w:sz w:val="28"/>
          <w:szCs w:val="28"/>
        </w:rPr>
      </w:pPr>
      <w:r>
        <w:rPr>
          <w:rFonts w:ascii="Times New Roman" w:hAnsi="Times New Roman" w:cs="Times New Roman"/>
          <w:iCs/>
          <w:sz w:val="28"/>
          <w:szCs w:val="28"/>
        </w:rPr>
        <w:t>Таблица 14.</w:t>
      </w:r>
    </w:p>
    <w:p w14:paraId="4054B546" w14:textId="77777777" w:rsidR="00084C93" w:rsidRPr="00084C93" w:rsidRDefault="00C71F9D" w:rsidP="00C71F9D">
      <w:pPr>
        <w:spacing w:after="0" w:line="240" w:lineRule="auto"/>
        <w:ind w:firstLine="709"/>
        <w:jc w:val="center"/>
        <w:rPr>
          <w:rFonts w:ascii="Times New Roman" w:hAnsi="Times New Roman" w:cs="Times New Roman"/>
          <w:iCs/>
          <w:sz w:val="28"/>
          <w:szCs w:val="28"/>
        </w:rPr>
      </w:pPr>
      <w:r>
        <w:rPr>
          <w:rFonts w:ascii="Times New Roman" w:hAnsi="Times New Roman" w:cs="Times New Roman"/>
          <w:iCs/>
          <w:sz w:val="28"/>
          <w:szCs w:val="28"/>
        </w:rPr>
        <w:t>Изменение площадей населенных пун</w:t>
      </w:r>
      <w:r w:rsidR="00B925D3">
        <w:rPr>
          <w:rFonts w:ascii="Times New Roman" w:hAnsi="Times New Roman" w:cs="Times New Roman"/>
          <w:iCs/>
          <w:sz w:val="28"/>
          <w:szCs w:val="28"/>
        </w:rPr>
        <w:t>ктов в границах ГО Чебоксары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61"/>
        <w:gridCol w:w="1699"/>
        <w:gridCol w:w="28"/>
        <w:gridCol w:w="1387"/>
        <w:gridCol w:w="1554"/>
        <w:gridCol w:w="1418"/>
      </w:tblGrid>
      <w:tr w:rsidR="00084C93" w:rsidRPr="008A6904" w14:paraId="79B4BBC9" w14:textId="77777777" w:rsidTr="00084C93">
        <w:trPr>
          <w:jc w:val="center"/>
        </w:trPr>
        <w:tc>
          <w:tcPr>
            <w:tcW w:w="711" w:type="dxa"/>
            <w:vMerge w:val="restart"/>
            <w:shd w:val="clear" w:color="auto" w:fill="auto"/>
            <w:vAlign w:val="center"/>
          </w:tcPr>
          <w:p w14:paraId="0CBB0CCF"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w:t>
            </w:r>
          </w:p>
          <w:p w14:paraId="7EE7148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п/п</w:t>
            </w:r>
          </w:p>
        </w:tc>
        <w:tc>
          <w:tcPr>
            <w:tcW w:w="2561" w:type="dxa"/>
            <w:vMerge w:val="restart"/>
            <w:shd w:val="clear" w:color="auto" w:fill="auto"/>
            <w:vAlign w:val="center"/>
          </w:tcPr>
          <w:p w14:paraId="020B42C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Наименование населенного пункта</w:t>
            </w:r>
          </w:p>
        </w:tc>
        <w:tc>
          <w:tcPr>
            <w:tcW w:w="3114" w:type="dxa"/>
            <w:gridSpan w:val="3"/>
            <w:shd w:val="clear" w:color="auto" w:fill="auto"/>
            <w:vAlign w:val="center"/>
          </w:tcPr>
          <w:p w14:paraId="050DADEE"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2013 г.</w:t>
            </w:r>
          </w:p>
        </w:tc>
        <w:tc>
          <w:tcPr>
            <w:tcW w:w="2972" w:type="dxa"/>
            <w:gridSpan w:val="2"/>
            <w:shd w:val="clear" w:color="auto" w:fill="auto"/>
            <w:vAlign w:val="center"/>
          </w:tcPr>
          <w:p w14:paraId="78D62A93"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Первая очередь</w:t>
            </w:r>
          </w:p>
          <w:p w14:paraId="4B2C333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проектирования</w:t>
            </w:r>
          </w:p>
        </w:tc>
      </w:tr>
      <w:tr w:rsidR="00084C93" w:rsidRPr="008A6904" w14:paraId="01504DA2" w14:textId="77777777" w:rsidTr="00084C93">
        <w:trPr>
          <w:jc w:val="center"/>
        </w:trPr>
        <w:tc>
          <w:tcPr>
            <w:tcW w:w="711" w:type="dxa"/>
            <w:vMerge/>
            <w:shd w:val="clear" w:color="auto" w:fill="auto"/>
            <w:vAlign w:val="center"/>
          </w:tcPr>
          <w:p w14:paraId="2594F7D2" w14:textId="77777777" w:rsidR="00084C93" w:rsidRPr="008A6904" w:rsidRDefault="00084C93" w:rsidP="00AB203F">
            <w:pPr>
              <w:pStyle w:val="21"/>
              <w:widowControl w:val="0"/>
              <w:autoSpaceDE w:val="0"/>
              <w:autoSpaceDN w:val="0"/>
              <w:adjustRightInd w:val="0"/>
              <w:ind w:firstLine="0"/>
              <w:jc w:val="center"/>
              <w:rPr>
                <w:sz w:val="20"/>
              </w:rPr>
            </w:pPr>
          </w:p>
        </w:tc>
        <w:tc>
          <w:tcPr>
            <w:tcW w:w="2561" w:type="dxa"/>
            <w:vMerge/>
            <w:shd w:val="clear" w:color="auto" w:fill="auto"/>
            <w:vAlign w:val="center"/>
          </w:tcPr>
          <w:p w14:paraId="5EF3F90C" w14:textId="77777777" w:rsidR="00084C93" w:rsidRPr="008A6904" w:rsidRDefault="00084C93" w:rsidP="00AB203F">
            <w:pPr>
              <w:pStyle w:val="21"/>
              <w:widowControl w:val="0"/>
              <w:autoSpaceDE w:val="0"/>
              <w:autoSpaceDN w:val="0"/>
              <w:adjustRightInd w:val="0"/>
              <w:ind w:firstLine="0"/>
              <w:jc w:val="center"/>
              <w:rPr>
                <w:sz w:val="20"/>
              </w:rPr>
            </w:pPr>
          </w:p>
        </w:tc>
        <w:tc>
          <w:tcPr>
            <w:tcW w:w="1699" w:type="dxa"/>
            <w:shd w:val="clear" w:color="auto" w:fill="auto"/>
            <w:vAlign w:val="center"/>
          </w:tcPr>
          <w:p w14:paraId="50A61F52"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Площадь, га</w:t>
            </w:r>
          </w:p>
        </w:tc>
        <w:tc>
          <w:tcPr>
            <w:tcW w:w="1415" w:type="dxa"/>
            <w:gridSpan w:val="2"/>
            <w:shd w:val="clear" w:color="auto" w:fill="auto"/>
            <w:vAlign w:val="center"/>
          </w:tcPr>
          <w:p w14:paraId="100C5E1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w:t>
            </w:r>
          </w:p>
        </w:tc>
        <w:tc>
          <w:tcPr>
            <w:tcW w:w="1554" w:type="dxa"/>
            <w:shd w:val="clear" w:color="auto" w:fill="auto"/>
            <w:vAlign w:val="center"/>
          </w:tcPr>
          <w:p w14:paraId="45824EE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Площадь, га</w:t>
            </w:r>
          </w:p>
        </w:tc>
        <w:tc>
          <w:tcPr>
            <w:tcW w:w="1418" w:type="dxa"/>
            <w:shd w:val="clear" w:color="auto" w:fill="auto"/>
            <w:vAlign w:val="center"/>
          </w:tcPr>
          <w:p w14:paraId="3319D6C0"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w:t>
            </w:r>
          </w:p>
        </w:tc>
      </w:tr>
      <w:tr w:rsidR="00084C93" w:rsidRPr="008A6904" w14:paraId="0F71B03E" w14:textId="77777777" w:rsidTr="00084C93">
        <w:trPr>
          <w:jc w:val="center"/>
        </w:trPr>
        <w:tc>
          <w:tcPr>
            <w:tcW w:w="711" w:type="dxa"/>
            <w:shd w:val="clear" w:color="auto" w:fill="auto"/>
            <w:vAlign w:val="center"/>
          </w:tcPr>
          <w:p w14:paraId="00BEF71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w:t>
            </w:r>
          </w:p>
        </w:tc>
        <w:tc>
          <w:tcPr>
            <w:tcW w:w="2561" w:type="dxa"/>
            <w:shd w:val="clear" w:color="auto" w:fill="auto"/>
            <w:vAlign w:val="center"/>
          </w:tcPr>
          <w:p w14:paraId="391968B9" w14:textId="77777777" w:rsidR="00084C93" w:rsidRPr="008A6904" w:rsidRDefault="00084C93" w:rsidP="00AB203F">
            <w:pPr>
              <w:pStyle w:val="21"/>
              <w:widowControl w:val="0"/>
              <w:autoSpaceDE w:val="0"/>
              <w:autoSpaceDN w:val="0"/>
              <w:adjustRightInd w:val="0"/>
              <w:ind w:firstLine="0"/>
              <w:rPr>
                <w:sz w:val="20"/>
              </w:rPr>
            </w:pPr>
            <w:r w:rsidRPr="008A6904">
              <w:rPr>
                <w:sz w:val="20"/>
              </w:rPr>
              <w:t>г.</w:t>
            </w:r>
            <w:r w:rsidR="004562EF">
              <w:rPr>
                <w:sz w:val="20"/>
              </w:rPr>
              <w:t xml:space="preserve"> </w:t>
            </w:r>
            <w:r w:rsidRPr="008A6904">
              <w:rPr>
                <w:sz w:val="20"/>
              </w:rPr>
              <w:t>Чебоксары</w:t>
            </w:r>
          </w:p>
        </w:tc>
        <w:tc>
          <w:tcPr>
            <w:tcW w:w="1727" w:type="dxa"/>
            <w:gridSpan w:val="2"/>
            <w:shd w:val="clear" w:color="auto" w:fill="auto"/>
            <w:vAlign w:val="center"/>
          </w:tcPr>
          <w:p w14:paraId="1ED357DD"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10996,3</w:t>
            </w:r>
          </w:p>
        </w:tc>
        <w:tc>
          <w:tcPr>
            <w:tcW w:w="1387" w:type="dxa"/>
            <w:shd w:val="clear" w:color="auto" w:fill="auto"/>
            <w:vAlign w:val="center"/>
          </w:tcPr>
          <w:p w14:paraId="2CDE6B90"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82,2</w:t>
            </w:r>
          </w:p>
        </w:tc>
        <w:tc>
          <w:tcPr>
            <w:tcW w:w="1554" w:type="dxa"/>
            <w:shd w:val="clear" w:color="auto" w:fill="auto"/>
          </w:tcPr>
          <w:p w14:paraId="6BD1489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11181,2</w:t>
            </w:r>
          </w:p>
        </w:tc>
        <w:tc>
          <w:tcPr>
            <w:tcW w:w="1418" w:type="dxa"/>
            <w:shd w:val="clear" w:color="auto" w:fill="auto"/>
          </w:tcPr>
          <w:p w14:paraId="56DA4ABA"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82,1</w:t>
            </w:r>
          </w:p>
        </w:tc>
      </w:tr>
      <w:tr w:rsidR="00084C93" w:rsidRPr="008A6904" w14:paraId="24038689" w14:textId="77777777" w:rsidTr="00084C93">
        <w:trPr>
          <w:jc w:val="center"/>
        </w:trPr>
        <w:tc>
          <w:tcPr>
            <w:tcW w:w="711" w:type="dxa"/>
            <w:shd w:val="clear" w:color="auto" w:fill="auto"/>
            <w:vAlign w:val="center"/>
          </w:tcPr>
          <w:p w14:paraId="1782F8DE"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w:t>
            </w:r>
          </w:p>
        </w:tc>
        <w:tc>
          <w:tcPr>
            <w:tcW w:w="2561" w:type="dxa"/>
            <w:shd w:val="clear" w:color="auto" w:fill="auto"/>
            <w:vAlign w:val="center"/>
          </w:tcPr>
          <w:p w14:paraId="169214EC" w14:textId="77777777" w:rsidR="00084C93" w:rsidRPr="008A6904" w:rsidRDefault="00084C93" w:rsidP="00AB203F">
            <w:pPr>
              <w:pStyle w:val="21"/>
              <w:widowControl w:val="0"/>
              <w:autoSpaceDE w:val="0"/>
              <w:autoSpaceDN w:val="0"/>
              <w:adjustRightInd w:val="0"/>
              <w:ind w:firstLine="0"/>
              <w:rPr>
                <w:sz w:val="20"/>
              </w:rPr>
            </w:pPr>
            <w:r w:rsidRPr="008A6904">
              <w:rPr>
                <w:sz w:val="20"/>
              </w:rPr>
              <w:t>д.</w:t>
            </w:r>
            <w:r w:rsidR="004562EF">
              <w:rPr>
                <w:sz w:val="20"/>
              </w:rPr>
              <w:t xml:space="preserve"> </w:t>
            </w:r>
            <w:proofErr w:type="spellStart"/>
            <w:r w:rsidRPr="008A6904">
              <w:rPr>
                <w:sz w:val="20"/>
              </w:rPr>
              <w:t>Чандрово</w:t>
            </w:r>
            <w:proofErr w:type="spellEnd"/>
          </w:p>
        </w:tc>
        <w:tc>
          <w:tcPr>
            <w:tcW w:w="1727" w:type="dxa"/>
            <w:gridSpan w:val="2"/>
            <w:shd w:val="clear" w:color="auto" w:fill="auto"/>
            <w:vAlign w:val="center"/>
          </w:tcPr>
          <w:p w14:paraId="7D39650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348,1</w:t>
            </w:r>
          </w:p>
        </w:tc>
        <w:tc>
          <w:tcPr>
            <w:tcW w:w="1387" w:type="dxa"/>
            <w:shd w:val="clear" w:color="auto" w:fill="auto"/>
            <w:vAlign w:val="center"/>
          </w:tcPr>
          <w:p w14:paraId="1DE54F0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2,6</w:t>
            </w:r>
          </w:p>
        </w:tc>
        <w:tc>
          <w:tcPr>
            <w:tcW w:w="1554" w:type="dxa"/>
            <w:shd w:val="clear" w:color="auto" w:fill="auto"/>
          </w:tcPr>
          <w:p w14:paraId="0114994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391,5</w:t>
            </w:r>
          </w:p>
        </w:tc>
        <w:tc>
          <w:tcPr>
            <w:tcW w:w="1418" w:type="dxa"/>
            <w:shd w:val="clear" w:color="auto" w:fill="auto"/>
          </w:tcPr>
          <w:p w14:paraId="0E491050"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2,9</w:t>
            </w:r>
          </w:p>
        </w:tc>
      </w:tr>
      <w:tr w:rsidR="00084C93" w:rsidRPr="008A6904" w14:paraId="070C12FA" w14:textId="77777777" w:rsidTr="00084C93">
        <w:trPr>
          <w:jc w:val="center"/>
        </w:trPr>
        <w:tc>
          <w:tcPr>
            <w:tcW w:w="711" w:type="dxa"/>
            <w:shd w:val="clear" w:color="auto" w:fill="auto"/>
            <w:vAlign w:val="center"/>
          </w:tcPr>
          <w:p w14:paraId="364D00F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w:t>
            </w:r>
          </w:p>
        </w:tc>
        <w:tc>
          <w:tcPr>
            <w:tcW w:w="2561" w:type="dxa"/>
            <w:shd w:val="clear" w:color="auto" w:fill="auto"/>
            <w:vAlign w:val="center"/>
          </w:tcPr>
          <w:p w14:paraId="432AAEA1" w14:textId="77777777" w:rsidR="00084C93" w:rsidRPr="008A6904" w:rsidRDefault="00084C93" w:rsidP="00AB203F">
            <w:pPr>
              <w:pStyle w:val="21"/>
              <w:widowControl w:val="0"/>
              <w:autoSpaceDE w:val="0"/>
              <w:autoSpaceDN w:val="0"/>
              <w:adjustRightInd w:val="0"/>
              <w:ind w:firstLine="0"/>
              <w:rPr>
                <w:sz w:val="20"/>
              </w:rPr>
            </w:pPr>
            <w:r w:rsidRPr="008A6904">
              <w:rPr>
                <w:sz w:val="20"/>
              </w:rPr>
              <w:t>п.</w:t>
            </w:r>
            <w:r w:rsidR="004562EF">
              <w:rPr>
                <w:sz w:val="20"/>
              </w:rPr>
              <w:t xml:space="preserve"> </w:t>
            </w:r>
            <w:proofErr w:type="spellStart"/>
            <w:r w:rsidRPr="008A6904">
              <w:rPr>
                <w:sz w:val="20"/>
              </w:rPr>
              <w:t>Н.Лапсары</w:t>
            </w:r>
            <w:proofErr w:type="spellEnd"/>
          </w:p>
        </w:tc>
        <w:tc>
          <w:tcPr>
            <w:tcW w:w="1727" w:type="dxa"/>
            <w:gridSpan w:val="2"/>
            <w:shd w:val="clear" w:color="auto" w:fill="auto"/>
            <w:vAlign w:val="center"/>
          </w:tcPr>
          <w:p w14:paraId="577A1CC5"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44,7</w:t>
            </w:r>
          </w:p>
        </w:tc>
        <w:tc>
          <w:tcPr>
            <w:tcW w:w="1387" w:type="dxa"/>
            <w:shd w:val="clear" w:color="auto" w:fill="auto"/>
            <w:vAlign w:val="center"/>
          </w:tcPr>
          <w:p w14:paraId="02AE99F2"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0,3</w:t>
            </w:r>
          </w:p>
        </w:tc>
        <w:tc>
          <w:tcPr>
            <w:tcW w:w="1554" w:type="dxa"/>
            <w:shd w:val="clear" w:color="auto" w:fill="auto"/>
          </w:tcPr>
          <w:p w14:paraId="7F548D5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44,7</w:t>
            </w:r>
          </w:p>
        </w:tc>
        <w:tc>
          <w:tcPr>
            <w:tcW w:w="1418" w:type="dxa"/>
            <w:shd w:val="clear" w:color="auto" w:fill="auto"/>
          </w:tcPr>
          <w:p w14:paraId="69C00852"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0,3</w:t>
            </w:r>
          </w:p>
        </w:tc>
      </w:tr>
      <w:tr w:rsidR="00084C93" w:rsidRPr="008A6904" w14:paraId="01A4DA73" w14:textId="77777777" w:rsidTr="00084C93">
        <w:trPr>
          <w:jc w:val="center"/>
        </w:trPr>
        <w:tc>
          <w:tcPr>
            <w:tcW w:w="711" w:type="dxa"/>
            <w:shd w:val="clear" w:color="auto" w:fill="auto"/>
            <w:vAlign w:val="center"/>
          </w:tcPr>
          <w:p w14:paraId="7540A47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w:t>
            </w:r>
          </w:p>
        </w:tc>
        <w:tc>
          <w:tcPr>
            <w:tcW w:w="2561" w:type="dxa"/>
            <w:shd w:val="clear" w:color="auto" w:fill="auto"/>
            <w:vAlign w:val="center"/>
          </w:tcPr>
          <w:p w14:paraId="4BF31492" w14:textId="77777777" w:rsidR="00084C93" w:rsidRPr="008A6904" w:rsidRDefault="00084C93" w:rsidP="00AB203F">
            <w:pPr>
              <w:pStyle w:val="21"/>
              <w:widowControl w:val="0"/>
              <w:autoSpaceDE w:val="0"/>
              <w:autoSpaceDN w:val="0"/>
              <w:adjustRightInd w:val="0"/>
              <w:ind w:firstLine="0"/>
              <w:rPr>
                <w:sz w:val="20"/>
              </w:rPr>
            </w:pPr>
            <w:r w:rsidRPr="008A6904">
              <w:rPr>
                <w:sz w:val="20"/>
              </w:rPr>
              <w:t>п. Северный</w:t>
            </w:r>
          </w:p>
        </w:tc>
        <w:tc>
          <w:tcPr>
            <w:tcW w:w="1727" w:type="dxa"/>
            <w:gridSpan w:val="2"/>
            <w:shd w:val="clear" w:color="auto" w:fill="auto"/>
            <w:vAlign w:val="center"/>
          </w:tcPr>
          <w:p w14:paraId="4768F1B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49,2</w:t>
            </w:r>
          </w:p>
        </w:tc>
        <w:tc>
          <w:tcPr>
            <w:tcW w:w="1387" w:type="dxa"/>
            <w:shd w:val="clear" w:color="auto" w:fill="auto"/>
            <w:vAlign w:val="center"/>
          </w:tcPr>
          <w:p w14:paraId="200CE62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0,4</w:t>
            </w:r>
          </w:p>
        </w:tc>
        <w:tc>
          <w:tcPr>
            <w:tcW w:w="1554" w:type="dxa"/>
            <w:shd w:val="clear" w:color="auto" w:fill="auto"/>
          </w:tcPr>
          <w:p w14:paraId="29E6FBC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49,2</w:t>
            </w:r>
          </w:p>
        </w:tc>
        <w:tc>
          <w:tcPr>
            <w:tcW w:w="1418" w:type="dxa"/>
            <w:shd w:val="clear" w:color="auto" w:fill="auto"/>
          </w:tcPr>
          <w:p w14:paraId="1D55DA4F"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0,4</w:t>
            </w:r>
          </w:p>
        </w:tc>
      </w:tr>
      <w:tr w:rsidR="00084C93" w:rsidRPr="008A6904" w14:paraId="319D2702" w14:textId="77777777" w:rsidTr="00084C93">
        <w:trPr>
          <w:jc w:val="center"/>
        </w:trPr>
        <w:tc>
          <w:tcPr>
            <w:tcW w:w="711" w:type="dxa"/>
            <w:shd w:val="clear" w:color="auto" w:fill="auto"/>
            <w:vAlign w:val="center"/>
          </w:tcPr>
          <w:p w14:paraId="2C5D27C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5</w:t>
            </w:r>
          </w:p>
        </w:tc>
        <w:tc>
          <w:tcPr>
            <w:tcW w:w="2561" w:type="dxa"/>
            <w:shd w:val="clear" w:color="auto" w:fill="auto"/>
            <w:vAlign w:val="center"/>
          </w:tcPr>
          <w:p w14:paraId="0CCBA10A" w14:textId="77777777" w:rsidR="00084C93" w:rsidRPr="008A6904" w:rsidRDefault="00084C93" w:rsidP="00AB203F">
            <w:pPr>
              <w:pStyle w:val="21"/>
              <w:widowControl w:val="0"/>
              <w:autoSpaceDE w:val="0"/>
              <w:autoSpaceDN w:val="0"/>
              <w:adjustRightInd w:val="0"/>
              <w:ind w:firstLine="0"/>
              <w:rPr>
                <w:sz w:val="20"/>
              </w:rPr>
            </w:pPr>
            <w:r w:rsidRPr="008A6904">
              <w:rPr>
                <w:sz w:val="20"/>
              </w:rPr>
              <w:t>п. Сосновка</w:t>
            </w:r>
          </w:p>
        </w:tc>
        <w:tc>
          <w:tcPr>
            <w:tcW w:w="1727" w:type="dxa"/>
            <w:gridSpan w:val="2"/>
            <w:shd w:val="clear" w:color="auto" w:fill="auto"/>
            <w:vAlign w:val="center"/>
          </w:tcPr>
          <w:p w14:paraId="7AEDADE5"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1947,3</w:t>
            </w:r>
          </w:p>
        </w:tc>
        <w:tc>
          <w:tcPr>
            <w:tcW w:w="1387" w:type="dxa"/>
            <w:shd w:val="clear" w:color="auto" w:fill="auto"/>
            <w:vAlign w:val="center"/>
          </w:tcPr>
          <w:p w14:paraId="0B3527AA"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14,5</w:t>
            </w:r>
          </w:p>
        </w:tc>
        <w:tc>
          <w:tcPr>
            <w:tcW w:w="1554" w:type="dxa"/>
            <w:shd w:val="clear" w:color="auto" w:fill="auto"/>
          </w:tcPr>
          <w:p w14:paraId="113F4B33"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1947,4</w:t>
            </w:r>
          </w:p>
        </w:tc>
        <w:tc>
          <w:tcPr>
            <w:tcW w:w="1418" w:type="dxa"/>
            <w:shd w:val="clear" w:color="auto" w:fill="auto"/>
          </w:tcPr>
          <w:p w14:paraId="44349DF9"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14,3</w:t>
            </w:r>
          </w:p>
        </w:tc>
      </w:tr>
      <w:tr w:rsidR="00084C93" w:rsidRPr="008A6904" w14:paraId="0C9E6B6F" w14:textId="77777777" w:rsidTr="00084C93">
        <w:trPr>
          <w:jc w:val="center"/>
        </w:trPr>
        <w:tc>
          <w:tcPr>
            <w:tcW w:w="3272" w:type="dxa"/>
            <w:gridSpan w:val="2"/>
            <w:shd w:val="clear" w:color="auto" w:fill="auto"/>
            <w:vAlign w:val="center"/>
          </w:tcPr>
          <w:p w14:paraId="74EE517D" w14:textId="77777777" w:rsidR="00084C93" w:rsidRPr="008A6904" w:rsidRDefault="00084C93" w:rsidP="00AB203F">
            <w:pPr>
              <w:pStyle w:val="21"/>
              <w:widowControl w:val="0"/>
              <w:autoSpaceDE w:val="0"/>
              <w:autoSpaceDN w:val="0"/>
              <w:adjustRightInd w:val="0"/>
              <w:ind w:firstLine="0"/>
              <w:rPr>
                <w:sz w:val="20"/>
              </w:rPr>
            </w:pPr>
            <w:r w:rsidRPr="008A6904">
              <w:rPr>
                <w:sz w:val="20"/>
              </w:rPr>
              <w:t>Итого:</w:t>
            </w:r>
          </w:p>
        </w:tc>
        <w:tc>
          <w:tcPr>
            <w:tcW w:w="1727" w:type="dxa"/>
            <w:gridSpan w:val="2"/>
            <w:shd w:val="clear" w:color="auto" w:fill="auto"/>
            <w:vAlign w:val="center"/>
          </w:tcPr>
          <w:p w14:paraId="75B91979"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13385,6</w:t>
            </w:r>
          </w:p>
        </w:tc>
        <w:tc>
          <w:tcPr>
            <w:tcW w:w="1387" w:type="dxa"/>
            <w:shd w:val="clear" w:color="auto" w:fill="auto"/>
            <w:vAlign w:val="center"/>
          </w:tcPr>
          <w:p w14:paraId="59133AE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100,0</w:t>
            </w:r>
          </w:p>
        </w:tc>
        <w:tc>
          <w:tcPr>
            <w:tcW w:w="1554" w:type="dxa"/>
            <w:shd w:val="clear" w:color="auto" w:fill="auto"/>
            <w:vAlign w:val="center"/>
          </w:tcPr>
          <w:p w14:paraId="51C7AB2D"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13614,1</w:t>
            </w:r>
          </w:p>
        </w:tc>
        <w:tc>
          <w:tcPr>
            <w:tcW w:w="1418" w:type="dxa"/>
            <w:shd w:val="clear" w:color="auto" w:fill="auto"/>
            <w:vAlign w:val="center"/>
          </w:tcPr>
          <w:p w14:paraId="73FEAF77"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100,0</w:t>
            </w:r>
          </w:p>
        </w:tc>
      </w:tr>
    </w:tbl>
    <w:p w14:paraId="348C36E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Все мероприятия, связанные с переводом земель из одной категории в другую, запланированы на первую очередь проектирования.</w:t>
      </w:r>
    </w:p>
    <w:p w14:paraId="0222EA8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Для развития дорожной сети, рациональной организации общественного транспорта предусмотрен комплекс мероприятий.</w:t>
      </w:r>
    </w:p>
    <w:p w14:paraId="108BEFC6"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Развитие дорожной сети г</w:t>
      </w:r>
      <w:r w:rsidR="003D12BD">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предполагает ремонт дорог частного сектора, ремонт мостов, строительство и реконструкцию автомобильных дорог улично-дорожной сети г</w:t>
      </w:r>
      <w:r w:rsidR="003D12BD">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строительство перекрестка ул. Гагарина</w:t>
      </w:r>
      <w:r w:rsidR="003D12BD">
        <w:rPr>
          <w:rFonts w:ascii="Times New Roman" w:hAnsi="Times New Roman" w:cs="Times New Roman"/>
          <w:sz w:val="28"/>
          <w:szCs w:val="28"/>
        </w:rPr>
        <w:t> – </w:t>
      </w:r>
      <w:r w:rsidRPr="00084C93">
        <w:rPr>
          <w:rFonts w:ascii="Times New Roman" w:hAnsi="Times New Roman" w:cs="Times New Roman"/>
          <w:sz w:val="28"/>
          <w:szCs w:val="28"/>
        </w:rPr>
        <w:t xml:space="preserve">ул. </w:t>
      </w:r>
      <w:proofErr w:type="spellStart"/>
      <w:r w:rsidRPr="00084C93">
        <w:rPr>
          <w:rFonts w:ascii="Times New Roman" w:hAnsi="Times New Roman" w:cs="Times New Roman"/>
          <w:sz w:val="28"/>
          <w:szCs w:val="28"/>
        </w:rPr>
        <w:t>Цивильская</w:t>
      </w:r>
      <w:proofErr w:type="spellEnd"/>
      <w:r w:rsidRPr="00084C93">
        <w:rPr>
          <w:rFonts w:ascii="Times New Roman" w:hAnsi="Times New Roman" w:cs="Times New Roman"/>
          <w:sz w:val="28"/>
          <w:szCs w:val="28"/>
        </w:rPr>
        <w:t>. Полный список запланированных объектов приведён в перечне инфраструктурных проектов.</w:t>
      </w:r>
    </w:p>
    <w:p w14:paraId="637A3148"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Проблему нехватки парковоч</w:t>
      </w:r>
      <w:r w:rsidR="00C85EFB">
        <w:rPr>
          <w:rFonts w:ascii="Times New Roman" w:hAnsi="Times New Roman" w:cs="Times New Roman"/>
          <w:sz w:val="28"/>
          <w:szCs w:val="28"/>
        </w:rPr>
        <w:t>ных мест в жилых микрорайонах и </w:t>
      </w:r>
      <w:r w:rsidRPr="00084C93">
        <w:rPr>
          <w:rFonts w:ascii="Times New Roman" w:hAnsi="Times New Roman" w:cs="Times New Roman"/>
          <w:sz w:val="28"/>
          <w:szCs w:val="28"/>
        </w:rPr>
        <w:t>центральной части города в связи с растущим уровнем автомобилизации города предполагается решать путём строительства многоуровневых парковок при строительстве новых городских микрорайонов.</w:t>
      </w:r>
    </w:p>
    <w:p w14:paraId="61C18A65"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наблюдается дублирование схем движения межмуниципальных маршрутов (особенно в направлении Чебоксары</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 Новочебоксарск), схем движения муниципальных маршрутов города Чебоксары, преобладание транс</w:t>
      </w:r>
      <w:r w:rsidR="003D12BD">
        <w:rPr>
          <w:rFonts w:ascii="Times New Roman" w:hAnsi="Times New Roman" w:cs="Times New Roman"/>
          <w:sz w:val="28"/>
          <w:szCs w:val="28"/>
        </w:rPr>
        <w:t>портных средств малого класса и </w:t>
      </w:r>
      <w:r w:rsidRPr="00084C93">
        <w:rPr>
          <w:rFonts w:ascii="Times New Roman" w:hAnsi="Times New Roman" w:cs="Times New Roman"/>
          <w:sz w:val="28"/>
          <w:szCs w:val="28"/>
        </w:rPr>
        <w:t>осуществление пассажирских перевозок по межмуниципальным маршрутам регулярных перевозок в направлении Чебоксары</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 Новочебоксарск по нерегулируемым тарифам.</w:t>
      </w:r>
    </w:p>
    <w:p w14:paraId="58E72C77"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Республиканским документом планирования регулярных перевозок пассажиров в ближайшее время предусмотрен переход на регулируемые тарифы по ряду межмуниципальных маршрутов. Планируется проведение аукционов на выполнение работ. Во 2 полугодии 2020 года предусмотрена отмена межмуниципальных маршрутов, дублирующих муниципальные маршруты г</w:t>
      </w:r>
      <w:r w:rsidR="00C85EFB">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p>
    <w:p w14:paraId="37A1C106"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У 90</w:t>
      </w:r>
      <w:r w:rsidR="003D12BD">
        <w:rPr>
          <w:rFonts w:ascii="Times New Roman" w:hAnsi="Times New Roman" w:cs="Times New Roman"/>
          <w:sz w:val="28"/>
          <w:szCs w:val="28"/>
        </w:rPr>
        <w:t>,0 </w:t>
      </w:r>
      <w:r w:rsidRPr="00084C93">
        <w:rPr>
          <w:rFonts w:ascii="Times New Roman" w:hAnsi="Times New Roman" w:cs="Times New Roman"/>
          <w:sz w:val="28"/>
          <w:szCs w:val="28"/>
        </w:rPr>
        <w:t xml:space="preserve">% существующего парка подвижного состава городского наземного электрического транспорта многократно превышен установленный заводом-изготовителем срок эксплуатации, что создает непосредственную угрозу для бесперебойного выполнения массовых перевозок пассажиров, а также несоответствие существующего парка троллейбусов требованиям законодательства о доступности транспортного средства для перевозки инвалидов. </w:t>
      </w:r>
    </w:p>
    <w:p w14:paraId="5376DD51"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При этом из-за финансового состояния муниципального унитарного предприятия троллейбусного транспорта возможности по привлечению банковских кредитов крайне ограниче</w:t>
      </w:r>
      <w:r w:rsidR="003D12BD">
        <w:rPr>
          <w:rFonts w:ascii="Times New Roman" w:hAnsi="Times New Roman" w:cs="Times New Roman"/>
          <w:sz w:val="28"/>
          <w:szCs w:val="28"/>
        </w:rPr>
        <w:t>ны. Транспортные предприятия не </w:t>
      </w:r>
      <w:r w:rsidRPr="00084C93">
        <w:rPr>
          <w:rFonts w:ascii="Times New Roman" w:hAnsi="Times New Roman" w:cs="Times New Roman"/>
          <w:sz w:val="28"/>
          <w:szCs w:val="28"/>
        </w:rPr>
        <w:t>интересны коммерческим банкам и лизинговым компаниям как заемщики, так как высокий износ эксплуатируемой пассажирской техники не дает транспортным предприятиям возможности предоставить указанную технику в залог при предоставлении банковских кредитов, а дефицит собственных средств означает возникновение сложностей с оплатой первоначального взноса (аванса) (для покрытия залогового дисконта) при закупке указанной техники в лизинг или кредит.</w:t>
      </w:r>
    </w:p>
    <w:p w14:paraId="121559F9"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В условиях ограниченности финансовых ресурсов и слабого финансового состояния транспортных предприятий единственным источником для проведения мероприятий по модернизации и обновлению </w:t>
      </w:r>
      <w:r w:rsidRPr="00084C93">
        <w:rPr>
          <w:rFonts w:ascii="Times New Roman" w:hAnsi="Times New Roman" w:cs="Times New Roman"/>
          <w:sz w:val="28"/>
          <w:szCs w:val="28"/>
        </w:rPr>
        <w:lastRenderedPageBreak/>
        <w:t>парка пассажирской техники могут стать различные формы государственной поддержки. Поэтому требуется обновление парка троллейбусов г. Чебоксары.</w:t>
      </w:r>
    </w:p>
    <w:p w14:paraId="58296E5C"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Выделение федеральной субсидии в объеме 1</w:t>
      </w:r>
      <w:r w:rsidR="003D12BD">
        <w:rPr>
          <w:rFonts w:ascii="Times New Roman" w:hAnsi="Times New Roman" w:cs="Times New Roman"/>
          <w:sz w:val="28"/>
          <w:szCs w:val="28"/>
        </w:rPr>
        <w:t> </w:t>
      </w:r>
      <w:r w:rsidRPr="00084C93">
        <w:rPr>
          <w:rFonts w:ascii="Times New Roman" w:hAnsi="Times New Roman" w:cs="Times New Roman"/>
          <w:sz w:val="28"/>
          <w:szCs w:val="28"/>
        </w:rPr>
        <w:t>172,6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рублей с</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учетом </w:t>
      </w:r>
      <w:proofErr w:type="spellStart"/>
      <w:r w:rsidRPr="00084C93">
        <w:rPr>
          <w:rFonts w:ascii="Times New Roman" w:hAnsi="Times New Roman" w:cs="Times New Roman"/>
          <w:sz w:val="28"/>
          <w:szCs w:val="28"/>
        </w:rPr>
        <w:t>софинансирования</w:t>
      </w:r>
      <w:proofErr w:type="spellEnd"/>
      <w:r w:rsidRPr="00084C93">
        <w:rPr>
          <w:rFonts w:ascii="Times New Roman" w:hAnsi="Times New Roman" w:cs="Times New Roman"/>
          <w:sz w:val="28"/>
          <w:szCs w:val="28"/>
        </w:rPr>
        <w:t xml:space="preserve"> из республиканского бюджета Чувашской Республики (11,8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позволит обновить парк (со сроком эксплуатации более 25 лет) не менее чем на </w:t>
      </w:r>
      <w:r w:rsidR="009F19C6">
        <w:rPr>
          <w:rFonts w:ascii="Times New Roman" w:hAnsi="Times New Roman" w:cs="Times New Roman"/>
          <w:sz w:val="28"/>
          <w:szCs w:val="28"/>
        </w:rPr>
        <w:t xml:space="preserve">75 </w:t>
      </w:r>
      <w:r w:rsidRPr="00084C93">
        <w:rPr>
          <w:rFonts w:ascii="Times New Roman" w:hAnsi="Times New Roman" w:cs="Times New Roman"/>
          <w:sz w:val="28"/>
          <w:szCs w:val="28"/>
        </w:rPr>
        <w:t>троллейбусов, в том числе:</w:t>
      </w:r>
    </w:p>
    <w:p w14:paraId="487BB582" w14:textId="77777777" w:rsidR="00084C93" w:rsidRPr="00084C93" w:rsidRDefault="008967B5" w:rsidP="008967B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16 троллейбусов большого класса с увеличенным автономным ходом (троллейбусы марок ПКТС 6281 «АДМИРАЛ», УТТЗ 6241 «Горожанин», Авангард 5298) со среднерыночной стоимостью 25</w:t>
      </w:r>
      <w:r w:rsidR="003D12BD">
        <w:rPr>
          <w:rFonts w:ascii="Times New Roman" w:hAnsi="Times New Roman" w:cs="Times New Roman"/>
          <w:sz w:val="28"/>
          <w:szCs w:val="28"/>
        </w:rPr>
        <w:t>,0</w:t>
      </w:r>
      <w:r w:rsidR="00084C93"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w:t>
      </w:r>
    </w:p>
    <w:p w14:paraId="4CEF2041" w14:textId="77777777" w:rsidR="00084C93" w:rsidRPr="00084C93" w:rsidRDefault="008967B5" w:rsidP="008967B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40 троллейбусов большого класса без увеличенного автономного хода (троллейбусы марок ПКТС 6281 «АДМИРАЛ», УТТЗ 6241 «Горожанин», Авангард 5298) со среднерыночной стоимостью 20</w:t>
      </w:r>
      <w:r w:rsidR="003D12BD">
        <w:rPr>
          <w:rFonts w:ascii="Times New Roman" w:hAnsi="Times New Roman" w:cs="Times New Roman"/>
          <w:sz w:val="28"/>
          <w:szCs w:val="28"/>
        </w:rPr>
        <w:t>,0</w:t>
      </w:r>
      <w:r w:rsidR="00084C93"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w:t>
      </w:r>
    </w:p>
    <w:p w14:paraId="0CB54A43"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Реализация мероприятий по обновлению подвижного состава позволит обеспечить бесперебойную в течение первых пяти лет перевозку пассажиров, что уменьшит затраты предприятий городского наземного электрического транспорта на поддержание технической г</w:t>
      </w:r>
      <w:r w:rsidR="003D12BD">
        <w:rPr>
          <w:rFonts w:ascii="Times New Roman" w:hAnsi="Times New Roman" w:cs="Times New Roman"/>
          <w:sz w:val="28"/>
          <w:szCs w:val="28"/>
        </w:rPr>
        <w:t>отовности парка троллейбусов, и </w:t>
      </w:r>
      <w:r w:rsidRPr="00084C93">
        <w:rPr>
          <w:rFonts w:ascii="Times New Roman" w:hAnsi="Times New Roman" w:cs="Times New Roman"/>
          <w:sz w:val="28"/>
          <w:szCs w:val="28"/>
        </w:rPr>
        <w:t>на 30% - затраты на тяговую электроэнергию, а также повысить доступность парка для перевозки инвалидов, что, в итоге, создаст комфортные условия перевозок для пассажиров.</w:t>
      </w:r>
    </w:p>
    <w:p w14:paraId="21EEAE5B"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формирования неагрессивной планировки и архитектуры, сохранения исторического облика предусматривается создание эффективной системы управления градостроительством</w:t>
      </w:r>
      <w:r w:rsidRPr="00084C93">
        <w:rPr>
          <w:rFonts w:ascii="Times New Roman" w:hAnsi="Times New Roman" w:cs="Times New Roman"/>
          <w:sz w:val="28"/>
          <w:szCs w:val="28"/>
        </w:rPr>
        <w:t>.</w:t>
      </w:r>
    </w:p>
    <w:p w14:paraId="5CA38D82" w14:textId="77777777" w:rsidR="00084C93" w:rsidRPr="00084C93" w:rsidRDefault="00084C93" w:rsidP="00AB203F">
      <w:pPr>
        <w:pStyle w:val="ac"/>
        <w:widowControl w:val="0"/>
        <w:spacing w:before="0"/>
        <w:ind w:firstLine="709"/>
        <w:rPr>
          <w:sz w:val="28"/>
          <w:szCs w:val="28"/>
        </w:rPr>
      </w:pPr>
      <w:r w:rsidRPr="00084C93">
        <w:rPr>
          <w:sz w:val="28"/>
          <w:szCs w:val="28"/>
        </w:rPr>
        <w:t>Основная проблема</w:t>
      </w:r>
      <w:r w:rsidR="003D12BD">
        <w:rPr>
          <w:sz w:val="28"/>
          <w:szCs w:val="28"/>
        </w:rPr>
        <w:t> </w:t>
      </w:r>
      <w:r w:rsidRPr="00084C93">
        <w:rPr>
          <w:sz w:val="28"/>
          <w:szCs w:val="28"/>
        </w:rPr>
        <w:t>–</w:t>
      </w:r>
      <w:r w:rsidR="003D12BD">
        <w:rPr>
          <w:sz w:val="28"/>
          <w:szCs w:val="28"/>
        </w:rPr>
        <w:t> </w:t>
      </w:r>
      <w:r w:rsidRPr="00084C93">
        <w:rPr>
          <w:sz w:val="28"/>
          <w:szCs w:val="28"/>
        </w:rPr>
        <w:t xml:space="preserve">эта отсутствие инструментов влияния на архитектурно-градостроительный облик объектов капитального строительства. </w:t>
      </w:r>
    </w:p>
    <w:p w14:paraId="097893C4" w14:textId="77777777" w:rsidR="00084C93" w:rsidRPr="00084C93" w:rsidRDefault="00084C93" w:rsidP="00AB203F">
      <w:pPr>
        <w:pStyle w:val="ac"/>
        <w:widowControl w:val="0"/>
        <w:spacing w:before="0"/>
        <w:ind w:firstLine="709"/>
        <w:rPr>
          <w:sz w:val="28"/>
          <w:szCs w:val="28"/>
        </w:rPr>
      </w:pPr>
      <w:r w:rsidRPr="00084C93">
        <w:rPr>
          <w:sz w:val="28"/>
          <w:szCs w:val="28"/>
        </w:rPr>
        <w:t xml:space="preserve">На сегодняшний день нет утвержденного административного регламента по представлению решений на согласование архитектурного градостроительного облика. Управление архитектуры градостроительства рассматривает проект на строительство объектов культурного строительства в части соответствия проекта земельного </w:t>
      </w:r>
      <w:r w:rsidR="003D12BD">
        <w:rPr>
          <w:sz w:val="28"/>
          <w:szCs w:val="28"/>
        </w:rPr>
        <w:t>участка. Объект, размещенный на </w:t>
      </w:r>
      <w:proofErr w:type="spellStart"/>
      <w:r w:rsidRPr="00084C93">
        <w:rPr>
          <w:sz w:val="28"/>
          <w:szCs w:val="28"/>
        </w:rPr>
        <w:t>градостроительнозначимых</w:t>
      </w:r>
      <w:proofErr w:type="spellEnd"/>
      <w:r w:rsidRPr="00084C93">
        <w:rPr>
          <w:sz w:val="28"/>
          <w:szCs w:val="28"/>
        </w:rPr>
        <w:t xml:space="preserve"> местах города, направляется на рассмотрение на градостроительный совет, имеющий статус совещательного органа.</w:t>
      </w:r>
    </w:p>
    <w:p w14:paraId="71C96A04" w14:textId="77777777" w:rsidR="00084C93" w:rsidRPr="00084C93" w:rsidRDefault="00084C93" w:rsidP="00AB203F">
      <w:pPr>
        <w:pStyle w:val="ac"/>
        <w:widowControl w:val="0"/>
        <w:spacing w:before="0"/>
        <w:ind w:firstLine="709"/>
        <w:rPr>
          <w:sz w:val="28"/>
          <w:szCs w:val="28"/>
        </w:rPr>
      </w:pPr>
      <w:r w:rsidRPr="00084C93">
        <w:rPr>
          <w:sz w:val="28"/>
          <w:szCs w:val="28"/>
        </w:rPr>
        <w:t xml:space="preserve">Другой проблемой является вопрос регулирования высотного строительства. На сегодняшний день высотное строительство в России активно развивается и приобретает все </w:t>
      </w:r>
      <w:r w:rsidR="003D12BD">
        <w:rPr>
          <w:sz w:val="28"/>
          <w:szCs w:val="28"/>
        </w:rPr>
        <w:t>большую актуальность. Интерес к </w:t>
      </w:r>
      <w:r w:rsidRPr="00084C93">
        <w:rPr>
          <w:sz w:val="28"/>
          <w:szCs w:val="28"/>
        </w:rPr>
        <w:t xml:space="preserve">вопросу высотного строительства неуклонно растет, наличие таких зданий повышает престиж города и решает вопрос </w:t>
      </w:r>
      <w:r w:rsidR="003D12BD">
        <w:rPr>
          <w:sz w:val="28"/>
          <w:szCs w:val="28"/>
        </w:rPr>
        <w:t>нехватки свободных территорий в </w:t>
      </w:r>
      <w:r w:rsidRPr="00084C93">
        <w:rPr>
          <w:sz w:val="28"/>
          <w:szCs w:val="28"/>
        </w:rPr>
        <w:t xml:space="preserve">крупных городах. </w:t>
      </w:r>
    </w:p>
    <w:p w14:paraId="56F514E9" w14:textId="77777777" w:rsidR="00084C93" w:rsidRPr="00084C93" w:rsidRDefault="00084C93" w:rsidP="00AB203F">
      <w:pPr>
        <w:pStyle w:val="ac"/>
        <w:widowControl w:val="0"/>
        <w:spacing w:before="0"/>
        <w:ind w:firstLine="709"/>
        <w:rPr>
          <w:sz w:val="28"/>
          <w:szCs w:val="28"/>
        </w:rPr>
      </w:pPr>
      <w:r w:rsidRPr="00084C93">
        <w:rPr>
          <w:sz w:val="28"/>
          <w:szCs w:val="28"/>
        </w:rPr>
        <w:t xml:space="preserve">Территория </w:t>
      </w:r>
      <w:r w:rsidR="008A6904">
        <w:rPr>
          <w:sz w:val="28"/>
          <w:szCs w:val="28"/>
        </w:rPr>
        <w:t>ГО</w:t>
      </w:r>
      <w:r w:rsidRPr="00084C93">
        <w:rPr>
          <w:sz w:val="28"/>
          <w:szCs w:val="28"/>
        </w:rPr>
        <w:t xml:space="preserve"> Чебоксары 25</w:t>
      </w:r>
      <w:r w:rsidR="003D12BD">
        <w:rPr>
          <w:sz w:val="28"/>
          <w:szCs w:val="28"/>
        </w:rPr>
        <w:t>,0</w:t>
      </w:r>
      <w:r w:rsidRPr="00084C93">
        <w:rPr>
          <w:sz w:val="28"/>
          <w:szCs w:val="28"/>
        </w:rPr>
        <w:t xml:space="preserve"> тыс. га, из них половину занимают федеральные земли лесного </w:t>
      </w:r>
      <w:r w:rsidR="009F19C6">
        <w:rPr>
          <w:sz w:val="28"/>
          <w:szCs w:val="28"/>
        </w:rPr>
        <w:t xml:space="preserve">и водного </w:t>
      </w:r>
      <w:r w:rsidRPr="00084C93">
        <w:rPr>
          <w:sz w:val="28"/>
          <w:szCs w:val="28"/>
        </w:rPr>
        <w:t>фонд</w:t>
      </w:r>
      <w:r w:rsidR="009F19C6">
        <w:rPr>
          <w:sz w:val="28"/>
          <w:szCs w:val="28"/>
        </w:rPr>
        <w:t>ов</w:t>
      </w:r>
      <w:r w:rsidR="008967B5">
        <w:rPr>
          <w:sz w:val="28"/>
          <w:szCs w:val="28"/>
        </w:rPr>
        <w:t>,</w:t>
      </w:r>
      <w:r w:rsidRPr="00084C93">
        <w:rPr>
          <w:sz w:val="28"/>
          <w:szCs w:val="28"/>
        </w:rPr>
        <w:t xml:space="preserve"> в городе </w:t>
      </w:r>
      <w:r w:rsidR="008967B5">
        <w:rPr>
          <w:sz w:val="28"/>
          <w:szCs w:val="28"/>
        </w:rPr>
        <w:t xml:space="preserve">также </w:t>
      </w:r>
      <w:r w:rsidRPr="00084C93">
        <w:rPr>
          <w:sz w:val="28"/>
          <w:szCs w:val="28"/>
        </w:rPr>
        <w:t xml:space="preserve">имеется проблема нехватки свободных земель. </w:t>
      </w:r>
      <w:r w:rsidR="008967B5">
        <w:rPr>
          <w:sz w:val="28"/>
          <w:szCs w:val="28"/>
        </w:rPr>
        <w:t>Этажность и высотность зданий и </w:t>
      </w:r>
      <w:r w:rsidRPr="00084C93">
        <w:rPr>
          <w:sz w:val="28"/>
          <w:szCs w:val="28"/>
        </w:rPr>
        <w:t>сооружений начали повышать относительно недавно.</w:t>
      </w:r>
    </w:p>
    <w:p w14:paraId="1330196C" w14:textId="77777777" w:rsidR="00084C93" w:rsidRPr="00084C93" w:rsidRDefault="00084C93" w:rsidP="00AB203F">
      <w:pPr>
        <w:pStyle w:val="ac"/>
        <w:widowControl w:val="0"/>
        <w:spacing w:before="0"/>
        <w:ind w:firstLine="709"/>
        <w:rPr>
          <w:sz w:val="28"/>
          <w:szCs w:val="28"/>
        </w:rPr>
      </w:pPr>
      <w:r w:rsidRPr="00084C93">
        <w:rPr>
          <w:sz w:val="28"/>
          <w:szCs w:val="28"/>
        </w:rPr>
        <w:t xml:space="preserve">Но материальная база регулирования высотности отсутствует. Сегодня сформировались ограничения по высоте в исторической части города в связи </w:t>
      </w:r>
      <w:r w:rsidRPr="00084C93">
        <w:rPr>
          <w:sz w:val="28"/>
          <w:szCs w:val="28"/>
        </w:rPr>
        <w:lastRenderedPageBreak/>
        <w:t>с утверждением охранных зон, регламентирую</w:t>
      </w:r>
      <w:r w:rsidR="003D12BD">
        <w:rPr>
          <w:sz w:val="28"/>
          <w:szCs w:val="28"/>
        </w:rPr>
        <w:t>щих высоту зданий и </w:t>
      </w:r>
      <w:r w:rsidRPr="00084C93">
        <w:rPr>
          <w:sz w:val="28"/>
          <w:szCs w:val="28"/>
        </w:rPr>
        <w:t>сооружений. Проведен конкурс на концепцию высотного зонирования, представлены две работы, работы не имеют принципиальных различий</w:t>
      </w:r>
      <w:r w:rsidR="008967B5">
        <w:rPr>
          <w:sz w:val="28"/>
          <w:szCs w:val="28"/>
        </w:rPr>
        <w:t>,</w:t>
      </w:r>
      <w:r w:rsidRPr="00084C93">
        <w:rPr>
          <w:sz w:val="28"/>
          <w:szCs w:val="28"/>
        </w:rPr>
        <w:t xml:space="preserve"> поэтому на их основе возможно создание нормативов, намечены внесение изменений правил и землепользования застройки. </w:t>
      </w:r>
    </w:p>
    <w:p w14:paraId="374BF17E" w14:textId="77777777" w:rsidR="00084C93" w:rsidRPr="00084C93" w:rsidRDefault="00084C93" w:rsidP="00AB203F">
      <w:pPr>
        <w:pStyle w:val="ac"/>
        <w:widowControl w:val="0"/>
        <w:spacing w:before="0"/>
        <w:ind w:firstLine="709"/>
        <w:rPr>
          <w:sz w:val="28"/>
          <w:szCs w:val="28"/>
        </w:rPr>
      </w:pPr>
      <w:r w:rsidRPr="00084C93">
        <w:rPr>
          <w:sz w:val="28"/>
          <w:szCs w:val="28"/>
        </w:rPr>
        <w:t>Необходимо создать эффективную систему управления градостроительством, в том числе в сфере высотного регулирования на основании научных исследований, анализа условий города, изучения опыта других городов, мнения жителей.</w:t>
      </w:r>
    </w:p>
    <w:p w14:paraId="745113D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целях обеспечение приоритета равных возможностей нужно продолжать </w:t>
      </w:r>
      <w:r w:rsidRPr="00084C93">
        <w:rPr>
          <w:rFonts w:ascii="Times New Roman" w:hAnsi="Times New Roman" w:cs="Times New Roman"/>
          <w:sz w:val="28"/>
          <w:szCs w:val="28"/>
          <w:lang w:eastAsia="ar-SA"/>
        </w:rPr>
        <w:t xml:space="preserve">обеспечивать потребность пожилых граждан и инвалидов в различных формах социального обслуживания, формировать в городе </w:t>
      </w:r>
      <w:proofErr w:type="spellStart"/>
      <w:r w:rsidRPr="00084C93">
        <w:rPr>
          <w:rFonts w:ascii="Times New Roman" w:hAnsi="Times New Roman" w:cs="Times New Roman"/>
          <w:sz w:val="28"/>
          <w:szCs w:val="28"/>
          <w:lang w:eastAsia="ar-SA"/>
        </w:rPr>
        <w:t>безбарьерную</w:t>
      </w:r>
      <w:proofErr w:type="spellEnd"/>
      <w:r w:rsidRPr="00084C93">
        <w:rPr>
          <w:rFonts w:ascii="Times New Roman" w:hAnsi="Times New Roman" w:cs="Times New Roman"/>
          <w:sz w:val="28"/>
          <w:szCs w:val="28"/>
          <w:lang w:eastAsia="ar-SA"/>
        </w:rPr>
        <w:t xml:space="preserve"> среду.</w:t>
      </w:r>
    </w:p>
    <w:p w14:paraId="6573417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11A3B07A" w14:textId="674E18E0"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42" w:name="_Toc48750436"/>
      <w:bookmarkStart w:id="143" w:name="_Toc49165204"/>
      <w:bookmarkStart w:id="144" w:name="_Toc49253991"/>
      <w:r w:rsidRPr="00084C93">
        <w:rPr>
          <w:rFonts w:ascii="Times New Roman" w:hAnsi="Times New Roman" w:cs="Times New Roman"/>
          <w:i/>
          <w:iCs/>
          <w:color w:val="auto"/>
          <w:sz w:val="28"/>
          <w:szCs w:val="28"/>
        </w:rPr>
        <w:t>Формирование комфортной сферы обслуживания жителей и гостей города</w:t>
      </w:r>
      <w:bookmarkEnd w:id="142"/>
      <w:bookmarkEnd w:id="143"/>
      <w:bookmarkEnd w:id="144"/>
    </w:p>
    <w:p w14:paraId="4FB5F2EA"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Обеспечение доступности высококачественного торгово-сервисного обслуживания предполагает раз</w:t>
      </w:r>
      <w:r w:rsidR="003D12BD">
        <w:rPr>
          <w:rFonts w:ascii="Times New Roman" w:hAnsi="Times New Roman" w:cs="Times New Roman"/>
          <w:iCs/>
          <w:sz w:val="28"/>
          <w:szCs w:val="28"/>
        </w:rPr>
        <w:t>витие торговой инфраструктуры и </w:t>
      </w:r>
      <w:r w:rsidRPr="00084C93">
        <w:rPr>
          <w:rFonts w:ascii="Times New Roman" w:hAnsi="Times New Roman" w:cs="Times New Roman"/>
          <w:iCs/>
          <w:sz w:val="28"/>
          <w:szCs w:val="28"/>
        </w:rPr>
        <w:t>обеспечение населения города продовольственными товарами, в том числе товарами местных товаропроизводителей.</w:t>
      </w:r>
    </w:p>
    <w:p w14:paraId="1234D680"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Жители города Чебоксары имеют возможность выбора объектов различных форматов</w:t>
      </w:r>
      <w:r w:rsidR="008967B5">
        <w:rPr>
          <w:rFonts w:ascii="Times New Roman" w:hAnsi="Times New Roman" w:cs="Times New Roman"/>
          <w:iCs/>
          <w:sz w:val="28"/>
          <w:szCs w:val="28"/>
        </w:rPr>
        <w:t> </w:t>
      </w:r>
      <w:r w:rsidRPr="00084C93">
        <w:rPr>
          <w:rFonts w:ascii="Times New Roman" w:hAnsi="Times New Roman" w:cs="Times New Roman"/>
          <w:iCs/>
          <w:sz w:val="28"/>
          <w:szCs w:val="28"/>
        </w:rPr>
        <w:t>–</w:t>
      </w:r>
      <w:r w:rsidR="008967B5">
        <w:rPr>
          <w:rFonts w:ascii="Times New Roman" w:hAnsi="Times New Roman" w:cs="Times New Roman"/>
          <w:iCs/>
          <w:sz w:val="28"/>
          <w:szCs w:val="28"/>
        </w:rPr>
        <w:t> </w:t>
      </w:r>
      <w:r w:rsidRPr="00084C93">
        <w:rPr>
          <w:rFonts w:ascii="Times New Roman" w:hAnsi="Times New Roman" w:cs="Times New Roman"/>
          <w:iCs/>
          <w:sz w:val="28"/>
          <w:szCs w:val="28"/>
        </w:rPr>
        <w:t>от крупных торговых комплексов д</w:t>
      </w:r>
      <w:r w:rsidR="008967B5">
        <w:rPr>
          <w:rFonts w:ascii="Times New Roman" w:hAnsi="Times New Roman" w:cs="Times New Roman"/>
          <w:iCs/>
          <w:sz w:val="28"/>
          <w:szCs w:val="28"/>
        </w:rPr>
        <w:t>о магазинов «в </w:t>
      </w:r>
      <w:r w:rsidRPr="00084C93">
        <w:rPr>
          <w:rFonts w:ascii="Times New Roman" w:hAnsi="Times New Roman" w:cs="Times New Roman"/>
          <w:iCs/>
          <w:sz w:val="28"/>
          <w:szCs w:val="28"/>
        </w:rPr>
        <w:t>шаговой доступности», широкий ассортимент товаров, различные формы расчетов (наличный и безналичный) и обслуживания (через Интернет, доставка на дом).</w:t>
      </w:r>
    </w:p>
    <w:p w14:paraId="101597A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современных условиях развитие торговой инфраструктуры является важным инструментом влияния на экономику региона. Развитая инфраструктура торговли позволяет через механизм конкуренции сдерживать рост потребительских цен, стимулировать потребительский спрос (в том числе, увеличивать потребление свежих продуктов питания) и, как следствие, положительно влиять на уровень благосостояния населения.</w:t>
      </w:r>
    </w:p>
    <w:p w14:paraId="2767F9D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Ситуация по ценам на продовольственном рынке находится в центре внимания администрации города Чебоксары. Еженедельно проводится мониторинг розничных цен на социально</w:t>
      </w:r>
      <w:r w:rsidR="003D12BD">
        <w:rPr>
          <w:rFonts w:ascii="Times New Roman" w:hAnsi="Times New Roman" w:cs="Times New Roman"/>
          <w:iCs/>
          <w:sz w:val="28"/>
          <w:szCs w:val="28"/>
        </w:rPr>
        <w:t xml:space="preserve"> значимые продукты питания в 15 </w:t>
      </w:r>
      <w:r w:rsidRPr="00084C93">
        <w:rPr>
          <w:rFonts w:ascii="Times New Roman" w:hAnsi="Times New Roman" w:cs="Times New Roman"/>
          <w:iCs/>
          <w:sz w:val="28"/>
          <w:szCs w:val="28"/>
        </w:rPr>
        <w:t>объектах по 40 наименованиям социально значимых товаров.</w:t>
      </w:r>
    </w:p>
    <w:p w14:paraId="5AE8D04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Важным вопросом для администрации города Чебоксары является размещение нестационарных торговых объектов. Данные объекты должны располагаться в местах, максимально удобных покупателям.</w:t>
      </w:r>
    </w:p>
    <w:p w14:paraId="308BE4FA" w14:textId="77777777" w:rsidR="00084C93" w:rsidRPr="00084C93" w:rsidRDefault="00084C93" w:rsidP="00AB203F">
      <w:pPr>
        <w:spacing w:after="0" w:line="240" w:lineRule="auto"/>
        <w:ind w:firstLine="709"/>
        <w:jc w:val="both"/>
        <w:rPr>
          <w:rFonts w:ascii="Times New Roman" w:hAnsi="Times New Roman" w:cs="Times New Roman"/>
          <w:iCs/>
          <w:strike/>
          <w:sz w:val="28"/>
          <w:szCs w:val="28"/>
        </w:rPr>
      </w:pPr>
      <w:r w:rsidRPr="00084C93">
        <w:rPr>
          <w:rFonts w:ascii="Times New Roman" w:hAnsi="Times New Roman" w:cs="Times New Roman"/>
          <w:iCs/>
          <w:sz w:val="28"/>
          <w:szCs w:val="28"/>
        </w:rPr>
        <w:t xml:space="preserve">Размещение нестационарных торговых объектов на земельных участках, находящихся в муниципальной </w:t>
      </w:r>
      <w:r w:rsidR="003D12BD">
        <w:rPr>
          <w:rFonts w:ascii="Times New Roman" w:hAnsi="Times New Roman" w:cs="Times New Roman"/>
          <w:iCs/>
          <w:sz w:val="28"/>
          <w:szCs w:val="28"/>
        </w:rPr>
        <w:t>собственности, осуществляется в </w:t>
      </w:r>
      <w:r w:rsidRPr="00084C93">
        <w:rPr>
          <w:rFonts w:ascii="Times New Roman" w:hAnsi="Times New Roman" w:cs="Times New Roman"/>
          <w:iCs/>
          <w:sz w:val="28"/>
          <w:szCs w:val="28"/>
        </w:rPr>
        <w:t>соответствии со Схемой размещения нестационарных торговых объектов, которая утверждена решением Чебоксарского городского Собрания депутатов.</w:t>
      </w:r>
    </w:p>
    <w:p w14:paraId="01DC1DD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Обеспечение населения города продовольственными товарами, в том числе товарами местных товаропроизводителей, является первостепенной задачей администрации города.</w:t>
      </w:r>
    </w:p>
    <w:p w14:paraId="46CD7684"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обеспечения комфортного взаимодействия жителей с органами власти и местного самоуправления запланировано дальнейшее развитие сети МФЦ.</w:t>
      </w:r>
    </w:p>
    <w:p w14:paraId="53488F8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Сегодня в г</w:t>
      </w:r>
      <w:r w:rsidR="00C85EFB">
        <w:rPr>
          <w:rFonts w:ascii="Times New Roman" w:hAnsi="Times New Roman" w:cs="Times New Roman"/>
          <w:iCs/>
          <w:sz w:val="28"/>
          <w:szCs w:val="28"/>
        </w:rPr>
        <w:t>ороде</w:t>
      </w:r>
      <w:r w:rsidRPr="00084C93">
        <w:rPr>
          <w:rFonts w:ascii="Times New Roman" w:hAnsi="Times New Roman" w:cs="Times New Roman"/>
          <w:iCs/>
          <w:sz w:val="28"/>
          <w:szCs w:val="28"/>
        </w:rPr>
        <w:t xml:space="preserve"> Чебоксары функцион</w:t>
      </w:r>
      <w:r w:rsidR="003D12BD">
        <w:rPr>
          <w:rFonts w:ascii="Times New Roman" w:hAnsi="Times New Roman" w:cs="Times New Roman"/>
          <w:iCs/>
          <w:sz w:val="28"/>
          <w:szCs w:val="28"/>
        </w:rPr>
        <w:t>ируют 101 окно для физических и </w:t>
      </w:r>
      <w:r w:rsidRPr="00084C93">
        <w:rPr>
          <w:rFonts w:ascii="Times New Roman" w:hAnsi="Times New Roman" w:cs="Times New Roman"/>
          <w:iCs/>
          <w:sz w:val="28"/>
          <w:szCs w:val="28"/>
        </w:rPr>
        <w:t>юридических лиц и 10 окон для бизнеса. Численность населения на 01.01.2020</w:t>
      </w:r>
      <w:r w:rsidR="003D12BD">
        <w:rPr>
          <w:rFonts w:ascii="Times New Roman" w:hAnsi="Times New Roman" w:cs="Times New Roman"/>
          <w:iCs/>
          <w:sz w:val="28"/>
          <w:szCs w:val="28"/>
        </w:rPr>
        <w:t> </w:t>
      </w:r>
      <w:r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Pr="00084C93">
        <w:rPr>
          <w:rFonts w:ascii="Times New Roman" w:hAnsi="Times New Roman" w:cs="Times New Roman"/>
          <w:iCs/>
          <w:sz w:val="28"/>
          <w:szCs w:val="28"/>
        </w:rPr>
        <w:t xml:space="preserve">508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084C93">
        <w:rPr>
          <w:rFonts w:ascii="Times New Roman" w:hAnsi="Times New Roman" w:cs="Times New Roman"/>
          <w:iCs/>
          <w:sz w:val="28"/>
          <w:szCs w:val="28"/>
        </w:rPr>
        <w:t xml:space="preserve"> При дальнейшем росте численности населения Чебоксарского городского округа возникнет необходимость в расширении сети МФЦ, чтобы выполнить норматив 1 окно на 5 000 жителей, устан</w:t>
      </w:r>
      <w:r w:rsidR="003D12BD">
        <w:rPr>
          <w:rFonts w:ascii="Times New Roman" w:hAnsi="Times New Roman" w:cs="Times New Roman"/>
          <w:iCs/>
          <w:sz w:val="28"/>
          <w:szCs w:val="28"/>
        </w:rPr>
        <w:t>овленный Правительством России.</w:t>
      </w:r>
    </w:p>
    <w:p w14:paraId="21B70543"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Необходимо открытие дополнительных окон МФЦ путем их размещения в функционирующих подразделениях, либо во вновь построенных (реконструированных) зданиях.</w:t>
      </w:r>
    </w:p>
    <w:p w14:paraId="05519F4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рамках информатизации взаимодействия населения с органами власти и местного самоуправления, сферой обслуживания предусмотрена реализация мероприятий по </w:t>
      </w:r>
      <w:proofErr w:type="spellStart"/>
      <w:r w:rsidRPr="00084C93">
        <w:rPr>
          <w:rFonts w:ascii="Times New Roman" w:hAnsi="Times New Roman" w:cs="Times New Roman"/>
          <w:iCs/>
          <w:sz w:val="28"/>
          <w:szCs w:val="28"/>
        </w:rPr>
        <w:t>цифровизации</w:t>
      </w:r>
      <w:proofErr w:type="spellEnd"/>
      <w:r w:rsidR="003D12BD">
        <w:rPr>
          <w:rFonts w:ascii="Times New Roman" w:hAnsi="Times New Roman" w:cs="Times New Roman"/>
          <w:iCs/>
          <w:sz w:val="28"/>
          <w:szCs w:val="28"/>
        </w:rPr>
        <w:t xml:space="preserve"> приоритетных государственных и </w:t>
      </w:r>
      <w:r w:rsidRPr="00084C93">
        <w:rPr>
          <w:rFonts w:ascii="Times New Roman" w:hAnsi="Times New Roman" w:cs="Times New Roman"/>
          <w:iCs/>
          <w:sz w:val="28"/>
          <w:szCs w:val="28"/>
        </w:rPr>
        <w:t>муниципальных услуг.</w:t>
      </w:r>
    </w:p>
    <w:p w14:paraId="27591D2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настоящее время недостаточно востребованы возможности получения муниципальных услуг в электронной форме в виду относительно сложного процесса формирования заявок по многим услугам, объемного пакета необходимых документов, пре</w:t>
      </w:r>
      <w:r w:rsidR="003D12BD">
        <w:rPr>
          <w:rFonts w:ascii="Times New Roman" w:hAnsi="Times New Roman" w:cs="Times New Roman"/>
          <w:iCs/>
          <w:sz w:val="28"/>
          <w:szCs w:val="28"/>
        </w:rPr>
        <w:t>дусмотренных законодательством.</w:t>
      </w:r>
    </w:p>
    <w:p w14:paraId="20BFFBEB"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регионального проекта «Цифровое государственное управление» (2019</w:t>
      </w:r>
      <w:r w:rsidR="003D12BD">
        <w:rPr>
          <w:rFonts w:ascii="Times New Roman" w:hAnsi="Times New Roman" w:cs="Times New Roman"/>
          <w:iCs/>
          <w:sz w:val="28"/>
          <w:szCs w:val="28"/>
        </w:rPr>
        <w:t>–</w:t>
      </w:r>
      <w:r w:rsidRPr="00084C93">
        <w:rPr>
          <w:rFonts w:ascii="Times New Roman" w:hAnsi="Times New Roman" w:cs="Times New Roman"/>
          <w:iCs/>
          <w:sz w:val="28"/>
          <w:szCs w:val="28"/>
        </w:rPr>
        <w:t xml:space="preserve">2024 гг.) предусмотрена реализация мероприятий по </w:t>
      </w:r>
      <w:proofErr w:type="spellStart"/>
      <w:r w:rsidRPr="00084C93">
        <w:rPr>
          <w:rFonts w:ascii="Times New Roman" w:hAnsi="Times New Roman" w:cs="Times New Roman"/>
          <w:iCs/>
          <w:sz w:val="28"/>
          <w:szCs w:val="28"/>
        </w:rPr>
        <w:t>цифровизации</w:t>
      </w:r>
      <w:proofErr w:type="spellEnd"/>
      <w:r w:rsidRPr="00084C93">
        <w:rPr>
          <w:rFonts w:ascii="Times New Roman" w:hAnsi="Times New Roman" w:cs="Times New Roman"/>
          <w:iCs/>
          <w:sz w:val="28"/>
          <w:szCs w:val="28"/>
        </w:rPr>
        <w:t xml:space="preserve"> приоритетных государственных и муниципальных услуг посредством ускоренного внедрения цифровых технологий и платформенных решений для дистанционного электронного взаимодействия.</w:t>
      </w:r>
    </w:p>
    <w:p w14:paraId="00303A4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Необходимо стандартизация и типизация приоритетных государственных и муниципальных услуг, упрощение технологических процессов формирования электронных заявок, в т. ч. посредством корректировки законодательной базы.</w:t>
      </w:r>
    </w:p>
    <w:p w14:paraId="55391381"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09AE27EA" w14:textId="3A1D2649"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45" w:name="_Toc48750437"/>
      <w:bookmarkStart w:id="146" w:name="_Toc49165205"/>
      <w:bookmarkStart w:id="147" w:name="_Toc49253992"/>
      <w:r w:rsidRPr="00084C93">
        <w:rPr>
          <w:rFonts w:ascii="Times New Roman" w:hAnsi="Times New Roman" w:cs="Times New Roman"/>
          <w:i/>
          <w:iCs/>
          <w:color w:val="auto"/>
          <w:sz w:val="28"/>
          <w:szCs w:val="28"/>
        </w:rPr>
        <w:t>Обеспечение здоровой и комфортной природной среды в городе</w:t>
      </w:r>
      <w:bookmarkEnd w:id="145"/>
      <w:bookmarkEnd w:id="146"/>
      <w:bookmarkEnd w:id="147"/>
    </w:p>
    <w:p w14:paraId="793DFB0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формирования, поддержания и обустройства «зеленого каркаса» города необходимо продолжать осуществление мероприятий по поддержанию в должном состоянии зеленого пояса Чебоксар.</w:t>
      </w:r>
    </w:p>
    <w:p w14:paraId="59D3E5C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Постановлением Государственного Совета Чувашской Республики от 19 сентября 2018 года №</w:t>
      </w:r>
      <w:r w:rsidR="003D12BD">
        <w:rPr>
          <w:rFonts w:ascii="Times New Roman" w:hAnsi="Times New Roman" w:cs="Times New Roman"/>
          <w:sz w:val="28"/>
          <w:szCs w:val="28"/>
        </w:rPr>
        <w:t> </w:t>
      </w:r>
      <w:r w:rsidRPr="00084C93">
        <w:rPr>
          <w:rFonts w:ascii="Times New Roman" w:hAnsi="Times New Roman" w:cs="Times New Roman"/>
          <w:sz w:val="28"/>
          <w:szCs w:val="28"/>
        </w:rPr>
        <w:t>586 создан лесопарковый зеленый пояс города Чебоксары, в который включены 130 земельных участков общей площадью 4</w:t>
      </w:r>
      <w:r w:rsidR="003D12BD">
        <w:rPr>
          <w:rFonts w:ascii="Times New Roman" w:hAnsi="Times New Roman" w:cs="Times New Roman"/>
          <w:sz w:val="28"/>
          <w:szCs w:val="28"/>
        </w:rPr>
        <w:t> </w:t>
      </w:r>
      <w:r w:rsidRPr="00084C93">
        <w:rPr>
          <w:rFonts w:ascii="Times New Roman" w:hAnsi="Times New Roman" w:cs="Times New Roman"/>
          <w:sz w:val="28"/>
          <w:szCs w:val="28"/>
        </w:rPr>
        <w:t>746,08 га.</w:t>
      </w:r>
    </w:p>
    <w:p w14:paraId="3123D46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период с 2015</w:t>
      </w:r>
      <w:r w:rsidR="003D12BD">
        <w:rPr>
          <w:rFonts w:ascii="Times New Roman" w:hAnsi="Times New Roman" w:cs="Times New Roman"/>
          <w:iCs/>
          <w:sz w:val="28"/>
          <w:szCs w:val="28"/>
        </w:rPr>
        <w:t>–</w:t>
      </w:r>
      <w:r w:rsidRPr="00084C93">
        <w:rPr>
          <w:rFonts w:ascii="Times New Roman" w:hAnsi="Times New Roman" w:cs="Times New Roman"/>
          <w:iCs/>
          <w:sz w:val="28"/>
          <w:szCs w:val="28"/>
        </w:rPr>
        <w:t>2019 гг. высажено 6</w:t>
      </w:r>
      <w:r w:rsidR="003D12BD">
        <w:rPr>
          <w:rFonts w:ascii="Times New Roman" w:hAnsi="Times New Roman" w:cs="Times New Roman"/>
          <w:iCs/>
          <w:sz w:val="28"/>
          <w:szCs w:val="28"/>
        </w:rPr>
        <w:t> </w:t>
      </w:r>
      <w:r w:rsidRPr="00084C93">
        <w:rPr>
          <w:rFonts w:ascii="Times New Roman" w:hAnsi="Times New Roman" w:cs="Times New Roman"/>
          <w:iCs/>
          <w:sz w:val="28"/>
          <w:szCs w:val="28"/>
        </w:rPr>
        <w:t>350 деревьев и 27</w:t>
      </w:r>
      <w:r w:rsidR="003D12BD">
        <w:rPr>
          <w:rFonts w:ascii="Times New Roman" w:hAnsi="Times New Roman" w:cs="Times New Roman"/>
          <w:iCs/>
          <w:sz w:val="28"/>
          <w:szCs w:val="28"/>
        </w:rPr>
        <w:t> </w:t>
      </w:r>
      <w:r w:rsidRPr="00084C93">
        <w:rPr>
          <w:rFonts w:ascii="Times New Roman" w:hAnsi="Times New Roman" w:cs="Times New Roman"/>
          <w:iCs/>
          <w:sz w:val="28"/>
          <w:szCs w:val="28"/>
        </w:rPr>
        <w:t>090 кустарников различных пород. Улучшилось качество посадочного материала, работ по посадке и у</w:t>
      </w:r>
      <w:r w:rsidR="00C85EFB">
        <w:rPr>
          <w:rFonts w:ascii="Times New Roman" w:hAnsi="Times New Roman" w:cs="Times New Roman"/>
          <w:iCs/>
          <w:sz w:val="28"/>
          <w:szCs w:val="28"/>
        </w:rPr>
        <w:t>ходу за высаженными растениями.</w:t>
      </w:r>
    </w:p>
    <w:p w14:paraId="4698083F"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Благодаря устанавливаемым защитным ограждениям происходит меньшее количество повреждений растений, особенно в зимний период. Улучшился видовой состав деревьев и кустарников, т. е. высаживались зеленые насаждения, редко встречающиеся не только на территории г</w:t>
      </w:r>
      <w:r w:rsidR="00C85EFB">
        <w:rPr>
          <w:rFonts w:ascii="Times New Roman" w:hAnsi="Times New Roman" w:cs="Times New Roman"/>
          <w:iCs/>
          <w:sz w:val="28"/>
          <w:szCs w:val="28"/>
        </w:rPr>
        <w:t>орода</w:t>
      </w:r>
      <w:r w:rsidR="004562EF">
        <w:rPr>
          <w:rFonts w:ascii="Times New Roman" w:hAnsi="Times New Roman" w:cs="Times New Roman"/>
          <w:iCs/>
          <w:sz w:val="28"/>
          <w:szCs w:val="28"/>
        </w:rPr>
        <w:t> </w:t>
      </w:r>
      <w:r w:rsidRPr="00084C93">
        <w:rPr>
          <w:rFonts w:ascii="Times New Roman" w:hAnsi="Times New Roman" w:cs="Times New Roman"/>
          <w:iCs/>
          <w:sz w:val="28"/>
          <w:szCs w:val="28"/>
        </w:rPr>
        <w:t xml:space="preserve">Чебоксары, но и на территории Чувашской Республики: клен </w:t>
      </w:r>
      <w:proofErr w:type="spellStart"/>
      <w:r w:rsidRPr="00084C93">
        <w:rPr>
          <w:rFonts w:ascii="Times New Roman" w:hAnsi="Times New Roman" w:cs="Times New Roman"/>
          <w:iCs/>
          <w:sz w:val="28"/>
          <w:szCs w:val="28"/>
        </w:rPr>
        <w:t>Гиннала</w:t>
      </w:r>
      <w:proofErr w:type="spellEnd"/>
      <w:r w:rsidRPr="00084C93">
        <w:rPr>
          <w:rFonts w:ascii="Times New Roman" w:hAnsi="Times New Roman" w:cs="Times New Roman"/>
          <w:iCs/>
          <w:sz w:val="28"/>
          <w:szCs w:val="28"/>
        </w:rPr>
        <w:t xml:space="preserve">, конский каштан, ива форма плакучая, кустарники: гортензия метельчатая, </w:t>
      </w:r>
      <w:proofErr w:type="spellStart"/>
      <w:r w:rsidRPr="00084C93">
        <w:rPr>
          <w:rFonts w:ascii="Times New Roman" w:hAnsi="Times New Roman" w:cs="Times New Roman"/>
          <w:iCs/>
          <w:sz w:val="28"/>
          <w:szCs w:val="28"/>
        </w:rPr>
        <w:t>аморфа</w:t>
      </w:r>
      <w:proofErr w:type="spellEnd"/>
      <w:r w:rsidRPr="00084C93">
        <w:rPr>
          <w:rFonts w:ascii="Times New Roman" w:hAnsi="Times New Roman" w:cs="Times New Roman"/>
          <w:iCs/>
          <w:sz w:val="28"/>
          <w:szCs w:val="28"/>
        </w:rPr>
        <w:t xml:space="preserve"> кустарников</w:t>
      </w:r>
      <w:r w:rsidR="003D12BD">
        <w:rPr>
          <w:rFonts w:ascii="Times New Roman" w:hAnsi="Times New Roman" w:cs="Times New Roman"/>
          <w:iCs/>
          <w:sz w:val="28"/>
          <w:szCs w:val="28"/>
        </w:rPr>
        <w:t xml:space="preserve">ая, </w:t>
      </w:r>
      <w:proofErr w:type="spellStart"/>
      <w:r w:rsidR="003D12BD">
        <w:rPr>
          <w:rFonts w:ascii="Times New Roman" w:hAnsi="Times New Roman" w:cs="Times New Roman"/>
          <w:iCs/>
          <w:sz w:val="28"/>
          <w:szCs w:val="28"/>
        </w:rPr>
        <w:t>магония</w:t>
      </w:r>
      <w:proofErr w:type="spellEnd"/>
      <w:r w:rsidR="003D12BD">
        <w:rPr>
          <w:rFonts w:ascii="Times New Roman" w:hAnsi="Times New Roman" w:cs="Times New Roman"/>
          <w:iCs/>
          <w:sz w:val="28"/>
          <w:szCs w:val="28"/>
        </w:rPr>
        <w:t xml:space="preserve"> </w:t>
      </w:r>
      <w:proofErr w:type="spellStart"/>
      <w:r w:rsidR="003D12BD">
        <w:rPr>
          <w:rFonts w:ascii="Times New Roman" w:hAnsi="Times New Roman" w:cs="Times New Roman"/>
          <w:iCs/>
          <w:sz w:val="28"/>
          <w:szCs w:val="28"/>
        </w:rPr>
        <w:t>падуболистная</w:t>
      </w:r>
      <w:proofErr w:type="spellEnd"/>
      <w:r w:rsidR="003D12BD">
        <w:rPr>
          <w:rFonts w:ascii="Times New Roman" w:hAnsi="Times New Roman" w:cs="Times New Roman"/>
          <w:iCs/>
          <w:sz w:val="28"/>
          <w:szCs w:val="28"/>
        </w:rPr>
        <w:t xml:space="preserve"> и др.</w:t>
      </w:r>
    </w:p>
    <w:p w14:paraId="518145C2"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Также за предшествующие 5 лет н</w:t>
      </w:r>
      <w:r w:rsidR="003D12BD">
        <w:rPr>
          <w:rFonts w:ascii="Times New Roman" w:hAnsi="Times New Roman" w:cs="Times New Roman"/>
          <w:iCs/>
          <w:sz w:val="28"/>
          <w:szCs w:val="28"/>
        </w:rPr>
        <w:t>а территории города заложена 81 </w:t>
      </w:r>
      <w:r w:rsidRPr="00084C93">
        <w:rPr>
          <w:rFonts w:ascii="Times New Roman" w:hAnsi="Times New Roman" w:cs="Times New Roman"/>
          <w:iCs/>
          <w:sz w:val="28"/>
          <w:szCs w:val="28"/>
        </w:rPr>
        <w:t>новая озелененная террито</w:t>
      </w:r>
      <w:r w:rsidR="003D12BD">
        <w:rPr>
          <w:rFonts w:ascii="Times New Roman" w:hAnsi="Times New Roman" w:cs="Times New Roman"/>
          <w:iCs/>
          <w:sz w:val="28"/>
          <w:szCs w:val="28"/>
        </w:rPr>
        <w:t>рия, проведена реконструкция 82 </w:t>
      </w:r>
      <w:r w:rsidRPr="00084C93">
        <w:rPr>
          <w:rFonts w:ascii="Times New Roman" w:hAnsi="Times New Roman" w:cs="Times New Roman"/>
          <w:iCs/>
          <w:sz w:val="28"/>
          <w:szCs w:val="28"/>
        </w:rPr>
        <w:t>существующих озелененных территорий.</w:t>
      </w:r>
    </w:p>
    <w:p w14:paraId="675DFA64"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Географически город Чебоксары окружен лесными массивами, которые являются местом массового отдыха населения. В целях недопущения в лесах захламления, ежегодно, в рамках весенних и осенних экологических мероприятий, проводятся экологически</w:t>
      </w:r>
      <w:r w:rsidR="003D12BD">
        <w:rPr>
          <w:rFonts w:ascii="Times New Roman" w:hAnsi="Times New Roman" w:cs="Times New Roman"/>
          <w:iCs/>
          <w:sz w:val="28"/>
          <w:szCs w:val="28"/>
        </w:rPr>
        <w:t>е акции по уборке территории от </w:t>
      </w:r>
      <w:r w:rsidRPr="00084C93">
        <w:rPr>
          <w:rFonts w:ascii="Times New Roman" w:hAnsi="Times New Roman" w:cs="Times New Roman"/>
          <w:iCs/>
          <w:sz w:val="28"/>
          <w:szCs w:val="28"/>
        </w:rPr>
        <w:t xml:space="preserve">мусора с </w:t>
      </w:r>
      <w:r w:rsidR="003D12BD">
        <w:rPr>
          <w:rFonts w:ascii="Times New Roman" w:hAnsi="Times New Roman" w:cs="Times New Roman"/>
          <w:iCs/>
          <w:sz w:val="28"/>
          <w:szCs w:val="28"/>
        </w:rPr>
        <w:t>участием студенческой молодежи.</w:t>
      </w:r>
    </w:p>
    <w:p w14:paraId="1B5BC32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Кроме того, в целях поддержания чистоты и порядка проводится уборка территории от бытовых отходов в наиболее востребованных лесных массивах.</w:t>
      </w:r>
    </w:p>
    <w:p w14:paraId="2A5A1CBD"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Защита малых рек (общая их протяженность в черте города</w:t>
      </w:r>
      <w:r w:rsidR="003D12BD">
        <w:rPr>
          <w:rFonts w:ascii="Times New Roman" w:hAnsi="Times New Roman" w:cs="Times New Roman"/>
          <w:iCs/>
          <w:sz w:val="28"/>
          <w:szCs w:val="28"/>
        </w:rPr>
        <w:t> </w:t>
      </w:r>
      <w:r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Pr="00084C93">
        <w:rPr>
          <w:rFonts w:ascii="Times New Roman" w:hAnsi="Times New Roman" w:cs="Times New Roman"/>
          <w:iCs/>
          <w:sz w:val="28"/>
          <w:szCs w:val="28"/>
        </w:rPr>
        <w:t>39 км)</w:t>
      </w:r>
      <w:r w:rsidR="003D12BD">
        <w:rPr>
          <w:rFonts w:ascii="Times New Roman" w:hAnsi="Times New Roman" w:cs="Times New Roman"/>
          <w:iCs/>
          <w:sz w:val="28"/>
          <w:szCs w:val="28"/>
        </w:rPr>
        <w:t> </w:t>
      </w:r>
      <w:r w:rsidRPr="00084C93">
        <w:rPr>
          <w:rFonts w:ascii="Times New Roman" w:hAnsi="Times New Roman" w:cs="Times New Roman"/>
          <w:iCs/>
          <w:sz w:val="28"/>
          <w:szCs w:val="28"/>
        </w:rPr>
        <w:t>– одна из основных задач в системе природоохранных мероприятий. Ежегодно проводится уборка прибрежных терр</w:t>
      </w:r>
      <w:r w:rsidR="003D12BD">
        <w:rPr>
          <w:rFonts w:ascii="Times New Roman" w:hAnsi="Times New Roman" w:cs="Times New Roman"/>
          <w:iCs/>
          <w:sz w:val="28"/>
          <w:szCs w:val="28"/>
        </w:rPr>
        <w:t>иторий рек от твердых бытовых и </w:t>
      </w:r>
      <w:r w:rsidRPr="00084C93">
        <w:rPr>
          <w:rFonts w:ascii="Times New Roman" w:hAnsi="Times New Roman" w:cs="Times New Roman"/>
          <w:iCs/>
          <w:sz w:val="28"/>
          <w:szCs w:val="28"/>
        </w:rPr>
        <w:t>крупногабаритных отходов.</w:t>
      </w:r>
    </w:p>
    <w:p w14:paraId="5E0D3E4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 xml:space="preserve">В рамках формирования, поддержания и обустройства водных объектов города </w:t>
      </w:r>
      <w:r w:rsidRPr="00084C93">
        <w:rPr>
          <w:rFonts w:ascii="Times New Roman" w:hAnsi="Times New Roman" w:cs="Times New Roman"/>
          <w:sz w:val="28"/>
          <w:szCs w:val="28"/>
        </w:rPr>
        <w:t>для обеспечения безопасности населения на акватории Чебоксарского водохранилища необходимо выполнение проектно-изыскательских работ по строительству совместной с МКУ «Управление по делам ГО и ЧС г</w:t>
      </w:r>
      <w:r w:rsidR="003D12BD">
        <w:rPr>
          <w:rFonts w:ascii="Times New Roman" w:hAnsi="Times New Roman" w:cs="Times New Roman"/>
          <w:sz w:val="28"/>
          <w:szCs w:val="28"/>
        </w:rPr>
        <w:t xml:space="preserve">орода </w:t>
      </w:r>
      <w:r w:rsidRPr="00084C93">
        <w:rPr>
          <w:rFonts w:ascii="Times New Roman" w:hAnsi="Times New Roman" w:cs="Times New Roman"/>
          <w:sz w:val="28"/>
          <w:szCs w:val="28"/>
        </w:rPr>
        <w:t>Чебоксары» спасательной станции на Московской набережной в г</w:t>
      </w:r>
      <w:r w:rsidR="003D12BD">
        <w:rPr>
          <w:rFonts w:ascii="Times New Roman" w:hAnsi="Times New Roman" w:cs="Times New Roman"/>
          <w:sz w:val="28"/>
          <w:szCs w:val="28"/>
        </w:rPr>
        <w:t xml:space="preserve">ороде </w:t>
      </w:r>
      <w:r w:rsidRPr="00084C93">
        <w:rPr>
          <w:rFonts w:ascii="Times New Roman" w:hAnsi="Times New Roman" w:cs="Times New Roman"/>
          <w:sz w:val="28"/>
          <w:szCs w:val="28"/>
        </w:rPr>
        <w:t>Чебоксары.</w:t>
      </w:r>
    </w:p>
    <w:p w14:paraId="3D1AE57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В целях р</w:t>
      </w:r>
      <w:r w:rsidRPr="00084C93">
        <w:rPr>
          <w:rFonts w:ascii="Times New Roman" w:hAnsi="Times New Roman" w:cs="Times New Roman"/>
          <w:sz w:val="28"/>
          <w:szCs w:val="28"/>
        </w:rPr>
        <w:t>азвития санитарной очистки и утилизации отходов продолжится работа в рамках муниципальной программы «Развитие потенциала природно-сырьевых ресурсов и повышение экологической безопасности в городе Чебоксары».</w:t>
      </w:r>
    </w:p>
    <w:p w14:paraId="4BE0C3A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в городе существует необходимость утилизации снежных масс, складирования вывозимого снега на площадке с твердым покрытием и очистки талой воды. </w:t>
      </w:r>
    </w:p>
    <w:p w14:paraId="08BE4F2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Для решения проблемы нужно строительство </w:t>
      </w:r>
      <w:proofErr w:type="spellStart"/>
      <w:r w:rsidRPr="00084C93">
        <w:rPr>
          <w:rFonts w:ascii="Times New Roman" w:hAnsi="Times New Roman" w:cs="Times New Roman"/>
          <w:sz w:val="28"/>
          <w:szCs w:val="28"/>
        </w:rPr>
        <w:t>снегоплавильной</w:t>
      </w:r>
      <w:proofErr w:type="spellEnd"/>
      <w:r w:rsidRPr="00084C93">
        <w:rPr>
          <w:rFonts w:ascii="Times New Roman" w:hAnsi="Times New Roman" w:cs="Times New Roman"/>
          <w:sz w:val="28"/>
          <w:szCs w:val="28"/>
        </w:rPr>
        <w:t xml:space="preserve"> станции, площадки с твердым покр</w:t>
      </w:r>
      <w:r w:rsidR="003D12BD">
        <w:rPr>
          <w:rFonts w:ascii="Times New Roman" w:hAnsi="Times New Roman" w:cs="Times New Roman"/>
          <w:sz w:val="28"/>
          <w:szCs w:val="28"/>
        </w:rPr>
        <w:t>ытием для складирования снега и </w:t>
      </w:r>
      <w:r w:rsidRPr="00084C93">
        <w:rPr>
          <w:rFonts w:ascii="Times New Roman" w:hAnsi="Times New Roman" w:cs="Times New Roman"/>
          <w:sz w:val="28"/>
          <w:szCs w:val="28"/>
        </w:rPr>
        <w:t>очистных сооружений ориентировочной стоимостью 500</w:t>
      </w:r>
      <w:r w:rsidR="003D12BD">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рублей. ПСД проекта находится в стадии разработк</w:t>
      </w:r>
      <w:r w:rsidR="003D12BD">
        <w:rPr>
          <w:rFonts w:ascii="Times New Roman" w:hAnsi="Times New Roman" w:cs="Times New Roman"/>
          <w:sz w:val="28"/>
          <w:szCs w:val="28"/>
        </w:rPr>
        <w:t>и, возможно включение объекта в </w:t>
      </w:r>
      <w:r w:rsidRPr="00084C93">
        <w:rPr>
          <w:rFonts w:ascii="Times New Roman" w:hAnsi="Times New Roman" w:cs="Times New Roman"/>
          <w:sz w:val="28"/>
          <w:szCs w:val="28"/>
        </w:rPr>
        <w:t>национальный проект «Экология».</w:t>
      </w:r>
    </w:p>
    <w:p w14:paraId="07EE9C0E" w14:textId="77777777" w:rsidR="00AA13DE" w:rsidRDefault="00AA13DE" w:rsidP="00AB203F">
      <w:pPr>
        <w:spacing w:after="0" w:line="240" w:lineRule="auto"/>
        <w:rPr>
          <w:rFonts w:ascii="Times New Roman" w:hAnsi="Times New Roman" w:cs="Times New Roman"/>
          <w:bCs/>
          <w:sz w:val="28"/>
          <w:szCs w:val="28"/>
        </w:rPr>
      </w:pPr>
    </w:p>
    <w:p w14:paraId="0B52A15A" w14:textId="77777777" w:rsidR="002A626A" w:rsidRDefault="002A626A" w:rsidP="00AB203F">
      <w:pPr>
        <w:spacing w:after="0" w:line="240" w:lineRule="auto"/>
        <w:rPr>
          <w:rFonts w:ascii="Times New Roman" w:hAnsi="Times New Roman" w:cs="Times New Roman"/>
          <w:bCs/>
          <w:sz w:val="28"/>
          <w:szCs w:val="28"/>
        </w:rPr>
      </w:pPr>
    </w:p>
    <w:p w14:paraId="7C04C392" w14:textId="77777777" w:rsidR="002A626A" w:rsidRDefault="002A626A" w:rsidP="00AB203F">
      <w:pPr>
        <w:spacing w:after="0" w:line="240" w:lineRule="auto"/>
        <w:rPr>
          <w:rFonts w:ascii="Times New Roman" w:hAnsi="Times New Roman" w:cs="Times New Roman"/>
          <w:bCs/>
          <w:sz w:val="28"/>
          <w:szCs w:val="28"/>
        </w:rPr>
      </w:pPr>
    </w:p>
    <w:p w14:paraId="5DCFBBFC" w14:textId="77777777" w:rsidR="002A626A" w:rsidRDefault="002A626A" w:rsidP="00AB203F">
      <w:pPr>
        <w:spacing w:after="0" w:line="240" w:lineRule="auto"/>
        <w:rPr>
          <w:rFonts w:ascii="Times New Roman" w:hAnsi="Times New Roman" w:cs="Times New Roman"/>
          <w:bCs/>
          <w:sz w:val="28"/>
          <w:szCs w:val="28"/>
        </w:rPr>
      </w:pPr>
    </w:p>
    <w:p w14:paraId="67E56A40" w14:textId="77777777" w:rsidR="00AA13DE" w:rsidRPr="00460E4D" w:rsidRDefault="005B4CA1" w:rsidP="00AB203F">
      <w:pPr>
        <w:pStyle w:val="a3"/>
        <w:numPr>
          <w:ilvl w:val="0"/>
          <w:numId w:val="20"/>
        </w:numPr>
        <w:spacing w:after="0" w:line="240" w:lineRule="auto"/>
        <w:ind w:left="0" w:firstLine="709"/>
        <w:jc w:val="both"/>
        <w:outlineLvl w:val="1"/>
        <w:rPr>
          <w:rFonts w:ascii="Times New Roman" w:hAnsi="Times New Roman" w:cs="Times New Roman"/>
          <w:b/>
          <w:bCs/>
          <w:sz w:val="28"/>
          <w:szCs w:val="28"/>
        </w:rPr>
      </w:pPr>
      <w:bookmarkStart w:id="148" w:name="_Toc48750438"/>
      <w:bookmarkStart w:id="149" w:name="_Toc49165206"/>
      <w:bookmarkStart w:id="150" w:name="_Toc49253993"/>
      <w:r w:rsidRPr="00460E4D">
        <w:rPr>
          <w:rFonts w:ascii="Times New Roman" w:hAnsi="Times New Roman" w:cs="Times New Roman"/>
          <w:b/>
          <w:bCs/>
          <w:sz w:val="28"/>
          <w:szCs w:val="28"/>
        </w:rPr>
        <w:lastRenderedPageBreak/>
        <w:t xml:space="preserve">Развивающаяся </w:t>
      </w:r>
      <w:r w:rsidR="00AA13DE" w:rsidRPr="00460E4D">
        <w:rPr>
          <w:rFonts w:ascii="Times New Roman" w:hAnsi="Times New Roman" w:cs="Times New Roman"/>
          <w:b/>
          <w:bCs/>
          <w:sz w:val="28"/>
          <w:szCs w:val="28"/>
        </w:rPr>
        <w:t>эффективная экономика</w:t>
      </w:r>
      <w:bookmarkEnd w:id="148"/>
      <w:bookmarkEnd w:id="149"/>
      <w:bookmarkEnd w:id="150"/>
    </w:p>
    <w:p w14:paraId="6729F6A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FE984D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экономической политики особый акцент сделан на раскрытии потенциала ряда наиболее перспективных отраслей экономики, таких как машиностроение, электротехническая и электронная промышленность, пищевая и перерабатывающая индустрия, информаци</w:t>
      </w:r>
      <w:r w:rsidR="003D12BD">
        <w:rPr>
          <w:rFonts w:ascii="Times New Roman" w:hAnsi="Times New Roman" w:cs="Times New Roman"/>
          <w:sz w:val="28"/>
          <w:szCs w:val="28"/>
        </w:rPr>
        <w:t>онные технологии и </w:t>
      </w:r>
      <w:r w:rsidRPr="00AA13DE">
        <w:rPr>
          <w:rFonts w:ascii="Times New Roman" w:hAnsi="Times New Roman" w:cs="Times New Roman"/>
          <w:sz w:val="28"/>
          <w:szCs w:val="28"/>
        </w:rPr>
        <w:t>логистика. Дополнительные стимулы к развитию получат успешные уже сегодня торговля и сфера услуг.</w:t>
      </w:r>
    </w:p>
    <w:p w14:paraId="4C993FA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Формируемые промы</w:t>
      </w:r>
      <w:r w:rsidR="003D12BD">
        <w:rPr>
          <w:rFonts w:ascii="Times New Roman" w:hAnsi="Times New Roman" w:cs="Times New Roman"/>
          <w:sz w:val="28"/>
          <w:szCs w:val="28"/>
        </w:rPr>
        <w:t>шленно-инновационные кластеры в </w:t>
      </w:r>
      <w:r w:rsidRPr="00AA13DE">
        <w:rPr>
          <w:rFonts w:ascii="Times New Roman" w:hAnsi="Times New Roman" w:cs="Times New Roman"/>
          <w:sz w:val="28"/>
          <w:szCs w:val="28"/>
        </w:rPr>
        <w:t>приоритетных для города Чебоксары секторах экономики призваны стать мощными центрами притяжения прямых инвестиций. Инвестиционное развитие становится ресурсной базой и одновременно главным двигателем городской экономики. Поэтому обеспечение динамичного притока инвестиционного капитала формулируется как центральная задача экономического блока Программы.</w:t>
      </w:r>
    </w:p>
    <w:p w14:paraId="2E2CFC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ее решения предлагается целый комплекс мер, включающий в себя формирование благоприятного делового режима, снижение административных барьеров, продвиже</w:t>
      </w:r>
      <w:r w:rsidR="003D12BD">
        <w:rPr>
          <w:rFonts w:ascii="Times New Roman" w:hAnsi="Times New Roman" w:cs="Times New Roman"/>
          <w:sz w:val="28"/>
          <w:szCs w:val="28"/>
        </w:rPr>
        <w:t>ние позитивного имиджа города в </w:t>
      </w:r>
      <w:r w:rsidRPr="00AA13DE">
        <w:rPr>
          <w:rFonts w:ascii="Times New Roman" w:hAnsi="Times New Roman" w:cs="Times New Roman"/>
          <w:sz w:val="28"/>
          <w:szCs w:val="28"/>
        </w:rPr>
        <w:t>целевых группах, поддерж</w:t>
      </w:r>
      <w:r w:rsidR="003D12BD">
        <w:rPr>
          <w:rFonts w:ascii="Times New Roman" w:hAnsi="Times New Roman" w:cs="Times New Roman"/>
          <w:sz w:val="28"/>
          <w:szCs w:val="28"/>
        </w:rPr>
        <w:t>ку и сопровождение стартующих и </w:t>
      </w:r>
      <w:r w:rsidRPr="00AA13DE">
        <w:rPr>
          <w:rFonts w:ascii="Times New Roman" w:hAnsi="Times New Roman" w:cs="Times New Roman"/>
          <w:sz w:val="28"/>
          <w:szCs w:val="28"/>
        </w:rPr>
        <w:t>развивающихся инвестиционных проектов, создание современной индустриально-технологической инфраструктуры.</w:t>
      </w:r>
    </w:p>
    <w:p w14:paraId="0EEA673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Имидж города</w:t>
      </w:r>
      <w:r w:rsidR="008967B5">
        <w:rPr>
          <w:rFonts w:ascii="Times New Roman" w:hAnsi="Times New Roman" w:cs="Times New Roman"/>
          <w:sz w:val="28"/>
          <w:szCs w:val="28"/>
        </w:rPr>
        <w:t> </w:t>
      </w:r>
      <w:r w:rsidRPr="00AA13DE">
        <w:rPr>
          <w:rFonts w:ascii="Times New Roman" w:hAnsi="Times New Roman" w:cs="Times New Roman"/>
          <w:sz w:val="28"/>
          <w:szCs w:val="28"/>
        </w:rPr>
        <w:t>–</w:t>
      </w:r>
      <w:r w:rsidR="008967B5">
        <w:rPr>
          <w:rFonts w:ascii="Times New Roman" w:hAnsi="Times New Roman" w:cs="Times New Roman"/>
          <w:sz w:val="28"/>
          <w:szCs w:val="28"/>
        </w:rPr>
        <w:t> </w:t>
      </w:r>
      <w:r w:rsidRPr="00AA13DE">
        <w:rPr>
          <w:rFonts w:ascii="Times New Roman" w:hAnsi="Times New Roman" w:cs="Times New Roman"/>
          <w:sz w:val="28"/>
          <w:szCs w:val="28"/>
        </w:rPr>
        <w:t>интегральная ха</w:t>
      </w:r>
      <w:r w:rsidR="003D12BD">
        <w:rPr>
          <w:rFonts w:ascii="Times New Roman" w:hAnsi="Times New Roman" w:cs="Times New Roman"/>
          <w:sz w:val="28"/>
          <w:szCs w:val="28"/>
        </w:rPr>
        <w:t>рактеристика, которая влияет на </w:t>
      </w:r>
      <w:r w:rsidRPr="00AA13DE">
        <w:rPr>
          <w:rFonts w:ascii="Times New Roman" w:hAnsi="Times New Roman" w:cs="Times New Roman"/>
          <w:sz w:val="28"/>
          <w:szCs w:val="28"/>
        </w:rPr>
        <w:t>возникновение к нему интереса со стор</w:t>
      </w:r>
      <w:r w:rsidR="003D12BD">
        <w:rPr>
          <w:rFonts w:ascii="Times New Roman" w:hAnsi="Times New Roman" w:cs="Times New Roman"/>
          <w:sz w:val="28"/>
          <w:szCs w:val="28"/>
        </w:rPr>
        <w:t>оны экономического сообщества и </w:t>
      </w:r>
      <w:r w:rsidRPr="00AA13DE">
        <w:rPr>
          <w:rFonts w:ascii="Times New Roman" w:hAnsi="Times New Roman" w:cs="Times New Roman"/>
          <w:sz w:val="28"/>
          <w:szCs w:val="28"/>
        </w:rPr>
        <w:t>принятие потенциальным инвестором решения о выборе места размещения капитала среди предлагаемых альтернатив.</w:t>
      </w:r>
    </w:p>
    <w:p w14:paraId="518570C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7457CE9"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1" w:name="_Toc48750439"/>
      <w:bookmarkStart w:id="152" w:name="_Toc49165207"/>
      <w:bookmarkStart w:id="153" w:name="_Toc49253994"/>
      <w:r w:rsidRPr="005B4CA1">
        <w:rPr>
          <w:rFonts w:ascii="Times New Roman" w:hAnsi="Times New Roman" w:cs="Times New Roman"/>
          <w:i/>
          <w:iCs/>
          <w:sz w:val="28"/>
          <w:szCs w:val="28"/>
        </w:rPr>
        <w:t>Реализация системообразующих проектов экономического развития.</w:t>
      </w:r>
      <w:bookmarkEnd w:id="151"/>
      <w:bookmarkEnd w:id="152"/>
      <w:bookmarkEnd w:id="153"/>
    </w:p>
    <w:p w14:paraId="0FD5A39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1F22430"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инфраструктуры обслуживания бизнеса (сектор «бизнес для бизнеса»)</w:t>
      </w:r>
    </w:p>
    <w:p w14:paraId="1EDF8491" w14:textId="77777777" w:rsidR="00AA13DE" w:rsidRPr="00AA13DE" w:rsidRDefault="00AA13DE" w:rsidP="00AB203F">
      <w:pPr>
        <w:spacing w:after="0" w:line="240" w:lineRule="auto"/>
        <w:ind w:firstLine="709"/>
        <w:jc w:val="both"/>
        <w:rPr>
          <w:rFonts w:ascii="Times New Roman" w:hAnsi="Times New Roman" w:cs="Times New Roman"/>
          <w:sz w:val="28"/>
          <w:szCs w:val="28"/>
        </w:rPr>
      </w:pPr>
      <w:bookmarkStart w:id="154" w:name="_Hlk45895491"/>
      <w:r w:rsidRPr="00AA13DE">
        <w:rPr>
          <w:rFonts w:ascii="Times New Roman" w:hAnsi="Times New Roman" w:cs="Times New Roman"/>
          <w:sz w:val="28"/>
          <w:szCs w:val="28"/>
        </w:rPr>
        <w:t>Комфортное ведение бизнеса во</w:t>
      </w:r>
      <w:r w:rsidR="003D12BD">
        <w:rPr>
          <w:rFonts w:ascii="Times New Roman" w:hAnsi="Times New Roman" w:cs="Times New Roman"/>
          <w:sz w:val="28"/>
          <w:szCs w:val="28"/>
        </w:rPr>
        <w:t xml:space="preserve"> многом зависит от качества и </w:t>
      </w:r>
      <w:r w:rsidRPr="00AA13DE">
        <w:rPr>
          <w:rFonts w:ascii="Times New Roman" w:hAnsi="Times New Roman" w:cs="Times New Roman"/>
          <w:sz w:val="28"/>
          <w:szCs w:val="28"/>
        </w:rPr>
        <w:t>развитости сектора «бизнес для бизнеса» (</w:t>
      </w:r>
      <w:r w:rsidRPr="00AA13DE">
        <w:rPr>
          <w:rFonts w:ascii="Times New Roman" w:hAnsi="Times New Roman" w:cs="Times New Roman"/>
          <w:sz w:val="28"/>
          <w:szCs w:val="28"/>
          <w:lang w:val="en-US"/>
        </w:rPr>
        <w:t>B</w:t>
      </w:r>
      <w:r w:rsidRPr="00AA13DE">
        <w:rPr>
          <w:rFonts w:ascii="Times New Roman" w:hAnsi="Times New Roman" w:cs="Times New Roman"/>
          <w:sz w:val="28"/>
          <w:szCs w:val="28"/>
        </w:rPr>
        <w:t>2</w:t>
      </w:r>
      <w:r w:rsidRPr="00AA13DE">
        <w:rPr>
          <w:rFonts w:ascii="Times New Roman" w:hAnsi="Times New Roman" w:cs="Times New Roman"/>
          <w:sz w:val="28"/>
          <w:szCs w:val="28"/>
          <w:lang w:val="en-US"/>
        </w:rPr>
        <w:t>B</w:t>
      </w:r>
      <w:r w:rsidRPr="00AA13DE">
        <w:rPr>
          <w:rFonts w:ascii="Times New Roman" w:hAnsi="Times New Roman" w:cs="Times New Roman"/>
          <w:sz w:val="28"/>
          <w:szCs w:val="28"/>
        </w:rPr>
        <w:t>), который включает широкий спектр обслуживающих компаний – финансовых, страховых, юридических, консалтинговых, туристических, проектных, рекламных, дизайнерских, коммуникационных, представляющих услуги офисного обслуживания, ремонта и проката автотра</w:t>
      </w:r>
      <w:r w:rsidR="003D12BD">
        <w:rPr>
          <w:rFonts w:ascii="Times New Roman" w:hAnsi="Times New Roman" w:cs="Times New Roman"/>
          <w:sz w:val="28"/>
          <w:szCs w:val="28"/>
        </w:rPr>
        <w:t>нспорта, обслуживания техники и </w:t>
      </w:r>
      <w:r w:rsidRPr="00AA13DE">
        <w:rPr>
          <w:rFonts w:ascii="Times New Roman" w:hAnsi="Times New Roman" w:cs="Times New Roman"/>
          <w:sz w:val="28"/>
          <w:szCs w:val="28"/>
        </w:rPr>
        <w:t>т.п.</w:t>
      </w:r>
    </w:p>
    <w:p w14:paraId="7FED7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Удовлетворение спроса на такие виды сервисов и услуг</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необходимое условие модерниза</w:t>
      </w:r>
      <w:r w:rsidR="003D12BD">
        <w:rPr>
          <w:rFonts w:ascii="Times New Roman" w:hAnsi="Times New Roman" w:cs="Times New Roman"/>
          <w:sz w:val="28"/>
          <w:szCs w:val="28"/>
        </w:rPr>
        <w:t>ции экономики города Чебоксары.</w:t>
      </w:r>
    </w:p>
    <w:p w14:paraId="546A7AD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удовлетворения имеющегося спроса на подготовленные промышленные площадки со стороны организаций производственной сферы деятельности в рамках реализации индивидуальной программы социально-экономического развития Чувашской Республики на 2020</w:t>
      </w:r>
      <w:r w:rsidR="003D12BD">
        <w:rPr>
          <w:rFonts w:ascii="Times New Roman" w:hAnsi="Times New Roman" w:cs="Times New Roman"/>
          <w:sz w:val="28"/>
          <w:szCs w:val="28"/>
        </w:rPr>
        <w:t>–</w:t>
      </w:r>
      <w:r w:rsidRPr="00AA13DE">
        <w:rPr>
          <w:rFonts w:ascii="Times New Roman" w:hAnsi="Times New Roman" w:cs="Times New Roman"/>
          <w:sz w:val="28"/>
          <w:szCs w:val="28"/>
        </w:rPr>
        <w:t xml:space="preserve">2024 гг., </w:t>
      </w:r>
      <w:r w:rsidRPr="00AA13DE">
        <w:rPr>
          <w:rFonts w:ascii="Times New Roman" w:hAnsi="Times New Roman" w:cs="Times New Roman"/>
          <w:sz w:val="28"/>
          <w:szCs w:val="28"/>
        </w:rPr>
        <w:lastRenderedPageBreak/>
        <w:t>утвержденной распоряжением Правител</w:t>
      </w:r>
      <w:r w:rsidR="003D12BD">
        <w:rPr>
          <w:rFonts w:ascii="Times New Roman" w:hAnsi="Times New Roman" w:cs="Times New Roman"/>
          <w:sz w:val="28"/>
          <w:szCs w:val="28"/>
        </w:rPr>
        <w:t>ьства Российской Федерации от 3 </w:t>
      </w:r>
      <w:r w:rsidRPr="00AA13DE">
        <w:rPr>
          <w:rFonts w:ascii="Times New Roman" w:hAnsi="Times New Roman" w:cs="Times New Roman"/>
          <w:sz w:val="28"/>
          <w:szCs w:val="28"/>
        </w:rPr>
        <w:t>апреля 2020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w:t>
      </w:r>
      <w:r w:rsidR="003D12BD">
        <w:rPr>
          <w:rFonts w:ascii="Times New Roman" w:hAnsi="Times New Roman" w:cs="Times New Roman"/>
          <w:sz w:val="28"/>
          <w:szCs w:val="28"/>
        </w:rPr>
        <w:t> </w:t>
      </w:r>
      <w:r w:rsidRPr="00AA13DE">
        <w:rPr>
          <w:rFonts w:ascii="Times New Roman" w:hAnsi="Times New Roman" w:cs="Times New Roman"/>
          <w:sz w:val="28"/>
          <w:szCs w:val="28"/>
        </w:rPr>
        <w:t>865-р планируется создание:</w:t>
      </w:r>
    </w:p>
    <w:p w14:paraId="13F787E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3D12BD">
        <w:rPr>
          <w:rFonts w:ascii="Times New Roman" w:hAnsi="Times New Roman" w:cs="Times New Roman"/>
          <w:sz w:val="28"/>
          <w:szCs w:val="28"/>
        </w:rPr>
        <w:t> </w:t>
      </w:r>
      <w:r w:rsidRPr="00AA13DE">
        <w:rPr>
          <w:rFonts w:ascii="Times New Roman" w:hAnsi="Times New Roman" w:cs="Times New Roman"/>
          <w:sz w:val="28"/>
          <w:szCs w:val="28"/>
        </w:rPr>
        <w:t>частных промышленных технопарков в городе Чебоксары («</w:t>
      </w:r>
      <w:proofErr w:type="spellStart"/>
      <w:r w:rsidRPr="00AA13DE">
        <w:rPr>
          <w:rFonts w:ascii="Times New Roman" w:hAnsi="Times New Roman" w:cs="Times New Roman"/>
          <w:sz w:val="28"/>
          <w:szCs w:val="28"/>
        </w:rPr>
        <w:t>Чувашторгтехника</w:t>
      </w:r>
      <w:proofErr w:type="spellEnd"/>
      <w:r w:rsidRPr="00AA13DE">
        <w:rPr>
          <w:rFonts w:ascii="Times New Roman" w:hAnsi="Times New Roman" w:cs="Times New Roman"/>
          <w:sz w:val="28"/>
          <w:szCs w:val="28"/>
        </w:rPr>
        <w:t>» и «</w:t>
      </w:r>
      <w:proofErr w:type="spellStart"/>
      <w:r w:rsidRPr="00AA13DE">
        <w:rPr>
          <w:rFonts w:ascii="Times New Roman" w:hAnsi="Times New Roman" w:cs="Times New Roman"/>
          <w:sz w:val="28"/>
          <w:szCs w:val="28"/>
        </w:rPr>
        <w:t>Текстильмаш</w:t>
      </w:r>
      <w:proofErr w:type="spellEnd"/>
      <w:r w:rsidRPr="00AA13DE">
        <w:rPr>
          <w:rFonts w:ascii="Times New Roman" w:hAnsi="Times New Roman" w:cs="Times New Roman"/>
          <w:sz w:val="28"/>
          <w:szCs w:val="28"/>
        </w:rPr>
        <w:t>» в</w:t>
      </w:r>
      <w:r w:rsidR="003D12BD">
        <w:rPr>
          <w:rFonts w:ascii="Times New Roman" w:hAnsi="Times New Roman" w:cs="Times New Roman"/>
          <w:sz w:val="28"/>
          <w:szCs w:val="28"/>
        </w:rPr>
        <w:t xml:space="preserve"> области машиностроения, «ЧЭАЗ» – </w:t>
      </w:r>
      <w:r w:rsidRPr="00AA13DE">
        <w:rPr>
          <w:rFonts w:ascii="Times New Roman" w:hAnsi="Times New Roman" w:cs="Times New Roman"/>
          <w:sz w:val="28"/>
          <w:szCs w:val="28"/>
        </w:rPr>
        <w:t>в области электротехники).</w:t>
      </w:r>
    </w:p>
    <w:bookmarkEnd w:id="154"/>
    <w:p w14:paraId="1A25CE8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в городе Чебоксары в 2015</w:t>
      </w:r>
      <w:r w:rsidR="003D12BD">
        <w:rPr>
          <w:rFonts w:ascii="Times New Roman" w:hAnsi="Times New Roman" w:cs="Times New Roman"/>
          <w:sz w:val="28"/>
          <w:szCs w:val="28"/>
        </w:rPr>
        <w:t>–</w:t>
      </w:r>
      <w:r w:rsidRPr="00AA13DE">
        <w:rPr>
          <w:rFonts w:ascii="Times New Roman" w:hAnsi="Times New Roman" w:cs="Times New Roman"/>
          <w:sz w:val="28"/>
          <w:szCs w:val="28"/>
        </w:rPr>
        <w:t>2017 созданы два индустриальных (промышленных) парка, резидентами которых уже вложено свыше 874</w:t>
      </w:r>
      <w:r w:rsidR="003D12BD">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3D12BD">
        <w:rPr>
          <w:rFonts w:ascii="Times New Roman" w:hAnsi="Times New Roman" w:cs="Times New Roman"/>
          <w:sz w:val="28"/>
          <w:szCs w:val="28"/>
        </w:rPr>
        <w:t>.</w:t>
      </w:r>
      <w:r w:rsidRPr="00AA13DE">
        <w:rPr>
          <w:rFonts w:ascii="Times New Roman" w:hAnsi="Times New Roman" w:cs="Times New Roman"/>
          <w:sz w:val="28"/>
          <w:szCs w:val="28"/>
        </w:rPr>
        <w:t xml:space="preserve"> рублей инвестиций и создано 346 рабочих мест.</w:t>
      </w:r>
    </w:p>
    <w:p w14:paraId="37703B6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 использованием возможностей Торгово-Промышленной Палаты Чувашской Республики и других объединений предпринимателей предстоит усилить продвижение товаров (работ, услуг), результатов интеллектуальной деятельности малого предпринимательства на российский рынок и рынки иностранных государств.</w:t>
      </w:r>
    </w:p>
    <w:p w14:paraId="67A3A0A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B57166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инновационной инфраструктуры</w:t>
      </w:r>
    </w:p>
    <w:p w14:paraId="2BD2B50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Развитие инвестиций в научно-технической (инновационной) сфере является одним из рычагов формирования «умной» экономики города.</w:t>
      </w:r>
    </w:p>
    <w:p w14:paraId="4D77495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соответствии с приказом </w:t>
      </w:r>
      <w:proofErr w:type="spellStart"/>
      <w:r w:rsidRPr="00AA13DE">
        <w:rPr>
          <w:rFonts w:ascii="Times New Roman" w:hAnsi="Times New Roman" w:cs="Times New Roman"/>
          <w:sz w:val="28"/>
          <w:szCs w:val="28"/>
        </w:rPr>
        <w:t>Минпромторга</w:t>
      </w:r>
      <w:proofErr w:type="spellEnd"/>
      <w:r w:rsidRPr="00AA13DE">
        <w:rPr>
          <w:rFonts w:ascii="Times New Roman" w:hAnsi="Times New Roman" w:cs="Times New Roman"/>
          <w:sz w:val="28"/>
          <w:szCs w:val="28"/>
        </w:rPr>
        <w:t xml:space="preserve"> России от 17 августа 2017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w:t>
      </w:r>
      <w:r w:rsidR="003D12BD">
        <w:rPr>
          <w:rFonts w:ascii="Times New Roman" w:hAnsi="Times New Roman" w:cs="Times New Roman"/>
          <w:sz w:val="28"/>
          <w:szCs w:val="28"/>
        </w:rPr>
        <w:t> </w:t>
      </w:r>
      <w:r w:rsidRPr="00AA13DE">
        <w:rPr>
          <w:rFonts w:ascii="Times New Roman" w:hAnsi="Times New Roman" w:cs="Times New Roman"/>
          <w:sz w:val="28"/>
          <w:szCs w:val="28"/>
        </w:rPr>
        <w:t xml:space="preserve">2789 электротехнический кластер вошел в реестр </w:t>
      </w:r>
      <w:proofErr w:type="spellStart"/>
      <w:r w:rsidRPr="00AA13DE">
        <w:rPr>
          <w:rFonts w:ascii="Times New Roman" w:hAnsi="Times New Roman" w:cs="Times New Roman"/>
          <w:sz w:val="28"/>
          <w:szCs w:val="28"/>
        </w:rPr>
        <w:t>Минпромторга</w:t>
      </w:r>
      <w:proofErr w:type="spellEnd"/>
      <w:r w:rsidRPr="00AA13DE">
        <w:rPr>
          <w:rFonts w:ascii="Times New Roman" w:hAnsi="Times New Roman" w:cs="Times New Roman"/>
          <w:sz w:val="28"/>
          <w:szCs w:val="28"/>
        </w:rPr>
        <w:t xml:space="preserve"> России, став единственным представителем отрасли из Приволжского федерального округа.</w:t>
      </w:r>
    </w:p>
    <w:p w14:paraId="7445AE9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электротехнического кластера по программе Минэкономразвития России создана с привлечением федеральных средств Лаборатория электромагнитной совместимости (ЭМС), которая обеспечивает проведение испытаний на устойчивость и эмиссию. Испытательная лаборатория оснащена современным</w:t>
      </w:r>
      <w:r w:rsidR="003D12BD">
        <w:rPr>
          <w:rFonts w:ascii="Times New Roman" w:hAnsi="Times New Roman" w:cs="Times New Roman"/>
          <w:sz w:val="28"/>
          <w:szCs w:val="28"/>
        </w:rPr>
        <w:t>и испытательным оборудованием и </w:t>
      </w:r>
      <w:r w:rsidRPr="00AA13DE">
        <w:rPr>
          <w:rFonts w:ascii="Times New Roman" w:hAnsi="Times New Roman" w:cs="Times New Roman"/>
          <w:sz w:val="28"/>
          <w:szCs w:val="28"/>
        </w:rPr>
        <w:t>средствами измерения ведущих мировых производителей.</w:t>
      </w:r>
    </w:p>
    <w:p w14:paraId="3047360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2016 году ООО «Интеллектуальные сети» («</w:t>
      </w:r>
      <w:proofErr w:type="spellStart"/>
      <w:r w:rsidRPr="00AA13DE">
        <w:rPr>
          <w:rFonts w:ascii="Times New Roman" w:hAnsi="Times New Roman" w:cs="Times New Roman"/>
          <w:sz w:val="28"/>
          <w:szCs w:val="28"/>
        </w:rPr>
        <w:t>iGrids</w:t>
      </w:r>
      <w:proofErr w:type="spellEnd"/>
      <w:r w:rsidRPr="00AA13DE">
        <w:rPr>
          <w:rFonts w:ascii="Times New Roman" w:hAnsi="Times New Roman" w:cs="Times New Roman"/>
          <w:sz w:val="28"/>
          <w:szCs w:val="28"/>
        </w:rPr>
        <w:t xml:space="preserve">») (является разработчиком и интегратором программного обеспечения и технических решений в области цифровых систем управления и </w:t>
      </w:r>
      <w:proofErr w:type="spellStart"/>
      <w:r w:rsidRPr="00AA13DE">
        <w:rPr>
          <w:rFonts w:ascii="Times New Roman" w:hAnsi="Times New Roman" w:cs="Times New Roman"/>
          <w:sz w:val="28"/>
          <w:szCs w:val="28"/>
        </w:rPr>
        <w:t>кибербезопасности</w:t>
      </w:r>
      <w:proofErr w:type="spellEnd"/>
      <w:r w:rsidRPr="00AA13DE">
        <w:rPr>
          <w:rFonts w:ascii="Times New Roman" w:hAnsi="Times New Roman" w:cs="Times New Roman"/>
          <w:sz w:val="28"/>
          <w:szCs w:val="28"/>
        </w:rPr>
        <w:t>) подписало соглашения о сотрудничестве с АО «Лаборатория Касперского» (г.</w:t>
      </w:r>
      <w:r w:rsidR="004562EF">
        <w:rPr>
          <w:rFonts w:ascii="Times New Roman" w:hAnsi="Times New Roman" w:cs="Times New Roman"/>
          <w:sz w:val="28"/>
          <w:szCs w:val="28"/>
        </w:rPr>
        <w:t> </w:t>
      </w:r>
      <w:r w:rsidRPr="00AA13DE">
        <w:rPr>
          <w:rFonts w:ascii="Times New Roman" w:hAnsi="Times New Roman" w:cs="Times New Roman"/>
          <w:sz w:val="28"/>
          <w:szCs w:val="28"/>
        </w:rPr>
        <w:t>Москва) и АО «Позитивные технологии» (г. Москва), в рамках которых создан специальный центр и налажена</w:t>
      </w:r>
      <w:r w:rsidR="003D12BD">
        <w:rPr>
          <w:rFonts w:ascii="Times New Roman" w:hAnsi="Times New Roman" w:cs="Times New Roman"/>
          <w:sz w:val="28"/>
          <w:szCs w:val="28"/>
        </w:rPr>
        <w:t xml:space="preserve"> активная работа по адаптации и </w:t>
      </w:r>
      <w:r w:rsidRPr="00AA13DE">
        <w:rPr>
          <w:rFonts w:ascii="Times New Roman" w:hAnsi="Times New Roman" w:cs="Times New Roman"/>
          <w:sz w:val="28"/>
          <w:szCs w:val="28"/>
        </w:rPr>
        <w:t xml:space="preserve">тестированию комплексов </w:t>
      </w:r>
      <w:proofErr w:type="spellStart"/>
      <w:r w:rsidRPr="00AA13DE">
        <w:rPr>
          <w:rFonts w:ascii="Times New Roman" w:hAnsi="Times New Roman" w:cs="Times New Roman"/>
          <w:sz w:val="28"/>
          <w:szCs w:val="28"/>
        </w:rPr>
        <w:t>кибербезопасности</w:t>
      </w:r>
      <w:proofErr w:type="spellEnd"/>
      <w:r w:rsidRPr="00AA13DE">
        <w:rPr>
          <w:rFonts w:ascii="Times New Roman" w:hAnsi="Times New Roman" w:cs="Times New Roman"/>
          <w:sz w:val="28"/>
          <w:szCs w:val="28"/>
        </w:rPr>
        <w:t>.</w:t>
      </w:r>
    </w:p>
    <w:p w14:paraId="36F0E23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центра проводятся курсы повышения квалификации для инженерного состава электротехнических предприятий и предприятий электроэнергетической отрасли (ПАО</w:t>
      </w:r>
      <w:r w:rsidR="003D12BD">
        <w:rPr>
          <w:rFonts w:ascii="Times New Roman" w:hAnsi="Times New Roman" w:cs="Times New Roman"/>
          <w:sz w:val="28"/>
          <w:szCs w:val="28"/>
        </w:rPr>
        <w:t xml:space="preserve"> «</w:t>
      </w:r>
      <w:proofErr w:type="spellStart"/>
      <w:r w:rsidR="003D12BD">
        <w:rPr>
          <w:rFonts w:ascii="Times New Roman" w:hAnsi="Times New Roman" w:cs="Times New Roman"/>
          <w:sz w:val="28"/>
          <w:szCs w:val="28"/>
        </w:rPr>
        <w:t>Россети</w:t>
      </w:r>
      <w:proofErr w:type="spellEnd"/>
      <w:r w:rsidR="003D12BD">
        <w:rPr>
          <w:rFonts w:ascii="Times New Roman" w:hAnsi="Times New Roman" w:cs="Times New Roman"/>
          <w:sz w:val="28"/>
          <w:szCs w:val="28"/>
        </w:rPr>
        <w:t>», ПАО «</w:t>
      </w:r>
      <w:proofErr w:type="spellStart"/>
      <w:r w:rsidR="003D12BD">
        <w:rPr>
          <w:rFonts w:ascii="Times New Roman" w:hAnsi="Times New Roman" w:cs="Times New Roman"/>
          <w:sz w:val="28"/>
          <w:szCs w:val="28"/>
        </w:rPr>
        <w:t>РусГидро</w:t>
      </w:r>
      <w:proofErr w:type="spellEnd"/>
      <w:r w:rsidR="003D12BD">
        <w:rPr>
          <w:rFonts w:ascii="Times New Roman" w:hAnsi="Times New Roman" w:cs="Times New Roman"/>
          <w:sz w:val="28"/>
          <w:szCs w:val="28"/>
        </w:rPr>
        <w:t>», ПАО </w:t>
      </w:r>
      <w:r w:rsidRPr="00AA13DE">
        <w:rPr>
          <w:rFonts w:ascii="Times New Roman" w:hAnsi="Times New Roman" w:cs="Times New Roman"/>
          <w:sz w:val="28"/>
          <w:szCs w:val="28"/>
        </w:rPr>
        <w:t>«ФСК ЕЭС» и т.д.). Для магистров электроэнергетического факультета ФГБОУ ВО «Чувашский государ</w:t>
      </w:r>
      <w:r w:rsidR="003D12BD">
        <w:rPr>
          <w:rFonts w:ascii="Times New Roman" w:hAnsi="Times New Roman" w:cs="Times New Roman"/>
          <w:sz w:val="28"/>
          <w:szCs w:val="28"/>
        </w:rPr>
        <w:t>ственный университет имени И.Н. </w:t>
      </w:r>
      <w:r w:rsidRPr="00AA13DE">
        <w:rPr>
          <w:rFonts w:ascii="Times New Roman" w:hAnsi="Times New Roman" w:cs="Times New Roman"/>
          <w:sz w:val="28"/>
          <w:szCs w:val="28"/>
        </w:rPr>
        <w:t>Ульянова» введен курс «</w:t>
      </w:r>
      <w:proofErr w:type="spellStart"/>
      <w:r w:rsidRPr="00AA13DE">
        <w:rPr>
          <w:rFonts w:ascii="Times New Roman" w:hAnsi="Times New Roman" w:cs="Times New Roman"/>
          <w:sz w:val="28"/>
          <w:szCs w:val="28"/>
        </w:rPr>
        <w:t>Кибербезопасность</w:t>
      </w:r>
      <w:proofErr w:type="spellEnd"/>
      <w:r w:rsidRPr="00AA13DE">
        <w:rPr>
          <w:rFonts w:ascii="Times New Roman" w:hAnsi="Times New Roman" w:cs="Times New Roman"/>
          <w:sz w:val="28"/>
          <w:szCs w:val="28"/>
        </w:rPr>
        <w:t xml:space="preserve"> в электроэнергетике».</w:t>
      </w:r>
    </w:p>
    <w:p w14:paraId="5222535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roofErr w:type="spellStart"/>
      <w:r w:rsidRPr="00AA13DE">
        <w:rPr>
          <w:rFonts w:ascii="Times New Roman" w:hAnsi="Times New Roman" w:cs="Times New Roman"/>
          <w:sz w:val="28"/>
          <w:szCs w:val="28"/>
        </w:rPr>
        <w:t>Цифровизация</w:t>
      </w:r>
      <w:proofErr w:type="spellEnd"/>
      <w:r w:rsidRPr="00AA13DE">
        <w:rPr>
          <w:rFonts w:ascii="Times New Roman" w:hAnsi="Times New Roman" w:cs="Times New Roman"/>
          <w:sz w:val="28"/>
          <w:szCs w:val="28"/>
        </w:rPr>
        <w:t xml:space="preserve"> и автоматизация производственных процессов, снижение доли ручного труда человека все более выраженно направляют вектор промышленного развития в сторону роботизации и все более широкого и комплексного внедрения ро</w:t>
      </w:r>
      <w:r w:rsidR="003D12BD">
        <w:rPr>
          <w:rFonts w:ascii="Times New Roman" w:hAnsi="Times New Roman" w:cs="Times New Roman"/>
          <w:sz w:val="28"/>
          <w:szCs w:val="28"/>
        </w:rPr>
        <w:t xml:space="preserve">бототехники. Активная работа </w:t>
      </w:r>
      <w:r w:rsidR="003D12BD">
        <w:rPr>
          <w:rFonts w:ascii="Times New Roman" w:hAnsi="Times New Roman" w:cs="Times New Roman"/>
          <w:sz w:val="28"/>
          <w:szCs w:val="28"/>
        </w:rPr>
        <w:lastRenderedPageBreak/>
        <w:t>по </w:t>
      </w:r>
      <w:r w:rsidRPr="00AA13DE">
        <w:rPr>
          <w:rFonts w:ascii="Times New Roman" w:hAnsi="Times New Roman" w:cs="Times New Roman"/>
          <w:sz w:val="28"/>
          <w:szCs w:val="28"/>
        </w:rPr>
        <w:t>разработке «беспилотного у</w:t>
      </w:r>
      <w:r w:rsidR="003D12BD">
        <w:rPr>
          <w:rFonts w:ascii="Times New Roman" w:hAnsi="Times New Roman" w:cs="Times New Roman"/>
          <w:sz w:val="28"/>
          <w:szCs w:val="28"/>
        </w:rPr>
        <w:t>правления» трактором ведется на </w:t>
      </w:r>
      <w:r w:rsidRPr="00AA13DE">
        <w:rPr>
          <w:rFonts w:ascii="Times New Roman" w:hAnsi="Times New Roman" w:cs="Times New Roman"/>
          <w:sz w:val="28"/>
          <w:szCs w:val="28"/>
        </w:rPr>
        <w:t xml:space="preserve">«Чебоксарском заводе промышленных тракторов», ООО «НПП </w:t>
      </w:r>
      <w:proofErr w:type="spellStart"/>
      <w:r w:rsidRPr="00AA13DE">
        <w:rPr>
          <w:rFonts w:ascii="Times New Roman" w:hAnsi="Times New Roman" w:cs="Times New Roman"/>
          <w:sz w:val="28"/>
          <w:szCs w:val="28"/>
        </w:rPr>
        <w:t>Технотрон</w:t>
      </w:r>
      <w:proofErr w:type="spellEnd"/>
      <w:r w:rsidRPr="00AA13DE">
        <w:rPr>
          <w:rFonts w:ascii="Times New Roman" w:hAnsi="Times New Roman" w:cs="Times New Roman"/>
          <w:sz w:val="28"/>
          <w:szCs w:val="28"/>
        </w:rPr>
        <w:t>» разрабатывает и выпускает установки автоматической сварки трубопроводов, ОАО «АБС ЗЭИМ Автоматизация» осваивает новые типы интеллектуальных механизмов с электроприводами и разрабатывает соответствующее программное обеспечение, по этой проблематике также активно работают отраслевые институты и вузы Республики.</w:t>
      </w:r>
    </w:p>
    <w:p w14:paraId="09E4B6E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Решение задачи по развитию сервисной инфраструктуры для малых инновационных предприятий предусматривает создание «инновационного лифта»</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системы эффективной реали</w:t>
      </w:r>
      <w:r w:rsidR="003D12BD">
        <w:rPr>
          <w:rFonts w:ascii="Times New Roman" w:hAnsi="Times New Roman" w:cs="Times New Roman"/>
          <w:sz w:val="28"/>
          <w:szCs w:val="28"/>
        </w:rPr>
        <w:t>зации научно-технических идей в </w:t>
      </w:r>
      <w:r w:rsidRPr="00AA13DE">
        <w:rPr>
          <w:rFonts w:ascii="Times New Roman" w:hAnsi="Times New Roman" w:cs="Times New Roman"/>
          <w:sz w:val="28"/>
          <w:szCs w:val="28"/>
        </w:rPr>
        <w:t>реальных коммерческих проектах. Для этого требуется выполнение следующих мероприятий:</w:t>
      </w:r>
    </w:p>
    <w:p w14:paraId="264A9F61"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создание сервисной инфраструктуры в рамках индустриально-технологической инфраструктуры (центр трансфера технологий, центр коллективного пользования высокотехнологическим оборудованием, </w:t>
      </w:r>
      <w:proofErr w:type="spellStart"/>
      <w:r w:rsidR="00AA13DE" w:rsidRPr="00AA13DE">
        <w:rPr>
          <w:rFonts w:ascii="Times New Roman" w:hAnsi="Times New Roman" w:cs="Times New Roman"/>
          <w:sz w:val="28"/>
          <w:szCs w:val="28"/>
        </w:rPr>
        <w:t>инновационно</w:t>
      </w:r>
      <w:proofErr w:type="spellEnd"/>
      <w:r w:rsidR="00AA13DE" w:rsidRPr="00AA13DE">
        <w:rPr>
          <w:rFonts w:ascii="Times New Roman" w:hAnsi="Times New Roman" w:cs="Times New Roman"/>
          <w:sz w:val="28"/>
          <w:szCs w:val="28"/>
        </w:rPr>
        <w:t>-технологический бизнес-центр);</w:t>
      </w:r>
    </w:p>
    <w:p w14:paraId="17D11AB1"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содействие созданию инновационной инфраструктуры в высших учебных заведениях города (студенческие бизнес-инкубаторы, вузовские центры трансфера технологий и т.п.);</w:t>
      </w:r>
    </w:p>
    <w:p w14:paraId="4BF9B298"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городского «центра упаковки» инновационных проектов для их представления в институтах развития и венчурным инвесторам;</w:t>
      </w:r>
    </w:p>
    <w:p w14:paraId="45455732"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использование возможности республиканского бизнес-инкубатора для оказания услуг по бизнес-планированию, финансовому менеджменту, маркетингу, патентному праву</w:t>
      </w:r>
      <w:r>
        <w:rPr>
          <w:rFonts w:ascii="Times New Roman" w:hAnsi="Times New Roman" w:cs="Times New Roman"/>
          <w:sz w:val="28"/>
          <w:szCs w:val="28"/>
        </w:rPr>
        <w:t>, ведению бухгалтерского учёта.</w:t>
      </w:r>
    </w:p>
    <w:p w14:paraId="102EFB2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развития научно-исследовательского потенциала планируется наладить еще более тесное вз</w:t>
      </w:r>
      <w:r w:rsidR="003D12BD">
        <w:rPr>
          <w:rFonts w:ascii="Times New Roman" w:hAnsi="Times New Roman" w:cs="Times New Roman"/>
          <w:sz w:val="28"/>
          <w:szCs w:val="28"/>
        </w:rPr>
        <w:t>аимодействие вузов Республики с </w:t>
      </w:r>
      <w:r w:rsidRPr="00AA13DE">
        <w:rPr>
          <w:rFonts w:ascii="Times New Roman" w:hAnsi="Times New Roman" w:cs="Times New Roman"/>
          <w:sz w:val="28"/>
          <w:szCs w:val="28"/>
        </w:rPr>
        <w:t>промышленными предприятиями. По с</w:t>
      </w:r>
      <w:r w:rsidR="003D12BD">
        <w:rPr>
          <w:rFonts w:ascii="Times New Roman" w:hAnsi="Times New Roman" w:cs="Times New Roman"/>
          <w:sz w:val="28"/>
          <w:szCs w:val="28"/>
        </w:rPr>
        <w:t>огласованию с ФГБОУ ВО «ЧГУ им. </w:t>
      </w:r>
      <w:r w:rsidRPr="00AA13DE">
        <w:rPr>
          <w:rFonts w:ascii="Times New Roman" w:hAnsi="Times New Roman" w:cs="Times New Roman"/>
          <w:sz w:val="28"/>
          <w:szCs w:val="28"/>
        </w:rPr>
        <w:t>И.Н. Ульянова» на его базе планируется создание Республиканского центра компетенций развития промышленного и энергетического комплекса. В его структуру войдут: Центр развития индустриальных инноваций «</w:t>
      </w:r>
      <w:proofErr w:type="spellStart"/>
      <w:r w:rsidRPr="00AA13DE">
        <w:rPr>
          <w:rFonts w:ascii="Times New Roman" w:hAnsi="Times New Roman" w:cs="Times New Roman"/>
          <w:sz w:val="28"/>
          <w:szCs w:val="28"/>
        </w:rPr>
        <w:t>Син</w:t>
      </w:r>
      <w:proofErr w:type="spellEnd"/>
      <w:r w:rsidRPr="00AA13DE">
        <w:rPr>
          <w:rFonts w:ascii="Times New Roman" w:hAnsi="Times New Roman" w:cs="Times New Roman"/>
          <w:sz w:val="28"/>
          <w:szCs w:val="28"/>
        </w:rPr>
        <w:t xml:space="preserve">-Энергия», а также Центр </w:t>
      </w:r>
      <w:proofErr w:type="spellStart"/>
      <w:r w:rsidRPr="00AA13DE">
        <w:rPr>
          <w:rFonts w:ascii="Times New Roman" w:hAnsi="Times New Roman" w:cs="Times New Roman"/>
          <w:sz w:val="28"/>
          <w:szCs w:val="28"/>
        </w:rPr>
        <w:t>импортозамещения</w:t>
      </w:r>
      <w:proofErr w:type="spellEnd"/>
      <w:r w:rsidRPr="00AA13DE">
        <w:rPr>
          <w:rFonts w:ascii="Times New Roman" w:hAnsi="Times New Roman" w:cs="Times New Roman"/>
          <w:sz w:val="28"/>
          <w:szCs w:val="28"/>
        </w:rPr>
        <w:t xml:space="preserve"> и межотраслевой кооперации.</w:t>
      </w:r>
    </w:p>
    <w:p w14:paraId="756690F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AD32BBD"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инфраструктуры поддержки малого и среднего бизнеса</w:t>
      </w:r>
    </w:p>
    <w:p w14:paraId="058F8C8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Важным признаком благополучного состояния деловой среды является рост численности бизнес-сообщества, создание новых единиц предпринимательской деятельности, которое осуществляется преимущественно в форме малого предпринимательства.</w:t>
      </w:r>
    </w:p>
    <w:p w14:paraId="6F0FD9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этого предстоит расширять следующие направления деятельности администрации города Чебоксары:</w:t>
      </w:r>
    </w:p>
    <w:p w14:paraId="4E136E7A" w14:textId="77777777" w:rsidR="00AA13DE" w:rsidRPr="00AA13DE" w:rsidRDefault="003D12BD"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создать условия для формирования профессиональных предпринимательских союзов и ассоциаций, основной целью деятельности которых будет коллективная поддержка и защита интересов субъектов малого п</w:t>
      </w:r>
      <w:r>
        <w:rPr>
          <w:rFonts w:ascii="Times New Roman" w:hAnsi="Times New Roman" w:cs="Times New Roman"/>
          <w:sz w:val="28"/>
          <w:szCs w:val="28"/>
        </w:rPr>
        <w:t>редпринимательства, в частности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 xml:space="preserve">обеспечение </w:t>
      </w:r>
      <w:r w:rsidR="00AA13DE" w:rsidRPr="00AA13DE">
        <w:rPr>
          <w:rFonts w:ascii="Times New Roman" w:hAnsi="Times New Roman" w:cs="Times New Roman"/>
          <w:color w:val="000000"/>
          <w:sz w:val="28"/>
          <w:szCs w:val="28"/>
        </w:rPr>
        <w:t>добросовестной конкуренции;</w:t>
      </w:r>
    </w:p>
    <w:p w14:paraId="5A820B1F"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A13DE" w:rsidRPr="00AA13DE">
        <w:rPr>
          <w:rFonts w:ascii="Times New Roman" w:hAnsi="Times New Roman" w:cs="Times New Roman"/>
          <w:sz w:val="28"/>
          <w:szCs w:val="28"/>
        </w:rPr>
        <w:t>обеспечить налаживание диалога и механизма «обратной связи» между администрацией города Чебоксары и представителями целевых групп предпринимательской общественности города (по модели трёх «В»</w:t>
      </w:r>
      <w:r>
        <w:rPr>
          <w:rFonts w:ascii="Times New Roman" w:hAnsi="Times New Roman" w:cs="Times New Roman"/>
          <w:sz w:val="28"/>
          <w:szCs w:val="28"/>
        </w:rPr>
        <w:t> </w:t>
      </w:r>
      <w:r w:rsidR="00AA13DE" w:rsidRPr="00AA13DE">
        <w:rPr>
          <w:rFonts w:ascii="Times New Roman" w:hAnsi="Times New Roman" w:cs="Times New Roman"/>
          <w:sz w:val="28"/>
          <w:szCs w:val="28"/>
        </w:rPr>
        <w:t xml:space="preserve">– </w:t>
      </w:r>
      <w:proofErr w:type="spellStart"/>
      <w:r w:rsidR="00AA13DE" w:rsidRPr="00AA13DE">
        <w:rPr>
          <w:rFonts w:ascii="Times New Roman" w:hAnsi="Times New Roman" w:cs="Times New Roman"/>
          <w:sz w:val="28"/>
          <w:szCs w:val="28"/>
        </w:rPr>
        <w:t>взаимопознание</w:t>
      </w:r>
      <w:proofErr w:type="spellEnd"/>
      <w:r w:rsidR="00AA13DE" w:rsidRPr="00AA13DE">
        <w:rPr>
          <w:rFonts w:ascii="Times New Roman" w:hAnsi="Times New Roman" w:cs="Times New Roman"/>
          <w:sz w:val="28"/>
          <w:szCs w:val="28"/>
        </w:rPr>
        <w:t>, взаимоотношения, взаимодействие) на основе «правды, знаний, полной информированности»;</w:t>
      </w:r>
    </w:p>
    <w:p w14:paraId="49F18512"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развернуть пропаганду положительного имиджа предпринимателя, ведения открытого бизнеса, добросовестной конкуренции;</w:t>
      </w:r>
    </w:p>
    <w:p w14:paraId="518AD117"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обеспечить постоянное освещение в средствах массовой информации сведений о деятельности администрации города Чебоксары и результатах реализации муниципальных программ в области поддержки развития малого предпринимательства, продвижение в общественном информационном пространстве историй успеха чебоксарских предпринимателей.</w:t>
      </w:r>
    </w:p>
    <w:p w14:paraId="5584391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Использование механизмов комплексной поддержки малого </w:t>
      </w:r>
      <w:r w:rsidRPr="00AA13DE">
        <w:rPr>
          <w:rFonts w:ascii="Times New Roman" w:hAnsi="Times New Roman" w:cs="Times New Roman"/>
          <w:spacing w:val="-4"/>
          <w:sz w:val="28"/>
          <w:szCs w:val="28"/>
        </w:rPr>
        <w:t>предпринимательства позволит создавать новые предприятия и «выращивать»</w:t>
      </w:r>
      <w:r w:rsidRPr="00AA13DE">
        <w:rPr>
          <w:rFonts w:ascii="Times New Roman" w:hAnsi="Times New Roman" w:cs="Times New Roman"/>
          <w:sz w:val="28"/>
          <w:szCs w:val="28"/>
        </w:rPr>
        <w:t xml:space="preserve"> малые предприятия до размеров среднего и крупного бизнеса, последовательно и поэтапно используя формы государственной поддержки, соответствующие определённой стадии развития бизнеса (гранты, </w:t>
      </w:r>
      <w:r w:rsidR="003D12BD">
        <w:rPr>
          <w:rFonts w:ascii="Times New Roman" w:hAnsi="Times New Roman" w:cs="Times New Roman"/>
          <w:sz w:val="28"/>
          <w:szCs w:val="28"/>
        </w:rPr>
        <w:t>дотации на </w:t>
      </w:r>
      <w:r w:rsidRPr="00AA13DE">
        <w:rPr>
          <w:rFonts w:ascii="Times New Roman" w:hAnsi="Times New Roman" w:cs="Times New Roman"/>
          <w:sz w:val="28"/>
          <w:szCs w:val="28"/>
        </w:rPr>
        <w:t>возмещение части затрат, субсидии и гарантии для размещения кредитов, поиск стратегического инвестора, помощь в первичном размещении акций на фондовом рынке) с использованием всех возможностей городской, республиканской и федеральной инфраструктуры развития малого бизнеса.</w:t>
      </w:r>
    </w:p>
    <w:p w14:paraId="4C9024F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этого возможными направлениями являются:</w:t>
      </w:r>
    </w:p>
    <w:p w14:paraId="50E6F53E"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организация городского центра развития предпринимательства, деятельность которого будет направлена на реализацию образовательных программ для малого бизнеса (тренинги, семинары, конференции, подготовка методических рекомендаций и практических пособий);</w:t>
      </w:r>
    </w:p>
    <w:p w14:paraId="475B1960"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повышение эффективности передачи во владение и (или) пользование муниципального имущества субъектам малого предпринимательства, применение льготных условий;</w:t>
      </w:r>
    </w:p>
    <w:p w14:paraId="0CE94727"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формирование условий для повышения профессиональных знаний специалистов малых предприятий, совершенствования их деловых качеств, подготовки их к выполнению новых трудовых функций в области малого предпринимательства;</w:t>
      </w:r>
    </w:p>
    <w:p w14:paraId="6C5B5D63"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предоставление субсидий субъектам малого предпринимательства на участие в </w:t>
      </w:r>
      <w:proofErr w:type="spellStart"/>
      <w:r w:rsidR="00AA13DE" w:rsidRPr="00AA13DE">
        <w:rPr>
          <w:rFonts w:ascii="Times New Roman" w:hAnsi="Times New Roman" w:cs="Times New Roman"/>
          <w:sz w:val="28"/>
          <w:szCs w:val="28"/>
        </w:rPr>
        <w:t>выставочно</w:t>
      </w:r>
      <w:proofErr w:type="spellEnd"/>
      <w:r w:rsidR="00AA13DE" w:rsidRPr="00AA13DE">
        <w:rPr>
          <w:rFonts w:ascii="Times New Roman" w:hAnsi="Times New Roman" w:cs="Times New Roman"/>
          <w:sz w:val="28"/>
          <w:szCs w:val="28"/>
        </w:rPr>
        <w:t>-ярмарочных мероприятиях, проводимых на территории России.</w:t>
      </w:r>
    </w:p>
    <w:p w14:paraId="081A7DF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существующей инфраструктуры поддержки субъектов малого и среднего предпринимательства предстоит обеспечить координацию введения малых наукоёмких (инновационных) предприятий</w:t>
      </w:r>
      <w:r w:rsidR="003D12BD">
        <w:rPr>
          <w:rFonts w:ascii="Times New Roman" w:hAnsi="Times New Roman" w:cs="Times New Roman"/>
          <w:sz w:val="28"/>
          <w:szCs w:val="28"/>
        </w:rPr>
        <w:t xml:space="preserve"> в создаваемые и </w:t>
      </w:r>
      <w:r w:rsidRPr="00AA13DE">
        <w:rPr>
          <w:rFonts w:ascii="Times New Roman" w:hAnsi="Times New Roman" w:cs="Times New Roman"/>
          <w:sz w:val="28"/>
          <w:szCs w:val="28"/>
        </w:rPr>
        <w:t>существующие отраслевые промышл</w:t>
      </w:r>
      <w:r w:rsidR="003D12BD">
        <w:rPr>
          <w:rFonts w:ascii="Times New Roman" w:hAnsi="Times New Roman" w:cs="Times New Roman"/>
          <w:sz w:val="28"/>
          <w:szCs w:val="28"/>
        </w:rPr>
        <w:t>енные кластеры, расположенные в </w:t>
      </w:r>
      <w:r w:rsidRPr="00AA13DE">
        <w:rPr>
          <w:rFonts w:ascii="Times New Roman" w:hAnsi="Times New Roman" w:cs="Times New Roman"/>
          <w:sz w:val="28"/>
          <w:szCs w:val="28"/>
        </w:rPr>
        <w:t>городе Чебоксары.</w:t>
      </w:r>
    </w:p>
    <w:p w14:paraId="7B5F9F95" w14:textId="77777777" w:rsidR="00AA13DE" w:rsidRDefault="00AA13DE" w:rsidP="00AB203F">
      <w:pPr>
        <w:spacing w:after="0" w:line="240" w:lineRule="auto"/>
        <w:ind w:firstLine="709"/>
        <w:jc w:val="both"/>
        <w:rPr>
          <w:rFonts w:ascii="Times New Roman" w:hAnsi="Times New Roman" w:cs="Times New Roman"/>
          <w:sz w:val="28"/>
          <w:szCs w:val="28"/>
        </w:rPr>
      </w:pPr>
    </w:p>
    <w:p w14:paraId="056BADCF" w14:textId="77777777" w:rsidR="002A626A" w:rsidRPr="00AA13DE" w:rsidRDefault="002A626A" w:rsidP="00AB203F">
      <w:pPr>
        <w:spacing w:after="0" w:line="240" w:lineRule="auto"/>
        <w:ind w:firstLine="709"/>
        <w:jc w:val="both"/>
        <w:rPr>
          <w:rFonts w:ascii="Times New Roman" w:hAnsi="Times New Roman" w:cs="Times New Roman"/>
          <w:sz w:val="28"/>
          <w:szCs w:val="28"/>
        </w:rPr>
      </w:pPr>
    </w:p>
    <w:p w14:paraId="1E7A0713"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lastRenderedPageBreak/>
        <w:t>Стимулирование производства продукции с высокой долей добавленной стоимости</w:t>
      </w:r>
    </w:p>
    <w:p w14:paraId="4A6E25C4" w14:textId="5A1B0F94"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решения данной задачи на промышленных предприятиях города будут реализовываться проекты по локализации производства добавленной стоимости, освоение и выход на выпуск продукции конечного потребления.</w:t>
      </w:r>
    </w:p>
    <w:p w14:paraId="7EAB9D1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проектов диверсификации предприятий ОПК в городе Чебоксары также преимущественно будет ориентирована на выпуск продукции с высокой долей добавленной стоимости.</w:t>
      </w:r>
    </w:p>
    <w:p w14:paraId="18B5F00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6C69F81"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Координация планов, программ и соответствующих механизмов реализации проектов экономического развития</w:t>
      </w:r>
    </w:p>
    <w:p w14:paraId="5E596DBB" w14:textId="38EEBC93"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Координация деятельности институ</w:t>
      </w:r>
      <w:r w:rsidR="003D12BD">
        <w:rPr>
          <w:rFonts w:ascii="Times New Roman" w:hAnsi="Times New Roman" w:cs="Times New Roman"/>
          <w:sz w:val="28"/>
          <w:szCs w:val="28"/>
        </w:rPr>
        <w:t>тов развития, привлечения мер и </w:t>
      </w:r>
      <w:r w:rsidRPr="00AA13DE">
        <w:rPr>
          <w:rFonts w:ascii="Times New Roman" w:hAnsi="Times New Roman" w:cs="Times New Roman"/>
          <w:sz w:val="28"/>
          <w:szCs w:val="28"/>
        </w:rPr>
        <w:t>механизмов поддержки инвестиций, взаимодействи</w:t>
      </w:r>
      <w:r w:rsidR="003D12BD">
        <w:rPr>
          <w:rFonts w:ascii="Times New Roman" w:hAnsi="Times New Roman" w:cs="Times New Roman"/>
          <w:sz w:val="28"/>
          <w:szCs w:val="28"/>
        </w:rPr>
        <w:t>е с инвесторами и </w:t>
      </w:r>
      <w:r w:rsidRPr="00AA13DE">
        <w:rPr>
          <w:rFonts w:ascii="Times New Roman" w:hAnsi="Times New Roman" w:cs="Times New Roman"/>
          <w:sz w:val="28"/>
          <w:szCs w:val="28"/>
        </w:rPr>
        <w:t xml:space="preserve">сопровождение реализации </w:t>
      </w:r>
      <w:proofErr w:type="spellStart"/>
      <w:r w:rsidRPr="00AA13DE">
        <w:rPr>
          <w:rFonts w:ascii="Times New Roman" w:hAnsi="Times New Roman" w:cs="Times New Roman"/>
          <w:sz w:val="28"/>
          <w:szCs w:val="28"/>
        </w:rPr>
        <w:t>инвестпроектов</w:t>
      </w:r>
      <w:proofErr w:type="spellEnd"/>
      <w:r w:rsidRPr="00AA13DE">
        <w:rPr>
          <w:rFonts w:ascii="Times New Roman" w:hAnsi="Times New Roman" w:cs="Times New Roman"/>
          <w:sz w:val="28"/>
          <w:szCs w:val="28"/>
        </w:rPr>
        <w:t xml:space="preserve"> будет строиться на базе единого института развития Чувашской Республики, создаваемого на базе республиканских фонда развития промышленности и корпорации развития.</w:t>
      </w:r>
    </w:p>
    <w:p w14:paraId="27D38E9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обеспечить полноценное участие в его деятельности города Чебоксары.</w:t>
      </w:r>
    </w:p>
    <w:p w14:paraId="7A118FF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ECCEC85" w14:textId="0EF789F6"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5" w:name="_Toc48750440"/>
      <w:bookmarkStart w:id="156" w:name="_Toc49165208"/>
      <w:bookmarkStart w:id="157" w:name="_Toc49253995"/>
      <w:r w:rsidRPr="005B4CA1">
        <w:rPr>
          <w:rFonts w:ascii="Times New Roman" w:hAnsi="Times New Roman" w:cs="Times New Roman"/>
          <w:i/>
          <w:iCs/>
          <w:sz w:val="28"/>
          <w:szCs w:val="28"/>
        </w:rPr>
        <w:t>Реализация туристско-рекреационного потенциала города</w:t>
      </w:r>
      <w:bookmarkEnd w:id="155"/>
      <w:bookmarkEnd w:id="156"/>
      <w:bookmarkEnd w:id="157"/>
    </w:p>
    <w:p w14:paraId="669A7278"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E2662B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Развитие туристической отрасли в гор</w:t>
      </w:r>
      <w:r w:rsidR="003D12BD">
        <w:rPr>
          <w:rFonts w:ascii="Times New Roman" w:hAnsi="Times New Roman" w:cs="Times New Roman"/>
          <w:sz w:val="28"/>
          <w:szCs w:val="28"/>
        </w:rPr>
        <w:t>оде Чебоксары является одним из </w:t>
      </w:r>
      <w:r w:rsidRPr="00AA13DE">
        <w:rPr>
          <w:rFonts w:ascii="Times New Roman" w:hAnsi="Times New Roman" w:cs="Times New Roman"/>
          <w:sz w:val="28"/>
          <w:szCs w:val="28"/>
        </w:rPr>
        <w:t xml:space="preserve">приоритетных направлений стратегического развития всей Республики. Ежегодно растут объемы внутреннего и въездного туризма. На территории Чебоксар для туристов сформированы направления экскурсионного, событийного, паломнического и экологического туризма. </w:t>
      </w:r>
    </w:p>
    <w:p w14:paraId="31A63A16"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10F208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санаторно-курортного комплекса и высокотехнологичного сегмента медицинско-реабилитационного туризма.</w:t>
      </w:r>
    </w:p>
    <w:p w14:paraId="1060001E" w14:textId="3E7AF235"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Перспективным направлением реализации турист</w:t>
      </w:r>
      <w:r w:rsidR="00F84F84">
        <w:rPr>
          <w:rFonts w:ascii="Times New Roman" w:hAnsi="Times New Roman" w:cs="Times New Roman"/>
          <w:sz w:val="28"/>
          <w:szCs w:val="28"/>
        </w:rPr>
        <w:t>с</w:t>
      </w:r>
      <w:r w:rsidRPr="00AA13DE">
        <w:rPr>
          <w:rFonts w:ascii="Times New Roman" w:hAnsi="Times New Roman" w:cs="Times New Roman"/>
          <w:sz w:val="28"/>
          <w:szCs w:val="28"/>
        </w:rPr>
        <w:t xml:space="preserve">ко-рекреационного потенциала Чебоксар является </w:t>
      </w:r>
      <w:r w:rsidRPr="00AA13DE">
        <w:rPr>
          <w:rFonts w:ascii="Times New Roman" w:hAnsi="Times New Roman" w:cs="Times New Roman"/>
          <w:b/>
          <w:bCs/>
          <w:sz w:val="28"/>
          <w:szCs w:val="28"/>
        </w:rPr>
        <w:t>развитие его санаторно-курортного комплекса и высокотехнологичного сегмента медицинско-реабилитационного туризма</w:t>
      </w:r>
      <w:r w:rsidRPr="00AA13DE">
        <w:rPr>
          <w:rFonts w:ascii="Times New Roman" w:hAnsi="Times New Roman" w:cs="Times New Roman"/>
          <w:sz w:val="28"/>
          <w:szCs w:val="28"/>
        </w:rPr>
        <w:t>.</w:t>
      </w:r>
    </w:p>
    <w:p w14:paraId="4DF14BB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Чебоксары</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это одна из лучших здравниц России. Город считается центром оздоровительного туризма (медицинского и лечебно-оздоровительного) в Поволжье.</w:t>
      </w:r>
    </w:p>
    <w:p w14:paraId="3CF1F2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территории города расположены 2 крупных федеральных центра</w:t>
      </w:r>
      <w:r w:rsidR="003D12BD">
        <w:rPr>
          <w:rFonts w:ascii="Times New Roman" w:hAnsi="Times New Roman" w:cs="Times New Roman"/>
          <w:sz w:val="28"/>
          <w:szCs w:val="28"/>
        </w:rPr>
        <w:t> </w:t>
      </w:r>
      <w:r w:rsidRPr="00AA13DE">
        <w:rPr>
          <w:rFonts w:ascii="Times New Roman" w:hAnsi="Times New Roman" w:cs="Times New Roman"/>
          <w:sz w:val="28"/>
          <w:szCs w:val="28"/>
        </w:rPr>
        <w:t>– Чебоксарский филиал ФГАУ «НМИЦ «Межотраслевой научно-технический комплекс «Микрохирургия глаза» имени академика С.Н. Федорова» Минздрава России и ФГБУ «Федеральный ц</w:t>
      </w:r>
      <w:r w:rsidR="00F41E3E">
        <w:rPr>
          <w:rFonts w:ascii="Times New Roman" w:hAnsi="Times New Roman" w:cs="Times New Roman"/>
          <w:sz w:val="28"/>
          <w:szCs w:val="28"/>
        </w:rPr>
        <w:t>ентр травматологии, ортопедии и </w:t>
      </w:r>
      <w:proofErr w:type="spellStart"/>
      <w:r w:rsidRPr="00AA13DE">
        <w:rPr>
          <w:rFonts w:ascii="Times New Roman" w:hAnsi="Times New Roman" w:cs="Times New Roman"/>
          <w:sz w:val="28"/>
          <w:szCs w:val="28"/>
        </w:rPr>
        <w:t>эндопротезирования</w:t>
      </w:r>
      <w:proofErr w:type="spellEnd"/>
      <w:r w:rsidRPr="00AA13DE">
        <w:rPr>
          <w:rFonts w:ascii="Times New Roman" w:hAnsi="Times New Roman" w:cs="Times New Roman"/>
          <w:sz w:val="28"/>
          <w:szCs w:val="28"/>
        </w:rPr>
        <w:t xml:space="preserve">» Минздрава России (г. Чебоксары), в которых проводятся сложнейшие виды оперативных вмешательств и практически все виды высокоспециализированного профильного лечения. </w:t>
      </w:r>
    </w:p>
    <w:p w14:paraId="28FDC94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В Чебоксарах расположены крупные региональные клиники, такие как Республиканский кардиологический диспансер, Республиканская клиническая офтальмологическая больница, Республиканский клинический онкологический диспансер, Республиканская детская клиническая больница (и созданный на её базе для специализированной медицинской реабилитации детей Республиканский центр медицинской реабилитации) и т.д.</w:t>
      </w:r>
    </w:p>
    <w:p w14:paraId="2B201C0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по строительству нового реабилитационного центра ФГБУ «Федеральный ц</w:t>
      </w:r>
      <w:r w:rsidR="00F41E3E">
        <w:rPr>
          <w:rFonts w:ascii="Times New Roman" w:hAnsi="Times New Roman" w:cs="Times New Roman"/>
          <w:sz w:val="28"/>
          <w:szCs w:val="28"/>
        </w:rPr>
        <w:t>ентр травматологии, ортопедии и </w:t>
      </w:r>
      <w:proofErr w:type="spellStart"/>
      <w:r w:rsidRPr="00AA13DE">
        <w:rPr>
          <w:rFonts w:ascii="Times New Roman" w:hAnsi="Times New Roman" w:cs="Times New Roman"/>
          <w:sz w:val="28"/>
          <w:szCs w:val="28"/>
        </w:rPr>
        <w:t>эндопротезирования</w:t>
      </w:r>
      <w:proofErr w:type="spellEnd"/>
      <w:r w:rsidRPr="00AA13DE">
        <w:rPr>
          <w:rFonts w:ascii="Times New Roman" w:hAnsi="Times New Roman" w:cs="Times New Roman"/>
          <w:sz w:val="28"/>
          <w:szCs w:val="28"/>
        </w:rPr>
        <w:t>» Минздрава России (г. Чебоксары) в 2020–2022 г</w:t>
      </w:r>
      <w:r w:rsidR="0083183A">
        <w:rPr>
          <w:rFonts w:ascii="Times New Roman" w:hAnsi="Times New Roman" w:cs="Times New Roman"/>
          <w:sz w:val="28"/>
          <w:szCs w:val="28"/>
        </w:rPr>
        <w:t>г.</w:t>
      </w:r>
      <w:r w:rsidR="00F41E3E">
        <w:rPr>
          <w:rFonts w:ascii="Times New Roman" w:hAnsi="Times New Roman" w:cs="Times New Roman"/>
          <w:sz w:val="28"/>
          <w:szCs w:val="28"/>
        </w:rPr>
        <w:t xml:space="preserve"> за </w:t>
      </w:r>
      <w:r w:rsidRPr="00AA13DE">
        <w:rPr>
          <w:rFonts w:ascii="Times New Roman" w:hAnsi="Times New Roman" w:cs="Times New Roman"/>
          <w:sz w:val="28"/>
          <w:szCs w:val="28"/>
        </w:rPr>
        <w:t xml:space="preserve">счет средств федерального бюджета (на сумму 444,2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позволит в дальнейшем локализовать реабилитацию пациентов травматологического профиля на его базе.</w:t>
      </w:r>
    </w:p>
    <w:p w14:paraId="09DF69C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черте города 3 санатория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«Чувашия», «</w:t>
      </w:r>
      <w:proofErr w:type="spellStart"/>
      <w:r w:rsidRPr="00AA13DE">
        <w:rPr>
          <w:rFonts w:ascii="Times New Roman" w:hAnsi="Times New Roman" w:cs="Times New Roman"/>
          <w:sz w:val="28"/>
          <w:szCs w:val="28"/>
        </w:rPr>
        <w:t>Чувашия</w:t>
      </w:r>
      <w:r w:rsidR="00F20E11">
        <w:rPr>
          <w:rFonts w:ascii="Times New Roman" w:hAnsi="Times New Roman" w:cs="Times New Roman"/>
          <w:sz w:val="28"/>
          <w:szCs w:val="28"/>
        </w:rPr>
        <w:t>к</w:t>
      </w:r>
      <w:r w:rsidRPr="00AA13DE">
        <w:rPr>
          <w:rFonts w:ascii="Times New Roman" w:hAnsi="Times New Roman" w:cs="Times New Roman"/>
          <w:sz w:val="28"/>
          <w:szCs w:val="28"/>
        </w:rPr>
        <w:t>урорт</w:t>
      </w:r>
      <w:proofErr w:type="spellEnd"/>
      <w:r w:rsidRPr="00AA13DE">
        <w:rPr>
          <w:rFonts w:ascii="Times New Roman" w:hAnsi="Times New Roman" w:cs="Times New Roman"/>
          <w:sz w:val="28"/>
          <w:szCs w:val="28"/>
        </w:rPr>
        <w:t xml:space="preserve">», Санаторий-профилакторий «ЧГУ им. </w:t>
      </w:r>
      <w:r w:rsidR="00F41E3E">
        <w:rPr>
          <w:rFonts w:ascii="Times New Roman" w:hAnsi="Times New Roman" w:cs="Times New Roman"/>
          <w:sz w:val="28"/>
          <w:szCs w:val="28"/>
        </w:rPr>
        <w:t>И. Н. Ульянова», 15 находятся в </w:t>
      </w:r>
      <w:r w:rsidRPr="00AA13DE">
        <w:rPr>
          <w:rFonts w:ascii="Times New Roman" w:hAnsi="Times New Roman" w:cs="Times New Roman"/>
          <w:sz w:val="28"/>
          <w:szCs w:val="28"/>
        </w:rPr>
        <w:t>радиусе 25-ти километров от центра города. Каждое из них предлагает свой комплекс уникальных оздоровительных процедур. Лечебно-оздоровительные мощности здравниц характеризуются наличием:</w:t>
      </w:r>
    </w:p>
    <w:p w14:paraId="5AEA6E41"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санаторно-курортной инфраструктуры;</w:t>
      </w:r>
    </w:p>
    <w:p w14:paraId="6E94A7D3"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минеральных вод для наружного и внутреннего применения;</w:t>
      </w:r>
    </w:p>
    <w:p w14:paraId="57F73F4A"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лечебных грязей;</w:t>
      </w:r>
    </w:p>
    <w:p w14:paraId="4343DA9E"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климатических факторов, применяемых в лечебных целях.</w:t>
      </w:r>
    </w:p>
    <w:p w14:paraId="1D26A5F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Первой городской больницы им. П. Н. Осипова организован центр для проведения амбулаторной медицинской реабилитации городских пациентов.</w:t>
      </w:r>
    </w:p>
    <w:p w14:paraId="6EBA6C1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Учитывая высокую локализацию высокотехнологичной медицинской помощи в медицинских организациях городского округа, необходимо дальнейшие развитие реабилитационной по</w:t>
      </w:r>
      <w:r w:rsidR="00F41E3E">
        <w:rPr>
          <w:rFonts w:ascii="Times New Roman" w:hAnsi="Times New Roman" w:cs="Times New Roman"/>
          <w:sz w:val="28"/>
          <w:szCs w:val="28"/>
        </w:rPr>
        <w:t>мощи, не только медицинской, но </w:t>
      </w:r>
      <w:r w:rsidRPr="00AA13DE">
        <w:rPr>
          <w:rFonts w:ascii="Times New Roman" w:hAnsi="Times New Roman" w:cs="Times New Roman"/>
          <w:sz w:val="28"/>
          <w:szCs w:val="28"/>
        </w:rPr>
        <w:t>и санаторно-курортной, включая реабилитацию детей.</w:t>
      </w:r>
    </w:p>
    <w:p w14:paraId="00D0B8D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ни мощности, ни материально-техническая база медицинских и санаторно-курортных организаций не позволяют осуществить комплексную трехэтапную реабилитацию пациентов, вместе с тем, потенциал развития этого направления достаточно высок, как с медицинской стороны, так и с точки зрения роста инвестиционной привлекательности города и Чувашской Республики.</w:t>
      </w:r>
    </w:p>
    <w:p w14:paraId="6250FDA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третий этап медицинской реабилитации для пациентов, проживающих в г. Чебо</w:t>
      </w:r>
      <w:r w:rsidR="00F41E3E">
        <w:rPr>
          <w:rFonts w:ascii="Times New Roman" w:hAnsi="Times New Roman" w:cs="Times New Roman"/>
          <w:sz w:val="28"/>
          <w:szCs w:val="28"/>
        </w:rPr>
        <w:t>ксары, проводится в условиях АО </w:t>
      </w:r>
      <w:r w:rsidRPr="00AA13DE">
        <w:rPr>
          <w:rFonts w:ascii="Times New Roman" w:hAnsi="Times New Roman" w:cs="Times New Roman"/>
          <w:sz w:val="28"/>
          <w:szCs w:val="28"/>
        </w:rPr>
        <w:t>«Санаторий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имеющего соответствующую материально-техническую базу для ока</w:t>
      </w:r>
      <w:r w:rsidR="00F41E3E">
        <w:rPr>
          <w:rFonts w:ascii="Times New Roman" w:hAnsi="Times New Roman" w:cs="Times New Roman"/>
          <w:sz w:val="28"/>
          <w:szCs w:val="28"/>
        </w:rPr>
        <w:t>зания такой помощи, но только в </w:t>
      </w:r>
      <w:r w:rsidRPr="00AA13DE">
        <w:rPr>
          <w:rFonts w:ascii="Times New Roman" w:hAnsi="Times New Roman" w:cs="Times New Roman"/>
          <w:sz w:val="28"/>
          <w:szCs w:val="28"/>
        </w:rPr>
        <w:t>амбулаторных условиях. Эта организация наиболее перспективна для дальнейшего развития медицинск</w:t>
      </w:r>
      <w:r w:rsidR="00F41E3E">
        <w:rPr>
          <w:rFonts w:ascii="Times New Roman" w:hAnsi="Times New Roman" w:cs="Times New Roman"/>
          <w:sz w:val="28"/>
          <w:szCs w:val="28"/>
        </w:rPr>
        <w:t>ой реабилитации взрослых, как в </w:t>
      </w:r>
      <w:r w:rsidRPr="00AA13DE">
        <w:rPr>
          <w:rFonts w:ascii="Times New Roman" w:hAnsi="Times New Roman" w:cs="Times New Roman"/>
          <w:sz w:val="28"/>
          <w:szCs w:val="28"/>
        </w:rPr>
        <w:t>стационарных, так и в санаторных условиях.</w:t>
      </w:r>
    </w:p>
    <w:p w14:paraId="5820DEA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 последние три года сумма инвестиций в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в котором ежегодно получают санаторное лечение около 1 200 пациентов, составила 283</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а 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создание </w:t>
      </w:r>
      <w:r w:rsidRPr="00AA13DE">
        <w:rPr>
          <w:rFonts w:ascii="Times New Roman" w:hAnsi="Times New Roman" w:cs="Times New Roman"/>
          <w:sz w:val="28"/>
          <w:szCs w:val="28"/>
        </w:rPr>
        <w:lastRenderedPageBreak/>
        <w:t>реабилитационного центра на базе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было признано приоритетным инвестиционным проектом для Чувашской Республики. Проект является социально-ориентированным и направлен на создание благоприятных условий для реабилитации граждан непосредственно после стационарного лечения в лечебно-профилактических учреждениях Чувашии.</w:t>
      </w:r>
    </w:p>
    <w:p w14:paraId="000B1EF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Услуги комплексного лечения с последующей медицинской реабилитацией смогут получать не только жители города и </w:t>
      </w:r>
      <w:r w:rsidR="00F20E11">
        <w:rPr>
          <w:rFonts w:ascii="Times New Roman" w:hAnsi="Times New Roman" w:cs="Times New Roman"/>
          <w:sz w:val="28"/>
          <w:szCs w:val="28"/>
        </w:rPr>
        <w:t>Р</w:t>
      </w:r>
      <w:r w:rsidR="00F41E3E">
        <w:rPr>
          <w:rFonts w:ascii="Times New Roman" w:hAnsi="Times New Roman" w:cs="Times New Roman"/>
          <w:sz w:val="28"/>
          <w:szCs w:val="28"/>
        </w:rPr>
        <w:t>еспублики, но и </w:t>
      </w:r>
      <w:r w:rsidRPr="00AA13DE">
        <w:rPr>
          <w:rFonts w:ascii="Times New Roman" w:hAnsi="Times New Roman" w:cs="Times New Roman"/>
          <w:sz w:val="28"/>
          <w:szCs w:val="28"/>
        </w:rPr>
        <w:t>приезжающие в Чувашию люди. Это особенно актуально не только для внутреннего туризма, но и для привлечения иностранных граждан, поскольку в рамках национального проекта «Здравоохранение» в субъектах Российской Федерации необходимо нарастить до 2024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объем экспорта медицинских услуг не менее, чем в 4 раза, и это</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один из перспективных и эффективных инструментов для реализации задачи.</w:t>
      </w:r>
    </w:p>
    <w:p w14:paraId="45B093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Указанные реабилитационные центры возможно в дальнейшем использовать для оказания медицинской</w:t>
      </w:r>
      <w:r w:rsidR="00F41E3E">
        <w:rPr>
          <w:rFonts w:ascii="Times New Roman" w:hAnsi="Times New Roman" w:cs="Times New Roman"/>
          <w:sz w:val="28"/>
          <w:szCs w:val="28"/>
        </w:rPr>
        <w:t xml:space="preserve"> реабилитации военнослужащих за </w:t>
      </w:r>
      <w:r w:rsidRPr="00AA13DE">
        <w:rPr>
          <w:rFonts w:ascii="Times New Roman" w:hAnsi="Times New Roman" w:cs="Times New Roman"/>
          <w:sz w:val="28"/>
          <w:szCs w:val="28"/>
        </w:rPr>
        <w:t>счет государственного заказа Минобороны России, а также для оказания такой помощи спортсменам, участвующим в межрегиональных и</w:t>
      </w:r>
      <w:r w:rsidR="00F41E3E">
        <w:rPr>
          <w:rFonts w:ascii="Times New Roman" w:hAnsi="Times New Roman" w:cs="Times New Roman"/>
          <w:sz w:val="28"/>
          <w:szCs w:val="28"/>
        </w:rPr>
        <w:t> </w:t>
      </w:r>
      <w:r w:rsidRPr="00AA13DE">
        <w:rPr>
          <w:rFonts w:ascii="Times New Roman" w:hAnsi="Times New Roman" w:cs="Times New Roman"/>
          <w:sz w:val="28"/>
          <w:szCs w:val="28"/>
        </w:rPr>
        <w:t>всероссийский соревнованиях по различным видам спорта (в перспективе</w:t>
      </w:r>
      <w:r w:rsidR="00F41E3E">
        <w:rPr>
          <w:rFonts w:ascii="Times New Roman" w:hAnsi="Times New Roman" w:cs="Times New Roman"/>
          <w:sz w:val="28"/>
          <w:szCs w:val="28"/>
        </w:rPr>
        <w:t> </w:t>
      </w:r>
      <w:r w:rsidRPr="00AA13DE">
        <w:rPr>
          <w:rFonts w:ascii="Times New Roman" w:hAnsi="Times New Roman" w:cs="Times New Roman"/>
          <w:sz w:val="28"/>
          <w:szCs w:val="28"/>
        </w:rPr>
        <w:t>– создание реабилитационного центра для спортсменов в ПФО).</w:t>
      </w:r>
    </w:p>
    <w:p w14:paraId="221FE27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Новыми направлениями санаторно-курортной реабилитации, которые важно развивать на базе вновь образуемого реабилитационного центра, являются </w:t>
      </w:r>
      <w:proofErr w:type="spellStart"/>
      <w:r w:rsidRPr="00AA13DE">
        <w:rPr>
          <w:rFonts w:ascii="Times New Roman" w:hAnsi="Times New Roman" w:cs="Times New Roman"/>
          <w:sz w:val="28"/>
          <w:szCs w:val="28"/>
        </w:rPr>
        <w:t>нейрореабилитация</w:t>
      </w:r>
      <w:proofErr w:type="spellEnd"/>
      <w:r w:rsidRPr="00AA13DE">
        <w:rPr>
          <w:rFonts w:ascii="Times New Roman" w:hAnsi="Times New Roman" w:cs="Times New Roman"/>
          <w:sz w:val="28"/>
          <w:szCs w:val="28"/>
        </w:rPr>
        <w:t>, реабилитация в травматологии, соматическая реабилитация, а также, с учетом наличия филиала ФГАУ «НМИЦ «МНТК «Микрохирургия глаза» имени академика С.Н. Федорова» Минздрава России, реабилитация в офтальмологии.</w:t>
      </w:r>
    </w:p>
    <w:p w14:paraId="3C3F066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Стационарный этап детской реабилитации в г. Чебоксары рационально развивать на базе БУ «Республиканская детская клиническая больница» Минздрава Чувашии, где имеется необходимая инфраструктура.</w:t>
      </w:r>
    </w:p>
    <w:p w14:paraId="58E5993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для развития реабилитационного направления необходим следующий комплекс мероприятий:</w:t>
      </w:r>
    </w:p>
    <w:p w14:paraId="7B33160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в 2020–2023 гг. приоритетного инвестиционного проекта «Создание реабилитационного центра на базе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при поддержке Кабинета Министров Чувашской Республики, включая:</w:t>
      </w:r>
    </w:p>
    <w:p w14:paraId="71E24A2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строительство в 2020–2021 гг. теплого перехода из здания спального корпуса (гостиницы) в здание лечебного корпуса (</w:t>
      </w:r>
      <w:proofErr w:type="spellStart"/>
      <w:r w:rsidRPr="00AA13DE">
        <w:rPr>
          <w:rFonts w:ascii="Times New Roman" w:hAnsi="Times New Roman" w:cs="Times New Roman"/>
          <w:sz w:val="28"/>
          <w:szCs w:val="28"/>
        </w:rPr>
        <w:t>водогрязелечебницы</w:t>
      </w:r>
      <w:proofErr w:type="spellEnd"/>
      <w:r w:rsidRPr="00AA13DE">
        <w:rPr>
          <w:rFonts w:ascii="Times New Roman" w:hAnsi="Times New Roman" w:cs="Times New Roman"/>
          <w:sz w:val="28"/>
          <w:szCs w:val="28"/>
        </w:rPr>
        <w:t>) (на сумму 200 млн рублей);</w:t>
      </w:r>
    </w:p>
    <w:p w14:paraId="11440BE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реконструкция в 2022–2023 г</w:t>
      </w:r>
      <w:r w:rsidR="0083183A">
        <w:rPr>
          <w:rFonts w:ascii="Times New Roman" w:hAnsi="Times New Roman" w:cs="Times New Roman"/>
          <w:sz w:val="28"/>
          <w:szCs w:val="28"/>
        </w:rPr>
        <w:t>г.</w:t>
      </w:r>
      <w:r w:rsidR="00F41E3E">
        <w:rPr>
          <w:rFonts w:ascii="Times New Roman" w:hAnsi="Times New Roman" w:cs="Times New Roman"/>
          <w:sz w:val="28"/>
          <w:szCs w:val="28"/>
        </w:rPr>
        <w:t xml:space="preserve"> реабилитационного центра АО </w:t>
      </w:r>
      <w:r w:rsidRPr="00AA13DE">
        <w:rPr>
          <w:rFonts w:ascii="Times New Roman" w:hAnsi="Times New Roman" w:cs="Times New Roman"/>
          <w:sz w:val="28"/>
          <w:szCs w:val="28"/>
        </w:rPr>
        <w:t>«Санаторий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и дооснащение его высокотехнологичным медицинским оборудованием (на сумму 400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7A89138C" w14:textId="77777777" w:rsidR="00F41E3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Общая сумма инвестиций составляет 600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в т. ч. 250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инвестиции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350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xml:space="preserve"> из средств республик</w:t>
      </w:r>
      <w:r w:rsidR="00F41E3E">
        <w:rPr>
          <w:rFonts w:ascii="Times New Roman" w:hAnsi="Times New Roman" w:cs="Times New Roman"/>
          <w:sz w:val="28"/>
          <w:szCs w:val="28"/>
        </w:rPr>
        <w:t>анского и федерального бюджетов:</w:t>
      </w:r>
    </w:p>
    <w:p w14:paraId="77BFED5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A13DE" w:rsidRPr="00AA13DE">
        <w:rPr>
          <w:rFonts w:ascii="Times New Roman" w:hAnsi="Times New Roman" w:cs="Times New Roman"/>
          <w:sz w:val="28"/>
          <w:szCs w:val="28"/>
        </w:rPr>
        <w:t xml:space="preserve">развитие новых направлений медицинской реабилитации: </w:t>
      </w:r>
      <w:proofErr w:type="spellStart"/>
      <w:r w:rsidR="00AA13DE" w:rsidRPr="00AA13DE">
        <w:rPr>
          <w:rFonts w:ascii="Times New Roman" w:hAnsi="Times New Roman" w:cs="Times New Roman"/>
          <w:sz w:val="28"/>
          <w:szCs w:val="28"/>
        </w:rPr>
        <w:t>нейрореабилитация</w:t>
      </w:r>
      <w:proofErr w:type="spellEnd"/>
      <w:r w:rsidR="00AA13DE" w:rsidRPr="00AA13DE">
        <w:rPr>
          <w:rFonts w:ascii="Times New Roman" w:hAnsi="Times New Roman" w:cs="Times New Roman"/>
          <w:sz w:val="28"/>
          <w:szCs w:val="28"/>
        </w:rPr>
        <w:t xml:space="preserve"> пациентов с черепно-мозговой и спинальной травмой, другими повреждениями спинного мозга, последствиями повреждений периферической нервной системы, последствиями воспалений коры головного мозга, рассеянным склерозом; травматологическая реабилитация пациентов со скелетной травмой и сочетанной травмой; соматическая реабилитация, в т. ч. онкологических пациентов, лиц с дистрофически-дегенеративными заболеваниями позвоноч</w:t>
      </w:r>
      <w:r>
        <w:rPr>
          <w:rFonts w:ascii="Times New Roman" w:hAnsi="Times New Roman" w:cs="Times New Roman"/>
          <w:sz w:val="28"/>
          <w:szCs w:val="28"/>
        </w:rPr>
        <w:t>ника и суставов; реабилитация в </w:t>
      </w:r>
      <w:r w:rsidR="00AA13DE" w:rsidRPr="00AA13DE">
        <w:rPr>
          <w:rFonts w:ascii="Times New Roman" w:hAnsi="Times New Roman" w:cs="Times New Roman"/>
          <w:sz w:val="28"/>
          <w:szCs w:val="28"/>
        </w:rPr>
        <w:t>офтальмологии;</w:t>
      </w:r>
    </w:p>
    <w:p w14:paraId="19025E1C"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научно-образовате</w:t>
      </w:r>
      <w:r>
        <w:rPr>
          <w:rFonts w:ascii="Times New Roman" w:hAnsi="Times New Roman" w:cs="Times New Roman"/>
          <w:sz w:val="28"/>
          <w:szCs w:val="28"/>
        </w:rPr>
        <w:t>льного центра по реабилитации и </w:t>
      </w:r>
      <w:r w:rsidR="00AA13DE" w:rsidRPr="00AA13DE">
        <w:rPr>
          <w:rFonts w:ascii="Times New Roman" w:hAnsi="Times New Roman" w:cs="Times New Roman"/>
          <w:sz w:val="28"/>
          <w:szCs w:val="28"/>
        </w:rPr>
        <w:t>курортологии совместно с ФГБОУ ВО «ЧГУ им. И.Н. Ульянова» с целью организации научно-исследовательской деятельности по изучению природных факторов Чувашской Республики;</w:t>
      </w:r>
    </w:p>
    <w:p w14:paraId="0AE110B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оснащение реабилитационного центра БУ «Республиканская детская клиническая больница» Минздрава Чувашии высокотехнологичным медицинским оборудованием (стоимость вложений с учетом ремонтных работ</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50</w:t>
      </w:r>
      <w:r>
        <w:rPr>
          <w:rFonts w:ascii="Times New Roman" w:hAnsi="Times New Roman" w:cs="Times New Roman"/>
          <w:sz w:val="28"/>
          <w:szCs w:val="28"/>
        </w:rPr>
        <w:t>,0</w:t>
      </w:r>
      <w:r w:rsidR="00AA13DE" w:rsidRPr="00AA13DE">
        <w:rPr>
          <w:rFonts w:ascii="Times New Roman" w:hAnsi="Times New Roman" w:cs="Times New Roman"/>
          <w:sz w:val="28"/>
          <w:szCs w:val="28"/>
        </w:rPr>
        <w:t xml:space="preserve">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рублей);</w:t>
      </w:r>
    </w:p>
    <w:p w14:paraId="774C282E"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пересмотр тарифов и увеличение объемов задания на оказание реабилитационных услуг в рамках Территориальной программы обязательного медицинского страхования в Чувашской Республике с учетом ре</w:t>
      </w:r>
      <w:r>
        <w:rPr>
          <w:rFonts w:ascii="Times New Roman" w:hAnsi="Times New Roman" w:cs="Times New Roman"/>
          <w:sz w:val="28"/>
          <w:szCs w:val="28"/>
        </w:rPr>
        <w:t>нтабельности оказываемых услуг;</w:t>
      </w:r>
    </w:p>
    <w:p w14:paraId="3FAE60C6"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финансирование расходов на проведение медицинской реабилитации в санаторных условиях для санаторно-курортных организаций Чувашской Республики из республиканского бюджета;</w:t>
      </w:r>
    </w:p>
    <w:p w14:paraId="1FC373B5"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привлечение руководителей предприятий г</w:t>
      </w:r>
      <w:r>
        <w:rPr>
          <w:rFonts w:ascii="Times New Roman" w:hAnsi="Times New Roman" w:cs="Times New Roman"/>
          <w:sz w:val="28"/>
          <w:szCs w:val="28"/>
        </w:rPr>
        <w:t>орода</w:t>
      </w:r>
      <w:r w:rsidR="00AA13DE" w:rsidRPr="00AA13DE">
        <w:rPr>
          <w:rFonts w:ascii="Times New Roman" w:hAnsi="Times New Roman" w:cs="Times New Roman"/>
          <w:sz w:val="28"/>
          <w:szCs w:val="28"/>
        </w:rPr>
        <w:t xml:space="preserve"> Чебоксары для проведения комплекса оздоровительных мероприятий сотрудников;</w:t>
      </w:r>
    </w:p>
    <w:p w14:paraId="283AB02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освобождение местных санаторно-курортных организаций от уплаты земельного налога и налога на имущество.</w:t>
      </w:r>
    </w:p>
    <w:p w14:paraId="1F51662A" w14:textId="4D797BF9" w:rsidR="004358A4" w:rsidRDefault="00AA13DE" w:rsidP="00B72B13">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Создание на базе местных санаториев стационарных реабилитационных центров по оказанию медицинской реабилитации пациентам, перенесшим острые сосудистые катастрофы, онкологические заболевания, с заболеваниями нервной, сердечно-сосудистой системы, спортсменам, а также детям, их дальнейшее развитие п</w:t>
      </w:r>
      <w:r w:rsidR="00F41E3E">
        <w:rPr>
          <w:rFonts w:ascii="Times New Roman" w:hAnsi="Times New Roman" w:cs="Times New Roman"/>
          <w:sz w:val="28"/>
          <w:szCs w:val="28"/>
        </w:rPr>
        <w:t>озволят повысить не </w:t>
      </w:r>
      <w:r w:rsidRPr="00AA13DE">
        <w:rPr>
          <w:rFonts w:ascii="Times New Roman" w:hAnsi="Times New Roman" w:cs="Times New Roman"/>
          <w:sz w:val="28"/>
          <w:szCs w:val="28"/>
        </w:rPr>
        <w:t>только общую эффективность лечебного процесса, но и инвестиционную привлекательность для Республики (развитие въездного туризма). При этом сохраняется хорошая транспортная доступность к большинству культурно-исторических мест г</w:t>
      </w:r>
      <w:r w:rsidR="00F41E3E">
        <w:rPr>
          <w:rFonts w:ascii="Times New Roman" w:hAnsi="Times New Roman" w:cs="Times New Roman"/>
          <w:sz w:val="28"/>
          <w:szCs w:val="28"/>
        </w:rPr>
        <w:t xml:space="preserve">орода </w:t>
      </w:r>
      <w:r w:rsidRPr="00AA13DE">
        <w:rPr>
          <w:rFonts w:ascii="Times New Roman" w:hAnsi="Times New Roman" w:cs="Times New Roman"/>
          <w:sz w:val="28"/>
          <w:szCs w:val="28"/>
        </w:rPr>
        <w:t>Чебоксары.</w:t>
      </w:r>
    </w:p>
    <w:p w14:paraId="4895E13D" w14:textId="77777777" w:rsidR="00B72B13" w:rsidRDefault="00B72B13" w:rsidP="00B72B13">
      <w:pPr>
        <w:spacing w:after="0" w:line="240" w:lineRule="auto"/>
        <w:ind w:firstLine="709"/>
        <w:jc w:val="both"/>
        <w:rPr>
          <w:rFonts w:ascii="Times New Roman" w:hAnsi="Times New Roman" w:cs="Times New Roman"/>
          <w:i/>
          <w:sz w:val="28"/>
          <w:szCs w:val="28"/>
        </w:rPr>
      </w:pPr>
    </w:p>
    <w:p w14:paraId="10C92251"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речного туризма</w:t>
      </w:r>
    </w:p>
    <w:p w14:paraId="2D9178F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Значительный поток организованных туристов в Республику прибывает круизными маршрутами по реке Волга. Чебоксарским речным портом 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принято 384 пассажирских судна, с пассажиропотоком 50,7 тыс. человек. </w:t>
      </w:r>
    </w:p>
    <w:p w14:paraId="40DB95A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В связи с реализацией инвестиционного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предусматривающего в том числе строительство яхт-клуба, организацию речного такси необходимо размещение плавучей заправочной станции (ПЗС) в акватории речного порта города Чебоксары. Цель проекта</w:t>
      </w:r>
      <w:r w:rsidR="00F41E3E">
        <w:rPr>
          <w:rFonts w:ascii="Times New Roman" w:hAnsi="Times New Roman" w:cs="Times New Roman"/>
          <w:sz w:val="28"/>
          <w:szCs w:val="28"/>
        </w:rPr>
        <w:t> </w:t>
      </w:r>
      <w:r w:rsidRPr="00AA13DE">
        <w:rPr>
          <w:rFonts w:ascii="Times New Roman" w:hAnsi="Times New Roman" w:cs="Times New Roman"/>
          <w:sz w:val="28"/>
          <w:szCs w:val="28"/>
        </w:rPr>
        <w:t>– бункеровка судов маломерного флота, в том числе речного такси.</w:t>
      </w:r>
    </w:p>
    <w:p w14:paraId="4309A2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для реализации пр</w:t>
      </w:r>
      <w:r w:rsidR="00F41E3E">
        <w:rPr>
          <w:rFonts w:ascii="Times New Roman" w:hAnsi="Times New Roman" w:cs="Times New Roman"/>
          <w:sz w:val="28"/>
          <w:szCs w:val="28"/>
        </w:rPr>
        <w:t>оекта необходимо согласование и </w:t>
      </w:r>
      <w:r w:rsidRPr="00AA13DE">
        <w:rPr>
          <w:rFonts w:ascii="Times New Roman" w:hAnsi="Times New Roman" w:cs="Times New Roman"/>
          <w:sz w:val="28"/>
          <w:szCs w:val="28"/>
        </w:rPr>
        <w:t>получение разрешительной документации на размещение ПЗС в акватории речного порта города Чебоксары.</w:t>
      </w:r>
    </w:p>
    <w:p w14:paraId="63AA141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ближайшие к месту предполагаемого размещения ПЗС альтернативные заправочные станции расположены в Самаре и Москве, поэтому размещение ПЗС «</w:t>
      </w:r>
      <w:proofErr w:type="spellStart"/>
      <w:r w:rsidRPr="00AA13DE">
        <w:rPr>
          <w:rFonts w:ascii="Times New Roman" w:hAnsi="Times New Roman" w:cs="Times New Roman"/>
          <w:sz w:val="28"/>
          <w:szCs w:val="28"/>
        </w:rPr>
        <w:t>Илем</w:t>
      </w:r>
      <w:proofErr w:type="spellEnd"/>
      <w:r w:rsidRPr="00AA13DE">
        <w:rPr>
          <w:rFonts w:ascii="Times New Roman" w:hAnsi="Times New Roman" w:cs="Times New Roman"/>
          <w:sz w:val="28"/>
          <w:szCs w:val="28"/>
        </w:rPr>
        <w:t>» в акватории речного порта города Чебоксары будет способствовать развитию водного туризма</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и позволит привлечь не только частные маломе</w:t>
      </w:r>
      <w:r w:rsidR="00F41E3E">
        <w:rPr>
          <w:rFonts w:ascii="Times New Roman" w:hAnsi="Times New Roman" w:cs="Times New Roman"/>
          <w:sz w:val="28"/>
          <w:szCs w:val="28"/>
        </w:rPr>
        <w:t>рные суда, но и туристические и </w:t>
      </w:r>
      <w:r w:rsidRPr="00AA13DE">
        <w:rPr>
          <w:rFonts w:ascii="Times New Roman" w:hAnsi="Times New Roman" w:cs="Times New Roman"/>
          <w:sz w:val="28"/>
          <w:szCs w:val="28"/>
        </w:rPr>
        <w:t>круизные лайнеры.</w:t>
      </w:r>
    </w:p>
    <w:p w14:paraId="0ED2331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Требуемый объем финансирования проекта составляет 28</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в т.</w:t>
      </w:r>
      <w:r w:rsidR="00F41E3E">
        <w:rPr>
          <w:rFonts w:ascii="Times New Roman" w:hAnsi="Times New Roman" w:cs="Times New Roman"/>
          <w:sz w:val="28"/>
          <w:szCs w:val="28"/>
        </w:rPr>
        <w:t xml:space="preserve"> </w:t>
      </w:r>
      <w:r w:rsidRPr="00AA13DE">
        <w:rPr>
          <w:rFonts w:ascii="Times New Roman" w:hAnsi="Times New Roman" w:cs="Times New Roman"/>
          <w:sz w:val="28"/>
          <w:szCs w:val="28"/>
        </w:rPr>
        <w:t>ч. бюджетных</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7</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AA13DE">
        <w:rPr>
          <w:rFonts w:ascii="Times New Roman" w:hAnsi="Times New Roman" w:cs="Times New Roman"/>
          <w:sz w:val="28"/>
          <w:szCs w:val="28"/>
        </w:rPr>
        <w:t>. Планируемый срок реализации</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2021 г</w:t>
      </w:r>
      <w:r w:rsidR="004562EF">
        <w:rPr>
          <w:rFonts w:ascii="Times New Roman" w:hAnsi="Times New Roman" w:cs="Times New Roman"/>
          <w:sz w:val="28"/>
          <w:szCs w:val="28"/>
        </w:rPr>
        <w:t>од</w:t>
      </w:r>
      <w:r w:rsidRPr="00AA13DE">
        <w:rPr>
          <w:rFonts w:ascii="Times New Roman" w:hAnsi="Times New Roman" w:cs="Times New Roman"/>
          <w:sz w:val="28"/>
          <w:szCs w:val="28"/>
        </w:rPr>
        <w:t>.</w:t>
      </w:r>
    </w:p>
    <w:p w14:paraId="30FEC6A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Основными проблемами речного транспорта Чебоксар, сдерживающими развитие речного туризма, являются:</w:t>
      </w:r>
    </w:p>
    <w:p w14:paraId="3918EC6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F41E3E">
        <w:rPr>
          <w:rFonts w:ascii="Times New Roman" w:hAnsi="Times New Roman" w:cs="Times New Roman"/>
          <w:sz w:val="28"/>
          <w:szCs w:val="28"/>
        </w:rPr>
        <w:t> </w:t>
      </w:r>
      <w:r w:rsidRPr="00AA13DE">
        <w:rPr>
          <w:rFonts w:ascii="Times New Roman" w:hAnsi="Times New Roman" w:cs="Times New Roman"/>
          <w:sz w:val="28"/>
          <w:szCs w:val="28"/>
        </w:rPr>
        <w:t>Отсутствие пассажирских перевозок внутренним водным транспортом</w:t>
      </w:r>
      <w:r w:rsidR="00F41E3E">
        <w:rPr>
          <w:rFonts w:ascii="Times New Roman" w:hAnsi="Times New Roman" w:cs="Times New Roman"/>
          <w:sz w:val="28"/>
          <w:szCs w:val="28"/>
        </w:rPr>
        <w:t>.</w:t>
      </w:r>
    </w:p>
    <w:p w14:paraId="0C33356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Республике с 2019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прекратились перевозки пассажиров внутренним водным транспортом из-</w:t>
      </w:r>
      <w:r w:rsidR="00F41E3E">
        <w:rPr>
          <w:rFonts w:ascii="Times New Roman" w:hAnsi="Times New Roman" w:cs="Times New Roman"/>
          <w:sz w:val="28"/>
          <w:szCs w:val="28"/>
        </w:rPr>
        <w:t>за отсутствия у перевозчика (АО </w:t>
      </w:r>
      <w:r w:rsidRPr="00AA13DE">
        <w:rPr>
          <w:rFonts w:ascii="Times New Roman" w:hAnsi="Times New Roman" w:cs="Times New Roman"/>
          <w:sz w:val="28"/>
          <w:szCs w:val="28"/>
        </w:rPr>
        <w:t>«Чебоксарский речной порт») финансовых ресурсов на обеспечение транспортной безопасности объекта транспортной инфраструктуры</w:t>
      </w:r>
      <w:r w:rsidR="00F41E3E">
        <w:rPr>
          <w:rFonts w:ascii="Times New Roman" w:hAnsi="Times New Roman" w:cs="Times New Roman"/>
          <w:sz w:val="28"/>
          <w:szCs w:val="28"/>
        </w:rPr>
        <w:t> </w:t>
      </w:r>
      <w:r w:rsidRPr="00AA13DE">
        <w:rPr>
          <w:rFonts w:ascii="Times New Roman" w:hAnsi="Times New Roman" w:cs="Times New Roman"/>
          <w:sz w:val="28"/>
          <w:szCs w:val="28"/>
        </w:rPr>
        <w:t>– набережная пассажирских причалов в г</w:t>
      </w:r>
      <w:r w:rsidR="00F41E3E">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а также на левом берегу р</w:t>
      </w:r>
      <w:r w:rsidR="00F41E3E">
        <w:rPr>
          <w:rFonts w:ascii="Times New Roman" w:hAnsi="Times New Roman" w:cs="Times New Roman"/>
          <w:sz w:val="28"/>
          <w:szCs w:val="28"/>
        </w:rPr>
        <w:t>еки</w:t>
      </w:r>
      <w:r w:rsidRPr="00AA13DE">
        <w:rPr>
          <w:rFonts w:ascii="Times New Roman" w:hAnsi="Times New Roman" w:cs="Times New Roman"/>
          <w:sz w:val="28"/>
          <w:szCs w:val="28"/>
        </w:rPr>
        <w:t xml:space="preserve"> Волги (пос. Сосновка и Левобережный пляж). Аналогичная проблема (нет обустроенного объекта т</w:t>
      </w:r>
      <w:r w:rsidR="00F41E3E">
        <w:rPr>
          <w:rFonts w:ascii="Times New Roman" w:hAnsi="Times New Roman" w:cs="Times New Roman"/>
          <w:sz w:val="28"/>
          <w:szCs w:val="28"/>
        </w:rPr>
        <w:t>ранспортной инфраструктуры) и в </w:t>
      </w:r>
      <w:r w:rsidRPr="00AA13DE">
        <w:rPr>
          <w:rFonts w:ascii="Times New Roman" w:hAnsi="Times New Roman" w:cs="Times New Roman"/>
          <w:sz w:val="28"/>
          <w:szCs w:val="28"/>
        </w:rPr>
        <w:t xml:space="preserve">городах Новочебоксарск и </w:t>
      </w:r>
      <w:proofErr w:type="spellStart"/>
      <w:r w:rsidRPr="00AA13DE">
        <w:rPr>
          <w:rFonts w:ascii="Times New Roman" w:hAnsi="Times New Roman" w:cs="Times New Roman"/>
          <w:sz w:val="28"/>
          <w:szCs w:val="28"/>
        </w:rPr>
        <w:t>Козловк</w:t>
      </w:r>
      <w:r w:rsidR="00F41E3E">
        <w:rPr>
          <w:rFonts w:ascii="Times New Roman" w:hAnsi="Times New Roman" w:cs="Times New Roman"/>
          <w:sz w:val="28"/>
          <w:szCs w:val="28"/>
        </w:rPr>
        <w:t>а</w:t>
      </w:r>
      <w:proofErr w:type="spellEnd"/>
      <w:r w:rsidR="00F41E3E">
        <w:rPr>
          <w:rFonts w:ascii="Times New Roman" w:hAnsi="Times New Roman" w:cs="Times New Roman"/>
          <w:sz w:val="28"/>
          <w:szCs w:val="28"/>
        </w:rPr>
        <w:t xml:space="preserve"> Козловского района, а также в </w:t>
      </w:r>
      <w:r w:rsidRPr="00AA13DE">
        <w:rPr>
          <w:rFonts w:ascii="Times New Roman" w:hAnsi="Times New Roman" w:cs="Times New Roman"/>
          <w:sz w:val="28"/>
          <w:szCs w:val="28"/>
        </w:rPr>
        <w:t>Мариинском Посаде.</w:t>
      </w:r>
    </w:p>
    <w:p w14:paraId="239419B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этой проблемы администрации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необходимо обустроить объект транспортной инфраструктуры на левом берегу р</w:t>
      </w:r>
      <w:r w:rsidR="00F41E3E">
        <w:rPr>
          <w:rFonts w:ascii="Times New Roman" w:hAnsi="Times New Roman" w:cs="Times New Roman"/>
          <w:sz w:val="28"/>
          <w:szCs w:val="28"/>
        </w:rPr>
        <w:t>еки</w:t>
      </w:r>
      <w:r w:rsidRPr="00AA13DE">
        <w:rPr>
          <w:rFonts w:ascii="Times New Roman" w:hAnsi="Times New Roman" w:cs="Times New Roman"/>
          <w:sz w:val="28"/>
          <w:szCs w:val="28"/>
        </w:rPr>
        <w:t xml:space="preserve"> Волги (пассажирские причалы в пос. Сосновка и Левобережный пляж).</w:t>
      </w:r>
    </w:p>
    <w:p w14:paraId="03AB5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Республиканским бюджетом Чув</w:t>
      </w:r>
      <w:r w:rsidR="00F41E3E">
        <w:rPr>
          <w:rFonts w:ascii="Times New Roman" w:hAnsi="Times New Roman" w:cs="Times New Roman"/>
          <w:sz w:val="28"/>
          <w:szCs w:val="28"/>
        </w:rPr>
        <w:t>ашской Республики на 2020 год и </w:t>
      </w:r>
      <w:r w:rsidRPr="00AA13DE">
        <w:rPr>
          <w:rFonts w:ascii="Times New Roman" w:hAnsi="Times New Roman" w:cs="Times New Roman"/>
          <w:sz w:val="28"/>
          <w:szCs w:val="28"/>
        </w:rPr>
        <w:t>плановый период 2021</w:t>
      </w:r>
      <w:r w:rsidR="00F41E3E">
        <w:rPr>
          <w:rFonts w:ascii="Times New Roman" w:hAnsi="Times New Roman" w:cs="Times New Roman"/>
          <w:sz w:val="28"/>
          <w:szCs w:val="28"/>
        </w:rPr>
        <w:t>–</w:t>
      </w:r>
      <w:r w:rsidRPr="00AA13DE">
        <w:rPr>
          <w:rFonts w:ascii="Times New Roman" w:hAnsi="Times New Roman" w:cs="Times New Roman"/>
          <w:sz w:val="28"/>
          <w:szCs w:val="28"/>
        </w:rPr>
        <w:t>2022 г</w:t>
      </w:r>
      <w:r w:rsidR="004562EF">
        <w:rPr>
          <w:rFonts w:ascii="Times New Roman" w:hAnsi="Times New Roman" w:cs="Times New Roman"/>
          <w:sz w:val="28"/>
          <w:szCs w:val="28"/>
        </w:rPr>
        <w:t>г.</w:t>
      </w:r>
      <w:r w:rsidRPr="00AA13DE">
        <w:rPr>
          <w:rFonts w:ascii="Times New Roman" w:hAnsi="Times New Roman" w:cs="Times New Roman"/>
          <w:sz w:val="28"/>
          <w:szCs w:val="28"/>
        </w:rPr>
        <w:t xml:space="preserve"> выделено 7,8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на возмещение части затрат на приобретение оборудования для обеспечения транспортной безопасности на внутреннем водном транспорте. Из местного бюджета г</w:t>
      </w:r>
      <w:r w:rsidR="00F41E3E">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на возмещение части затрат по осуществлению перевозок пассажиров внутренним водным транспортом выделено 7,9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5FA48CE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«Чебоксарский речной порт» в настоящее время разрабатывается «дорожная карта» по организации транспортной безопасности на объекте транспортной инфраструктуры АО «Чебоксарский речной порт» с указанием сроков их реализации.</w:t>
      </w:r>
    </w:p>
    <w:p w14:paraId="46BEEE5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Таким образом, для обустройства левобережных причалов г</w:t>
      </w:r>
      <w:r w:rsidR="00F41E3E">
        <w:rPr>
          <w:rFonts w:ascii="Times New Roman" w:hAnsi="Times New Roman" w:cs="Times New Roman"/>
          <w:sz w:val="28"/>
          <w:szCs w:val="28"/>
        </w:rPr>
        <w:t>орода</w:t>
      </w:r>
      <w:r w:rsidRPr="00AA13DE">
        <w:rPr>
          <w:rFonts w:ascii="Times New Roman" w:hAnsi="Times New Roman" w:cs="Times New Roman"/>
          <w:sz w:val="28"/>
          <w:szCs w:val="28"/>
        </w:rPr>
        <w:t> Чебоксары с учетом требований законодательства о транспортной безопасности необходимо:</w:t>
      </w:r>
    </w:p>
    <w:p w14:paraId="25CA205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«Чебоксарский речной порт» – разработать план мероприятий («дорожную карту») по организации транспортной безопасности на объекте транспортной инфраструктуры АО «Чебоксарский речной порт» с указанием сроков их реализации.</w:t>
      </w:r>
    </w:p>
    <w:p w14:paraId="5647DE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Администрации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принять решение о реализации мер по обеспечению транспортной безопасности на левобережных причалах в пос. Сосновка и Левобережном пляже и предусмотреть в местном бюджете средства на это.</w:t>
      </w:r>
    </w:p>
    <w:p w14:paraId="1E34C0B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w:t>
      </w:r>
      <w:r w:rsidR="00DF6705">
        <w:rPr>
          <w:rFonts w:ascii="Times New Roman" w:hAnsi="Times New Roman" w:cs="Times New Roman"/>
          <w:sz w:val="28"/>
          <w:szCs w:val="28"/>
        </w:rPr>
        <w:t>осле</w:t>
      </w:r>
      <w:r w:rsidRPr="00AA13DE">
        <w:rPr>
          <w:rFonts w:ascii="Times New Roman" w:hAnsi="Times New Roman" w:cs="Times New Roman"/>
          <w:sz w:val="28"/>
          <w:szCs w:val="28"/>
        </w:rPr>
        <w:t xml:space="preserve"> обеспечени</w:t>
      </w:r>
      <w:r w:rsidR="00DF6705">
        <w:rPr>
          <w:rFonts w:ascii="Times New Roman" w:hAnsi="Times New Roman" w:cs="Times New Roman"/>
          <w:sz w:val="28"/>
          <w:szCs w:val="28"/>
        </w:rPr>
        <w:t>я</w:t>
      </w:r>
      <w:r w:rsidRPr="00AA13DE">
        <w:rPr>
          <w:rFonts w:ascii="Times New Roman" w:hAnsi="Times New Roman" w:cs="Times New Roman"/>
          <w:sz w:val="28"/>
          <w:szCs w:val="28"/>
        </w:rPr>
        <w:t xml:space="preserve"> требован</w:t>
      </w:r>
      <w:r w:rsidR="00F41E3E">
        <w:rPr>
          <w:rFonts w:ascii="Times New Roman" w:hAnsi="Times New Roman" w:cs="Times New Roman"/>
          <w:sz w:val="28"/>
          <w:szCs w:val="28"/>
        </w:rPr>
        <w:t>ий транспортной безопасности на </w:t>
      </w:r>
      <w:r w:rsidRPr="00AA13DE">
        <w:rPr>
          <w:rFonts w:ascii="Times New Roman" w:hAnsi="Times New Roman" w:cs="Times New Roman"/>
          <w:sz w:val="28"/>
          <w:szCs w:val="28"/>
        </w:rPr>
        <w:t xml:space="preserve">внутреннем водном транспорте </w:t>
      </w:r>
      <w:r w:rsidR="00DF6705">
        <w:rPr>
          <w:rFonts w:ascii="Times New Roman" w:hAnsi="Times New Roman" w:cs="Times New Roman"/>
          <w:sz w:val="28"/>
          <w:szCs w:val="28"/>
        </w:rPr>
        <w:t>в 2020 году</w:t>
      </w:r>
      <w:r w:rsidRPr="00AA13DE">
        <w:rPr>
          <w:rFonts w:ascii="Times New Roman" w:hAnsi="Times New Roman" w:cs="Times New Roman"/>
          <w:sz w:val="28"/>
          <w:szCs w:val="28"/>
        </w:rPr>
        <w:t xml:space="preserve"> возобновлен</w:t>
      </w:r>
      <w:r w:rsidR="00DF6705">
        <w:rPr>
          <w:rFonts w:ascii="Times New Roman" w:hAnsi="Times New Roman" w:cs="Times New Roman"/>
          <w:sz w:val="28"/>
          <w:szCs w:val="28"/>
        </w:rPr>
        <w:t>ы</w:t>
      </w:r>
      <w:r w:rsidRPr="00AA13DE">
        <w:rPr>
          <w:rFonts w:ascii="Times New Roman" w:hAnsi="Times New Roman" w:cs="Times New Roman"/>
          <w:sz w:val="28"/>
          <w:szCs w:val="28"/>
        </w:rPr>
        <w:t xml:space="preserve"> перевозки пассажиров, с планируемым объёмом в 34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p>
    <w:p w14:paraId="68D1505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F41E3E">
        <w:rPr>
          <w:rFonts w:ascii="Times New Roman" w:hAnsi="Times New Roman" w:cs="Times New Roman"/>
          <w:sz w:val="28"/>
          <w:szCs w:val="28"/>
        </w:rPr>
        <w:t> </w:t>
      </w:r>
      <w:r w:rsidRPr="00AA13DE">
        <w:rPr>
          <w:rFonts w:ascii="Times New Roman" w:hAnsi="Times New Roman" w:cs="Times New Roman"/>
          <w:sz w:val="28"/>
          <w:szCs w:val="28"/>
        </w:rPr>
        <w:t>Выбытие судов у речного порта</w:t>
      </w:r>
      <w:r w:rsidR="00F41E3E">
        <w:rPr>
          <w:rFonts w:ascii="Times New Roman" w:hAnsi="Times New Roman" w:cs="Times New Roman"/>
          <w:sz w:val="28"/>
          <w:szCs w:val="28"/>
        </w:rPr>
        <w:t>.</w:t>
      </w:r>
    </w:p>
    <w:p w14:paraId="4103239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Ежегодно у АО «Чебоксарский речной порт» ид</w:t>
      </w:r>
      <w:r w:rsidR="00F41E3E">
        <w:rPr>
          <w:rFonts w:ascii="Times New Roman" w:hAnsi="Times New Roman" w:cs="Times New Roman"/>
          <w:sz w:val="28"/>
          <w:szCs w:val="28"/>
        </w:rPr>
        <w:t>ёт выбытие судов. Если </w:t>
      </w:r>
      <w:r w:rsidRPr="00AA13DE">
        <w:rPr>
          <w:rFonts w:ascii="Times New Roman" w:hAnsi="Times New Roman" w:cs="Times New Roman"/>
          <w:sz w:val="28"/>
          <w:szCs w:val="28"/>
        </w:rPr>
        <w:t>в ближайший год не будут выделен</w:t>
      </w:r>
      <w:r w:rsidR="00F41E3E">
        <w:rPr>
          <w:rFonts w:ascii="Times New Roman" w:hAnsi="Times New Roman" w:cs="Times New Roman"/>
          <w:sz w:val="28"/>
          <w:szCs w:val="28"/>
        </w:rPr>
        <w:t>ы средства на закупку новых, то </w:t>
      </w:r>
      <w:r w:rsidRPr="00AA13DE">
        <w:rPr>
          <w:rFonts w:ascii="Times New Roman" w:hAnsi="Times New Roman" w:cs="Times New Roman"/>
          <w:sz w:val="28"/>
          <w:szCs w:val="28"/>
        </w:rPr>
        <w:t>порту вскоре нечего будет эксплуатировать.</w:t>
      </w:r>
    </w:p>
    <w:p w14:paraId="307954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разработать механизм поддержки закупки новых судов для речного порта. В качестве одного из возможных направлений государственной поддержки может выступать федеральная субсидия российским организациям на возмещение части затрат на приобретение (строительство) новых гражданских</w:t>
      </w:r>
      <w:r w:rsidR="00F41E3E">
        <w:rPr>
          <w:rFonts w:ascii="Times New Roman" w:hAnsi="Times New Roman" w:cs="Times New Roman"/>
          <w:sz w:val="28"/>
          <w:szCs w:val="28"/>
        </w:rPr>
        <w:t xml:space="preserve"> судов взамен судов, сданных на </w:t>
      </w:r>
      <w:r w:rsidRPr="00AA13DE">
        <w:rPr>
          <w:rFonts w:ascii="Times New Roman" w:hAnsi="Times New Roman" w:cs="Times New Roman"/>
          <w:sz w:val="28"/>
          <w:szCs w:val="28"/>
        </w:rPr>
        <w:t>утилизацию (постановление Правительства Российской Федерации от</w:t>
      </w:r>
      <w:r w:rsidR="00F41E3E">
        <w:rPr>
          <w:rFonts w:ascii="Times New Roman" w:hAnsi="Times New Roman" w:cs="Times New Roman"/>
          <w:sz w:val="28"/>
          <w:szCs w:val="28"/>
        </w:rPr>
        <w:t> </w:t>
      </w:r>
      <w:r w:rsidRPr="00AA13DE">
        <w:rPr>
          <w:rFonts w:ascii="Times New Roman" w:hAnsi="Times New Roman" w:cs="Times New Roman"/>
          <w:sz w:val="28"/>
          <w:szCs w:val="28"/>
        </w:rPr>
        <w:t>27.04.2017 №</w:t>
      </w:r>
      <w:r w:rsidR="00F41E3E">
        <w:rPr>
          <w:rFonts w:ascii="Times New Roman" w:hAnsi="Times New Roman" w:cs="Times New Roman"/>
          <w:sz w:val="28"/>
          <w:szCs w:val="28"/>
        </w:rPr>
        <w:t> </w:t>
      </w:r>
      <w:r w:rsidRPr="00AA13DE">
        <w:rPr>
          <w:rFonts w:ascii="Times New Roman" w:hAnsi="Times New Roman" w:cs="Times New Roman"/>
          <w:sz w:val="28"/>
          <w:szCs w:val="28"/>
        </w:rPr>
        <w:t>502 «Об утверждении Пр</w:t>
      </w:r>
      <w:r w:rsidR="00F41E3E">
        <w:rPr>
          <w:rFonts w:ascii="Times New Roman" w:hAnsi="Times New Roman" w:cs="Times New Roman"/>
          <w:sz w:val="28"/>
          <w:szCs w:val="28"/>
        </w:rPr>
        <w:t>авил предоставления субсидий из </w:t>
      </w:r>
      <w:r w:rsidRPr="00AA13DE">
        <w:rPr>
          <w:rFonts w:ascii="Times New Roman" w:hAnsi="Times New Roman" w:cs="Times New Roman"/>
          <w:sz w:val="28"/>
          <w:szCs w:val="28"/>
        </w:rPr>
        <w:t>федерального бюджета российским организациям на возмещение части затрат на приобретение (строительство) новых гражданских судов взамен судов, сданных на утилизацию»), которая выделяется в рамках государственной программы «Развитие судостроения и техники для освоения шельфовых месторождений на 2013–2030 годы».</w:t>
      </w:r>
    </w:p>
    <w:p w14:paraId="39B86EAF"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737AFA5A"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культурно-познаватель</w:t>
      </w:r>
      <w:r w:rsidR="00F41E3E">
        <w:rPr>
          <w:rFonts w:ascii="Times New Roman" w:hAnsi="Times New Roman" w:cs="Times New Roman"/>
          <w:i/>
          <w:sz w:val="28"/>
          <w:szCs w:val="28"/>
        </w:rPr>
        <w:t>ного, спортивного, зрелищного и </w:t>
      </w:r>
      <w:r w:rsidRPr="00AA13DE">
        <w:rPr>
          <w:rFonts w:ascii="Times New Roman" w:hAnsi="Times New Roman" w:cs="Times New Roman"/>
          <w:i/>
          <w:sz w:val="28"/>
          <w:szCs w:val="28"/>
        </w:rPr>
        <w:t>паломнического видов туризма</w:t>
      </w:r>
    </w:p>
    <w:p w14:paraId="5A2F0F2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инвестиционного проекта «Этническая Чувашия», предусматривающего в том числе развитие территории открытого в 1978 год Парка культуры и отдыха имени 500-летия г. Чебоксары, реализуется комплексный проект «</w:t>
      </w:r>
      <w:proofErr w:type="spellStart"/>
      <w:r w:rsidRPr="00AA13DE">
        <w:rPr>
          <w:rFonts w:ascii="Times New Roman" w:hAnsi="Times New Roman" w:cs="Times New Roman"/>
          <w:sz w:val="28"/>
          <w:szCs w:val="28"/>
        </w:rPr>
        <w:t>Амазония</w:t>
      </w:r>
      <w:proofErr w:type="spellEnd"/>
      <w:r w:rsidRPr="00AA13DE">
        <w:rPr>
          <w:rFonts w:ascii="Times New Roman" w:hAnsi="Times New Roman" w:cs="Times New Roman"/>
          <w:sz w:val="28"/>
          <w:szCs w:val="28"/>
        </w:rPr>
        <w:t xml:space="preserve">», в </w:t>
      </w:r>
      <w:r w:rsidR="00F41E3E">
        <w:rPr>
          <w:rFonts w:ascii="Times New Roman" w:hAnsi="Times New Roman" w:cs="Times New Roman"/>
          <w:sz w:val="28"/>
          <w:szCs w:val="28"/>
        </w:rPr>
        <w:t>рамках которого уже построены и </w:t>
      </w:r>
      <w:r w:rsidRPr="00AA13DE">
        <w:rPr>
          <w:rFonts w:ascii="Times New Roman" w:hAnsi="Times New Roman" w:cs="Times New Roman"/>
          <w:sz w:val="28"/>
          <w:szCs w:val="28"/>
        </w:rPr>
        <w:t>эксплуатируются ряд рекреационных объектов (ледовый каток, бассейновая зона «</w:t>
      </w:r>
      <w:proofErr w:type="spellStart"/>
      <w:r w:rsidRPr="00AA13DE">
        <w:rPr>
          <w:rFonts w:ascii="Times New Roman" w:hAnsi="Times New Roman" w:cs="Times New Roman"/>
          <w:sz w:val="28"/>
          <w:szCs w:val="28"/>
        </w:rPr>
        <w:t>Амазонлэнд</w:t>
      </w:r>
      <w:proofErr w:type="spellEnd"/>
      <w:r w:rsidRPr="00AA13DE">
        <w:rPr>
          <w:rFonts w:ascii="Times New Roman" w:hAnsi="Times New Roman" w:cs="Times New Roman"/>
          <w:sz w:val="28"/>
          <w:szCs w:val="28"/>
        </w:rPr>
        <w:t xml:space="preserve">» и </w:t>
      </w:r>
      <w:proofErr w:type="spellStart"/>
      <w:r w:rsidRPr="00AA13DE">
        <w:rPr>
          <w:rFonts w:ascii="Times New Roman" w:hAnsi="Times New Roman" w:cs="Times New Roman"/>
          <w:sz w:val="28"/>
          <w:szCs w:val="28"/>
        </w:rPr>
        <w:t>др</w:t>
      </w:r>
      <w:proofErr w:type="spellEnd"/>
      <w:r w:rsidRPr="00AA13DE">
        <w:rPr>
          <w:rFonts w:ascii="Times New Roman" w:hAnsi="Times New Roman" w:cs="Times New Roman"/>
          <w:sz w:val="28"/>
          <w:szCs w:val="28"/>
        </w:rPr>
        <w:t>). Предусматривается дальнейшее развитие этой территории, включая создание новых объектов обслуживания населения (пункты проката, ТИЦ, гостевой дом, торговый дворик, входной комплекс с залом игровых автоматов) и нестационарные объекты (оформление, ландшафтная композиция, памп-</w:t>
      </w:r>
      <w:proofErr w:type="spellStart"/>
      <w:r w:rsidRPr="00AA13DE">
        <w:rPr>
          <w:rFonts w:ascii="Times New Roman" w:hAnsi="Times New Roman" w:cs="Times New Roman"/>
          <w:sz w:val="28"/>
          <w:szCs w:val="28"/>
        </w:rPr>
        <w:t>трэк</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скейт</w:t>
      </w:r>
      <w:proofErr w:type="spellEnd"/>
      <w:r w:rsidRPr="00AA13DE">
        <w:rPr>
          <w:rFonts w:ascii="Times New Roman" w:hAnsi="Times New Roman" w:cs="Times New Roman"/>
          <w:sz w:val="28"/>
          <w:szCs w:val="28"/>
        </w:rPr>
        <w:t xml:space="preserve">-парк, планетарий, «деревня амазонок», канатный парк), строительство Дома приёма делегаций, </w:t>
      </w:r>
      <w:proofErr w:type="spellStart"/>
      <w:r w:rsidRPr="00AA13DE">
        <w:rPr>
          <w:rFonts w:ascii="Times New Roman" w:hAnsi="Times New Roman" w:cs="Times New Roman"/>
          <w:sz w:val="28"/>
          <w:szCs w:val="28"/>
        </w:rPr>
        <w:lastRenderedPageBreak/>
        <w:t>апарт</w:t>
      </w:r>
      <w:proofErr w:type="spellEnd"/>
      <w:r w:rsidRPr="00AA13DE">
        <w:rPr>
          <w:rFonts w:ascii="Times New Roman" w:hAnsi="Times New Roman" w:cs="Times New Roman"/>
          <w:sz w:val="28"/>
          <w:szCs w:val="28"/>
        </w:rPr>
        <w:t>-отеля на 120 гостиничных номеров и гостиничного комплекса аквапарка.</w:t>
      </w:r>
    </w:p>
    <w:p w14:paraId="5A6521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Логическим продолжением туристско-рекреационного кластера «Этническая Чувашия» также стал проект «Туристский кластер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 сердце Волги» (Водный туризм), который в 2019 году получил поддержку Правительства Российской Федерации. </w:t>
      </w:r>
    </w:p>
    <w:p w14:paraId="74CDF4F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проекта осуществляется масштабное развитие обеспечивающей инфраструктуры и благоустройство города Чебоксары, развивается туристическая инфраструктура, строятся новые объекты размещения, создаются новые и развиваются существующие объекты притяжения туристического потока. Всего порядка 20 новых объектов туристической инфраструктуры, наиболее крупными из которых являются реконструкция и строительство но</w:t>
      </w:r>
      <w:r w:rsidR="00F41E3E">
        <w:rPr>
          <w:rFonts w:ascii="Times New Roman" w:hAnsi="Times New Roman" w:cs="Times New Roman"/>
          <w:sz w:val="28"/>
          <w:szCs w:val="28"/>
        </w:rPr>
        <w:t>вых корпусов грязелечебницы СКК </w:t>
      </w:r>
      <w:r w:rsidRPr="00AA13DE">
        <w:rPr>
          <w:rFonts w:ascii="Times New Roman" w:hAnsi="Times New Roman" w:cs="Times New Roman"/>
          <w:sz w:val="28"/>
          <w:szCs w:val="28"/>
        </w:rPr>
        <w:t>«</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строительство многофункционального гостиничного комплекса, реконструкция объекта культурного наследия «Каменный двухэтажный дом» 1890 года, строительство спортивно-гостиничного комплекса, строительство новых корпусов базы отдыха «Волжская деревня».</w:t>
      </w:r>
    </w:p>
    <w:p w14:paraId="1C3B4C2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проекта также осуществляется реконструкция международного аэропорта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w:t>
      </w:r>
    </w:p>
    <w:p w14:paraId="29E50C1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На левом берегу Волги в черте города расположено уникальное природное </w:t>
      </w:r>
      <w:r w:rsidRPr="00AA13DE">
        <w:rPr>
          <w:rFonts w:ascii="Times New Roman" w:hAnsi="Times New Roman" w:cs="Times New Roman"/>
          <w:bCs/>
          <w:sz w:val="28"/>
          <w:szCs w:val="28"/>
        </w:rPr>
        <w:t>Заволжье</w:t>
      </w:r>
      <w:r w:rsidRPr="00AA13DE">
        <w:rPr>
          <w:rFonts w:ascii="Times New Roman" w:hAnsi="Times New Roman" w:cs="Times New Roman"/>
          <w:sz w:val="28"/>
          <w:szCs w:val="28"/>
        </w:rPr>
        <w:t xml:space="preserve">, где есть </w:t>
      </w:r>
      <w:r w:rsidRPr="00AA13DE">
        <w:rPr>
          <w:rFonts w:ascii="Times New Roman" w:hAnsi="Times New Roman" w:cs="Times New Roman"/>
          <w:bCs/>
          <w:sz w:val="28"/>
          <w:szCs w:val="28"/>
        </w:rPr>
        <w:t>хвойные</w:t>
      </w:r>
      <w:r w:rsidRPr="00AA13DE">
        <w:rPr>
          <w:rFonts w:ascii="Times New Roman" w:hAnsi="Times New Roman" w:cs="Times New Roman"/>
          <w:sz w:val="28"/>
          <w:szCs w:val="28"/>
        </w:rPr>
        <w:t xml:space="preserve"> и лиственные леса, </w:t>
      </w:r>
      <w:r w:rsidRPr="00AA13DE">
        <w:rPr>
          <w:rFonts w:ascii="Times New Roman" w:hAnsi="Times New Roman" w:cs="Times New Roman"/>
          <w:bCs/>
          <w:sz w:val="28"/>
          <w:szCs w:val="28"/>
        </w:rPr>
        <w:t>песчаные пляжи</w:t>
      </w:r>
      <w:r w:rsidR="00877B1F">
        <w:rPr>
          <w:rFonts w:ascii="Times New Roman" w:hAnsi="Times New Roman" w:cs="Times New Roman"/>
          <w:sz w:val="28"/>
          <w:szCs w:val="28"/>
        </w:rPr>
        <w:t xml:space="preserve"> и </w:t>
      </w:r>
      <w:r w:rsidRPr="00AA13DE">
        <w:rPr>
          <w:rFonts w:ascii="Times New Roman" w:hAnsi="Times New Roman" w:cs="Times New Roman"/>
          <w:sz w:val="28"/>
          <w:szCs w:val="28"/>
        </w:rPr>
        <w:t xml:space="preserve">комфортные базы отдыха с возможностью </w:t>
      </w:r>
      <w:r w:rsidRPr="00AA13DE">
        <w:rPr>
          <w:rFonts w:ascii="Times New Roman" w:hAnsi="Times New Roman" w:cs="Times New Roman"/>
          <w:bCs/>
          <w:sz w:val="28"/>
          <w:szCs w:val="28"/>
        </w:rPr>
        <w:t>конных прогулок</w:t>
      </w:r>
      <w:r w:rsidRPr="00AA13DE">
        <w:rPr>
          <w:rFonts w:ascii="Times New Roman" w:hAnsi="Times New Roman" w:cs="Times New Roman"/>
          <w:sz w:val="28"/>
          <w:szCs w:val="28"/>
        </w:rPr>
        <w:t>.</w:t>
      </w:r>
    </w:p>
    <w:p w14:paraId="530CE6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Многие туристы и </w:t>
      </w:r>
      <w:proofErr w:type="spellStart"/>
      <w:r w:rsidRPr="00AA13DE">
        <w:rPr>
          <w:rFonts w:ascii="Times New Roman" w:hAnsi="Times New Roman" w:cs="Times New Roman"/>
          <w:sz w:val="28"/>
          <w:szCs w:val="28"/>
        </w:rPr>
        <w:t>чебоксарцы</w:t>
      </w:r>
      <w:proofErr w:type="spellEnd"/>
      <w:r w:rsidRPr="00AA13DE">
        <w:rPr>
          <w:rFonts w:ascii="Times New Roman" w:hAnsi="Times New Roman" w:cs="Times New Roman"/>
          <w:sz w:val="28"/>
          <w:szCs w:val="28"/>
        </w:rPr>
        <w:t xml:space="preserve"> любят </w:t>
      </w:r>
      <w:r w:rsidRPr="00AA13DE">
        <w:rPr>
          <w:rFonts w:ascii="Times New Roman" w:hAnsi="Times New Roman" w:cs="Times New Roman"/>
          <w:bCs/>
          <w:sz w:val="28"/>
          <w:szCs w:val="28"/>
        </w:rPr>
        <w:t>отдыхать активно</w:t>
      </w:r>
      <w:r w:rsidRPr="00AA13DE">
        <w:rPr>
          <w:rFonts w:ascii="Times New Roman" w:hAnsi="Times New Roman" w:cs="Times New Roman"/>
          <w:sz w:val="28"/>
          <w:szCs w:val="28"/>
        </w:rPr>
        <w:t xml:space="preserve">. Поэтому будет развиваться база для таких направлений как </w:t>
      </w:r>
      <w:proofErr w:type="spellStart"/>
      <w:r w:rsidRPr="00AA13DE">
        <w:rPr>
          <w:rFonts w:ascii="Times New Roman" w:hAnsi="Times New Roman" w:cs="Times New Roman"/>
          <w:sz w:val="28"/>
          <w:szCs w:val="28"/>
        </w:rPr>
        <w:t>кайтинг</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яхтинг</w:t>
      </w:r>
      <w:proofErr w:type="spellEnd"/>
      <w:r w:rsidRPr="00AA13DE">
        <w:rPr>
          <w:rFonts w:ascii="Times New Roman" w:hAnsi="Times New Roman" w:cs="Times New Roman"/>
          <w:sz w:val="28"/>
          <w:szCs w:val="28"/>
        </w:rPr>
        <w:t>, ралли на песке и водных скутерах, отдых в плавучей бане.</w:t>
      </w:r>
    </w:p>
    <w:p w14:paraId="30E846A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Чебоксарах развита </w:t>
      </w:r>
      <w:r w:rsidRPr="00AA13DE">
        <w:rPr>
          <w:rFonts w:ascii="Times New Roman" w:hAnsi="Times New Roman" w:cs="Times New Roman"/>
          <w:bCs/>
          <w:sz w:val="28"/>
          <w:szCs w:val="28"/>
        </w:rPr>
        <w:t>сеть городских парков</w:t>
      </w:r>
      <w:r w:rsidRPr="00AA13DE">
        <w:rPr>
          <w:rFonts w:ascii="Times New Roman" w:hAnsi="Times New Roman" w:cs="Times New Roman"/>
          <w:sz w:val="28"/>
          <w:szCs w:val="28"/>
        </w:rPr>
        <w:t>. Здесь на зеленых лужайках под тенью дубов можно заняться йогой. В центре города находится одна из главных достопримечательностей</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w:t>
      </w:r>
      <w:r w:rsidRPr="00AA13DE">
        <w:rPr>
          <w:rFonts w:ascii="Times New Roman" w:hAnsi="Times New Roman" w:cs="Times New Roman"/>
          <w:bCs/>
          <w:sz w:val="28"/>
          <w:szCs w:val="28"/>
        </w:rPr>
        <w:t>ебоксарский залив</w:t>
      </w:r>
      <w:r w:rsidR="00F41E3E">
        <w:rPr>
          <w:rFonts w:ascii="Times New Roman" w:hAnsi="Times New Roman" w:cs="Times New Roman"/>
          <w:sz w:val="28"/>
          <w:szCs w:val="28"/>
        </w:rPr>
        <w:t>, вокруг него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15-ти километровая </w:t>
      </w:r>
      <w:r w:rsidRPr="00AA13DE">
        <w:rPr>
          <w:rFonts w:ascii="Times New Roman" w:hAnsi="Times New Roman" w:cs="Times New Roman"/>
          <w:bCs/>
          <w:sz w:val="28"/>
          <w:szCs w:val="28"/>
        </w:rPr>
        <w:t>велодорожка</w:t>
      </w:r>
      <w:r w:rsidR="00F41E3E">
        <w:rPr>
          <w:rFonts w:ascii="Times New Roman" w:hAnsi="Times New Roman" w:cs="Times New Roman"/>
          <w:sz w:val="28"/>
          <w:szCs w:val="28"/>
        </w:rPr>
        <w:t>. Организованы пешие прогулки с </w:t>
      </w:r>
      <w:r w:rsidRPr="00AA13DE">
        <w:rPr>
          <w:rFonts w:ascii="Times New Roman" w:hAnsi="Times New Roman" w:cs="Times New Roman"/>
          <w:sz w:val="28"/>
          <w:szCs w:val="28"/>
        </w:rPr>
        <w:t>врачом, скандинавская ходьба.</w:t>
      </w:r>
    </w:p>
    <w:p w14:paraId="59EB9F34"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3F47779D"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детского образовательного туризма</w:t>
      </w:r>
    </w:p>
    <w:p w14:paraId="1A4EBE8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проекте детского образовательного туризма «Живые уроки» участвуют многие учреждения культуры и образования, а также предприятия, расположенные в г</w:t>
      </w:r>
      <w:r w:rsidR="00877B1F">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В рамках проекта предстоит расширить охват предприятий в рамках сегмента профориентации данного проекта, обеспечить более тесную интеграцию и координацию работы музейных и образовательных организаций.</w:t>
      </w:r>
    </w:p>
    <w:p w14:paraId="59EFC53D"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5E6E959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сопутствующей туристско-рекреационной инфраструктуры</w:t>
      </w:r>
    </w:p>
    <w:p w14:paraId="336A3A4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Состав объектов, создаваемых в результате реализации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Сердце Волги» позволит сформировать востребованный, конкурентоспособный туристский продукт. </w:t>
      </w:r>
      <w:proofErr w:type="spellStart"/>
      <w:r w:rsidRPr="00AA13DE">
        <w:rPr>
          <w:rFonts w:ascii="Times New Roman" w:hAnsi="Times New Roman" w:cs="Times New Roman"/>
          <w:sz w:val="28"/>
          <w:szCs w:val="28"/>
        </w:rPr>
        <w:t>Разноплановость</w:t>
      </w:r>
      <w:proofErr w:type="spellEnd"/>
      <w:r w:rsidRPr="00AA13DE">
        <w:rPr>
          <w:rFonts w:ascii="Times New Roman" w:hAnsi="Times New Roman" w:cs="Times New Roman"/>
          <w:sz w:val="28"/>
          <w:szCs w:val="28"/>
        </w:rPr>
        <w:t xml:space="preserve"> туристской </w:t>
      </w:r>
      <w:r w:rsidRPr="00AA13DE">
        <w:rPr>
          <w:rFonts w:ascii="Times New Roman" w:hAnsi="Times New Roman" w:cs="Times New Roman"/>
          <w:sz w:val="28"/>
          <w:szCs w:val="28"/>
        </w:rPr>
        <w:lastRenderedPageBreak/>
        <w:t>инфраструктуры, которая будет построена благодаря федеральной поддержке, позволит удовлетворить рыночный спрос различных категорий туристов.</w:t>
      </w:r>
    </w:p>
    <w:p w14:paraId="0D49987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Стратегической целью является создание условий и необходимой обеспечивающей инфраструктуры для ускоренного развития туризма во всей Республике, расширения спектра и повышения качества услуг, оказываемых российским и иностранным туристам, развитие гостиничной, культурно-познавательной, торговой, сервисной, спортивно оздоровительной инфраструктуры.</w:t>
      </w:r>
    </w:p>
    <w:p w14:paraId="5B6A162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проекта город Чебоксары существенно усилит свои возможности в качестве центра притяжения туристов (речной порт, центральная часть города, набережная реки Волга с точками перехвата автобусного, железнодорожного и авиационного транспорта).</w:t>
      </w:r>
    </w:p>
    <w:p w14:paraId="0FE157C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инвестиционного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позволит к 2030 году достичь следующих показателей:</w:t>
      </w:r>
    </w:p>
    <w:p w14:paraId="52F10C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численность иностранных граждан, размещенных в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12,1 тыс. человек;</w:t>
      </w:r>
    </w:p>
    <w:p w14:paraId="048659A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численность граждан России, размещенных в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403,9 тыс. человек;</w:t>
      </w:r>
    </w:p>
    <w:p w14:paraId="3129B1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объем платных услуг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свыше 1 млрд. рублей;</w:t>
      </w:r>
    </w:p>
    <w:p w14:paraId="2790718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количество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153 с возможностью размещения 9,5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p>
    <w:p w14:paraId="6B5F8A6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B4C7245"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8" w:name="_Toc48750441"/>
      <w:bookmarkStart w:id="159" w:name="_Toc49165209"/>
      <w:bookmarkStart w:id="160" w:name="_Toc49253996"/>
      <w:r w:rsidRPr="005B4CA1">
        <w:rPr>
          <w:rFonts w:ascii="Times New Roman" w:hAnsi="Times New Roman" w:cs="Times New Roman"/>
          <w:i/>
          <w:iCs/>
          <w:sz w:val="28"/>
          <w:szCs w:val="28"/>
        </w:rPr>
        <w:t>Финансовое обеспечение реализации проектов экономического развития.</w:t>
      </w:r>
      <w:bookmarkEnd w:id="158"/>
      <w:bookmarkEnd w:id="159"/>
      <w:bookmarkEnd w:id="160"/>
    </w:p>
    <w:p w14:paraId="4EC8A266"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020AFB06" w14:textId="66F592FA"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Создание благопр</w:t>
      </w:r>
      <w:r w:rsidR="001B54C1">
        <w:rPr>
          <w:rFonts w:ascii="Times New Roman" w:hAnsi="Times New Roman" w:cs="Times New Roman"/>
          <w:i/>
          <w:sz w:val="28"/>
          <w:szCs w:val="28"/>
        </w:rPr>
        <w:t>иятного инвестиционного климата</w:t>
      </w:r>
    </w:p>
    <w:p w14:paraId="7024D66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решения задачи продвижения положительного имиджа города и улучшения инвестиционного климата намечены следующие мероприятия:</w:t>
      </w:r>
    </w:p>
    <w:p w14:paraId="50425615"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разработать и реализовать коммуникационную стратегию, определяющую ключевые направления работы по продвижению преимуществ города в среде потенциальных инвесторов;</w:t>
      </w:r>
    </w:p>
    <w:p w14:paraId="1BED38AD"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создать специализированный многоязычный Интернет-портал города, посвященный инвестиционной деятельности в Чебоксарах. Основным элементом портала должна стать презентация инвестиционных проектов города, основанных на предложении благоприятных, экономически выгодных условий для инвесторов;</w:t>
      </w:r>
    </w:p>
    <w:p w14:paraId="76A3FE8A"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проводить регулярные презентации конкурентных преимуществ города, а также промышленных, технологич</w:t>
      </w:r>
      <w:r>
        <w:rPr>
          <w:rFonts w:ascii="Times New Roman" w:hAnsi="Times New Roman" w:cs="Times New Roman"/>
          <w:sz w:val="28"/>
          <w:szCs w:val="28"/>
        </w:rPr>
        <w:t>еских, научно-образовательных и </w:t>
      </w:r>
      <w:r w:rsidR="00AA13DE" w:rsidRPr="00AA13DE">
        <w:rPr>
          <w:rFonts w:ascii="Times New Roman" w:hAnsi="Times New Roman" w:cs="Times New Roman"/>
          <w:sz w:val="28"/>
          <w:szCs w:val="28"/>
        </w:rPr>
        <w:t>других достижений среди потенциальных инвесторов;</w:t>
      </w:r>
    </w:p>
    <w:p w14:paraId="0C68EF18"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использовать коммуникационный </w:t>
      </w:r>
      <w:r>
        <w:rPr>
          <w:rFonts w:ascii="Times New Roman" w:hAnsi="Times New Roman" w:cs="Times New Roman"/>
          <w:sz w:val="28"/>
          <w:szCs w:val="28"/>
        </w:rPr>
        <w:t>потенциал работающих в городе и </w:t>
      </w:r>
      <w:r w:rsidR="00AA13DE" w:rsidRPr="00AA13DE">
        <w:rPr>
          <w:rFonts w:ascii="Times New Roman" w:hAnsi="Times New Roman" w:cs="Times New Roman"/>
          <w:sz w:val="28"/>
          <w:szCs w:val="28"/>
        </w:rPr>
        <w:t>Республике инвесторов, а также предприятий, ведущих внешнеэкономическую деятельност</w:t>
      </w:r>
      <w:r>
        <w:rPr>
          <w:rFonts w:ascii="Times New Roman" w:hAnsi="Times New Roman" w:cs="Times New Roman"/>
          <w:sz w:val="28"/>
          <w:szCs w:val="28"/>
        </w:rPr>
        <w:t>ь, как информационных агентов в </w:t>
      </w:r>
      <w:r w:rsidR="00AA13DE" w:rsidRPr="00AA13DE">
        <w:rPr>
          <w:rFonts w:ascii="Times New Roman" w:hAnsi="Times New Roman" w:cs="Times New Roman"/>
          <w:sz w:val="28"/>
          <w:szCs w:val="28"/>
        </w:rPr>
        <w:t>экономическом сообществе;</w:t>
      </w:r>
    </w:p>
    <w:p w14:paraId="30A9220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A13DE" w:rsidRPr="00AA13DE">
        <w:rPr>
          <w:rFonts w:ascii="Times New Roman" w:hAnsi="Times New Roman" w:cs="Times New Roman"/>
          <w:sz w:val="28"/>
          <w:szCs w:val="28"/>
        </w:rPr>
        <w:t>организовать проведение региональных, общер</w:t>
      </w:r>
      <w:r>
        <w:rPr>
          <w:rFonts w:ascii="Times New Roman" w:hAnsi="Times New Roman" w:cs="Times New Roman"/>
          <w:sz w:val="28"/>
          <w:szCs w:val="28"/>
        </w:rPr>
        <w:t>оссийских и </w:t>
      </w:r>
      <w:r w:rsidR="00AA13DE" w:rsidRPr="00AA13DE">
        <w:rPr>
          <w:rFonts w:ascii="Times New Roman" w:hAnsi="Times New Roman" w:cs="Times New Roman"/>
          <w:sz w:val="28"/>
          <w:szCs w:val="28"/>
        </w:rPr>
        <w:t xml:space="preserve">международных форумов в области развития информационных технологий, машиностроения, электротехники, </w:t>
      </w:r>
      <w:r>
        <w:rPr>
          <w:rFonts w:ascii="Times New Roman" w:hAnsi="Times New Roman" w:cs="Times New Roman"/>
          <w:sz w:val="28"/>
          <w:szCs w:val="28"/>
        </w:rPr>
        <w:t>профессионального образования и </w:t>
      </w:r>
      <w:r w:rsidR="00AA13DE" w:rsidRPr="00AA13DE">
        <w:rPr>
          <w:rFonts w:ascii="Times New Roman" w:hAnsi="Times New Roman" w:cs="Times New Roman"/>
          <w:sz w:val="28"/>
          <w:szCs w:val="28"/>
        </w:rPr>
        <w:t>медицины;</w:t>
      </w:r>
    </w:p>
    <w:p w14:paraId="638BCDE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организовать ежегодное издание бюллетеня об инвестиционном климате и инвестиционных возможностях Чебоксар.</w:t>
      </w:r>
    </w:p>
    <w:p w14:paraId="0567ACF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упрощения взаимодействия с органами исполнительной власти будет осуществляться полное административное сопровождение проекта инвестора/инициатора по принципу «одного окна». Координация деятельности институтов развития, привлечения мер и механизмов поддержки инвестиций, взаимодействие с инвестором и сопровождение реализации </w:t>
      </w:r>
      <w:proofErr w:type="spellStart"/>
      <w:r w:rsidRPr="00AA13DE">
        <w:rPr>
          <w:rFonts w:ascii="Times New Roman" w:hAnsi="Times New Roman" w:cs="Times New Roman"/>
          <w:sz w:val="28"/>
          <w:szCs w:val="28"/>
        </w:rPr>
        <w:t>инвестпроектов</w:t>
      </w:r>
      <w:proofErr w:type="spellEnd"/>
      <w:r w:rsidRPr="00AA13DE">
        <w:rPr>
          <w:rFonts w:ascii="Times New Roman" w:hAnsi="Times New Roman" w:cs="Times New Roman"/>
          <w:sz w:val="28"/>
          <w:szCs w:val="28"/>
        </w:rPr>
        <w:t xml:space="preserve"> будет строиться на базе единого института развития Чувашской Республики, создаваемого на базе республиканских фонда развития промышленности и корпорации развития.</w:t>
      </w:r>
    </w:p>
    <w:p w14:paraId="7563CF4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Инвестору будет оказано содействие в решении всех возникающих вопросов, в том числе:</w:t>
      </w:r>
    </w:p>
    <w:p w14:paraId="1113DC8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земельных вопросов;</w:t>
      </w:r>
    </w:p>
    <w:p w14:paraId="42007CD0"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подборе необходимой инвестиционной площадки, включая территории индус</w:t>
      </w:r>
      <w:r>
        <w:rPr>
          <w:rFonts w:ascii="Times New Roman" w:hAnsi="Times New Roman" w:cs="Times New Roman"/>
          <w:sz w:val="28"/>
          <w:szCs w:val="28"/>
        </w:rPr>
        <w:t>триальных парков и технопарков;</w:t>
      </w:r>
    </w:p>
    <w:p w14:paraId="27C119D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получение проектом предусмотренных действующим законодательством налоговых льгот, субсидий, иных финансовых преференций, а также всех возможных форм нефинансовой поддержки.</w:t>
      </w:r>
    </w:p>
    <w:p w14:paraId="360A3F7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Подобный механизм взаимодействия участников инвестиционного процесса призван сократить сроки прохождения необходимых процедур, оформления сопутствующих документов, что в итоге будет способствовать успешной реализации нового инвестиционного проекта.</w:t>
      </w:r>
    </w:p>
    <w:p w14:paraId="4231FF64"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131F718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 xml:space="preserve">Внедрение современных </w:t>
      </w:r>
      <w:proofErr w:type="spellStart"/>
      <w:r w:rsidRPr="00AA13DE">
        <w:rPr>
          <w:rFonts w:ascii="Times New Roman" w:hAnsi="Times New Roman" w:cs="Times New Roman"/>
          <w:i/>
          <w:sz w:val="28"/>
          <w:szCs w:val="28"/>
        </w:rPr>
        <w:t>целеориентированных</w:t>
      </w:r>
      <w:proofErr w:type="spellEnd"/>
      <w:r w:rsidRPr="00AA13DE">
        <w:rPr>
          <w:rFonts w:ascii="Times New Roman" w:hAnsi="Times New Roman" w:cs="Times New Roman"/>
          <w:i/>
          <w:sz w:val="28"/>
          <w:szCs w:val="28"/>
        </w:rPr>
        <w:t xml:space="preserve"> методов управления общественными финансами</w:t>
      </w:r>
      <w:r w:rsidR="00A30D15">
        <w:rPr>
          <w:rFonts w:ascii="Times New Roman" w:hAnsi="Times New Roman" w:cs="Times New Roman"/>
          <w:i/>
          <w:sz w:val="28"/>
          <w:szCs w:val="28"/>
        </w:rPr>
        <w:t>, оптимизация городского бюджета</w:t>
      </w:r>
    </w:p>
    <w:p w14:paraId="64063D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связи с тем, что не обеспечено соответствие между размером расходных обязательств муниципальных образований по решению вопросов местного значения и объемом исто</w:t>
      </w:r>
      <w:r w:rsidR="00CC43B8">
        <w:rPr>
          <w:rFonts w:ascii="Times New Roman" w:hAnsi="Times New Roman" w:cs="Times New Roman"/>
          <w:sz w:val="28"/>
          <w:szCs w:val="28"/>
        </w:rPr>
        <w:t>чников доходов, закрепляемых за </w:t>
      </w:r>
      <w:r w:rsidRPr="00AA13DE">
        <w:rPr>
          <w:rFonts w:ascii="Times New Roman" w:hAnsi="Times New Roman" w:cs="Times New Roman"/>
          <w:sz w:val="28"/>
          <w:szCs w:val="28"/>
        </w:rPr>
        <w:t>местными бюджетами, муниципальные образования остаются в сложном финансовом положении, которое не позволяет реализовывать в полном объеме свои полномочия.</w:t>
      </w:r>
    </w:p>
    <w:p w14:paraId="5E7D3CC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Объем расходов, источником финансового обеспечения которых являются местные бюджеты постоянно увеличивается, что приводит к росту дефицита местных бюджетов и муниципального долга</w:t>
      </w:r>
      <w:r w:rsidR="00CC43B8">
        <w:rPr>
          <w:rFonts w:ascii="Times New Roman" w:hAnsi="Times New Roman" w:cs="Times New Roman"/>
          <w:sz w:val="28"/>
          <w:szCs w:val="28"/>
        </w:rPr>
        <w:t>, а также к </w:t>
      </w:r>
      <w:r w:rsidRPr="00AA13DE">
        <w:rPr>
          <w:rFonts w:ascii="Times New Roman" w:hAnsi="Times New Roman" w:cs="Times New Roman"/>
          <w:sz w:val="28"/>
          <w:szCs w:val="28"/>
        </w:rPr>
        <w:t>существенному сокращению инвестиционной составляющей муниципальных образований.</w:t>
      </w:r>
    </w:p>
    <w:p w14:paraId="0590B82B"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 xml:space="preserve">Кроме того, с 1 января 2021 </w:t>
      </w:r>
      <w:r w:rsidR="00CC43B8">
        <w:rPr>
          <w:rFonts w:ascii="Times New Roman" w:hAnsi="Times New Roman" w:cs="Times New Roman"/>
          <w:sz w:val="28"/>
          <w:szCs w:val="28"/>
        </w:rPr>
        <w:t>года отменяется единый налог на </w:t>
      </w:r>
      <w:r w:rsidRPr="00AA13DE">
        <w:rPr>
          <w:rFonts w:ascii="Times New Roman" w:hAnsi="Times New Roman" w:cs="Times New Roman"/>
          <w:sz w:val="28"/>
          <w:szCs w:val="28"/>
        </w:rPr>
        <w:t>вмененный доход для отдельных видов деятельности, который в полном объеме зачисляется в местные бюджеты. В связи с этим прогнозируются выпадающие доходы местных бюджетов.</w:t>
      </w:r>
    </w:p>
    <w:p w14:paraId="1BF60D5C"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lastRenderedPageBreak/>
        <w:t>Пути решения</w:t>
      </w:r>
    </w:p>
    <w:p w14:paraId="496B3DB1"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В целях увеличения собственной доходной базы местных бюджетов и</w:t>
      </w:r>
      <w:r w:rsidR="00CC43B8">
        <w:rPr>
          <w:rFonts w:ascii="Times New Roman" w:hAnsi="Times New Roman" w:cs="Times New Roman"/>
          <w:sz w:val="28"/>
          <w:szCs w:val="28"/>
        </w:rPr>
        <w:t> </w:t>
      </w:r>
      <w:r w:rsidRPr="00AA13DE">
        <w:rPr>
          <w:rFonts w:ascii="Times New Roman" w:hAnsi="Times New Roman" w:cs="Times New Roman"/>
          <w:sz w:val="28"/>
          <w:szCs w:val="28"/>
        </w:rPr>
        <w:t>обеспечения их сбалансированности пр</w:t>
      </w:r>
      <w:r w:rsidR="00CC43B8">
        <w:rPr>
          <w:rFonts w:ascii="Times New Roman" w:hAnsi="Times New Roman" w:cs="Times New Roman"/>
          <w:sz w:val="28"/>
          <w:szCs w:val="28"/>
        </w:rPr>
        <w:t>едлагается рассмотреть вопрос о </w:t>
      </w:r>
      <w:r w:rsidRPr="00AA13DE">
        <w:rPr>
          <w:rFonts w:ascii="Times New Roman" w:hAnsi="Times New Roman" w:cs="Times New Roman"/>
          <w:sz w:val="28"/>
          <w:szCs w:val="28"/>
        </w:rPr>
        <w:t>внесении изменения в Бюджетный кодекс Российской Федерации в части увеличения норматива отчислений в местные бюджеты от налога на доходы физических лиц, установления норматива отчислений от налога, взимаемого в связи с применением упрощенной системы налогообложения (УСН).</w:t>
      </w:r>
    </w:p>
    <w:p w14:paraId="322A7CC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 Налоговым кодексом Российской Федерации налог на имущество физических лиц и земельный налог подлежит уплате физическими лицами в срок не поздне</w:t>
      </w:r>
      <w:r w:rsidR="00CC43B8">
        <w:rPr>
          <w:rFonts w:ascii="Times New Roman" w:hAnsi="Times New Roman" w:cs="Times New Roman"/>
          <w:sz w:val="28"/>
          <w:szCs w:val="28"/>
        </w:rPr>
        <w:t>е 1 декабря года, следующего за </w:t>
      </w:r>
      <w:r w:rsidRPr="00AA13DE">
        <w:rPr>
          <w:rFonts w:ascii="Times New Roman" w:hAnsi="Times New Roman" w:cs="Times New Roman"/>
          <w:sz w:val="28"/>
          <w:szCs w:val="28"/>
        </w:rPr>
        <w:t>истекшим налоговым периодом. Таким образом, основная сумма имущественных налогов физических лиц поступает в бюджет в конце года.</w:t>
      </w:r>
    </w:p>
    <w:p w14:paraId="2301B117"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12F38E2F"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Внесение изменений в Налоговы</w:t>
      </w:r>
      <w:r w:rsidR="00CC43B8">
        <w:rPr>
          <w:rFonts w:ascii="Times New Roman" w:hAnsi="Times New Roman" w:cs="Times New Roman"/>
          <w:sz w:val="28"/>
          <w:szCs w:val="28"/>
        </w:rPr>
        <w:t>й кодекс Российской Федерации в </w:t>
      </w:r>
      <w:r w:rsidRPr="00AA13DE">
        <w:rPr>
          <w:rFonts w:ascii="Times New Roman" w:hAnsi="Times New Roman" w:cs="Times New Roman"/>
          <w:sz w:val="28"/>
          <w:szCs w:val="28"/>
        </w:rPr>
        <w:t>части переноса срока уплаты имущественных налогов физическими лицами с 1 декабря на 1 сентября года, следующего за истекшим налоговым периодом. Данная мера позволит осуществлять финансирование запланированных расходов местных бюджетов в более ранние сроки.</w:t>
      </w:r>
    </w:p>
    <w:p w14:paraId="24A257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Федеральный закон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предусматривает возможность наделения ОМСУ государственными полномочиями.</w:t>
      </w:r>
    </w:p>
    <w:p w14:paraId="0310F135"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3.1. Часть 5 статьи 19 Закона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устанавливает общее правило, согласно которому финансовое обеспечение государственных полномочий, переданных ОМСУ, осуществляется только за счет предоставляемых местным бюджетам субвенций из соответствующих бюджетов.</w:t>
      </w:r>
    </w:p>
    <w:p w14:paraId="3C023BC5"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В соответствии с пунктом 3 части 6 статьи 19 Закона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федеральный закон, закон субъекта Российской Федерации, предусматривающие наделение ОМСУ государственными полномочиями, должны содержать способ (методику) расчета нормативов для определения общего объема субвенций, предоставляемых местным бюджетам из</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федерального бюджета, бюджета субъекта Российской Федерации для осуществления соответствующих государственных полномочий, включая федеральные или региональные государственные ми</w:t>
      </w:r>
      <w:r w:rsidR="00CC43B8">
        <w:rPr>
          <w:rFonts w:ascii="Times New Roman" w:hAnsi="Times New Roman" w:cs="Times New Roman"/>
          <w:sz w:val="28"/>
          <w:szCs w:val="28"/>
          <w:lang w:eastAsia="ru-RU"/>
        </w:rPr>
        <w:t>нимальные социальные стандарты.</w:t>
      </w:r>
    </w:p>
    <w:p w14:paraId="3CBBD347"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При этом Федеральный закон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не содержит четких указаний относительно состава расходов, связанных с осуществлением ОМСУ государственных полномочий, которые должны обеспечиваться за счет предоставляемых местным бюджетам субвенций из соответствующих бюджетов.</w:t>
      </w:r>
    </w:p>
    <w:p w14:paraId="0CA52C0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Субъекты Российской Федерации, наделяя ОМСУ государственными полномочиями, устанавливают методику расчета нормативов для определения общего объема субвенций, предоставляемых местным бюджетам из бюджета субъекта РФ для осуществления соответствующих государственных полномочий, по собственному усмотрению. Как правило, методики расчета субвенций н</w:t>
      </w:r>
      <w:r w:rsidR="00CC43B8">
        <w:rPr>
          <w:rFonts w:ascii="Times New Roman" w:hAnsi="Times New Roman" w:cs="Times New Roman"/>
          <w:sz w:val="28"/>
          <w:szCs w:val="28"/>
          <w:lang w:eastAsia="ru-RU"/>
        </w:rPr>
        <w:t xml:space="preserve">е предусматривают потребности </w:t>
      </w:r>
      <w:r w:rsidR="00CC43B8">
        <w:rPr>
          <w:rFonts w:ascii="Times New Roman" w:hAnsi="Times New Roman" w:cs="Times New Roman"/>
          <w:sz w:val="28"/>
          <w:szCs w:val="28"/>
          <w:lang w:eastAsia="ru-RU"/>
        </w:rPr>
        <w:lastRenderedPageBreak/>
        <w:t>в </w:t>
      </w:r>
      <w:r w:rsidRPr="00AA13DE">
        <w:rPr>
          <w:rFonts w:ascii="Times New Roman" w:hAnsi="Times New Roman" w:cs="Times New Roman"/>
          <w:sz w:val="28"/>
          <w:szCs w:val="28"/>
          <w:lang w:eastAsia="ru-RU"/>
        </w:rPr>
        <w:t>помещениях, оргтехнике, транспорте и т.</w:t>
      </w:r>
      <w:r w:rsidR="00CC43B8">
        <w:rPr>
          <w:rFonts w:ascii="Times New Roman" w:hAnsi="Times New Roman" w:cs="Times New Roman"/>
          <w:sz w:val="28"/>
          <w:szCs w:val="28"/>
          <w:lang w:eastAsia="ru-RU"/>
        </w:rPr>
        <w:t xml:space="preserve"> </w:t>
      </w:r>
      <w:r w:rsidRPr="00AA13DE">
        <w:rPr>
          <w:rFonts w:ascii="Times New Roman" w:hAnsi="Times New Roman" w:cs="Times New Roman"/>
          <w:sz w:val="28"/>
          <w:szCs w:val="28"/>
          <w:lang w:eastAsia="ru-RU"/>
        </w:rPr>
        <w:t xml:space="preserve">д., отсутствует расчет необходимых трудозатрат. На практике имеют место случаи, когда предоставляемые субъектом Российской Федерации ОМСУ субвенции для осуществления ОМСУ государственных полномочий субъекта Российской Федерации не обеспечивают в полной </w:t>
      </w:r>
      <w:r w:rsidR="00CC43B8">
        <w:rPr>
          <w:rFonts w:ascii="Times New Roman" w:hAnsi="Times New Roman" w:cs="Times New Roman"/>
          <w:sz w:val="28"/>
          <w:szCs w:val="28"/>
          <w:lang w:eastAsia="ru-RU"/>
        </w:rPr>
        <w:t>мере фактические расходы ОМСУ в </w:t>
      </w:r>
      <w:r w:rsidRPr="00AA13DE">
        <w:rPr>
          <w:rFonts w:ascii="Times New Roman" w:hAnsi="Times New Roman" w:cs="Times New Roman"/>
          <w:sz w:val="28"/>
          <w:szCs w:val="28"/>
          <w:lang w:eastAsia="ru-RU"/>
        </w:rPr>
        <w:t>связи с исполнением государственных полномочий.</w:t>
      </w:r>
    </w:p>
    <w:p w14:paraId="3797BFB9"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53A2DD3E"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1. Внесение изменений в статью 19 Федерального закона от 06.10.2003 №</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131-Ф3 «Об общих принципах органи</w:t>
      </w:r>
      <w:r w:rsidR="00CC43B8">
        <w:rPr>
          <w:rFonts w:ascii="Times New Roman" w:eastAsia="Calibri" w:hAnsi="Times New Roman" w:cs="Times New Roman"/>
          <w:sz w:val="28"/>
          <w:szCs w:val="28"/>
        </w:rPr>
        <w:t>зации местного самоуправления в </w:t>
      </w:r>
      <w:r w:rsidRPr="00AA13DE">
        <w:rPr>
          <w:rFonts w:ascii="Times New Roman" w:eastAsia="Calibri" w:hAnsi="Times New Roman" w:cs="Times New Roman"/>
          <w:sz w:val="28"/>
          <w:szCs w:val="28"/>
        </w:rPr>
        <w:t>Российской Федерации» в части:</w:t>
      </w:r>
    </w:p>
    <w:p w14:paraId="2A0E86D7"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установления обязанности в полном объеме финансирования переданных государственных полномочий;</w:t>
      </w:r>
    </w:p>
    <w:p w14:paraId="0A57AE7D" w14:textId="77777777" w:rsidR="00AA13DE" w:rsidRPr="00AA13DE" w:rsidRDefault="00CC43B8" w:rsidP="00AB203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13DE" w:rsidRPr="00AA13DE">
        <w:rPr>
          <w:rFonts w:ascii="Times New Roman" w:eastAsia="Calibri" w:hAnsi="Times New Roman" w:cs="Times New Roman"/>
          <w:sz w:val="28"/>
          <w:szCs w:val="28"/>
        </w:rPr>
        <w:t xml:space="preserve">предоставления права органам местного самоуправления возможности отказа от исполнения переданных им государственных полномочий, в случае недостаточного финансового обеспечения в порядке, утвержденном субъектом </w:t>
      </w:r>
      <w:r w:rsidR="00AA13DE" w:rsidRPr="00AA13DE">
        <w:rPr>
          <w:rFonts w:ascii="Times New Roman" w:hAnsi="Times New Roman" w:cs="Times New Roman"/>
          <w:sz w:val="28"/>
          <w:szCs w:val="28"/>
          <w:lang w:eastAsia="ru-RU"/>
        </w:rPr>
        <w:t>Российской Федерации</w:t>
      </w:r>
      <w:r w:rsidR="00AA13DE" w:rsidRPr="00AA13DE">
        <w:rPr>
          <w:rFonts w:ascii="Times New Roman" w:eastAsia="Calibri" w:hAnsi="Times New Roman" w:cs="Times New Roman"/>
          <w:sz w:val="28"/>
          <w:szCs w:val="28"/>
        </w:rPr>
        <w:t xml:space="preserve">; </w:t>
      </w:r>
    </w:p>
    <w:p w14:paraId="60CDB6B8" w14:textId="77777777" w:rsidR="00AA13DE" w:rsidRPr="00AA13DE" w:rsidRDefault="00CC43B8" w:rsidP="00AB203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13DE" w:rsidRPr="00AA13DE">
        <w:rPr>
          <w:rFonts w:ascii="Times New Roman" w:eastAsia="Calibri" w:hAnsi="Times New Roman" w:cs="Times New Roman"/>
          <w:sz w:val="28"/>
          <w:szCs w:val="28"/>
        </w:rPr>
        <w:t>установления обязанности согласования с органами местного самоуправления проектов законов о наделении органов местного самоуправления отдельными государственными полномочиями;</w:t>
      </w:r>
    </w:p>
    <w:p w14:paraId="4EE78B5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установления в обязательном порядке переходного периода, по истечении которого возможна реализация переданных государственных полномочий.</w:t>
      </w:r>
    </w:p>
    <w:p w14:paraId="23DA0C16"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2.</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Предлагаем установить в Законе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обязательное требование о включении в состав расходов (связанных с осуществлением ОМСУ государственных полномочий, которые должны обеспечиваться за счет предоставляемых местным бюджетам субвенций из соответствующих бюджетов) дополнительных расходов местных бюджетов на содержание ОМСУ, которые возникнут у них в связи</w:t>
      </w:r>
      <w:r w:rsidR="00CC43B8">
        <w:rPr>
          <w:rFonts w:ascii="Times New Roman" w:hAnsi="Times New Roman" w:cs="Times New Roman"/>
          <w:sz w:val="28"/>
          <w:szCs w:val="28"/>
          <w:lang w:eastAsia="ru-RU"/>
        </w:rPr>
        <w:t xml:space="preserve"> с осуществлением переданных им </w:t>
      </w:r>
      <w:r w:rsidRPr="00AA13DE">
        <w:rPr>
          <w:rFonts w:ascii="Times New Roman" w:hAnsi="Times New Roman" w:cs="Times New Roman"/>
          <w:sz w:val="28"/>
          <w:szCs w:val="28"/>
          <w:lang w:eastAsia="ru-RU"/>
        </w:rPr>
        <w:t>государственных полномочий (в том числе на оплату труда).</w:t>
      </w:r>
    </w:p>
    <w:p w14:paraId="7F0E5C4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Предлагаем также предусмотреть в Федеральном законе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 xml:space="preserve">131-ФЗ возможность </w:t>
      </w:r>
      <w:r w:rsidRPr="00AA13DE">
        <w:rPr>
          <w:rFonts w:ascii="Times New Roman" w:hAnsi="Times New Roman" w:cs="Times New Roman"/>
          <w:sz w:val="28"/>
          <w:szCs w:val="28"/>
        </w:rPr>
        <w:t xml:space="preserve">отказа ОМСУ от исполнения переданных государственных полномочий, в случае недостаточного финансового обеспечения в порядке, утвержденном законом субъекта </w:t>
      </w:r>
      <w:r w:rsidRPr="00AA13DE">
        <w:rPr>
          <w:rFonts w:ascii="Times New Roman" w:hAnsi="Times New Roman" w:cs="Times New Roman"/>
          <w:sz w:val="28"/>
          <w:szCs w:val="28"/>
          <w:lang w:eastAsia="ru-RU"/>
        </w:rPr>
        <w:t>Российской Федерации</w:t>
      </w:r>
      <w:r w:rsidRPr="00AA13DE">
        <w:rPr>
          <w:rFonts w:ascii="Times New Roman" w:hAnsi="Times New Roman" w:cs="Times New Roman"/>
          <w:sz w:val="28"/>
          <w:szCs w:val="28"/>
        </w:rPr>
        <w:t>.</w:t>
      </w:r>
    </w:p>
    <w:p w14:paraId="64F77AD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CC43B8">
        <w:rPr>
          <w:rFonts w:ascii="Times New Roman" w:hAnsi="Times New Roman" w:cs="Times New Roman"/>
          <w:sz w:val="28"/>
          <w:szCs w:val="28"/>
        </w:rPr>
        <w:t> </w:t>
      </w:r>
      <w:r w:rsidRPr="00AA13DE">
        <w:rPr>
          <w:rFonts w:ascii="Times New Roman" w:hAnsi="Times New Roman" w:cs="Times New Roman"/>
          <w:sz w:val="28"/>
          <w:szCs w:val="28"/>
        </w:rPr>
        <w:t>Исполнение отдельных государственных полномочий в отсутствие их передачи органам местного самоуправления.</w:t>
      </w:r>
    </w:p>
    <w:p w14:paraId="053082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Согласно части 1 статьи 19 Федеральный закон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(ред. от 23.05.2020) «Об общих принципах организации местного самоуправления в Российской Федерации» полномочия органов местного самоуправления, установленные федеральными законами и законами субъектов Российской Федераци</w:t>
      </w:r>
      <w:r w:rsidR="00CC43B8">
        <w:rPr>
          <w:rFonts w:ascii="Times New Roman" w:hAnsi="Times New Roman" w:cs="Times New Roman"/>
          <w:sz w:val="28"/>
          <w:szCs w:val="28"/>
        </w:rPr>
        <w:t>и, по вопросам, не отнесенным в </w:t>
      </w:r>
      <w:r w:rsidRPr="00AA13DE">
        <w:rPr>
          <w:rFonts w:ascii="Times New Roman" w:hAnsi="Times New Roman" w:cs="Times New Roman"/>
          <w:sz w:val="28"/>
          <w:szCs w:val="28"/>
        </w:rPr>
        <w:t>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311D170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 xml:space="preserve">Согласно статье 16 Федеральный закон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к</w:t>
      </w:r>
      <w:r w:rsidR="00CC43B8">
        <w:rPr>
          <w:rFonts w:ascii="Times New Roman" w:hAnsi="Times New Roman" w:cs="Times New Roman"/>
          <w:sz w:val="28"/>
          <w:szCs w:val="28"/>
        </w:rPr>
        <w:t> </w:t>
      </w:r>
      <w:r w:rsidRPr="00AA13DE">
        <w:rPr>
          <w:rFonts w:ascii="Times New Roman" w:hAnsi="Times New Roman" w:cs="Times New Roman"/>
          <w:sz w:val="28"/>
          <w:szCs w:val="28"/>
        </w:rPr>
        <w:t>вопросам местного значения муниципального, городского округа относятся пятьдесят направлений деятельности.</w:t>
      </w:r>
    </w:p>
    <w:p w14:paraId="4409EE9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со статьей 1</w:t>
      </w:r>
      <w:r w:rsidR="00CC43B8">
        <w:rPr>
          <w:rFonts w:ascii="Times New Roman" w:hAnsi="Times New Roman" w:cs="Times New Roman"/>
          <w:sz w:val="28"/>
          <w:szCs w:val="28"/>
        </w:rPr>
        <w:t xml:space="preserve"> Закона Чувашской Республики от </w:t>
      </w:r>
      <w:r w:rsidRPr="00AA13DE">
        <w:rPr>
          <w:rFonts w:ascii="Times New Roman" w:hAnsi="Times New Roman" w:cs="Times New Roman"/>
          <w:sz w:val="28"/>
          <w:szCs w:val="28"/>
        </w:rPr>
        <w:t xml:space="preserve">30.11.2006 </w:t>
      </w:r>
      <w:r w:rsidR="00CC43B8">
        <w:rPr>
          <w:rFonts w:ascii="Times New Roman" w:hAnsi="Times New Roman" w:cs="Times New Roman"/>
          <w:sz w:val="28"/>
          <w:szCs w:val="28"/>
        </w:rPr>
        <w:t>№ </w:t>
      </w:r>
      <w:r w:rsidRPr="00AA13DE">
        <w:rPr>
          <w:rFonts w:ascii="Times New Roman" w:hAnsi="Times New Roman" w:cs="Times New Roman"/>
          <w:sz w:val="28"/>
          <w:szCs w:val="28"/>
        </w:rPr>
        <w:t>55 (ред. от 06.05.2020) «О наделении органов местного самоуправления в Чувашской Республике отдельными государственными полномочиями» органы местного самоуправления в Чувашской Республике наделены конкретными отдельными государственными полномочиями Чувашской Республики и государственными полномочия Российской Федерации, переданными в соответствии с законодательством Российской Федерации Чувашской Республике.</w:t>
      </w:r>
    </w:p>
    <w:p w14:paraId="4C13F34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 учетом изложенного, дополнительный источник финансирования муниципального образования может быть установлен путем сопоставления фактически выполняемых органом ме</w:t>
      </w:r>
      <w:r w:rsidR="00CC43B8">
        <w:rPr>
          <w:rFonts w:ascii="Times New Roman" w:hAnsi="Times New Roman" w:cs="Times New Roman"/>
          <w:sz w:val="28"/>
          <w:szCs w:val="28"/>
        </w:rPr>
        <w:t>стного самоуправления функций с </w:t>
      </w:r>
      <w:r w:rsidRPr="00AA13DE">
        <w:rPr>
          <w:rFonts w:ascii="Times New Roman" w:hAnsi="Times New Roman" w:cs="Times New Roman"/>
          <w:sz w:val="28"/>
          <w:szCs w:val="28"/>
        </w:rPr>
        <w:t xml:space="preserve">вопросами местного значения муниципального, городского округа согласно ст. 16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и перечнем переданных отдельных государственных полномочий по Закону Чувашской Республики от 30.11.2006 N 55.</w:t>
      </w:r>
    </w:p>
    <w:p w14:paraId="34689009"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Пути решения</w:t>
      </w:r>
    </w:p>
    <w:p w14:paraId="2A6A675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случае выявления направления(</w:t>
      </w:r>
      <w:proofErr w:type="spellStart"/>
      <w:r w:rsidRPr="00AA13DE">
        <w:rPr>
          <w:rFonts w:ascii="Times New Roman" w:hAnsi="Times New Roman" w:cs="Times New Roman"/>
          <w:sz w:val="28"/>
          <w:szCs w:val="28"/>
        </w:rPr>
        <w:t>ий</w:t>
      </w:r>
      <w:proofErr w:type="spellEnd"/>
      <w:r w:rsidRPr="00AA13DE">
        <w:rPr>
          <w:rFonts w:ascii="Times New Roman" w:hAnsi="Times New Roman" w:cs="Times New Roman"/>
          <w:sz w:val="28"/>
          <w:szCs w:val="28"/>
        </w:rPr>
        <w:t xml:space="preserve">) деятельности города Чебоксары, не вошедшего(их) ни в ст. 16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 xml:space="preserve">131-ФЗ, ни в Закон ЧР от 30.11.2006 </w:t>
      </w:r>
      <w:r w:rsidR="00CC43B8">
        <w:rPr>
          <w:rFonts w:ascii="Times New Roman" w:hAnsi="Times New Roman" w:cs="Times New Roman"/>
          <w:sz w:val="28"/>
          <w:szCs w:val="28"/>
        </w:rPr>
        <w:t>№ </w:t>
      </w:r>
      <w:r w:rsidRPr="00AA13DE">
        <w:rPr>
          <w:rFonts w:ascii="Times New Roman" w:hAnsi="Times New Roman" w:cs="Times New Roman"/>
          <w:sz w:val="28"/>
          <w:szCs w:val="28"/>
        </w:rPr>
        <w:t>55, но предусмотренного(</w:t>
      </w:r>
      <w:proofErr w:type="spellStart"/>
      <w:r w:rsidRPr="00AA13DE">
        <w:rPr>
          <w:rFonts w:ascii="Times New Roman" w:hAnsi="Times New Roman" w:cs="Times New Roman"/>
          <w:sz w:val="28"/>
          <w:szCs w:val="28"/>
        </w:rPr>
        <w:t>ых</w:t>
      </w:r>
      <w:proofErr w:type="spellEnd"/>
      <w:r w:rsidRPr="00AA13DE">
        <w:rPr>
          <w:rFonts w:ascii="Times New Roman" w:hAnsi="Times New Roman" w:cs="Times New Roman"/>
          <w:sz w:val="28"/>
          <w:szCs w:val="28"/>
        </w:rPr>
        <w:t>) действующим законодательством Российской Федерации или Чувашской Республики, такое направление деятельности необходимо перевести в категорию законного, передав в качестве отдельного государственного полномочия органам местного самоуправления в порядке</w:t>
      </w:r>
      <w:r w:rsidR="00CC43B8">
        <w:rPr>
          <w:rFonts w:ascii="Times New Roman" w:hAnsi="Times New Roman" w:cs="Times New Roman"/>
          <w:sz w:val="28"/>
          <w:szCs w:val="28"/>
        </w:rPr>
        <w:t xml:space="preserve"> главы 4 Федерального закона от </w:t>
      </w:r>
      <w:r w:rsidRPr="00AA13DE">
        <w:rPr>
          <w:rFonts w:ascii="Times New Roman" w:hAnsi="Times New Roman" w:cs="Times New Roman"/>
          <w:sz w:val="28"/>
          <w:szCs w:val="28"/>
        </w:rPr>
        <w:t xml:space="preserve">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w:t>
      </w:r>
    </w:p>
    <w:p w14:paraId="4F0A2AD3" w14:textId="77777777" w:rsidR="00AA13DE" w:rsidRPr="00AA13DE" w:rsidRDefault="00AA13DE" w:rsidP="00AB203F">
      <w:pPr>
        <w:spacing w:after="0" w:line="240" w:lineRule="auto"/>
        <w:ind w:firstLine="709"/>
        <w:jc w:val="both"/>
        <w:rPr>
          <w:rFonts w:ascii="Times New Roman" w:hAnsi="Times New Roman" w:cs="Times New Roman"/>
          <w:b/>
          <w:sz w:val="28"/>
          <w:szCs w:val="28"/>
        </w:rPr>
      </w:pPr>
      <w:r w:rsidRPr="00AA13DE">
        <w:rPr>
          <w:rFonts w:ascii="Times New Roman" w:hAnsi="Times New Roman" w:cs="Times New Roman"/>
          <w:b/>
          <w:sz w:val="28"/>
          <w:szCs w:val="28"/>
        </w:rPr>
        <w:t>Примеры:</w:t>
      </w:r>
    </w:p>
    <w:p w14:paraId="5419B46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CC43B8">
        <w:rPr>
          <w:rFonts w:ascii="Times New Roman" w:hAnsi="Times New Roman" w:cs="Times New Roman"/>
          <w:sz w:val="28"/>
          <w:szCs w:val="28"/>
        </w:rPr>
        <w:t> </w:t>
      </w:r>
      <w:r w:rsidRPr="00AA13DE">
        <w:rPr>
          <w:rFonts w:ascii="Times New Roman" w:hAnsi="Times New Roman" w:cs="Times New Roman"/>
          <w:sz w:val="28"/>
          <w:szCs w:val="28"/>
        </w:rPr>
        <w:t>Муниципальный контроль ор</w:t>
      </w:r>
      <w:r w:rsidR="00CC43B8">
        <w:rPr>
          <w:rFonts w:ascii="Times New Roman" w:hAnsi="Times New Roman" w:cs="Times New Roman"/>
          <w:sz w:val="28"/>
          <w:szCs w:val="28"/>
        </w:rPr>
        <w:t>ганов местного самоуправления в </w:t>
      </w:r>
      <w:r w:rsidRPr="00AA13DE">
        <w:rPr>
          <w:rFonts w:ascii="Times New Roman" w:hAnsi="Times New Roman" w:cs="Times New Roman"/>
          <w:sz w:val="28"/>
          <w:szCs w:val="28"/>
        </w:rPr>
        <w:t>области торговой деятельности.</w:t>
      </w:r>
    </w:p>
    <w:p w14:paraId="792B6FE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Данный вид контроля продеклариров</w:t>
      </w:r>
      <w:r w:rsidR="00CC43B8">
        <w:rPr>
          <w:rFonts w:ascii="Times New Roman" w:hAnsi="Times New Roman" w:cs="Times New Roman"/>
          <w:sz w:val="28"/>
          <w:szCs w:val="28"/>
        </w:rPr>
        <w:t>ан Федеральным законом от </w:t>
      </w:r>
      <w:r w:rsidRPr="00AA13DE">
        <w:rPr>
          <w:rFonts w:ascii="Times New Roman" w:hAnsi="Times New Roman" w:cs="Times New Roman"/>
          <w:sz w:val="28"/>
          <w:szCs w:val="28"/>
        </w:rPr>
        <w:t xml:space="preserve">28.12.2009 </w:t>
      </w:r>
      <w:r w:rsidR="00CC43B8">
        <w:rPr>
          <w:rFonts w:ascii="Times New Roman" w:hAnsi="Times New Roman" w:cs="Times New Roman"/>
          <w:sz w:val="28"/>
          <w:szCs w:val="28"/>
        </w:rPr>
        <w:t>№ </w:t>
      </w:r>
      <w:r w:rsidRPr="00AA13DE">
        <w:rPr>
          <w:rFonts w:ascii="Times New Roman" w:hAnsi="Times New Roman" w:cs="Times New Roman"/>
          <w:sz w:val="28"/>
          <w:szCs w:val="28"/>
        </w:rPr>
        <w:t>381-ФЗ «Об основах государственного регулирования торговой деятельности в Российской Федерации».</w:t>
      </w:r>
    </w:p>
    <w:p w14:paraId="12717EA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Но по сегодняшний день передача отдельных государственных полномочий, например </w:t>
      </w:r>
      <w:proofErr w:type="spellStart"/>
      <w:r w:rsidRPr="00AA13DE">
        <w:rPr>
          <w:rFonts w:ascii="Times New Roman" w:hAnsi="Times New Roman" w:cs="Times New Roman"/>
          <w:sz w:val="28"/>
          <w:szCs w:val="28"/>
        </w:rPr>
        <w:t>Роспотребнадзора</w:t>
      </w:r>
      <w:proofErr w:type="spellEnd"/>
      <w:r w:rsidRPr="00AA13DE">
        <w:rPr>
          <w:rFonts w:ascii="Times New Roman" w:hAnsi="Times New Roman" w:cs="Times New Roman"/>
          <w:sz w:val="28"/>
          <w:szCs w:val="28"/>
        </w:rPr>
        <w:t xml:space="preserve"> России в части контроля Правил продажи отдельных видов товаров, органам местного самоуправления Чувашской Республики не осуществлена.</w:t>
      </w:r>
    </w:p>
    <w:p w14:paraId="2714EFA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результате, данный вид контроля существует формально без фактического осуществления.</w:t>
      </w:r>
    </w:p>
    <w:p w14:paraId="693A1CA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CC43B8">
        <w:rPr>
          <w:rFonts w:ascii="Times New Roman" w:hAnsi="Times New Roman" w:cs="Times New Roman"/>
          <w:sz w:val="28"/>
          <w:szCs w:val="28"/>
        </w:rPr>
        <w:t> </w:t>
      </w:r>
      <w:r w:rsidRPr="00AA13DE">
        <w:rPr>
          <w:rFonts w:ascii="Times New Roman" w:hAnsi="Times New Roman" w:cs="Times New Roman"/>
          <w:sz w:val="28"/>
          <w:szCs w:val="28"/>
        </w:rPr>
        <w:t>Исполнение органами местного самоуправления функций органов Росстата в части ежедневного сбора в предприятиях торговли на территории города Чебоксары данных о ценах (мониторинг цен) на социально-значимые товары и их направление в Минэкономразвития Чувашии.</w:t>
      </w:r>
    </w:p>
    <w:p w14:paraId="756AF83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lastRenderedPageBreak/>
        <w:t>4.</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Города на данный момент являются элементом системы муниципального управления и не</w:t>
      </w:r>
      <w:r w:rsidR="00CC43B8">
        <w:rPr>
          <w:rFonts w:ascii="Times New Roman" w:eastAsia="Calibri" w:hAnsi="Times New Roman" w:cs="Times New Roman"/>
          <w:sz w:val="28"/>
          <w:szCs w:val="28"/>
        </w:rPr>
        <w:t xml:space="preserve"> имеют своего особого статуса и </w:t>
      </w:r>
      <w:r w:rsidRPr="00AA13DE">
        <w:rPr>
          <w:rFonts w:ascii="Times New Roman" w:eastAsia="Calibri" w:hAnsi="Times New Roman" w:cs="Times New Roman"/>
          <w:sz w:val="28"/>
          <w:szCs w:val="28"/>
        </w:rPr>
        <w:t>полномочий. Яркой явной разницы между городом и поселением юридически, функционально нет. Одновременно, именно города являются центром социально-экономического развития. Однако у них нет своего статуса и своих полномочий, которые позволяли им более эффективно развиваться.</w:t>
      </w:r>
    </w:p>
    <w:p w14:paraId="23C1D20B"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 xml:space="preserve">Важным вопросом развития городов является разные статусы для разных типов городов. Потому что города </w:t>
      </w:r>
      <w:proofErr w:type="spellStart"/>
      <w:r w:rsidRPr="00AA13DE">
        <w:rPr>
          <w:rFonts w:ascii="Times New Roman" w:eastAsia="Calibri" w:hAnsi="Times New Roman" w:cs="Times New Roman"/>
          <w:sz w:val="28"/>
          <w:szCs w:val="28"/>
        </w:rPr>
        <w:t>миллионники</w:t>
      </w:r>
      <w:proofErr w:type="spellEnd"/>
      <w:r w:rsidRPr="00AA13DE">
        <w:rPr>
          <w:rFonts w:ascii="Times New Roman" w:eastAsia="Calibri" w:hAnsi="Times New Roman" w:cs="Times New Roman"/>
          <w:sz w:val="28"/>
          <w:szCs w:val="28"/>
        </w:rPr>
        <w:t>, города от 500 тысяч, и города численностью менее 500 тысяч</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это разные города, с разной логикой развития. Нужна интеллектуальная работа по формированию содержания разных по формату городов.</w:t>
      </w:r>
    </w:p>
    <w:p w14:paraId="5DA3A4F8"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Кроме текущих расходов, предусмотренных перечнем полномочий, установленных Федеральным законом от 6 октября 2003 года №</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131-ФЗ «Об</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общих принципах организации местного самоуправления в Российской Федерации», столичные города осущест</w:t>
      </w:r>
      <w:r w:rsidR="00CC43B8">
        <w:rPr>
          <w:rFonts w:ascii="Times New Roman" w:eastAsia="Calibri" w:hAnsi="Times New Roman" w:cs="Times New Roman"/>
          <w:sz w:val="28"/>
          <w:szCs w:val="28"/>
        </w:rPr>
        <w:t>вляют дополнительные затраты на </w:t>
      </w:r>
      <w:r w:rsidRPr="00AA13DE">
        <w:rPr>
          <w:rFonts w:ascii="Times New Roman" w:eastAsia="Calibri" w:hAnsi="Times New Roman" w:cs="Times New Roman"/>
          <w:sz w:val="28"/>
          <w:szCs w:val="28"/>
        </w:rPr>
        <w:t>выполнение функций административных центров: создание условий для функционирования региональных органов государственной власти, территориальных подразделений федеральных органов государственной власти, содействие функциониро</w:t>
      </w:r>
      <w:r w:rsidR="00CC43B8">
        <w:rPr>
          <w:rFonts w:ascii="Times New Roman" w:eastAsia="Calibri" w:hAnsi="Times New Roman" w:cs="Times New Roman"/>
          <w:sz w:val="28"/>
          <w:szCs w:val="28"/>
        </w:rPr>
        <w:t>ванию традиционно размещаемых в </w:t>
      </w:r>
      <w:r w:rsidRPr="00AA13DE">
        <w:rPr>
          <w:rFonts w:ascii="Times New Roman" w:eastAsia="Calibri" w:hAnsi="Times New Roman" w:cs="Times New Roman"/>
          <w:sz w:val="28"/>
          <w:szCs w:val="28"/>
        </w:rPr>
        <w:t>административных центрах субъектов Российской Федерации высших учебных заведений, медицинских, научных, культурных, спортивных и иных социальных объектов федерального и регионального значения, проведение международных, региональных мероприяти</w:t>
      </w:r>
      <w:r w:rsidR="00CC43B8">
        <w:rPr>
          <w:rFonts w:ascii="Times New Roman" w:eastAsia="Calibri" w:hAnsi="Times New Roman" w:cs="Times New Roman"/>
          <w:sz w:val="28"/>
          <w:szCs w:val="28"/>
        </w:rPr>
        <w:t>й и т.д. Собственных ресурсов в </w:t>
      </w:r>
      <w:r w:rsidRPr="00AA13DE">
        <w:rPr>
          <w:rFonts w:ascii="Times New Roman" w:eastAsia="Calibri" w:hAnsi="Times New Roman" w:cs="Times New Roman"/>
          <w:sz w:val="28"/>
          <w:szCs w:val="28"/>
        </w:rPr>
        <w:t>большинстве городов недостаточно, между тем, в таких городах продолжается рост численности населения, в</w:t>
      </w:r>
      <w:r w:rsidR="00CC43B8">
        <w:rPr>
          <w:rFonts w:ascii="Times New Roman" w:eastAsia="Calibri" w:hAnsi="Times New Roman" w:cs="Times New Roman"/>
          <w:sz w:val="28"/>
          <w:szCs w:val="28"/>
        </w:rPr>
        <w:t xml:space="preserve"> том числе за счет миграции из </w:t>
      </w:r>
      <w:r w:rsidRPr="00AA13DE">
        <w:rPr>
          <w:rFonts w:ascii="Times New Roman" w:eastAsia="Calibri" w:hAnsi="Times New Roman" w:cs="Times New Roman"/>
          <w:sz w:val="28"/>
          <w:szCs w:val="28"/>
        </w:rPr>
        <w:t>соседних муниципальных образований. В связи с этим назрела необходимость в выработке единой позиции в вопросе финансового обеспечения выполнения функций столиц, административных центров субъектов Российской Федерации и его законодательного закрепления.</w:t>
      </w:r>
    </w:p>
    <w:p w14:paraId="69FCA80A"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 xml:space="preserve">Большинство столичных городов являются историческими поселениями. </w:t>
      </w:r>
    </w:p>
    <w:p w14:paraId="1CC781B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 xml:space="preserve">Вместе с тем в действующем законодательстве в настоящее время отсутствуют экономические и социальные </w:t>
      </w:r>
      <w:r w:rsidR="00CC43B8">
        <w:rPr>
          <w:rFonts w:ascii="Times New Roman" w:eastAsia="Calibri" w:hAnsi="Times New Roman" w:cs="Times New Roman"/>
          <w:sz w:val="28"/>
          <w:szCs w:val="28"/>
        </w:rPr>
        <w:t>преференции, налоговые льготы в </w:t>
      </w:r>
      <w:r w:rsidRPr="00AA13DE">
        <w:rPr>
          <w:rFonts w:ascii="Times New Roman" w:eastAsia="Calibri" w:hAnsi="Times New Roman" w:cs="Times New Roman"/>
          <w:sz w:val="28"/>
          <w:szCs w:val="28"/>
        </w:rPr>
        <w:t>отношении столичных городов, что негативно сказывается на использовании их туристического потенциала, популяризации, а также облике объектов культурного наследия. В связи с чем, необходимо вынести вопрос на разработку государственной программы сохранения архитектурного облика столичных городов (не в рамках программы комфортной городской среды).</w:t>
      </w:r>
    </w:p>
    <w:p w14:paraId="2CC73905"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 xml:space="preserve">Пути решения </w:t>
      </w:r>
    </w:p>
    <w:p w14:paraId="71E346D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Внести изменения в Федеральный закон от 06.10.2003 №</w:t>
      </w:r>
      <w:r w:rsidR="00CC43B8">
        <w:rPr>
          <w:rFonts w:ascii="Times New Roman" w:hAnsi="Times New Roman" w:cs="Times New Roman"/>
          <w:sz w:val="28"/>
          <w:szCs w:val="28"/>
        </w:rPr>
        <w:t> 131-ФЗ «Об </w:t>
      </w:r>
      <w:r w:rsidRPr="00AA13DE">
        <w:rPr>
          <w:rFonts w:ascii="Times New Roman" w:hAnsi="Times New Roman" w:cs="Times New Roman"/>
          <w:sz w:val="28"/>
          <w:szCs w:val="28"/>
        </w:rPr>
        <w:t xml:space="preserve">общих принципах организации местного самоуправления в Российской Федерации», Бюджетный кодекс Российской Федерации и иные нормативные </w:t>
      </w:r>
      <w:r w:rsidRPr="00AA13DE">
        <w:rPr>
          <w:rFonts w:ascii="Times New Roman" w:hAnsi="Times New Roman" w:cs="Times New Roman"/>
          <w:sz w:val="28"/>
          <w:szCs w:val="28"/>
        </w:rPr>
        <w:lastRenderedPageBreak/>
        <w:t xml:space="preserve">правовые акты </w:t>
      </w:r>
      <w:r w:rsidRPr="00AA13DE">
        <w:rPr>
          <w:rFonts w:ascii="Times New Roman" w:hAnsi="Times New Roman" w:cs="Times New Roman"/>
          <w:sz w:val="28"/>
          <w:szCs w:val="28"/>
          <w:lang w:eastAsia="ru-RU"/>
        </w:rPr>
        <w:t>Российской Федерации</w:t>
      </w:r>
      <w:r w:rsidRPr="00AA13DE">
        <w:rPr>
          <w:rFonts w:ascii="Times New Roman" w:hAnsi="Times New Roman" w:cs="Times New Roman"/>
          <w:sz w:val="28"/>
          <w:szCs w:val="28"/>
        </w:rPr>
        <w:t xml:space="preserve"> в части определения статуса столичных городов.</w:t>
      </w:r>
    </w:p>
    <w:p w14:paraId="3722622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Принять государственную программу сохранения архитектурного облика столичных городов.</w:t>
      </w:r>
    </w:p>
    <w:p w14:paraId="3D1C524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5.</w:t>
      </w:r>
      <w:r w:rsidR="00CC43B8">
        <w:rPr>
          <w:rFonts w:ascii="Times New Roman" w:hAnsi="Times New Roman" w:cs="Times New Roman"/>
          <w:sz w:val="28"/>
          <w:szCs w:val="28"/>
        </w:rPr>
        <w:t> </w:t>
      </w:r>
      <w:r w:rsidRPr="00AA13DE">
        <w:rPr>
          <w:rFonts w:ascii="Times New Roman" w:hAnsi="Times New Roman" w:cs="Times New Roman"/>
          <w:sz w:val="28"/>
          <w:szCs w:val="28"/>
        </w:rPr>
        <w:t>Федеральное законодательство не предусматривает конкретных источников финансирования органов территориального общественного самоуправления. Большинство созданны</w:t>
      </w:r>
      <w:r w:rsidR="00CC43B8">
        <w:rPr>
          <w:rFonts w:ascii="Times New Roman" w:hAnsi="Times New Roman" w:cs="Times New Roman"/>
          <w:sz w:val="28"/>
          <w:szCs w:val="28"/>
        </w:rPr>
        <w:t>х ТОС в Российской Федерации не </w:t>
      </w:r>
      <w:r w:rsidRPr="00AA13DE">
        <w:rPr>
          <w:rFonts w:ascii="Times New Roman" w:hAnsi="Times New Roman" w:cs="Times New Roman"/>
          <w:sz w:val="28"/>
          <w:szCs w:val="28"/>
        </w:rPr>
        <w:t>имеет статуса юридического лица, поэтому не могут быть получателями бюджетных средств. Вместе с тем, большинство органов ТОС задействованы в реализации вопросов местного значения и могли бы стать участниками проектов по благоустройству, социальных проектов, участвовать в конкурсах на получение государственных грантов. В качестве получателя и оператора денежных средств предлагается определить созданные в регионах в качестве юридических лиц региональные ассоциации ТОС.</w:t>
      </w:r>
    </w:p>
    <w:p w14:paraId="028E2F8A"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w:t>
      </w:r>
      <w:r w:rsidRPr="00AA13DE">
        <w:rPr>
          <w:rFonts w:ascii="Times New Roman" w:hAnsi="Times New Roman" w:cs="Times New Roman"/>
          <w:sz w:val="28"/>
          <w:szCs w:val="28"/>
        </w:rPr>
        <w:t xml:space="preserve"> </w:t>
      </w:r>
      <w:r w:rsidRPr="00AA13DE">
        <w:rPr>
          <w:rFonts w:ascii="Times New Roman" w:hAnsi="Times New Roman" w:cs="Times New Roman"/>
          <w:i/>
          <w:iCs/>
          <w:sz w:val="28"/>
          <w:szCs w:val="28"/>
        </w:rPr>
        <w:t>решения</w:t>
      </w:r>
    </w:p>
    <w:p w14:paraId="23C273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Внести изменения в статью 27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131-Ф3 «Об общих принципах органи</w:t>
      </w:r>
      <w:r w:rsidR="00CC43B8">
        <w:rPr>
          <w:rFonts w:ascii="Times New Roman" w:hAnsi="Times New Roman" w:cs="Times New Roman"/>
          <w:sz w:val="28"/>
          <w:szCs w:val="28"/>
        </w:rPr>
        <w:t>зации местного самоуправления в </w:t>
      </w:r>
      <w:r w:rsidRPr="00AA13DE">
        <w:rPr>
          <w:rFonts w:ascii="Times New Roman" w:hAnsi="Times New Roman" w:cs="Times New Roman"/>
          <w:sz w:val="28"/>
          <w:szCs w:val="28"/>
        </w:rPr>
        <w:t>Российской Федерации», в части установления возможности оказания мер финансовой поддержки региональным ассоциациям ТОС законами субъектов Российской Федерации.</w:t>
      </w:r>
    </w:p>
    <w:p w14:paraId="75CC98AC"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509EC54" w14:textId="071A693B"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Создание условий для использования федеральных и республиканских инструментов ф</w:t>
      </w:r>
      <w:r w:rsidR="001B54C1">
        <w:rPr>
          <w:rFonts w:ascii="Times New Roman" w:hAnsi="Times New Roman" w:cs="Times New Roman"/>
          <w:i/>
          <w:sz w:val="28"/>
          <w:szCs w:val="28"/>
        </w:rPr>
        <w:t>инансирования развития</w:t>
      </w:r>
    </w:p>
    <w:p w14:paraId="57A7DD9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Успешная и эффективная реализация инвестиционных проектов предполагает государственное стимулирование инвестиционной деятельности. Уже созданный задел в этой сфере (в т. ч. сниженные ставки налогов: на прибыль организаций</w:t>
      </w:r>
      <w:r w:rsidR="00CC43B8">
        <w:rPr>
          <w:rFonts w:ascii="Times New Roman" w:hAnsi="Times New Roman" w:cs="Times New Roman"/>
          <w:sz w:val="28"/>
          <w:szCs w:val="28"/>
        </w:rPr>
        <w:t> </w:t>
      </w:r>
      <w:r w:rsidRPr="00AA13DE">
        <w:rPr>
          <w:rFonts w:ascii="Times New Roman" w:hAnsi="Times New Roman" w:cs="Times New Roman"/>
          <w:sz w:val="28"/>
          <w:szCs w:val="28"/>
        </w:rPr>
        <w:t>–</w:t>
      </w:r>
      <w:r w:rsidR="00CC43B8">
        <w:rPr>
          <w:rFonts w:ascii="Times New Roman" w:hAnsi="Times New Roman" w:cs="Times New Roman"/>
          <w:sz w:val="28"/>
          <w:szCs w:val="28"/>
        </w:rPr>
        <w:t> </w:t>
      </w:r>
      <w:r w:rsidRPr="00AA13DE">
        <w:rPr>
          <w:rFonts w:ascii="Times New Roman" w:hAnsi="Times New Roman" w:cs="Times New Roman"/>
          <w:sz w:val="28"/>
          <w:szCs w:val="28"/>
        </w:rPr>
        <w:t>0</w:t>
      </w:r>
      <w:r w:rsidR="00CC43B8">
        <w:rPr>
          <w:rFonts w:ascii="Times New Roman" w:hAnsi="Times New Roman" w:cs="Times New Roman"/>
          <w:sz w:val="28"/>
          <w:szCs w:val="28"/>
        </w:rPr>
        <w:t>,0 </w:t>
      </w:r>
      <w:r w:rsidRPr="00AA13DE">
        <w:rPr>
          <w:rFonts w:ascii="Times New Roman" w:hAnsi="Times New Roman" w:cs="Times New Roman"/>
          <w:sz w:val="28"/>
          <w:szCs w:val="28"/>
        </w:rPr>
        <w:t>% и на имущество организаций</w:t>
      </w:r>
      <w:r w:rsidR="00CC43B8">
        <w:rPr>
          <w:rFonts w:ascii="Times New Roman" w:hAnsi="Times New Roman" w:cs="Times New Roman"/>
          <w:sz w:val="28"/>
          <w:szCs w:val="28"/>
        </w:rPr>
        <w:t> </w:t>
      </w:r>
      <w:r w:rsidRPr="00AA13DE">
        <w:rPr>
          <w:rFonts w:ascii="Times New Roman" w:hAnsi="Times New Roman" w:cs="Times New Roman"/>
          <w:sz w:val="28"/>
          <w:szCs w:val="28"/>
        </w:rPr>
        <w:t>– 0,1</w:t>
      </w:r>
      <w:r w:rsidR="00CC43B8">
        <w:rPr>
          <w:rFonts w:ascii="Times New Roman" w:hAnsi="Times New Roman" w:cs="Times New Roman"/>
          <w:sz w:val="28"/>
          <w:szCs w:val="28"/>
        </w:rPr>
        <w:t> </w:t>
      </w:r>
      <w:r w:rsidRPr="00AA13DE">
        <w:rPr>
          <w:rFonts w:ascii="Times New Roman" w:hAnsi="Times New Roman" w:cs="Times New Roman"/>
          <w:sz w:val="28"/>
          <w:szCs w:val="28"/>
        </w:rPr>
        <w:t>%) будет расширен дополнительн</w:t>
      </w:r>
      <w:r w:rsidR="00CC43B8">
        <w:rPr>
          <w:rFonts w:ascii="Times New Roman" w:hAnsi="Times New Roman" w:cs="Times New Roman"/>
          <w:sz w:val="28"/>
          <w:szCs w:val="28"/>
        </w:rPr>
        <w:t>ыми мерами защиты инвесторов на </w:t>
      </w:r>
      <w:r w:rsidRPr="00AA13DE">
        <w:rPr>
          <w:rFonts w:ascii="Times New Roman" w:hAnsi="Times New Roman" w:cs="Times New Roman"/>
          <w:sz w:val="28"/>
          <w:szCs w:val="28"/>
        </w:rPr>
        <w:t>рынках, в том числе путем заключения специальных инвестиционных контрактов. Планируется принятие З</w:t>
      </w:r>
      <w:r w:rsidR="00CC43B8">
        <w:rPr>
          <w:rFonts w:ascii="Times New Roman" w:hAnsi="Times New Roman" w:cs="Times New Roman"/>
          <w:sz w:val="28"/>
          <w:szCs w:val="28"/>
        </w:rPr>
        <w:t>акона Чувашской Республики о не </w:t>
      </w:r>
      <w:r w:rsidRPr="00AA13DE">
        <w:rPr>
          <w:rFonts w:ascii="Times New Roman" w:hAnsi="Times New Roman" w:cs="Times New Roman"/>
          <w:sz w:val="28"/>
          <w:szCs w:val="28"/>
        </w:rPr>
        <w:t>ухудшении условий для инвестора, реализующего СПИК.</w:t>
      </w:r>
    </w:p>
    <w:p w14:paraId="5DECC724"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FA08F63" w14:textId="77777777" w:rsidR="00AA13DE" w:rsidRPr="0098195D"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61" w:name="_Toc48750442"/>
      <w:bookmarkStart w:id="162" w:name="_Toc49165210"/>
      <w:bookmarkStart w:id="163" w:name="_Toc49253997"/>
      <w:r w:rsidRPr="0098195D">
        <w:rPr>
          <w:rFonts w:ascii="Times New Roman" w:hAnsi="Times New Roman" w:cs="Times New Roman"/>
          <w:i/>
          <w:iCs/>
          <w:sz w:val="28"/>
          <w:szCs w:val="28"/>
        </w:rPr>
        <w:t>Снятие внешних инфраструктурных ограничений развития экономики города.</w:t>
      </w:r>
      <w:bookmarkEnd w:id="161"/>
      <w:bookmarkEnd w:id="162"/>
      <w:bookmarkEnd w:id="163"/>
    </w:p>
    <w:p w14:paraId="2DA9A49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601C876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внешней транспортной инфраструктуры</w:t>
      </w:r>
    </w:p>
    <w:p w14:paraId="689FDE7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Ключевым проектом </w:t>
      </w:r>
      <w:r w:rsidRPr="00AA13DE">
        <w:rPr>
          <w:rFonts w:ascii="Times New Roman" w:hAnsi="Times New Roman" w:cs="Times New Roman"/>
          <w:b/>
          <w:bCs/>
          <w:sz w:val="28"/>
          <w:szCs w:val="28"/>
        </w:rPr>
        <w:t>опережающего развития внешней транспортной инфраструктуры</w:t>
      </w:r>
      <w:r w:rsidRPr="00AA13DE">
        <w:rPr>
          <w:rFonts w:ascii="Times New Roman" w:hAnsi="Times New Roman" w:cs="Times New Roman"/>
          <w:sz w:val="28"/>
          <w:szCs w:val="28"/>
        </w:rPr>
        <w:t xml:space="preserve"> является проект реконструкция здания аэровокзала аэропорта г. Чебоксары. Цель проекта</w:t>
      </w:r>
      <w:r w:rsidR="00CC43B8">
        <w:rPr>
          <w:rFonts w:ascii="Times New Roman" w:hAnsi="Times New Roman" w:cs="Times New Roman"/>
          <w:sz w:val="28"/>
          <w:szCs w:val="28"/>
        </w:rPr>
        <w:t> </w:t>
      </w:r>
      <w:r w:rsidRPr="00AA13DE">
        <w:rPr>
          <w:rFonts w:ascii="Times New Roman" w:hAnsi="Times New Roman" w:cs="Times New Roman"/>
          <w:sz w:val="28"/>
          <w:szCs w:val="28"/>
        </w:rPr>
        <w:t>–</w:t>
      </w:r>
      <w:r w:rsidR="00CC43B8">
        <w:rPr>
          <w:rFonts w:ascii="Times New Roman" w:hAnsi="Times New Roman" w:cs="Times New Roman"/>
          <w:sz w:val="28"/>
          <w:szCs w:val="28"/>
        </w:rPr>
        <w:t> </w:t>
      </w:r>
      <w:r w:rsidRPr="00AA13DE">
        <w:rPr>
          <w:rFonts w:ascii="Times New Roman" w:hAnsi="Times New Roman" w:cs="Times New Roman"/>
          <w:sz w:val="28"/>
          <w:szCs w:val="28"/>
        </w:rPr>
        <w:t>увеличение пропускной способности сектора внутренних воздушных линий и его техническое перевооружение, оснащение его современным оборудованием и техникой, соответствующей всем требованиям в</w:t>
      </w:r>
      <w:r w:rsidR="00CC43B8">
        <w:rPr>
          <w:rFonts w:ascii="Times New Roman" w:hAnsi="Times New Roman" w:cs="Times New Roman"/>
          <w:sz w:val="28"/>
          <w:szCs w:val="28"/>
        </w:rPr>
        <w:t xml:space="preserve"> области безопасности полётов и </w:t>
      </w:r>
      <w:r w:rsidRPr="00AA13DE">
        <w:rPr>
          <w:rFonts w:ascii="Times New Roman" w:hAnsi="Times New Roman" w:cs="Times New Roman"/>
          <w:sz w:val="28"/>
          <w:szCs w:val="28"/>
        </w:rPr>
        <w:t>обслуживании пассажиро</w:t>
      </w:r>
      <w:r w:rsidR="00CC43B8">
        <w:rPr>
          <w:rFonts w:ascii="Times New Roman" w:hAnsi="Times New Roman" w:cs="Times New Roman"/>
          <w:sz w:val="28"/>
          <w:szCs w:val="28"/>
        </w:rPr>
        <w:t>в.</w:t>
      </w:r>
    </w:p>
    <w:p w14:paraId="58274BB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После реконструкции буд</w:t>
      </w:r>
      <w:r w:rsidR="00220607">
        <w:rPr>
          <w:rFonts w:ascii="Times New Roman" w:hAnsi="Times New Roman" w:cs="Times New Roman"/>
          <w:sz w:val="28"/>
          <w:szCs w:val="28"/>
        </w:rPr>
        <w:t>у</w:t>
      </w:r>
      <w:r w:rsidRPr="00AA13DE">
        <w:rPr>
          <w:rFonts w:ascii="Times New Roman" w:hAnsi="Times New Roman" w:cs="Times New Roman"/>
          <w:sz w:val="28"/>
          <w:szCs w:val="28"/>
        </w:rPr>
        <w:t>т увеличены количество стоек регистрации, производственные площади для размещен</w:t>
      </w:r>
      <w:r w:rsidR="00CC43B8">
        <w:rPr>
          <w:rFonts w:ascii="Times New Roman" w:hAnsi="Times New Roman" w:cs="Times New Roman"/>
          <w:sz w:val="28"/>
          <w:szCs w:val="28"/>
        </w:rPr>
        <w:t>ия систем обработки, досмотра и </w:t>
      </w:r>
      <w:r w:rsidRPr="00AA13DE">
        <w:rPr>
          <w:rFonts w:ascii="Times New Roman" w:hAnsi="Times New Roman" w:cs="Times New Roman"/>
          <w:sz w:val="28"/>
          <w:szCs w:val="28"/>
        </w:rPr>
        <w:t>выдачи багажа, площади зон ож</w:t>
      </w:r>
      <w:r w:rsidR="00CC43B8">
        <w:rPr>
          <w:rFonts w:ascii="Times New Roman" w:hAnsi="Times New Roman" w:cs="Times New Roman"/>
          <w:sz w:val="28"/>
          <w:szCs w:val="28"/>
        </w:rPr>
        <w:t>идания и зала для встречающих и </w:t>
      </w:r>
      <w:r w:rsidRPr="00AA13DE">
        <w:rPr>
          <w:rFonts w:ascii="Times New Roman" w:hAnsi="Times New Roman" w:cs="Times New Roman"/>
          <w:sz w:val="28"/>
          <w:szCs w:val="28"/>
        </w:rPr>
        <w:t>провожающих. При этом пропускная способность аэропорта будет повышена до 200 пассажиров в час.</w:t>
      </w:r>
    </w:p>
    <w:p w14:paraId="76913B7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ООО «Международный Аэропорт Чебоксары» разрабатывает проект планировки территори</w:t>
      </w:r>
      <w:r w:rsidR="00CC43B8">
        <w:rPr>
          <w:rFonts w:ascii="Times New Roman" w:hAnsi="Times New Roman" w:cs="Times New Roman"/>
          <w:sz w:val="28"/>
          <w:szCs w:val="28"/>
        </w:rPr>
        <w:t>и и реконструкции аэровокзала с </w:t>
      </w:r>
      <w:r w:rsidRPr="00AA13DE">
        <w:rPr>
          <w:rFonts w:ascii="Times New Roman" w:hAnsi="Times New Roman" w:cs="Times New Roman"/>
          <w:sz w:val="28"/>
          <w:szCs w:val="28"/>
        </w:rPr>
        <w:t>проектом его межевания. Работы по разработке проектно-сметной документации завершены, ожидается направление на государственную экспертизу в ФАУ «</w:t>
      </w:r>
      <w:proofErr w:type="spellStart"/>
      <w:r w:rsidRPr="00AA13DE">
        <w:rPr>
          <w:rFonts w:ascii="Times New Roman" w:hAnsi="Times New Roman" w:cs="Times New Roman"/>
          <w:sz w:val="28"/>
          <w:szCs w:val="28"/>
        </w:rPr>
        <w:t>Главгосэкспертиза</w:t>
      </w:r>
      <w:proofErr w:type="spellEnd"/>
      <w:r w:rsidRPr="00AA13DE">
        <w:rPr>
          <w:rFonts w:ascii="Times New Roman" w:hAnsi="Times New Roman" w:cs="Times New Roman"/>
          <w:sz w:val="28"/>
          <w:szCs w:val="28"/>
        </w:rPr>
        <w:t xml:space="preserve"> России». Строительно-монтажные работы запланированы на период 2020</w:t>
      </w:r>
      <w:r w:rsidR="00CC43B8">
        <w:rPr>
          <w:rFonts w:ascii="Times New Roman" w:hAnsi="Times New Roman" w:cs="Times New Roman"/>
          <w:sz w:val="28"/>
          <w:szCs w:val="28"/>
        </w:rPr>
        <w:t>–</w:t>
      </w:r>
      <w:r w:rsidRPr="00AA13DE">
        <w:rPr>
          <w:rFonts w:ascii="Times New Roman" w:hAnsi="Times New Roman" w:cs="Times New Roman"/>
          <w:sz w:val="28"/>
          <w:szCs w:val="28"/>
        </w:rPr>
        <w:t>2021 гг.</w:t>
      </w:r>
    </w:p>
    <w:p w14:paraId="3CA3521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Реконструкция будет осуществлена за счет внебюджетных средств оператора аэродрома</w:t>
      </w:r>
      <w:r w:rsidR="00CC43B8">
        <w:rPr>
          <w:rFonts w:ascii="Times New Roman" w:hAnsi="Times New Roman" w:cs="Times New Roman"/>
          <w:sz w:val="28"/>
          <w:szCs w:val="28"/>
        </w:rPr>
        <w:t> – </w:t>
      </w:r>
      <w:r w:rsidRPr="00AA13DE">
        <w:rPr>
          <w:rFonts w:ascii="Times New Roman" w:hAnsi="Times New Roman" w:cs="Times New Roman"/>
          <w:sz w:val="28"/>
          <w:szCs w:val="28"/>
        </w:rPr>
        <w:t>ООО «МАЧ», входящего в группу компаний «</w:t>
      </w:r>
      <w:proofErr w:type="spellStart"/>
      <w:r w:rsidRPr="00AA13DE">
        <w:rPr>
          <w:rFonts w:ascii="Times New Roman" w:hAnsi="Times New Roman" w:cs="Times New Roman"/>
          <w:sz w:val="28"/>
          <w:szCs w:val="28"/>
        </w:rPr>
        <w:t>Аэрофьюэлз</w:t>
      </w:r>
      <w:proofErr w:type="spellEnd"/>
      <w:r w:rsidRPr="00AA13DE">
        <w:rPr>
          <w:rFonts w:ascii="Times New Roman" w:hAnsi="Times New Roman" w:cs="Times New Roman"/>
          <w:sz w:val="28"/>
          <w:szCs w:val="28"/>
        </w:rPr>
        <w:t>».</w:t>
      </w:r>
    </w:p>
    <w:p w14:paraId="609050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Вместе с этим требуется реконструкция аэродрома Чебоксары (искусственных покрытий рулежной дорожки, перрона, мест стоянки воздушных судов), который является собственностью Российской Федерации.</w:t>
      </w:r>
    </w:p>
    <w:p w14:paraId="1B6E630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Ограничение возможности расширения географии полетов из-за состояния рулежной дорожки РД</w:t>
      </w:r>
      <w:r w:rsidR="00CC43B8">
        <w:rPr>
          <w:rFonts w:ascii="Times New Roman" w:hAnsi="Times New Roman" w:cs="Times New Roman"/>
          <w:sz w:val="28"/>
          <w:szCs w:val="28"/>
        </w:rPr>
        <w:t>-В и перрона поставит перед ООО </w:t>
      </w:r>
      <w:r w:rsidRPr="00AA13DE">
        <w:rPr>
          <w:rFonts w:ascii="Times New Roman" w:hAnsi="Times New Roman" w:cs="Times New Roman"/>
          <w:sz w:val="28"/>
          <w:szCs w:val="28"/>
        </w:rPr>
        <w:t>«Международный Аэропорт Чебоксары» вопрос об экономической эффективности осуществления дальнейших расходов в реконструкцию аэровокзала «Аэропорт Чебоксары».</w:t>
      </w:r>
    </w:p>
    <w:p w14:paraId="74D8B88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Аэродром Чебоксары класса </w:t>
      </w:r>
      <w:r w:rsidR="00CC43B8">
        <w:rPr>
          <w:rFonts w:ascii="Times New Roman" w:hAnsi="Times New Roman" w:cs="Times New Roman"/>
          <w:sz w:val="28"/>
          <w:szCs w:val="28"/>
        </w:rPr>
        <w:t>«</w:t>
      </w:r>
      <w:r w:rsidRPr="00AA13DE">
        <w:rPr>
          <w:rFonts w:ascii="Times New Roman" w:hAnsi="Times New Roman" w:cs="Times New Roman"/>
          <w:sz w:val="28"/>
          <w:szCs w:val="28"/>
        </w:rPr>
        <w:t>В</w:t>
      </w:r>
      <w:r w:rsidR="00CC43B8">
        <w:rPr>
          <w:rFonts w:ascii="Times New Roman" w:hAnsi="Times New Roman" w:cs="Times New Roman"/>
          <w:sz w:val="28"/>
          <w:szCs w:val="28"/>
        </w:rPr>
        <w:t>»</w:t>
      </w:r>
      <w:r w:rsidRPr="00AA13DE">
        <w:rPr>
          <w:rFonts w:ascii="Times New Roman" w:hAnsi="Times New Roman" w:cs="Times New Roman"/>
          <w:sz w:val="28"/>
          <w:szCs w:val="28"/>
        </w:rPr>
        <w:t xml:space="preserve"> имеет ИВПП длиной 2</w:t>
      </w:r>
      <w:r w:rsidR="00CC43B8">
        <w:rPr>
          <w:rFonts w:ascii="Times New Roman" w:hAnsi="Times New Roman" w:cs="Times New Roman"/>
          <w:sz w:val="28"/>
          <w:szCs w:val="28"/>
        </w:rPr>
        <w:t> </w:t>
      </w:r>
      <w:r w:rsidRPr="00AA13DE">
        <w:rPr>
          <w:rFonts w:ascii="Times New Roman" w:hAnsi="Times New Roman" w:cs="Times New Roman"/>
          <w:sz w:val="28"/>
          <w:szCs w:val="28"/>
        </w:rPr>
        <w:t>512 и шириной 49 метров, РД-А длиной 442 м и шириной 18 м (с укреплёнными обочинами</w:t>
      </w:r>
      <w:r w:rsidR="00CC43B8">
        <w:rPr>
          <w:rFonts w:ascii="Times New Roman" w:hAnsi="Times New Roman" w:cs="Times New Roman"/>
          <w:sz w:val="28"/>
          <w:szCs w:val="28"/>
        </w:rPr>
        <w:t xml:space="preserve"> – </w:t>
      </w:r>
      <w:r w:rsidRPr="00AA13DE">
        <w:rPr>
          <w:rFonts w:ascii="Times New Roman" w:hAnsi="Times New Roman" w:cs="Times New Roman"/>
          <w:sz w:val="28"/>
          <w:szCs w:val="28"/>
        </w:rPr>
        <w:t xml:space="preserve">39 м), РД-В длиной 294,6 м и шириной </w:t>
      </w:r>
      <w:r w:rsidR="00CC43B8">
        <w:rPr>
          <w:rFonts w:ascii="Times New Roman" w:hAnsi="Times New Roman" w:cs="Times New Roman"/>
          <w:sz w:val="28"/>
          <w:szCs w:val="28"/>
        </w:rPr>
        <w:t>22 м и перрон. Обеспечивается 6 </w:t>
      </w:r>
      <w:r w:rsidRPr="00AA13DE">
        <w:rPr>
          <w:rFonts w:ascii="Times New Roman" w:hAnsi="Times New Roman" w:cs="Times New Roman"/>
          <w:sz w:val="28"/>
          <w:szCs w:val="28"/>
        </w:rPr>
        <w:t>категория уровня требуемой пожарной защиты (УТПЗ).</w:t>
      </w:r>
    </w:p>
    <w:p w14:paraId="392D43A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2006 году выполнены работы по модернизации искусственных покрытий на ИВПП, РД-А и части пе</w:t>
      </w:r>
      <w:r w:rsidR="00CC43B8">
        <w:rPr>
          <w:rFonts w:ascii="Times New Roman" w:hAnsi="Times New Roman" w:cs="Times New Roman"/>
          <w:sz w:val="28"/>
          <w:szCs w:val="28"/>
        </w:rPr>
        <w:t>ррона. Геометрические размеры и </w:t>
      </w:r>
      <w:r w:rsidRPr="00AA13DE">
        <w:rPr>
          <w:rFonts w:ascii="Times New Roman" w:hAnsi="Times New Roman" w:cs="Times New Roman"/>
          <w:sz w:val="28"/>
          <w:szCs w:val="28"/>
        </w:rPr>
        <w:t>прочностные характеристики модернизированных элементов аэродрома соответствуют эксплуатации ВС 4 индекса (Б-737 и А-321), с ограничением по суммарной интенсивности</w:t>
      </w:r>
      <w:r w:rsidR="00877B1F">
        <w:rPr>
          <w:rFonts w:ascii="Times New Roman" w:hAnsi="Times New Roman" w:cs="Times New Roman"/>
          <w:sz w:val="28"/>
          <w:szCs w:val="28"/>
        </w:rPr>
        <w:t> – </w:t>
      </w:r>
      <w:r w:rsidRPr="00AA13DE">
        <w:rPr>
          <w:rFonts w:ascii="Times New Roman" w:hAnsi="Times New Roman" w:cs="Times New Roman"/>
          <w:sz w:val="28"/>
          <w:szCs w:val="28"/>
        </w:rPr>
        <w:t>А-321 с взлётной массой выше 85 т</w:t>
      </w:r>
      <w:r w:rsidR="00CC43B8">
        <w:rPr>
          <w:rFonts w:ascii="Times New Roman" w:hAnsi="Times New Roman" w:cs="Times New Roman"/>
          <w:sz w:val="28"/>
          <w:szCs w:val="28"/>
        </w:rPr>
        <w:t>онн</w:t>
      </w:r>
      <w:r w:rsidRPr="00AA13DE">
        <w:rPr>
          <w:rFonts w:ascii="Times New Roman" w:hAnsi="Times New Roman" w:cs="Times New Roman"/>
          <w:sz w:val="28"/>
          <w:szCs w:val="28"/>
        </w:rPr>
        <w:t>. Площадь перрона позволяет одновременно расстановку не более двух ВС 5 индекса.</w:t>
      </w:r>
    </w:p>
    <w:p w14:paraId="188A3C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Остальная часть</w:t>
      </w:r>
      <w:r w:rsidR="00CC43B8">
        <w:rPr>
          <w:rFonts w:ascii="Times New Roman" w:hAnsi="Times New Roman" w:cs="Times New Roman"/>
          <w:sz w:val="28"/>
          <w:szCs w:val="28"/>
        </w:rPr>
        <w:t xml:space="preserve"> искусственных покрытий (РД-В и </w:t>
      </w:r>
      <w:proofErr w:type="spellStart"/>
      <w:r w:rsidRPr="00AA13DE">
        <w:rPr>
          <w:rFonts w:ascii="Times New Roman" w:hAnsi="Times New Roman" w:cs="Times New Roman"/>
          <w:sz w:val="28"/>
          <w:szCs w:val="28"/>
        </w:rPr>
        <w:t>немодернизированная</w:t>
      </w:r>
      <w:proofErr w:type="spellEnd"/>
      <w:r w:rsidRPr="00AA13DE">
        <w:rPr>
          <w:rFonts w:ascii="Times New Roman" w:hAnsi="Times New Roman" w:cs="Times New Roman"/>
          <w:sz w:val="28"/>
          <w:szCs w:val="28"/>
        </w:rPr>
        <w:t xml:space="preserve"> часть перро</w:t>
      </w:r>
      <w:r w:rsidR="00CC43B8">
        <w:rPr>
          <w:rFonts w:ascii="Times New Roman" w:hAnsi="Times New Roman" w:cs="Times New Roman"/>
          <w:sz w:val="28"/>
          <w:szCs w:val="28"/>
        </w:rPr>
        <w:t>на) выведены из эксплуатации по </w:t>
      </w:r>
      <w:r w:rsidRPr="00AA13DE">
        <w:rPr>
          <w:rFonts w:ascii="Times New Roman" w:hAnsi="Times New Roman" w:cs="Times New Roman"/>
          <w:sz w:val="28"/>
          <w:szCs w:val="28"/>
        </w:rPr>
        <w:t>техническому состоянию.</w:t>
      </w:r>
    </w:p>
    <w:p w14:paraId="0A3685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Учитывая динамику роста пассажиропотока аэропорта, необходимо провести работы по реконструкции РД-В и перрона с возможностью эксплуатации ВС 5 индекса (размах крыла до 42 м, колея шасси до 12,5 м). </w:t>
      </w:r>
    </w:p>
    <w:p w14:paraId="68B98F7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данный проект прошел ра</w:t>
      </w:r>
      <w:r w:rsidR="00CC43B8">
        <w:rPr>
          <w:rFonts w:ascii="Times New Roman" w:hAnsi="Times New Roman" w:cs="Times New Roman"/>
          <w:sz w:val="28"/>
          <w:szCs w:val="28"/>
        </w:rPr>
        <w:t>нжирование АНО </w:t>
      </w:r>
      <w:r w:rsidRPr="00AA13DE">
        <w:rPr>
          <w:rFonts w:ascii="Times New Roman" w:hAnsi="Times New Roman" w:cs="Times New Roman"/>
          <w:sz w:val="28"/>
          <w:szCs w:val="28"/>
        </w:rPr>
        <w:t>«Аналитический центр при Правит</w:t>
      </w:r>
      <w:r w:rsidR="00CC43B8">
        <w:rPr>
          <w:rFonts w:ascii="Times New Roman" w:hAnsi="Times New Roman" w:cs="Times New Roman"/>
          <w:sz w:val="28"/>
          <w:szCs w:val="28"/>
        </w:rPr>
        <w:t>ельстве Российской Федерации» и </w:t>
      </w:r>
      <w:r w:rsidRPr="00AA13DE">
        <w:rPr>
          <w:rFonts w:ascii="Times New Roman" w:hAnsi="Times New Roman" w:cs="Times New Roman"/>
          <w:sz w:val="28"/>
          <w:szCs w:val="28"/>
        </w:rPr>
        <w:t xml:space="preserve">поддержан к включению в федеральные проекты проектным комитетом Комплексного плана модернизации и расширения магистральной </w:t>
      </w:r>
      <w:r w:rsidRPr="00AA13DE">
        <w:rPr>
          <w:rFonts w:ascii="Times New Roman" w:hAnsi="Times New Roman" w:cs="Times New Roman"/>
          <w:sz w:val="28"/>
          <w:szCs w:val="28"/>
        </w:rPr>
        <w:lastRenderedPageBreak/>
        <w:t>инфраструктуры на период до 2024 года в случае определения дополнительных источников фин</w:t>
      </w:r>
      <w:r w:rsidR="00CC43B8">
        <w:rPr>
          <w:rFonts w:ascii="Times New Roman" w:hAnsi="Times New Roman" w:cs="Times New Roman"/>
          <w:sz w:val="28"/>
          <w:szCs w:val="28"/>
        </w:rPr>
        <w:t>ансирования, достаточных для их </w:t>
      </w:r>
      <w:r w:rsidRPr="00AA13DE">
        <w:rPr>
          <w:rFonts w:ascii="Times New Roman" w:hAnsi="Times New Roman" w:cs="Times New Roman"/>
          <w:sz w:val="28"/>
          <w:szCs w:val="28"/>
        </w:rPr>
        <w:t>реализации.</w:t>
      </w:r>
    </w:p>
    <w:p w14:paraId="31C122C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После реконструкции сектора внутренних воздушных линий аэровокзала и части перрона ожидаемый результат по пассажиропотоку в первый год ориентировочно составит от 450 до 500 тысяч пассажиров, в последующие годы от 550 до 700 тыс. пассажиров. География полета может быть расширена такими рейсами, как Краснодар, Минеральные Воды, Сургут, Екатеринбург, Сыктывкар.</w:t>
      </w:r>
    </w:p>
    <w:p w14:paraId="595F99E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сеть автомобильных дорог Чебоксар имеет выход на федеральную автодорогу Москва-Нижний Новгород-Уфа (М7 «Волга»), обеспечивающую связь города с другими регионами страны. В настоящее время эта самая загруженная из автомобильных дорог, проходящих по территории Чувашской Республики. На сегодняшний день не соответствует техническим параметрам участки автомобильной дороги М-7 «Волга» общей протяженностью 22 км (км 637</w:t>
      </w:r>
      <w:r w:rsidR="00CC43B8">
        <w:rPr>
          <w:rFonts w:ascii="Times New Roman" w:hAnsi="Times New Roman" w:cs="Times New Roman"/>
          <w:sz w:val="28"/>
          <w:szCs w:val="28"/>
        </w:rPr>
        <w:t> – </w:t>
      </w:r>
      <w:r w:rsidRPr="00AA13DE">
        <w:rPr>
          <w:rFonts w:ascii="Times New Roman" w:hAnsi="Times New Roman" w:cs="Times New Roman"/>
          <w:sz w:val="28"/>
          <w:szCs w:val="28"/>
        </w:rPr>
        <w:t>км 659) по следующим причинам:</w:t>
      </w:r>
    </w:p>
    <w:p w14:paraId="43A152C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рост интенсивности движения транспортных средств (более 40 тыс. авт./сутки);</w:t>
      </w:r>
    </w:p>
    <w:p w14:paraId="1EF12D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отсутствие транспортных развязок в разных уровнях.</w:t>
      </w:r>
    </w:p>
    <w:p w14:paraId="2569857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Скорость движения автотранспорта по данному участку крайне низкая, часто образуются заторы, что влияет на обеспечение безопасности дорожного движения. Рост интенсивности движения повлек за собой возникновение очагов аварийности и регулярных транспортных заторов. </w:t>
      </w:r>
    </w:p>
    <w:p w14:paraId="5C322DA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существующая автомо</w:t>
      </w:r>
      <w:r w:rsidR="00CC43B8">
        <w:rPr>
          <w:rFonts w:ascii="Times New Roman" w:hAnsi="Times New Roman" w:cs="Times New Roman"/>
          <w:sz w:val="28"/>
          <w:szCs w:val="28"/>
        </w:rPr>
        <w:t>бильная дорога не справляется с </w:t>
      </w:r>
      <w:r w:rsidRPr="00AA13DE">
        <w:rPr>
          <w:rFonts w:ascii="Times New Roman" w:hAnsi="Times New Roman" w:cs="Times New Roman"/>
          <w:sz w:val="28"/>
          <w:szCs w:val="28"/>
        </w:rPr>
        <w:t xml:space="preserve">имеющейся транспортной нагрузкой (на некоторых участках дороги имеется всего две полосы движения), ограничивая транспортно-логистические связность города с внешним миром. </w:t>
      </w:r>
    </w:p>
    <w:p w14:paraId="0C0D359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целях обеспечения безопасности движения и повышения эффективности организации дорожного движения необходима реконструкция автомобильной дороги М</w:t>
      </w:r>
      <w:r w:rsidR="00CC43B8">
        <w:rPr>
          <w:rFonts w:ascii="Times New Roman" w:hAnsi="Times New Roman" w:cs="Times New Roman"/>
          <w:sz w:val="28"/>
          <w:szCs w:val="28"/>
        </w:rPr>
        <w:t>-7 «Волга» с км 637 по км 659 с </w:t>
      </w:r>
      <w:r w:rsidRPr="00AA13DE">
        <w:rPr>
          <w:rFonts w:ascii="Times New Roman" w:hAnsi="Times New Roman" w:cs="Times New Roman"/>
          <w:sz w:val="28"/>
          <w:szCs w:val="28"/>
        </w:rPr>
        <w:t xml:space="preserve">доведением до I технической категории, со строительством 5 транспортных развязок в разных уровнях. </w:t>
      </w:r>
    </w:p>
    <w:p w14:paraId="71CD628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балансодержателем автодороги ФКУ «Волго-</w:t>
      </w:r>
      <w:proofErr w:type="spellStart"/>
      <w:r w:rsidRPr="00AA13DE">
        <w:rPr>
          <w:rFonts w:ascii="Times New Roman" w:hAnsi="Times New Roman" w:cs="Times New Roman"/>
          <w:sz w:val="28"/>
          <w:szCs w:val="28"/>
        </w:rPr>
        <w:t>Вятскуправтодор</w:t>
      </w:r>
      <w:proofErr w:type="spellEnd"/>
      <w:r w:rsidRPr="00AA13DE">
        <w:rPr>
          <w:rFonts w:ascii="Times New Roman" w:hAnsi="Times New Roman" w:cs="Times New Roman"/>
          <w:sz w:val="28"/>
          <w:szCs w:val="28"/>
        </w:rPr>
        <w:t>» проводится работа по разработке ПСД на выполнение вышеуказанных объектов. Ориентировочный период выполнения работ: 2022</w:t>
      </w:r>
      <w:r w:rsidR="00CC43B8">
        <w:rPr>
          <w:rFonts w:ascii="Times New Roman" w:hAnsi="Times New Roman" w:cs="Times New Roman"/>
          <w:sz w:val="28"/>
          <w:szCs w:val="28"/>
        </w:rPr>
        <w:t>–</w:t>
      </w:r>
      <w:r w:rsidRPr="00AA13DE">
        <w:rPr>
          <w:rFonts w:ascii="Times New Roman" w:hAnsi="Times New Roman" w:cs="Times New Roman"/>
          <w:sz w:val="28"/>
          <w:szCs w:val="28"/>
        </w:rPr>
        <w:t>2024 гг.</w:t>
      </w:r>
    </w:p>
    <w:p w14:paraId="6F49C73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среднесрочной перспективе у города также появится выход на будущую скоростную автомобильную дорогу Москва</w:t>
      </w:r>
      <w:r w:rsidR="00CC43B8">
        <w:rPr>
          <w:rFonts w:ascii="Times New Roman" w:hAnsi="Times New Roman" w:cs="Times New Roman"/>
          <w:sz w:val="28"/>
          <w:szCs w:val="28"/>
        </w:rPr>
        <w:t> – </w:t>
      </w:r>
      <w:r w:rsidRPr="00AA13DE">
        <w:rPr>
          <w:rFonts w:ascii="Times New Roman" w:hAnsi="Times New Roman" w:cs="Times New Roman"/>
          <w:sz w:val="28"/>
          <w:szCs w:val="28"/>
        </w:rPr>
        <w:t>Нижний Новгород</w:t>
      </w:r>
      <w:r w:rsidR="00CC43B8">
        <w:rPr>
          <w:rFonts w:ascii="Times New Roman" w:hAnsi="Times New Roman" w:cs="Times New Roman"/>
          <w:sz w:val="28"/>
          <w:szCs w:val="28"/>
        </w:rPr>
        <w:t> – </w:t>
      </w:r>
      <w:r w:rsidRPr="00AA13DE">
        <w:rPr>
          <w:rFonts w:ascii="Times New Roman" w:hAnsi="Times New Roman" w:cs="Times New Roman"/>
          <w:sz w:val="28"/>
          <w:szCs w:val="28"/>
        </w:rPr>
        <w:t>Казань (часть международного транспортного маршрута «Европа</w:t>
      </w:r>
      <w:r w:rsidR="00CC43B8">
        <w:rPr>
          <w:rFonts w:ascii="Times New Roman" w:hAnsi="Times New Roman" w:cs="Times New Roman"/>
          <w:sz w:val="28"/>
          <w:szCs w:val="28"/>
        </w:rPr>
        <w:t xml:space="preserve"> – </w:t>
      </w:r>
      <w:r w:rsidRPr="00AA13DE">
        <w:rPr>
          <w:rFonts w:ascii="Times New Roman" w:hAnsi="Times New Roman" w:cs="Times New Roman"/>
          <w:sz w:val="28"/>
          <w:szCs w:val="28"/>
        </w:rPr>
        <w:t xml:space="preserve">Западный Китай»). Предварительно утверждена ось прохождения трассы объекта по территории Чувашской Республики: протяженность объекта по ней составит ориентировочно 94 км, дорога пройдет по территории </w:t>
      </w:r>
      <w:proofErr w:type="spellStart"/>
      <w:r w:rsidRPr="00AA13DE">
        <w:rPr>
          <w:rFonts w:ascii="Times New Roman" w:hAnsi="Times New Roman" w:cs="Times New Roman"/>
          <w:sz w:val="28"/>
          <w:szCs w:val="28"/>
        </w:rPr>
        <w:t>Шумерлинского</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Вурнарского</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Ибресинского</w:t>
      </w:r>
      <w:proofErr w:type="spellEnd"/>
      <w:r w:rsidRPr="00AA13DE">
        <w:rPr>
          <w:rFonts w:ascii="Times New Roman" w:hAnsi="Times New Roman" w:cs="Times New Roman"/>
          <w:sz w:val="28"/>
          <w:szCs w:val="28"/>
        </w:rPr>
        <w:t xml:space="preserve">, Комсомольского, </w:t>
      </w:r>
      <w:proofErr w:type="spellStart"/>
      <w:r w:rsidRPr="00AA13DE">
        <w:rPr>
          <w:rFonts w:ascii="Times New Roman" w:hAnsi="Times New Roman" w:cs="Times New Roman"/>
          <w:sz w:val="28"/>
          <w:szCs w:val="28"/>
        </w:rPr>
        <w:t>Канашского</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Янтиковского</w:t>
      </w:r>
      <w:proofErr w:type="spellEnd"/>
      <w:r w:rsidRPr="00AA13DE">
        <w:rPr>
          <w:rFonts w:ascii="Times New Roman" w:hAnsi="Times New Roman" w:cs="Times New Roman"/>
          <w:sz w:val="28"/>
          <w:szCs w:val="28"/>
        </w:rPr>
        <w:t xml:space="preserve"> районов.</w:t>
      </w:r>
    </w:p>
    <w:p w14:paraId="7C6D1BB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В уже разрабатываемой ПСД строительства скоростной автодороги предусматривается создание 2 многофункциональных центров, включающих в себя автозаправочные станции, магазины, гостиницы и прочее. Одновременно предлагается устр</w:t>
      </w:r>
      <w:r w:rsidR="00E76E81">
        <w:rPr>
          <w:rFonts w:ascii="Times New Roman" w:hAnsi="Times New Roman" w:cs="Times New Roman"/>
          <w:sz w:val="28"/>
          <w:szCs w:val="28"/>
        </w:rPr>
        <w:t>ойство логистического центра на </w:t>
      </w:r>
      <w:r w:rsidRPr="00AA13DE">
        <w:rPr>
          <w:rFonts w:ascii="Times New Roman" w:hAnsi="Times New Roman" w:cs="Times New Roman"/>
          <w:sz w:val="28"/>
          <w:szCs w:val="28"/>
        </w:rPr>
        <w:t>пересечении автомобильной дороги общего пользования федерального значения А-151 «Цивильск</w:t>
      </w:r>
      <w:r w:rsidR="00E76E81">
        <w:rPr>
          <w:rFonts w:ascii="Times New Roman" w:hAnsi="Times New Roman" w:cs="Times New Roman"/>
          <w:sz w:val="28"/>
          <w:szCs w:val="28"/>
        </w:rPr>
        <w:t> – </w:t>
      </w:r>
      <w:r w:rsidRPr="00AA13DE">
        <w:rPr>
          <w:rFonts w:ascii="Times New Roman" w:hAnsi="Times New Roman" w:cs="Times New Roman"/>
          <w:sz w:val="28"/>
          <w:szCs w:val="28"/>
        </w:rPr>
        <w:t>Ульяновск» в Комсомольском районе в районе строительства транспортной развязки.</w:t>
      </w:r>
    </w:p>
    <w:p w14:paraId="00CE24DD"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F68E7D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внешней энергетической инфраструктуры</w:t>
      </w:r>
    </w:p>
    <w:p w14:paraId="1C028A7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w:t>
      </w:r>
      <w:r w:rsidRPr="00AA13DE">
        <w:rPr>
          <w:rFonts w:ascii="Times New Roman" w:hAnsi="Times New Roman" w:cs="Times New Roman"/>
          <w:b/>
          <w:bCs/>
          <w:sz w:val="28"/>
          <w:szCs w:val="28"/>
        </w:rPr>
        <w:t>опережающего развития внешней энергетической инфраструктуры</w:t>
      </w:r>
      <w:r w:rsidRPr="00AA13DE">
        <w:rPr>
          <w:rFonts w:ascii="Times New Roman" w:hAnsi="Times New Roman" w:cs="Times New Roman"/>
          <w:sz w:val="28"/>
          <w:szCs w:val="28"/>
        </w:rPr>
        <w:t xml:space="preserve"> необходимы реконструкция энергетического оборудования владельцев трансформаторных мощностей, в том числе Чебоксарской ТЭЦ-2 и решение проблемы формального отсутствия свободных электрических мощностей при фактическом их наличии.</w:t>
      </w:r>
    </w:p>
    <w:p w14:paraId="2886823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Энергосистема города Чебоксары входит в Объединенную энергетическую систему Средней Волги и включает в себя Чебоксарскую ТЭЦ-2 «Филиала «Марий Эл и Чувашии» ПАО «Т Плюс». На ТЭЦ-2 установлены 4 турбинные уст</w:t>
      </w:r>
      <w:r w:rsidR="00E76E81">
        <w:rPr>
          <w:rFonts w:ascii="Times New Roman" w:hAnsi="Times New Roman" w:cs="Times New Roman"/>
          <w:sz w:val="28"/>
          <w:szCs w:val="28"/>
        </w:rPr>
        <w:t>ановки общей мощностью 460 МВт.</w:t>
      </w:r>
    </w:p>
    <w:p w14:paraId="4B3F79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Рядом с г</w:t>
      </w:r>
      <w:r w:rsidR="004562EF">
        <w:rPr>
          <w:rFonts w:ascii="Times New Roman" w:hAnsi="Times New Roman" w:cs="Times New Roman"/>
          <w:sz w:val="28"/>
          <w:szCs w:val="28"/>
        </w:rPr>
        <w:t>ородом</w:t>
      </w:r>
      <w:r w:rsidRPr="00AA13DE">
        <w:rPr>
          <w:rFonts w:ascii="Times New Roman" w:hAnsi="Times New Roman" w:cs="Times New Roman"/>
          <w:sz w:val="28"/>
          <w:szCs w:val="28"/>
        </w:rPr>
        <w:t xml:space="preserve"> расположена Чебоксарская ГЭС с прилегающим гидроузлом. Её установленная мощность</w:t>
      </w:r>
      <w:r w:rsidR="00E76E81">
        <w:rPr>
          <w:rFonts w:ascii="Times New Roman" w:hAnsi="Times New Roman" w:cs="Times New Roman"/>
          <w:sz w:val="28"/>
          <w:szCs w:val="28"/>
        </w:rPr>
        <w:t> – </w:t>
      </w:r>
      <w:r w:rsidRPr="00AA13DE">
        <w:rPr>
          <w:rFonts w:ascii="Times New Roman" w:hAnsi="Times New Roman" w:cs="Times New Roman"/>
          <w:sz w:val="28"/>
          <w:szCs w:val="28"/>
        </w:rPr>
        <w:t>1</w:t>
      </w:r>
      <w:r w:rsidR="00E76E81">
        <w:rPr>
          <w:rFonts w:ascii="Times New Roman" w:hAnsi="Times New Roman" w:cs="Times New Roman"/>
          <w:sz w:val="28"/>
          <w:szCs w:val="28"/>
        </w:rPr>
        <w:t> </w:t>
      </w:r>
      <w:r w:rsidRPr="00AA13DE">
        <w:rPr>
          <w:rFonts w:ascii="Times New Roman" w:hAnsi="Times New Roman" w:cs="Times New Roman"/>
          <w:sz w:val="28"/>
          <w:szCs w:val="28"/>
        </w:rPr>
        <w:t>370 МВт.</w:t>
      </w:r>
    </w:p>
    <w:p w14:paraId="5D1BD907" w14:textId="77777777" w:rsidR="00AA13DE" w:rsidRPr="00AA13DE" w:rsidRDefault="00AA13DE" w:rsidP="00AB203F">
      <w:pPr>
        <w:spacing w:after="0" w:line="240" w:lineRule="auto"/>
        <w:ind w:firstLine="709"/>
        <w:jc w:val="both"/>
        <w:rPr>
          <w:rFonts w:ascii="Times New Roman" w:hAnsi="Times New Roman" w:cs="Times New Roman"/>
          <w:color w:val="000000"/>
          <w:sz w:val="28"/>
          <w:szCs w:val="28"/>
        </w:rPr>
      </w:pPr>
      <w:r w:rsidRPr="00AA13DE">
        <w:rPr>
          <w:rFonts w:ascii="Times New Roman" w:hAnsi="Times New Roman" w:cs="Times New Roman"/>
          <w:color w:val="000000"/>
          <w:sz w:val="28"/>
          <w:szCs w:val="28"/>
        </w:rPr>
        <w:t>При этом основной проблемой функционирования и развития объектов электросетевого хозяйства в Чувашской Республике является высокая степень изношенности электросетевого оборудования, особенно трансформаторов.</w:t>
      </w:r>
    </w:p>
    <w:p w14:paraId="1061CBA5" w14:textId="77777777" w:rsidR="00AA13DE" w:rsidRPr="00AA13DE" w:rsidRDefault="00AA13DE" w:rsidP="00AB203F">
      <w:pPr>
        <w:spacing w:after="0" w:line="240" w:lineRule="auto"/>
        <w:ind w:firstLine="709"/>
        <w:jc w:val="both"/>
        <w:rPr>
          <w:rFonts w:ascii="Times New Roman" w:hAnsi="Times New Roman" w:cs="Times New Roman"/>
          <w:color w:val="000000"/>
          <w:sz w:val="28"/>
          <w:szCs w:val="28"/>
        </w:rPr>
      </w:pPr>
      <w:r w:rsidRPr="00AA13DE">
        <w:rPr>
          <w:rFonts w:ascii="Times New Roman" w:hAnsi="Times New Roman" w:cs="Times New Roman"/>
          <w:color w:val="000000"/>
          <w:sz w:val="28"/>
          <w:szCs w:val="28"/>
        </w:rPr>
        <w:t xml:space="preserve">Развитие электрических сетей 110 </w:t>
      </w:r>
      <w:proofErr w:type="spellStart"/>
      <w:r w:rsidRPr="00AA13DE">
        <w:rPr>
          <w:rFonts w:ascii="Times New Roman" w:hAnsi="Times New Roman" w:cs="Times New Roman"/>
          <w:color w:val="000000"/>
          <w:sz w:val="28"/>
          <w:szCs w:val="28"/>
        </w:rPr>
        <w:t>кВ</w:t>
      </w:r>
      <w:proofErr w:type="spellEnd"/>
      <w:r w:rsidRPr="00AA13DE">
        <w:rPr>
          <w:rFonts w:ascii="Times New Roman" w:hAnsi="Times New Roman" w:cs="Times New Roman"/>
          <w:color w:val="000000"/>
          <w:sz w:val="28"/>
          <w:szCs w:val="28"/>
        </w:rPr>
        <w:t xml:space="preserve"> и выше предусматривает реконструкцию ПС 110 </w:t>
      </w:r>
      <w:proofErr w:type="spellStart"/>
      <w:r w:rsidRPr="00AA13DE">
        <w:rPr>
          <w:rFonts w:ascii="Times New Roman" w:hAnsi="Times New Roman" w:cs="Times New Roman"/>
          <w:color w:val="000000"/>
          <w:sz w:val="28"/>
          <w:szCs w:val="28"/>
        </w:rPr>
        <w:t>кВ</w:t>
      </w:r>
      <w:proofErr w:type="spellEnd"/>
      <w:r w:rsidRPr="00AA13DE">
        <w:rPr>
          <w:rFonts w:ascii="Times New Roman" w:hAnsi="Times New Roman" w:cs="Times New Roman"/>
          <w:color w:val="000000"/>
          <w:sz w:val="28"/>
          <w:szCs w:val="28"/>
        </w:rPr>
        <w:t xml:space="preserve"> Светлая с заменой трансформаторов с 2х10 МВА на 2х16 МВА. Инвестиционными программами субъектов электроэнергетики Республики предусмотрено выполнение следующих мероприятий по развитию электрической сети классом напряжения ниже 110 </w:t>
      </w:r>
      <w:proofErr w:type="spellStart"/>
      <w:r w:rsidRPr="00AA13DE">
        <w:rPr>
          <w:rFonts w:ascii="Times New Roman" w:hAnsi="Times New Roman" w:cs="Times New Roman"/>
          <w:color w:val="000000"/>
          <w:sz w:val="28"/>
          <w:szCs w:val="28"/>
        </w:rPr>
        <w:t>кВ</w:t>
      </w:r>
      <w:proofErr w:type="spellEnd"/>
      <w:r w:rsidRPr="00AA13DE">
        <w:rPr>
          <w:rFonts w:ascii="Times New Roman" w:hAnsi="Times New Roman" w:cs="Times New Roman"/>
          <w:color w:val="000000"/>
          <w:sz w:val="28"/>
          <w:szCs w:val="28"/>
        </w:rPr>
        <w:t>:</w:t>
      </w:r>
    </w:p>
    <w:p w14:paraId="12CE3436" w14:textId="77777777" w:rsidR="00AA13DE" w:rsidRPr="00AA13DE" w:rsidRDefault="00E76E81"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реконструкция, модернизация, ввод в работу ВЛ и КЛ в сводном объеме</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138,6 км;</w:t>
      </w:r>
    </w:p>
    <w:p w14:paraId="0BB5C919" w14:textId="77777777" w:rsidR="00AA13DE" w:rsidRPr="00AA13DE" w:rsidRDefault="00E76E81"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реконструкция, модернизация, ввод в работу трансформатор</w:t>
      </w:r>
      <w:r>
        <w:rPr>
          <w:rFonts w:ascii="Times New Roman" w:hAnsi="Times New Roman" w:cs="Times New Roman"/>
          <w:color w:val="000000"/>
          <w:sz w:val="28"/>
          <w:szCs w:val="28"/>
        </w:rPr>
        <w:t>ных подстанций в сводном объеме </w:t>
      </w:r>
      <w:r w:rsidR="00AA13DE" w:rsidRPr="00AA13DE">
        <w:rPr>
          <w:rFonts w:ascii="Times New Roman" w:hAnsi="Times New Roman" w:cs="Times New Roman"/>
          <w:color w:val="000000"/>
          <w:sz w:val="28"/>
          <w:szCs w:val="28"/>
        </w:rPr>
        <w:t>–</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22,5 МВА.</w:t>
      </w:r>
    </w:p>
    <w:p w14:paraId="57F07083"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3E1946C7"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64" w:name="_Toc48750443"/>
      <w:bookmarkStart w:id="165" w:name="_Toc49165211"/>
      <w:bookmarkStart w:id="166" w:name="_Toc49253998"/>
      <w:r w:rsidRPr="005B4CA1">
        <w:rPr>
          <w:rFonts w:ascii="Times New Roman" w:hAnsi="Times New Roman" w:cs="Times New Roman"/>
          <w:i/>
          <w:iCs/>
          <w:sz w:val="28"/>
          <w:szCs w:val="28"/>
        </w:rPr>
        <w:t>Снятие внутренних инфраструктурных ограничений развития экономики города.</w:t>
      </w:r>
      <w:bookmarkEnd w:id="164"/>
      <w:bookmarkEnd w:id="165"/>
      <w:bookmarkEnd w:id="166"/>
    </w:p>
    <w:p w14:paraId="6ABD1D6D"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41ED65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городской транспортной инфраструктуры</w:t>
      </w:r>
    </w:p>
    <w:p w14:paraId="5B6D174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b/>
          <w:bCs/>
          <w:sz w:val="28"/>
          <w:szCs w:val="28"/>
        </w:rPr>
        <w:t>Опережающее развитие городской транспортной инфраструктуры</w:t>
      </w:r>
      <w:r w:rsidRPr="00AA13DE">
        <w:rPr>
          <w:rFonts w:ascii="Times New Roman" w:hAnsi="Times New Roman" w:cs="Times New Roman"/>
          <w:sz w:val="28"/>
          <w:szCs w:val="28"/>
        </w:rPr>
        <w:t xml:space="preserve"> должно обеспечиваться комплексом мероприятий, в первую очередь в сфере автомобильных дорог. Основным проектом является строительство третьего транспортного полукольца в Чебоксарах, которое поможет решить проблему города с пробками.</w:t>
      </w:r>
    </w:p>
    <w:p w14:paraId="0322369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Сложившаяся планировочная и транспортная структура уличной сети г</w:t>
      </w:r>
      <w:r w:rsidR="00E76E81">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 xml:space="preserve">Чебоксары представляет собой радиально-полукольцевую систему, центр которой сформировался вокруг Чебоксарского залива. Основу уличной сети составляют магистральные улицы: Московский проспект, ул. Калинина, ул. Гагарина, ул. К. Маркса, ул. Композиторов Воробьевых, </w:t>
      </w:r>
      <w:proofErr w:type="spellStart"/>
      <w:r w:rsidRPr="00AA13DE">
        <w:rPr>
          <w:rFonts w:ascii="Times New Roman" w:hAnsi="Times New Roman" w:cs="Times New Roman"/>
          <w:sz w:val="28"/>
          <w:szCs w:val="28"/>
        </w:rPr>
        <w:t>пр</w:t>
      </w:r>
      <w:proofErr w:type="spellEnd"/>
      <w:r w:rsidRPr="00AA13DE">
        <w:rPr>
          <w:rFonts w:ascii="Times New Roman" w:hAnsi="Times New Roman" w:cs="Times New Roman"/>
          <w:sz w:val="28"/>
          <w:szCs w:val="28"/>
        </w:rPr>
        <w:t xml:space="preserve">-ты Ленина, Мира, Яковлева, 9-ой Пятилетки, ул. Фучика, ул. Гражданская, пр-т Никольского, </w:t>
      </w:r>
      <w:proofErr w:type="spellStart"/>
      <w:r w:rsidRPr="00AA13DE">
        <w:rPr>
          <w:rFonts w:ascii="Times New Roman" w:hAnsi="Times New Roman" w:cs="Times New Roman"/>
          <w:sz w:val="28"/>
          <w:szCs w:val="28"/>
        </w:rPr>
        <w:t>Эгерский</w:t>
      </w:r>
      <w:proofErr w:type="spellEnd"/>
      <w:r w:rsidRPr="00AA13DE">
        <w:rPr>
          <w:rFonts w:ascii="Times New Roman" w:hAnsi="Times New Roman" w:cs="Times New Roman"/>
          <w:sz w:val="28"/>
          <w:szCs w:val="28"/>
        </w:rPr>
        <w:t xml:space="preserve"> бульвар (магистрали городского значения) и ул. Университетская, ул. </w:t>
      </w:r>
      <w:proofErr w:type="spellStart"/>
      <w:r w:rsidRPr="00AA13DE">
        <w:rPr>
          <w:rFonts w:ascii="Times New Roman" w:hAnsi="Times New Roman" w:cs="Times New Roman"/>
          <w:sz w:val="28"/>
          <w:szCs w:val="28"/>
        </w:rPr>
        <w:t>Гузовского</w:t>
      </w:r>
      <w:proofErr w:type="spellEnd"/>
      <w:r w:rsidRPr="00AA13DE">
        <w:rPr>
          <w:rFonts w:ascii="Times New Roman" w:hAnsi="Times New Roman" w:cs="Times New Roman"/>
          <w:sz w:val="28"/>
          <w:szCs w:val="28"/>
        </w:rPr>
        <w:t>, пр-т М. Горького, ул. Ленинского Комсомола, Президентский б-р (магистрали районного значения).</w:t>
      </w:r>
    </w:p>
    <w:p w14:paraId="5294084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Наиболее плотная сеть магистральных улиц сложилась в центральной части. По мере удаления от центра плотност</w:t>
      </w:r>
      <w:r w:rsidR="00220607">
        <w:rPr>
          <w:rFonts w:ascii="Times New Roman" w:hAnsi="Times New Roman" w:cs="Times New Roman"/>
          <w:sz w:val="28"/>
          <w:szCs w:val="28"/>
        </w:rPr>
        <w:t>ь</w:t>
      </w:r>
      <w:r w:rsidRPr="00AA13DE">
        <w:rPr>
          <w:rFonts w:ascii="Times New Roman" w:hAnsi="Times New Roman" w:cs="Times New Roman"/>
          <w:sz w:val="28"/>
          <w:szCs w:val="28"/>
        </w:rPr>
        <w:t xml:space="preserve"> магистральной сети падает. Основная широтная полукольцевая существующая магистраль (второе полукольцо), проходящая по улицам пр. Никольского (Октябрьское шоссе), Ю. Фучика и Гагарина уже не обеспечивает пропуск всего транспорта без задержек. На этих улицах сейчас концентрируются значительные потоки пассажирского и грузового транспорта.</w:t>
      </w:r>
    </w:p>
    <w:p w14:paraId="140D8C9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Построенный участок магистральной улицы №</w:t>
      </w:r>
      <w:r w:rsidR="00E76E81">
        <w:rPr>
          <w:rFonts w:ascii="Times New Roman" w:hAnsi="Times New Roman" w:cs="Times New Roman"/>
          <w:sz w:val="28"/>
          <w:szCs w:val="28"/>
        </w:rPr>
        <w:t> </w:t>
      </w:r>
      <w:r w:rsidRPr="00AA13DE">
        <w:rPr>
          <w:rFonts w:ascii="Times New Roman" w:hAnsi="Times New Roman" w:cs="Times New Roman"/>
          <w:sz w:val="28"/>
          <w:szCs w:val="28"/>
        </w:rPr>
        <w:t>30, ныне Президентский бульвар, частично позволяет разгрузить центральную часть города. Но Президентский бульвар достроен только до ул. Гладкова и не имеет выхода на будущее 3-е тра</w:t>
      </w:r>
      <w:r w:rsidR="00E76E81">
        <w:rPr>
          <w:rFonts w:ascii="Times New Roman" w:hAnsi="Times New Roman" w:cs="Times New Roman"/>
          <w:sz w:val="28"/>
          <w:szCs w:val="28"/>
        </w:rPr>
        <w:t>нспортное полукольцо, которое в </w:t>
      </w:r>
      <w:r w:rsidRPr="00AA13DE">
        <w:rPr>
          <w:rFonts w:ascii="Times New Roman" w:hAnsi="Times New Roman" w:cs="Times New Roman"/>
          <w:sz w:val="28"/>
          <w:szCs w:val="28"/>
        </w:rPr>
        <w:t xml:space="preserve">перспективе будет одной из самых необходимых транспортных магистралей города, соединяющих Ново-Южный район, жилой район Б. Хмельницкого, Юго-Западный и Северо-Западный районы. Поэтому при выезде с Президентского бульвара </w:t>
      </w:r>
      <w:r w:rsidR="00E76E81">
        <w:rPr>
          <w:rFonts w:ascii="Times New Roman" w:hAnsi="Times New Roman" w:cs="Times New Roman"/>
          <w:sz w:val="28"/>
          <w:szCs w:val="28"/>
        </w:rPr>
        <w:t>по ул. Гладкого на пр. Ленина и </w:t>
      </w:r>
      <w:r w:rsidRPr="00AA13DE">
        <w:rPr>
          <w:rFonts w:ascii="Times New Roman" w:hAnsi="Times New Roman" w:cs="Times New Roman"/>
          <w:sz w:val="28"/>
          <w:szCs w:val="28"/>
        </w:rPr>
        <w:t>Привокзальную в часы «пик» создаются огромные транспортные заторы.</w:t>
      </w:r>
    </w:p>
    <w:p w14:paraId="66D6772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Технические параметры значительной части магистральных улиц не соответствуют действующим нормативам (пр-т Ленина, ул. Гражданская,</w:t>
      </w:r>
      <w:r w:rsidR="00E76E81">
        <w:rPr>
          <w:rFonts w:ascii="Times New Roman" w:hAnsi="Times New Roman" w:cs="Times New Roman"/>
          <w:sz w:val="28"/>
          <w:szCs w:val="28"/>
        </w:rPr>
        <w:t> </w:t>
      </w:r>
      <w:r w:rsidRPr="00AA13DE">
        <w:rPr>
          <w:rFonts w:ascii="Times New Roman" w:hAnsi="Times New Roman" w:cs="Times New Roman"/>
          <w:sz w:val="28"/>
          <w:szCs w:val="28"/>
        </w:rPr>
        <w:t>пр</w:t>
      </w:r>
      <w:r w:rsidR="00E76E81">
        <w:rPr>
          <w:rFonts w:ascii="Times New Roman" w:hAnsi="Times New Roman" w:cs="Times New Roman"/>
          <w:sz w:val="28"/>
          <w:szCs w:val="28"/>
        </w:rPr>
        <w:t>оспект</w:t>
      </w:r>
      <w:r w:rsidRPr="00AA13DE">
        <w:rPr>
          <w:rFonts w:ascii="Times New Roman" w:hAnsi="Times New Roman" w:cs="Times New Roman"/>
          <w:sz w:val="28"/>
          <w:szCs w:val="28"/>
        </w:rPr>
        <w:t xml:space="preserve"> И. Яковлева, ул. Б. Хмельницкого, ул. Энгельса, ул. Ярославская, ул. Ленинского Комсомола, ул. Фучика и др.), их пропускная способность исчерпана и не соответствует современной интенсивности движения автотранспорта.</w:t>
      </w:r>
    </w:p>
    <w:p w14:paraId="4CA71E1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 проектом детального планирования г</w:t>
      </w:r>
      <w:r w:rsidR="00E76E81">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ведется строительство жилого района по ул. Б. Хмельницкого и рабочее проектирование этого района. В связи с этим требуется расширение улиц Б. Хме</w:t>
      </w:r>
      <w:r w:rsidR="00E76E81">
        <w:rPr>
          <w:rFonts w:ascii="Times New Roman" w:hAnsi="Times New Roman" w:cs="Times New Roman"/>
          <w:sz w:val="28"/>
          <w:szCs w:val="28"/>
        </w:rPr>
        <w:t>льницкого и Фучика.</w:t>
      </w:r>
    </w:p>
    <w:p w14:paraId="423B28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на сегодня созданы все предпосылки для проектирования и строительства 3-го транспортного полукольца</w:t>
      </w:r>
      <w:r w:rsidR="00E76E81">
        <w:rPr>
          <w:rFonts w:ascii="Times New Roman" w:hAnsi="Times New Roman" w:cs="Times New Roman"/>
          <w:sz w:val="28"/>
          <w:szCs w:val="28"/>
        </w:rPr>
        <w:t> </w:t>
      </w:r>
      <w:r w:rsidRPr="00AA13DE">
        <w:rPr>
          <w:rFonts w:ascii="Times New Roman" w:hAnsi="Times New Roman" w:cs="Times New Roman"/>
          <w:sz w:val="28"/>
          <w:szCs w:val="28"/>
        </w:rPr>
        <w:t>– магистрали, связывающей жилы</w:t>
      </w:r>
      <w:r w:rsidR="00E76E81">
        <w:rPr>
          <w:rFonts w:ascii="Times New Roman" w:hAnsi="Times New Roman" w:cs="Times New Roman"/>
          <w:sz w:val="28"/>
          <w:szCs w:val="28"/>
        </w:rPr>
        <w:t>е микрорайоны (НЮР, ЮЗР, СЗР) с </w:t>
      </w:r>
      <w:r w:rsidRPr="00AA13DE">
        <w:rPr>
          <w:rFonts w:ascii="Times New Roman" w:hAnsi="Times New Roman" w:cs="Times New Roman"/>
          <w:sz w:val="28"/>
          <w:szCs w:val="28"/>
        </w:rPr>
        <w:t>промышленными районами (тракторным заводом, заводом «Контур», ЧПО им. Чапаева и более мелкими), а также с другими магистральными улицами (пр. Яковлева, Президентский бу</w:t>
      </w:r>
      <w:r w:rsidR="00E76E81">
        <w:rPr>
          <w:rFonts w:ascii="Times New Roman" w:hAnsi="Times New Roman" w:cs="Times New Roman"/>
          <w:sz w:val="28"/>
          <w:szCs w:val="28"/>
        </w:rPr>
        <w:t>львар, ул. Б. Хмельницкого, ул. </w:t>
      </w:r>
      <w:r w:rsidRPr="00AA13DE">
        <w:rPr>
          <w:rFonts w:ascii="Times New Roman" w:hAnsi="Times New Roman" w:cs="Times New Roman"/>
          <w:sz w:val="28"/>
          <w:szCs w:val="28"/>
        </w:rPr>
        <w:t>Гражданская, ул. Энтузиастов, Московский п</w:t>
      </w:r>
      <w:r w:rsidR="00E76E81">
        <w:rPr>
          <w:rFonts w:ascii="Times New Roman" w:hAnsi="Times New Roman" w:cs="Times New Roman"/>
          <w:sz w:val="28"/>
          <w:szCs w:val="28"/>
        </w:rPr>
        <w:t>роспект, ул. Университетская) и </w:t>
      </w:r>
      <w:r w:rsidRPr="00AA13DE">
        <w:rPr>
          <w:rFonts w:ascii="Times New Roman" w:hAnsi="Times New Roman" w:cs="Times New Roman"/>
          <w:sz w:val="28"/>
          <w:szCs w:val="28"/>
        </w:rPr>
        <w:t xml:space="preserve">внешними автомобильными дорогами (а/д «Вятка» А-119 </w:t>
      </w:r>
      <w:r w:rsidRPr="00AA13DE">
        <w:rPr>
          <w:rFonts w:ascii="Times New Roman" w:hAnsi="Times New Roman" w:cs="Times New Roman"/>
          <w:sz w:val="28"/>
          <w:szCs w:val="28"/>
        </w:rPr>
        <w:lastRenderedPageBreak/>
        <w:t>и а/д «Волга» М-7), обеспечивая движение транспорта по основным направлениям.</w:t>
      </w:r>
    </w:p>
    <w:p w14:paraId="7298703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Проект (</w:t>
      </w:r>
      <w:r w:rsidR="00A30D15" w:rsidRPr="00AA13DE">
        <w:rPr>
          <w:rFonts w:ascii="Times New Roman" w:hAnsi="Times New Roman" w:cs="Times New Roman"/>
          <w:sz w:val="28"/>
          <w:szCs w:val="28"/>
        </w:rPr>
        <w:t>согласно генплану</w:t>
      </w:r>
      <w:r w:rsidRPr="00AA13DE">
        <w:rPr>
          <w:rFonts w:ascii="Times New Roman" w:hAnsi="Times New Roman" w:cs="Times New Roman"/>
          <w:sz w:val="28"/>
          <w:szCs w:val="28"/>
        </w:rPr>
        <w:t xml:space="preserve"> города) предусматривает 3 этапа строительства, разделенных по перекресткам существующих улиц:</w:t>
      </w:r>
    </w:p>
    <w:p w14:paraId="5D16264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1</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ул. Богдана Хмельницкого</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ул. Энтузиастов.</w:t>
      </w:r>
    </w:p>
    <w:p w14:paraId="35C851E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Трасса проходит от существующей ул. Б. Хмельницкого по незастроенной территории через русло р</w:t>
      </w:r>
      <w:r w:rsidR="00E76E81">
        <w:rPr>
          <w:rFonts w:ascii="Times New Roman" w:hAnsi="Times New Roman" w:cs="Times New Roman"/>
          <w:sz w:val="28"/>
          <w:szCs w:val="28"/>
        </w:rPr>
        <w:t xml:space="preserve">еки </w:t>
      </w:r>
      <w:proofErr w:type="spellStart"/>
      <w:r w:rsidR="00E76E81">
        <w:rPr>
          <w:rFonts w:ascii="Times New Roman" w:hAnsi="Times New Roman" w:cs="Times New Roman"/>
          <w:sz w:val="28"/>
          <w:szCs w:val="28"/>
        </w:rPr>
        <w:t>Сугутка</w:t>
      </w:r>
      <w:proofErr w:type="spellEnd"/>
      <w:r w:rsidR="00E76E81">
        <w:rPr>
          <w:rFonts w:ascii="Times New Roman" w:hAnsi="Times New Roman" w:cs="Times New Roman"/>
          <w:sz w:val="28"/>
          <w:szCs w:val="28"/>
        </w:rPr>
        <w:t>, пересекает ул. </w:t>
      </w:r>
      <w:r w:rsidRPr="00AA13DE">
        <w:rPr>
          <w:rFonts w:ascii="Times New Roman" w:hAnsi="Times New Roman" w:cs="Times New Roman"/>
          <w:sz w:val="28"/>
          <w:szCs w:val="28"/>
        </w:rPr>
        <w:t>Гражданскую, далее идет в «кра</w:t>
      </w:r>
      <w:r w:rsidR="00E76E81">
        <w:rPr>
          <w:rFonts w:ascii="Times New Roman" w:hAnsi="Times New Roman" w:cs="Times New Roman"/>
          <w:sz w:val="28"/>
          <w:szCs w:val="28"/>
        </w:rPr>
        <w:t xml:space="preserve">сных линиях» ул. </w:t>
      </w:r>
      <w:proofErr w:type="spellStart"/>
      <w:r w:rsidR="00E76E81">
        <w:rPr>
          <w:rFonts w:ascii="Times New Roman" w:hAnsi="Times New Roman" w:cs="Times New Roman"/>
          <w:sz w:val="28"/>
          <w:szCs w:val="28"/>
        </w:rPr>
        <w:t>Эльменя</w:t>
      </w:r>
      <w:proofErr w:type="spellEnd"/>
      <w:r w:rsidR="00E76E81">
        <w:rPr>
          <w:rFonts w:ascii="Times New Roman" w:hAnsi="Times New Roman" w:cs="Times New Roman"/>
          <w:sz w:val="28"/>
          <w:szCs w:val="28"/>
        </w:rPr>
        <w:t xml:space="preserve"> до ул. </w:t>
      </w:r>
      <w:r w:rsidRPr="00AA13DE">
        <w:rPr>
          <w:rFonts w:ascii="Times New Roman" w:hAnsi="Times New Roman" w:cs="Times New Roman"/>
          <w:sz w:val="28"/>
          <w:szCs w:val="28"/>
        </w:rPr>
        <w:t>Энтузиастов.</w:t>
      </w:r>
    </w:p>
    <w:p w14:paraId="60FA12E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На ул. </w:t>
      </w:r>
      <w:proofErr w:type="spellStart"/>
      <w:r w:rsidRPr="00AA13DE">
        <w:rPr>
          <w:rFonts w:ascii="Times New Roman" w:hAnsi="Times New Roman" w:cs="Times New Roman"/>
          <w:sz w:val="28"/>
          <w:szCs w:val="28"/>
        </w:rPr>
        <w:t>Эльменя</w:t>
      </w:r>
      <w:proofErr w:type="spellEnd"/>
      <w:r w:rsidRPr="00AA13DE">
        <w:rPr>
          <w:rFonts w:ascii="Times New Roman" w:hAnsi="Times New Roman" w:cs="Times New Roman"/>
          <w:sz w:val="28"/>
          <w:szCs w:val="28"/>
        </w:rPr>
        <w:t xml:space="preserve"> предусмотрен снос существующих некапитальных зданий и сооружений - рынок, павильоны, автостоянки. Существующая проезжая часть улицы сохраняется и в дальнейшем будет выполнять роль местного проезда. Пересечения выполняются в одном уровне с устройством дополнительных полос </w:t>
      </w:r>
      <w:r w:rsidR="00220607">
        <w:rPr>
          <w:rFonts w:ascii="Times New Roman" w:hAnsi="Times New Roman" w:cs="Times New Roman"/>
          <w:sz w:val="28"/>
          <w:szCs w:val="28"/>
        </w:rPr>
        <w:t>н</w:t>
      </w:r>
      <w:r w:rsidRPr="00AA13DE">
        <w:rPr>
          <w:rFonts w:ascii="Times New Roman" w:hAnsi="Times New Roman" w:cs="Times New Roman"/>
          <w:sz w:val="28"/>
          <w:szCs w:val="28"/>
        </w:rPr>
        <w:t>а правый и левый повороты, с организацией регулируемого движения с установкой светофорных объектов.</w:t>
      </w:r>
    </w:p>
    <w:p w14:paraId="74B3426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Пересечение русла р</w:t>
      </w:r>
      <w:r w:rsidR="00E76E81">
        <w:rPr>
          <w:rFonts w:ascii="Times New Roman" w:hAnsi="Times New Roman" w:cs="Times New Roman"/>
          <w:sz w:val="28"/>
          <w:szCs w:val="28"/>
        </w:rPr>
        <w:t>еки</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Сугутка</w:t>
      </w:r>
      <w:proofErr w:type="spellEnd"/>
      <w:r w:rsidRPr="00AA13DE">
        <w:rPr>
          <w:rFonts w:ascii="Times New Roman" w:hAnsi="Times New Roman" w:cs="Times New Roman"/>
          <w:sz w:val="28"/>
          <w:szCs w:val="28"/>
        </w:rPr>
        <w:t xml:space="preserve"> запроектировано путем строительства прямолинейного моста длиной 252 м.</w:t>
      </w:r>
    </w:p>
    <w:p w14:paraId="1C06CB7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2</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Вурнарское</w:t>
      </w:r>
      <w:proofErr w:type="spellEnd"/>
      <w:r w:rsidRPr="00AA13DE">
        <w:rPr>
          <w:rFonts w:ascii="Times New Roman" w:hAnsi="Times New Roman" w:cs="Times New Roman"/>
          <w:sz w:val="28"/>
          <w:szCs w:val="28"/>
        </w:rPr>
        <w:t xml:space="preserve"> шоссе</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ул. Богдана Хмельницкого</w:t>
      </w:r>
      <w:r w:rsidR="00E76E81">
        <w:rPr>
          <w:rFonts w:ascii="Times New Roman" w:hAnsi="Times New Roman" w:cs="Times New Roman"/>
          <w:sz w:val="28"/>
          <w:szCs w:val="28"/>
        </w:rPr>
        <w:t>.</w:t>
      </w:r>
    </w:p>
    <w:p w14:paraId="4BB7BB7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Трасса проходит от существующей кольцевой развязки </w:t>
      </w:r>
      <w:proofErr w:type="spellStart"/>
      <w:r w:rsidRPr="00AA13DE">
        <w:rPr>
          <w:rFonts w:ascii="Times New Roman" w:hAnsi="Times New Roman" w:cs="Times New Roman"/>
          <w:sz w:val="28"/>
          <w:szCs w:val="28"/>
        </w:rPr>
        <w:t>Вурнарское</w:t>
      </w:r>
      <w:proofErr w:type="spellEnd"/>
      <w:r w:rsidRPr="00AA13DE">
        <w:rPr>
          <w:rFonts w:ascii="Times New Roman" w:hAnsi="Times New Roman" w:cs="Times New Roman"/>
          <w:sz w:val="28"/>
          <w:szCs w:val="28"/>
        </w:rPr>
        <w:t xml:space="preserve"> шоссе</w:t>
      </w:r>
      <w:r w:rsidR="00E76E81">
        <w:rPr>
          <w:rFonts w:ascii="Times New Roman" w:hAnsi="Times New Roman" w:cs="Times New Roman"/>
          <w:sz w:val="28"/>
          <w:szCs w:val="28"/>
        </w:rPr>
        <w:t> – </w:t>
      </w:r>
      <w:r w:rsidRPr="00AA13DE">
        <w:rPr>
          <w:rFonts w:ascii="Times New Roman" w:hAnsi="Times New Roman" w:cs="Times New Roman"/>
          <w:sz w:val="28"/>
          <w:szCs w:val="28"/>
        </w:rPr>
        <w:t>ул. Пристанционная. Далее трасса новой магистрали пересекает железнодорожную ветку «Москва</w:t>
      </w:r>
      <w:r w:rsidR="00E76E81">
        <w:rPr>
          <w:rFonts w:ascii="Times New Roman" w:hAnsi="Times New Roman" w:cs="Times New Roman"/>
          <w:sz w:val="28"/>
          <w:szCs w:val="28"/>
        </w:rPr>
        <w:t> – </w:t>
      </w:r>
      <w:r w:rsidRPr="00AA13DE">
        <w:rPr>
          <w:rFonts w:ascii="Times New Roman" w:hAnsi="Times New Roman" w:cs="Times New Roman"/>
          <w:sz w:val="28"/>
          <w:szCs w:val="28"/>
        </w:rPr>
        <w:t>Чебоксары» путем устройства путепровода под железнодорожным мостом. Перед строительством моста прокладывается объездная временная ветка железной дороги для обеспечения движения железнодорожного транспорта.</w:t>
      </w:r>
    </w:p>
    <w:p w14:paraId="629EAE8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соединения строящегося района «Садовый» с Ново-Южным районом при пересечении долины р</w:t>
      </w:r>
      <w:r w:rsidR="00E76E81">
        <w:rPr>
          <w:rFonts w:ascii="Times New Roman" w:hAnsi="Times New Roman" w:cs="Times New Roman"/>
          <w:sz w:val="28"/>
          <w:szCs w:val="28"/>
        </w:rPr>
        <w:t>еки</w:t>
      </w:r>
      <w:r w:rsidRPr="00AA13DE">
        <w:rPr>
          <w:rFonts w:ascii="Times New Roman" w:hAnsi="Times New Roman" w:cs="Times New Roman"/>
          <w:sz w:val="28"/>
          <w:szCs w:val="28"/>
        </w:rPr>
        <w:t xml:space="preserve"> Трусихи проектом предлагается криволинейный мост-эстакада длиной 486 м , который придаст трассе особый архитектурный вид в сочетании с окружающим ландшафтом, т. к. трасса вплотную подойдет к участку лесного массива (с правой стороны ПК</w:t>
      </w:r>
      <w:r w:rsidR="00E76E81">
        <w:rPr>
          <w:rFonts w:ascii="Times New Roman" w:hAnsi="Times New Roman" w:cs="Times New Roman"/>
          <w:sz w:val="28"/>
          <w:szCs w:val="28"/>
        </w:rPr>
        <w:t> </w:t>
      </w:r>
      <w:r w:rsidRPr="00AA13DE">
        <w:rPr>
          <w:rFonts w:ascii="Times New Roman" w:hAnsi="Times New Roman" w:cs="Times New Roman"/>
          <w:sz w:val="28"/>
          <w:szCs w:val="28"/>
        </w:rPr>
        <w:t>53</w:t>
      </w:r>
      <w:r w:rsidR="00E76E81">
        <w:rPr>
          <w:rFonts w:ascii="Times New Roman" w:hAnsi="Times New Roman" w:cs="Times New Roman"/>
          <w:sz w:val="28"/>
          <w:szCs w:val="28"/>
        </w:rPr>
        <w:t> – </w:t>
      </w:r>
      <w:r w:rsidRPr="00AA13DE">
        <w:rPr>
          <w:rFonts w:ascii="Times New Roman" w:hAnsi="Times New Roman" w:cs="Times New Roman"/>
          <w:sz w:val="28"/>
          <w:szCs w:val="28"/>
        </w:rPr>
        <w:t>ГК63), при выборе трассы н</w:t>
      </w:r>
      <w:r w:rsidR="00E76E81">
        <w:rPr>
          <w:rFonts w:ascii="Times New Roman" w:hAnsi="Times New Roman" w:cs="Times New Roman"/>
          <w:sz w:val="28"/>
          <w:szCs w:val="28"/>
        </w:rPr>
        <w:t>а данном участке учитывалось то </w:t>
      </w:r>
      <w:r w:rsidRPr="00AA13DE">
        <w:rPr>
          <w:rFonts w:ascii="Times New Roman" w:hAnsi="Times New Roman" w:cs="Times New Roman"/>
          <w:sz w:val="28"/>
          <w:szCs w:val="28"/>
        </w:rPr>
        <w:t xml:space="preserve">обстоятельство, что трасса </w:t>
      </w:r>
      <w:r w:rsidR="00E76E81">
        <w:rPr>
          <w:rFonts w:ascii="Times New Roman" w:hAnsi="Times New Roman" w:cs="Times New Roman"/>
          <w:sz w:val="28"/>
          <w:szCs w:val="28"/>
        </w:rPr>
        <w:t>с левой стороны «прижимается» к </w:t>
      </w:r>
      <w:r w:rsidRPr="00AA13DE">
        <w:rPr>
          <w:rFonts w:ascii="Times New Roman" w:hAnsi="Times New Roman" w:cs="Times New Roman"/>
          <w:sz w:val="28"/>
          <w:szCs w:val="28"/>
        </w:rPr>
        <w:t>ограждениям существующих различных строительных баз (с учетом возможного сохранения существующих сетей и с частичной перекладкой) при минимально возможной вырубке существующих деревьев.</w:t>
      </w:r>
    </w:p>
    <w:p w14:paraId="7C9A27A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3</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ул. Энтузиастов</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 xml:space="preserve">ул. Университетская. </w:t>
      </w:r>
    </w:p>
    <w:p w14:paraId="40F08E8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Часть трассы от ул. Энтузиастов в северо-западном направлении проходит в «красных линиях» ул. </w:t>
      </w:r>
      <w:proofErr w:type="spellStart"/>
      <w:r w:rsidRPr="00AA13DE">
        <w:rPr>
          <w:rFonts w:ascii="Times New Roman" w:hAnsi="Times New Roman" w:cs="Times New Roman"/>
          <w:sz w:val="28"/>
          <w:szCs w:val="28"/>
        </w:rPr>
        <w:t>Эльменя</w:t>
      </w:r>
      <w:proofErr w:type="spellEnd"/>
      <w:r w:rsidRPr="00AA13DE">
        <w:rPr>
          <w:rFonts w:ascii="Times New Roman" w:hAnsi="Times New Roman" w:cs="Times New Roman"/>
          <w:sz w:val="28"/>
          <w:szCs w:val="28"/>
        </w:rPr>
        <w:t xml:space="preserve"> в сложившейся городской застройке.</w:t>
      </w:r>
    </w:p>
    <w:p w14:paraId="6799C9B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Предусмотрен снос автостоянки. На этом участке так же существующая проезжая часть улицы частично сохраняется, частично добавляется и в дальнейшем будет выполнять роль местных проездов.</w:t>
      </w:r>
    </w:p>
    <w:p w14:paraId="11DC02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Далее трассу пересекает р</w:t>
      </w:r>
      <w:r w:rsidR="00E76E81">
        <w:rPr>
          <w:rFonts w:ascii="Times New Roman" w:hAnsi="Times New Roman" w:cs="Times New Roman"/>
          <w:sz w:val="28"/>
          <w:szCs w:val="28"/>
        </w:rPr>
        <w:t>еку</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Чебоксарка</w:t>
      </w:r>
      <w:proofErr w:type="spellEnd"/>
      <w:r w:rsidRPr="00AA13DE">
        <w:rPr>
          <w:rFonts w:ascii="Times New Roman" w:hAnsi="Times New Roman" w:cs="Times New Roman"/>
          <w:sz w:val="28"/>
          <w:szCs w:val="28"/>
        </w:rPr>
        <w:t>, для преодоления которой предложено инженерное сооружение в виде моста общей длиной 651м.</w:t>
      </w:r>
    </w:p>
    <w:p w14:paraId="4060F7C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 xml:space="preserve">Пересечения и примыкания так же выполняются с устройством дополнительных полос </w:t>
      </w:r>
      <w:r w:rsidR="00220607">
        <w:rPr>
          <w:rFonts w:ascii="Times New Roman" w:hAnsi="Times New Roman" w:cs="Times New Roman"/>
          <w:sz w:val="28"/>
          <w:szCs w:val="28"/>
        </w:rPr>
        <w:t>н</w:t>
      </w:r>
      <w:r w:rsidRPr="00AA13DE">
        <w:rPr>
          <w:rFonts w:ascii="Times New Roman" w:hAnsi="Times New Roman" w:cs="Times New Roman"/>
          <w:sz w:val="28"/>
          <w:szCs w:val="28"/>
        </w:rPr>
        <w:t>а правый и левый повороты, с организацией регулируемого движения с установкой светофорных объектов, с устройством дополнительных полос разгона и торможения.</w:t>
      </w:r>
    </w:p>
    <w:p w14:paraId="630E6A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Часть трассы проходит в промышленной зоне около завода «Контур».</w:t>
      </w:r>
    </w:p>
    <w:p w14:paraId="3B0D2FB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 обе стороны трассы имеются гаражные кооперативы, автозаправка, троллейбусное депо, на которые предусмотрены заезды и местные проезды.</w:t>
      </w:r>
    </w:p>
    <w:p w14:paraId="03EC961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Ось новой трассы требует сноса существующих опор ЛЭП высоковольтной линии с перекладкой в подземные каналы.</w:t>
      </w:r>
    </w:p>
    <w:p w14:paraId="2646A794" w14:textId="77777777" w:rsid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трассе предусмотрены остановочные карманы для общественного транспорта, посадочные площадки, тротуары и озеленение в пределах красных линий.</w:t>
      </w:r>
    </w:p>
    <w:p w14:paraId="7F97AD95" w14:textId="77777777" w:rsidR="004358A4" w:rsidRDefault="004358A4"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Основные характеристики строительства Третьего транспортного полукольца</w:t>
      </w:r>
      <w:r>
        <w:rPr>
          <w:rFonts w:ascii="Times New Roman" w:hAnsi="Times New Roman" w:cs="Times New Roman"/>
          <w:sz w:val="28"/>
          <w:szCs w:val="28"/>
        </w:rPr>
        <w:t xml:space="preserve"> приведены в табл. 15.</w:t>
      </w:r>
    </w:p>
    <w:p w14:paraId="6F0380F9" w14:textId="77777777" w:rsidR="004358A4" w:rsidRPr="00AA13DE" w:rsidRDefault="004358A4" w:rsidP="00AB203F">
      <w:pPr>
        <w:spacing w:after="0" w:line="240" w:lineRule="auto"/>
        <w:ind w:firstLine="709"/>
        <w:jc w:val="both"/>
        <w:rPr>
          <w:rFonts w:ascii="Times New Roman" w:hAnsi="Times New Roman" w:cs="Times New Roman"/>
          <w:sz w:val="28"/>
          <w:szCs w:val="28"/>
        </w:rPr>
      </w:pPr>
    </w:p>
    <w:p w14:paraId="7477B2FC" w14:textId="77777777" w:rsidR="00AA13DE" w:rsidRPr="00AA13DE" w:rsidRDefault="00AA13DE" w:rsidP="004358A4">
      <w:pPr>
        <w:spacing w:after="0" w:line="240" w:lineRule="auto"/>
        <w:ind w:firstLine="709"/>
        <w:jc w:val="right"/>
        <w:rPr>
          <w:rFonts w:ascii="Times New Roman" w:hAnsi="Times New Roman" w:cs="Times New Roman"/>
          <w:sz w:val="28"/>
          <w:szCs w:val="28"/>
        </w:rPr>
      </w:pPr>
      <w:r w:rsidRPr="00AA13DE">
        <w:rPr>
          <w:rFonts w:ascii="Times New Roman" w:hAnsi="Times New Roman" w:cs="Times New Roman"/>
          <w:sz w:val="28"/>
          <w:szCs w:val="28"/>
        </w:rPr>
        <w:t xml:space="preserve">Таблица </w:t>
      </w:r>
      <w:r w:rsidR="004358A4">
        <w:rPr>
          <w:rFonts w:ascii="Times New Roman" w:hAnsi="Times New Roman" w:cs="Times New Roman"/>
          <w:sz w:val="28"/>
          <w:szCs w:val="28"/>
        </w:rPr>
        <w:t>15.</w:t>
      </w:r>
    </w:p>
    <w:p w14:paraId="2F1A685B" w14:textId="77777777" w:rsidR="00AA13DE" w:rsidRPr="00AA13DE" w:rsidRDefault="00AA13DE" w:rsidP="004358A4">
      <w:pPr>
        <w:spacing w:after="0" w:line="240" w:lineRule="auto"/>
        <w:ind w:firstLine="709"/>
        <w:jc w:val="center"/>
        <w:rPr>
          <w:rFonts w:ascii="Times New Roman" w:hAnsi="Times New Roman" w:cs="Times New Roman"/>
          <w:sz w:val="28"/>
          <w:szCs w:val="28"/>
        </w:rPr>
      </w:pPr>
      <w:r w:rsidRPr="00AA13DE">
        <w:rPr>
          <w:rFonts w:ascii="Times New Roman" w:hAnsi="Times New Roman" w:cs="Times New Roman"/>
          <w:sz w:val="28"/>
          <w:szCs w:val="28"/>
        </w:rPr>
        <w:t>Основные характеристики строительства Третьего транспортного полукольца</w:t>
      </w:r>
    </w:p>
    <w:tbl>
      <w:tblPr>
        <w:tblW w:w="93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305"/>
        <w:gridCol w:w="1325"/>
        <w:gridCol w:w="1305"/>
        <w:gridCol w:w="1292"/>
      </w:tblGrid>
      <w:tr w:rsidR="00AA13DE" w:rsidRPr="004358A4" w14:paraId="751FE628" w14:textId="77777777" w:rsidTr="004358A4">
        <w:trPr>
          <w:cantSplit/>
          <w:tblHeader/>
        </w:trPr>
        <w:tc>
          <w:tcPr>
            <w:tcW w:w="4106" w:type="dxa"/>
            <w:vMerge w:val="restart"/>
          </w:tcPr>
          <w:p w14:paraId="232239C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Параметры</w:t>
            </w:r>
          </w:p>
        </w:tc>
        <w:tc>
          <w:tcPr>
            <w:tcW w:w="3935" w:type="dxa"/>
            <w:gridSpan w:val="3"/>
          </w:tcPr>
          <w:p w14:paraId="7310905D"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Количество</w:t>
            </w:r>
          </w:p>
        </w:tc>
        <w:tc>
          <w:tcPr>
            <w:tcW w:w="1292" w:type="dxa"/>
          </w:tcPr>
          <w:p w14:paraId="5D7F3BA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Всего</w:t>
            </w:r>
          </w:p>
        </w:tc>
      </w:tr>
      <w:tr w:rsidR="00AA13DE" w:rsidRPr="004358A4" w14:paraId="472712C6" w14:textId="77777777" w:rsidTr="004358A4">
        <w:trPr>
          <w:cantSplit/>
          <w:tblHeader/>
        </w:trPr>
        <w:tc>
          <w:tcPr>
            <w:tcW w:w="4106" w:type="dxa"/>
            <w:vMerge/>
          </w:tcPr>
          <w:p w14:paraId="63CD75BB" w14:textId="77777777" w:rsidR="00AA13DE" w:rsidRPr="004358A4" w:rsidRDefault="00AA13DE" w:rsidP="004358A4">
            <w:pPr>
              <w:spacing w:after="0" w:line="240" w:lineRule="auto"/>
              <w:jc w:val="both"/>
              <w:rPr>
                <w:rFonts w:ascii="Times New Roman" w:hAnsi="Times New Roman" w:cs="Times New Roman"/>
                <w:sz w:val="20"/>
                <w:szCs w:val="20"/>
              </w:rPr>
            </w:pPr>
          </w:p>
        </w:tc>
        <w:tc>
          <w:tcPr>
            <w:tcW w:w="1305" w:type="dxa"/>
          </w:tcPr>
          <w:p w14:paraId="5C2A61A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 этап</w:t>
            </w:r>
          </w:p>
        </w:tc>
        <w:tc>
          <w:tcPr>
            <w:tcW w:w="1325" w:type="dxa"/>
          </w:tcPr>
          <w:p w14:paraId="60F1DC0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 этап</w:t>
            </w:r>
          </w:p>
        </w:tc>
        <w:tc>
          <w:tcPr>
            <w:tcW w:w="1305" w:type="dxa"/>
          </w:tcPr>
          <w:p w14:paraId="3993AD0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 этап</w:t>
            </w:r>
          </w:p>
        </w:tc>
        <w:tc>
          <w:tcPr>
            <w:tcW w:w="1292" w:type="dxa"/>
          </w:tcPr>
          <w:p w14:paraId="716191E6" w14:textId="77777777" w:rsidR="00AA13DE" w:rsidRPr="004358A4" w:rsidRDefault="00AA13DE" w:rsidP="004358A4">
            <w:pPr>
              <w:spacing w:after="0" w:line="240" w:lineRule="auto"/>
              <w:jc w:val="both"/>
              <w:rPr>
                <w:rFonts w:ascii="Times New Roman" w:hAnsi="Times New Roman" w:cs="Times New Roman"/>
                <w:sz w:val="20"/>
                <w:szCs w:val="20"/>
              </w:rPr>
            </w:pPr>
          </w:p>
        </w:tc>
      </w:tr>
      <w:tr w:rsidR="00AA13DE" w:rsidRPr="004358A4" w14:paraId="7085C6EA" w14:textId="77777777" w:rsidTr="00084C93">
        <w:tc>
          <w:tcPr>
            <w:tcW w:w="4106" w:type="dxa"/>
          </w:tcPr>
          <w:p w14:paraId="4108174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Расчетная скорость движения</w:t>
            </w:r>
          </w:p>
        </w:tc>
        <w:tc>
          <w:tcPr>
            <w:tcW w:w="1305" w:type="dxa"/>
          </w:tcPr>
          <w:p w14:paraId="6E713D4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325" w:type="dxa"/>
          </w:tcPr>
          <w:p w14:paraId="0949BC9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305" w:type="dxa"/>
          </w:tcPr>
          <w:p w14:paraId="6CD5C6C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292" w:type="dxa"/>
          </w:tcPr>
          <w:p w14:paraId="6038724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r>
      <w:tr w:rsidR="00AA13DE" w:rsidRPr="004358A4" w14:paraId="3B869605" w14:textId="77777777" w:rsidTr="00084C93">
        <w:tc>
          <w:tcPr>
            <w:tcW w:w="4106" w:type="dxa"/>
          </w:tcPr>
          <w:p w14:paraId="572D02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в «красных линиях»</w:t>
            </w:r>
          </w:p>
        </w:tc>
        <w:tc>
          <w:tcPr>
            <w:tcW w:w="1305" w:type="dxa"/>
          </w:tcPr>
          <w:p w14:paraId="74B7A76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70-90 м</w:t>
            </w:r>
          </w:p>
        </w:tc>
        <w:tc>
          <w:tcPr>
            <w:tcW w:w="1325" w:type="dxa"/>
          </w:tcPr>
          <w:p w14:paraId="449DADC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75-90 м</w:t>
            </w:r>
          </w:p>
        </w:tc>
        <w:tc>
          <w:tcPr>
            <w:tcW w:w="1305" w:type="dxa"/>
          </w:tcPr>
          <w:p w14:paraId="701F737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72-75 м</w:t>
            </w:r>
          </w:p>
        </w:tc>
        <w:tc>
          <w:tcPr>
            <w:tcW w:w="1292" w:type="dxa"/>
          </w:tcPr>
          <w:p w14:paraId="019E935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70-90 м</w:t>
            </w:r>
          </w:p>
        </w:tc>
      </w:tr>
      <w:tr w:rsidR="00AA13DE" w:rsidRPr="004358A4" w14:paraId="16F79ACC" w14:textId="77777777" w:rsidTr="00084C93">
        <w:tc>
          <w:tcPr>
            <w:tcW w:w="4106" w:type="dxa"/>
          </w:tcPr>
          <w:p w14:paraId="3536008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полосы проезжей части</w:t>
            </w:r>
          </w:p>
        </w:tc>
        <w:tc>
          <w:tcPr>
            <w:tcW w:w="1305" w:type="dxa"/>
          </w:tcPr>
          <w:p w14:paraId="73BE2D2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325" w:type="dxa"/>
          </w:tcPr>
          <w:p w14:paraId="61D623C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305" w:type="dxa"/>
          </w:tcPr>
          <w:p w14:paraId="6F276C9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292" w:type="dxa"/>
          </w:tcPr>
          <w:p w14:paraId="567D10BA"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r>
      <w:tr w:rsidR="00AA13DE" w:rsidRPr="004358A4" w14:paraId="23FFE756" w14:textId="77777777" w:rsidTr="00084C93">
        <w:tc>
          <w:tcPr>
            <w:tcW w:w="4106" w:type="dxa"/>
          </w:tcPr>
          <w:p w14:paraId="33FA34D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Количество полос движения</w:t>
            </w:r>
          </w:p>
        </w:tc>
        <w:tc>
          <w:tcPr>
            <w:tcW w:w="1305" w:type="dxa"/>
          </w:tcPr>
          <w:p w14:paraId="20C8EBF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325" w:type="dxa"/>
          </w:tcPr>
          <w:p w14:paraId="5710A1B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305" w:type="dxa"/>
          </w:tcPr>
          <w:p w14:paraId="3417EA0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292" w:type="dxa"/>
          </w:tcPr>
          <w:p w14:paraId="1479E98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r>
      <w:tr w:rsidR="00AA13DE" w:rsidRPr="004358A4" w14:paraId="6F919D4A" w14:textId="77777777" w:rsidTr="00084C93">
        <w:tc>
          <w:tcPr>
            <w:tcW w:w="4106" w:type="dxa"/>
          </w:tcPr>
          <w:p w14:paraId="2B5A902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разделительной полосы</w:t>
            </w:r>
          </w:p>
        </w:tc>
        <w:tc>
          <w:tcPr>
            <w:tcW w:w="1305" w:type="dxa"/>
          </w:tcPr>
          <w:p w14:paraId="4C5A088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25" w:type="dxa"/>
          </w:tcPr>
          <w:p w14:paraId="3507133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05" w:type="dxa"/>
          </w:tcPr>
          <w:p w14:paraId="6B79FB5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292" w:type="dxa"/>
          </w:tcPr>
          <w:p w14:paraId="41AB9C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r>
      <w:tr w:rsidR="00AA13DE" w:rsidRPr="004358A4" w14:paraId="6550F7EA" w14:textId="77777777" w:rsidTr="00084C93">
        <w:tc>
          <w:tcPr>
            <w:tcW w:w="4106" w:type="dxa"/>
          </w:tcPr>
          <w:p w14:paraId="404C110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пешеходной части тротуара</w:t>
            </w:r>
          </w:p>
        </w:tc>
        <w:tc>
          <w:tcPr>
            <w:tcW w:w="1305" w:type="dxa"/>
          </w:tcPr>
          <w:p w14:paraId="4135F7C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25" w:type="dxa"/>
          </w:tcPr>
          <w:p w14:paraId="4E7097DD"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05" w:type="dxa"/>
          </w:tcPr>
          <w:p w14:paraId="507EE70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292" w:type="dxa"/>
          </w:tcPr>
          <w:p w14:paraId="2F72E1E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r>
      <w:tr w:rsidR="00AA13DE" w:rsidRPr="004358A4" w14:paraId="29E3A1FA" w14:textId="77777777" w:rsidTr="00084C93">
        <w:tc>
          <w:tcPr>
            <w:tcW w:w="4106" w:type="dxa"/>
          </w:tcPr>
          <w:p w14:paraId="6E43B129"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Протяженность участка</w:t>
            </w:r>
          </w:p>
        </w:tc>
        <w:tc>
          <w:tcPr>
            <w:tcW w:w="1305" w:type="dxa"/>
          </w:tcPr>
          <w:p w14:paraId="35F053FA"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3,144 км</w:t>
            </w:r>
          </w:p>
        </w:tc>
        <w:tc>
          <w:tcPr>
            <w:tcW w:w="1325" w:type="dxa"/>
          </w:tcPr>
          <w:p w14:paraId="5FD26ED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2,0304 км</w:t>
            </w:r>
          </w:p>
        </w:tc>
        <w:tc>
          <w:tcPr>
            <w:tcW w:w="1305" w:type="dxa"/>
          </w:tcPr>
          <w:p w14:paraId="26F22F5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1,9975</w:t>
            </w:r>
            <w:r w:rsidR="00220607">
              <w:rPr>
                <w:rFonts w:ascii="Times New Roman" w:hAnsi="Times New Roman" w:cs="Times New Roman"/>
                <w:sz w:val="20"/>
                <w:szCs w:val="20"/>
              </w:rPr>
              <w:t xml:space="preserve"> км</w:t>
            </w:r>
          </w:p>
        </w:tc>
        <w:tc>
          <w:tcPr>
            <w:tcW w:w="1292" w:type="dxa"/>
          </w:tcPr>
          <w:p w14:paraId="340E7678"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7,1719 км</w:t>
            </w:r>
          </w:p>
        </w:tc>
      </w:tr>
      <w:tr w:rsidR="00AA13DE" w:rsidRPr="004358A4" w14:paraId="6F145264" w14:textId="77777777" w:rsidTr="00084C93">
        <w:tc>
          <w:tcPr>
            <w:tcW w:w="4106" w:type="dxa"/>
          </w:tcPr>
          <w:p w14:paraId="1CC9B9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Площадь участка строительства</w:t>
            </w:r>
          </w:p>
        </w:tc>
        <w:tc>
          <w:tcPr>
            <w:tcW w:w="1305" w:type="dxa"/>
          </w:tcPr>
          <w:p w14:paraId="01D0018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29,38 га</w:t>
            </w:r>
          </w:p>
        </w:tc>
        <w:tc>
          <w:tcPr>
            <w:tcW w:w="1325" w:type="dxa"/>
          </w:tcPr>
          <w:p w14:paraId="23D6758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19,31 га</w:t>
            </w:r>
          </w:p>
        </w:tc>
        <w:tc>
          <w:tcPr>
            <w:tcW w:w="1305" w:type="dxa"/>
          </w:tcPr>
          <w:p w14:paraId="75677058"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17,85 га</w:t>
            </w:r>
          </w:p>
        </w:tc>
        <w:tc>
          <w:tcPr>
            <w:tcW w:w="1292" w:type="dxa"/>
          </w:tcPr>
          <w:p w14:paraId="1C4DC89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66,54 га</w:t>
            </w:r>
          </w:p>
        </w:tc>
      </w:tr>
    </w:tbl>
    <w:p w14:paraId="79A9BFDC"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0324CB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Третье транспортное полукольцо (ТТПК) свяжет между собой 3 района г</w:t>
      </w:r>
      <w:r w:rsidR="00E76E81">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и несколько жилых микрорайонов, в т. ч. затрагивает новые строящиеся микрорайоны. После завершения строительства ТТПК будет привлекательно с точки зрения расположения вдоль него различного рода складов, логистических центров и про</w:t>
      </w:r>
      <w:r w:rsidR="00E76E81">
        <w:rPr>
          <w:rFonts w:ascii="Times New Roman" w:hAnsi="Times New Roman" w:cs="Times New Roman"/>
          <w:sz w:val="28"/>
          <w:szCs w:val="28"/>
        </w:rPr>
        <w:t>чих предприятий, что приведет к </w:t>
      </w:r>
      <w:r w:rsidRPr="00AA13DE">
        <w:rPr>
          <w:rFonts w:ascii="Times New Roman" w:hAnsi="Times New Roman" w:cs="Times New Roman"/>
          <w:sz w:val="28"/>
          <w:szCs w:val="28"/>
        </w:rPr>
        <w:t>увел</w:t>
      </w:r>
      <w:r w:rsidR="00E76E81">
        <w:rPr>
          <w:rFonts w:ascii="Times New Roman" w:hAnsi="Times New Roman" w:cs="Times New Roman"/>
          <w:sz w:val="28"/>
          <w:szCs w:val="28"/>
        </w:rPr>
        <w:t>ичению количества рабочих мест.</w:t>
      </w:r>
    </w:p>
    <w:p w14:paraId="24B6C5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Также ТТПК поспособствует активному развитию новых микрорайонов, которые с точки зрения транспортной доступности станут более привлекательны для заселения и раз</w:t>
      </w:r>
      <w:r w:rsidR="00E76E81">
        <w:rPr>
          <w:rFonts w:ascii="Times New Roman" w:hAnsi="Times New Roman" w:cs="Times New Roman"/>
          <w:sz w:val="28"/>
          <w:szCs w:val="28"/>
        </w:rPr>
        <w:t>вития в коммерческом выражении.</w:t>
      </w:r>
    </w:p>
    <w:p w14:paraId="12B82DD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ТТПК важно для городского и регио</w:t>
      </w:r>
      <w:r w:rsidR="00E76E81">
        <w:rPr>
          <w:rFonts w:ascii="Times New Roman" w:hAnsi="Times New Roman" w:cs="Times New Roman"/>
          <w:sz w:val="28"/>
          <w:szCs w:val="28"/>
        </w:rPr>
        <w:t>нального развития, создается на </w:t>
      </w:r>
      <w:r w:rsidRPr="00AA13DE">
        <w:rPr>
          <w:rFonts w:ascii="Times New Roman" w:hAnsi="Times New Roman" w:cs="Times New Roman"/>
          <w:sz w:val="28"/>
          <w:szCs w:val="28"/>
        </w:rPr>
        <w:t>перспективу будущего увеличения транспортных потоков, решает множество проблем организации дорожного движения Чебоксар, снижает экономические потери от задержек в заторах и благоприятно повлияет на экологическую обстановку. Из-за большого объема необходимых для реализации проекта ресурсов, возможно открытие новых заводов по производству строительных материалов и создание новых рабочих мест.</w:t>
      </w:r>
    </w:p>
    <w:p w14:paraId="3EC45492"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Строительство ТТПК позволит:</w:t>
      </w:r>
    </w:p>
    <w:p w14:paraId="0CED445A"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proofErr w:type="spellStart"/>
      <w:r w:rsidR="00AA13DE" w:rsidRPr="00AA13DE">
        <w:rPr>
          <w:rFonts w:ascii="Times New Roman" w:hAnsi="Times New Roman" w:cs="Times New Roman"/>
          <w:sz w:val="28"/>
          <w:szCs w:val="28"/>
        </w:rPr>
        <w:t>экспортноориентированным</w:t>
      </w:r>
      <w:proofErr w:type="spellEnd"/>
      <w:r w:rsidR="00AA13DE" w:rsidRPr="00AA13DE">
        <w:rPr>
          <w:rFonts w:ascii="Times New Roman" w:hAnsi="Times New Roman" w:cs="Times New Roman"/>
          <w:sz w:val="28"/>
          <w:szCs w:val="28"/>
        </w:rPr>
        <w:t xml:space="preserve"> предприятиям промышленного кластера транспортировать и принимать грузы, минуя </w:t>
      </w:r>
      <w:proofErr w:type="spellStart"/>
      <w:r w:rsidR="00AA13DE" w:rsidRPr="00AA13DE">
        <w:rPr>
          <w:rFonts w:ascii="Times New Roman" w:hAnsi="Times New Roman" w:cs="Times New Roman"/>
          <w:sz w:val="28"/>
          <w:szCs w:val="28"/>
        </w:rPr>
        <w:t>улично</w:t>
      </w:r>
      <w:proofErr w:type="spellEnd"/>
      <w:r w:rsidR="00AA13DE" w:rsidRPr="00AA13DE">
        <w:rPr>
          <w:rFonts w:ascii="Times New Roman" w:hAnsi="Times New Roman" w:cs="Times New Roman"/>
          <w:sz w:val="28"/>
          <w:szCs w:val="28"/>
        </w:rPr>
        <w:t>–дорожную сеть г</w:t>
      </w:r>
      <w:r>
        <w:rPr>
          <w:rFonts w:ascii="Times New Roman" w:hAnsi="Times New Roman" w:cs="Times New Roman"/>
          <w:sz w:val="28"/>
          <w:szCs w:val="28"/>
        </w:rPr>
        <w:t>орода</w:t>
      </w:r>
      <w:r w:rsidR="004562EF">
        <w:rPr>
          <w:rFonts w:ascii="Times New Roman" w:hAnsi="Times New Roman" w:cs="Times New Roman"/>
          <w:sz w:val="28"/>
          <w:szCs w:val="28"/>
        </w:rPr>
        <w:t> </w:t>
      </w:r>
      <w:r w:rsidR="00AA13DE" w:rsidRPr="00AA13DE">
        <w:rPr>
          <w:rFonts w:ascii="Times New Roman" w:hAnsi="Times New Roman" w:cs="Times New Roman"/>
          <w:sz w:val="28"/>
          <w:szCs w:val="28"/>
        </w:rPr>
        <w:t>Чебоксары с выходом на федеральные трассы М-7 «Волга», А-151 «Цивильск</w:t>
      </w:r>
      <w:r>
        <w:rPr>
          <w:rFonts w:ascii="Times New Roman" w:hAnsi="Times New Roman" w:cs="Times New Roman"/>
          <w:sz w:val="28"/>
          <w:szCs w:val="28"/>
        </w:rPr>
        <w:t> – </w:t>
      </w:r>
      <w:r w:rsidR="00AA13DE" w:rsidRPr="00AA13DE">
        <w:rPr>
          <w:rFonts w:ascii="Times New Roman" w:hAnsi="Times New Roman" w:cs="Times New Roman"/>
          <w:sz w:val="28"/>
          <w:szCs w:val="28"/>
        </w:rPr>
        <w:t>Ульяновск», Р-176 «Вятка»;</w:t>
      </w:r>
    </w:p>
    <w:p w14:paraId="0563E5F9"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обеспечить прямой доступ к высокоскоростной магистрали «Москва – Владимир</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Нижний Новгород</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Чебоксары</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Казань» в обход центральных улиц г</w:t>
      </w:r>
      <w:r>
        <w:rPr>
          <w:rFonts w:ascii="Times New Roman" w:hAnsi="Times New Roman" w:cs="Times New Roman"/>
          <w:sz w:val="28"/>
          <w:szCs w:val="28"/>
        </w:rPr>
        <w:t xml:space="preserve">орода </w:t>
      </w:r>
      <w:r w:rsidR="00AA13DE" w:rsidRPr="00AA13DE">
        <w:rPr>
          <w:rFonts w:ascii="Times New Roman" w:hAnsi="Times New Roman" w:cs="Times New Roman"/>
          <w:sz w:val="28"/>
          <w:szCs w:val="28"/>
        </w:rPr>
        <w:t>Чебоксары;</w:t>
      </w:r>
    </w:p>
    <w:p w14:paraId="647A3A8D"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снизить число дорожно-транспортных происшествий;</w:t>
      </w:r>
    </w:p>
    <w:p w14:paraId="40251CCC"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беспрепятственно передвигаться в черте города жителям муниципальных образований, входящих в состав Чебоксарской агломерации, общей численностью более 700 тыс. человек;</w:t>
      </w:r>
    </w:p>
    <w:p w14:paraId="6ACE9553"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создать альтернативу обхода федеральной магистрали М-7 в случае образования на ней заторов. </w:t>
      </w:r>
    </w:p>
    <w:p w14:paraId="12437B7B"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снизить долю автомобильных дорог в Чебоксарской агломерации, работающей в режиме перегрузки. </w:t>
      </w:r>
    </w:p>
    <w:p w14:paraId="41E4C792"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r w:rsidRPr="00AA13DE">
        <w:rPr>
          <w:rFonts w:ascii="Times New Roman" w:hAnsi="Times New Roman" w:cs="Times New Roman"/>
          <w:sz w:val="28"/>
          <w:szCs w:val="28"/>
          <w:lang w:eastAsia="ru-RU"/>
        </w:rPr>
        <w:t>ТТПК проектируется под категорию</w:t>
      </w:r>
      <w:r w:rsidR="00E76E81">
        <w:rPr>
          <w:rFonts w:ascii="Times New Roman" w:hAnsi="Times New Roman" w:cs="Times New Roman"/>
          <w:sz w:val="28"/>
          <w:szCs w:val="28"/>
          <w:lang w:eastAsia="ru-RU"/>
        </w:rPr>
        <w:t> – </w:t>
      </w:r>
      <w:r w:rsidRPr="00AA13DE">
        <w:rPr>
          <w:rFonts w:ascii="Times New Roman" w:hAnsi="Times New Roman" w:cs="Times New Roman"/>
          <w:sz w:val="28"/>
          <w:szCs w:val="28"/>
          <w:lang w:eastAsia="ru-RU"/>
        </w:rPr>
        <w:t xml:space="preserve">магистральная улица общегородского значения с непрерывным движением. </w:t>
      </w:r>
      <w:r w:rsidRPr="00AA13DE">
        <w:rPr>
          <w:rFonts w:ascii="Times New Roman" w:hAnsi="Times New Roman" w:cs="Times New Roman"/>
          <w:sz w:val="28"/>
          <w:szCs w:val="28"/>
        </w:rPr>
        <w:t>Перспективная интенсивность дорожного движения после строительства данной автодороги составит более 20 000 авт./</w:t>
      </w:r>
      <w:proofErr w:type="spellStart"/>
      <w:r w:rsidRPr="00AA13DE">
        <w:rPr>
          <w:rFonts w:ascii="Times New Roman" w:hAnsi="Times New Roman" w:cs="Times New Roman"/>
          <w:sz w:val="28"/>
          <w:szCs w:val="28"/>
        </w:rPr>
        <w:t>сут</w:t>
      </w:r>
      <w:proofErr w:type="spellEnd"/>
      <w:r w:rsidRPr="00AA13DE">
        <w:rPr>
          <w:rFonts w:ascii="Times New Roman" w:hAnsi="Times New Roman" w:cs="Times New Roman"/>
          <w:sz w:val="28"/>
          <w:szCs w:val="28"/>
        </w:rPr>
        <w:t>.</w:t>
      </w:r>
    </w:p>
    <w:p w14:paraId="00C8F420"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По оценке АО «</w:t>
      </w:r>
      <w:proofErr w:type="spellStart"/>
      <w:r w:rsidRPr="00AA13DE">
        <w:rPr>
          <w:rFonts w:ascii="Times New Roman" w:hAnsi="Times New Roman" w:cs="Times New Roman"/>
          <w:sz w:val="28"/>
          <w:szCs w:val="28"/>
          <w:lang w:eastAsia="ru-RU"/>
        </w:rPr>
        <w:t>Транспроект</w:t>
      </w:r>
      <w:proofErr w:type="spellEnd"/>
      <w:r w:rsidRPr="00AA13DE">
        <w:rPr>
          <w:rFonts w:ascii="Times New Roman" w:hAnsi="Times New Roman" w:cs="Times New Roman"/>
          <w:sz w:val="28"/>
          <w:szCs w:val="28"/>
          <w:lang w:eastAsia="ru-RU"/>
        </w:rPr>
        <w:t>» (г. Казань) общая стоимость разработки ПСД составляет 117 526,7 тыс. руб</w:t>
      </w:r>
      <w:r w:rsidR="00220C5E">
        <w:rPr>
          <w:rFonts w:ascii="Times New Roman" w:hAnsi="Times New Roman" w:cs="Times New Roman"/>
          <w:sz w:val="28"/>
          <w:szCs w:val="28"/>
          <w:lang w:eastAsia="ru-RU"/>
        </w:rPr>
        <w:t>лей</w:t>
      </w:r>
      <w:r w:rsidRPr="00AA13DE">
        <w:rPr>
          <w:rFonts w:ascii="Times New Roman" w:hAnsi="Times New Roman" w:cs="Times New Roman"/>
          <w:sz w:val="28"/>
          <w:szCs w:val="28"/>
          <w:lang w:eastAsia="ru-RU"/>
        </w:rPr>
        <w:t xml:space="preserve">. ПСД по 1 этапу готова и проходит государственную экспертизу. Однако собственными силами реализовать строительства ТТПК Чебоксарам и Чувашской Республике невозможно, поэтому необходимо привлечение федеральной поддержки проекта. Такая поддержка может быть оказана на условиях </w:t>
      </w:r>
      <w:proofErr w:type="spellStart"/>
      <w:r w:rsidRPr="00AA13DE">
        <w:rPr>
          <w:rFonts w:ascii="Times New Roman" w:hAnsi="Times New Roman" w:cs="Times New Roman"/>
          <w:sz w:val="28"/>
          <w:szCs w:val="28"/>
          <w:lang w:eastAsia="ru-RU"/>
        </w:rPr>
        <w:t>софинансирования</w:t>
      </w:r>
      <w:proofErr w:type="spellEnd"/>
      <w:r w:rsidRPr="00AA13DE">
        <w:rPr>
          <w:rFonts w:ascii="Times New Roman" w:hAnsi="Times New Roman" w:cs="Times New Roman"/>
          <w:sz w:val="28"/>
          <w:szCs w:val="28"/>
          <w:lang w:eastAsia="ru-RU"/>
        </w:rPr>
        <w:t xml:space="preserve"> проекта со стороны Республики. Опыт других регионов показывает, что требуемый уровень </w:t>
      </w:r>
      <w:proofErr w:type="spellStart"/>
      <w:r w:rsidRPr="00AA13DE">
        <w:rPr>
          <w:rFonts w:ascii="Times New Roman" w:hAnsi="Times New Roman" w:cs="Times New Roman"/>
          <w:sz w:val="28"/>
          <w:szCs w:val="28"/>
          <w:lang w:eastAsia="ru-RU"/>
        </w:rPr>
        <w:t>софинансирования</w:t>
      </w:r>
      <w:proofErr w:type="spellEnd"/>
      <w:r w:rsidR="00E76E81">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w:t>
      </w:r>
      <w:r w:rsidR="00E76E81">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не ниже 10</w:t>
      </w:r>
      <w:r w:rsidR="00E76E81">
        <w:rPr>
          <w:rFonts w:ascii="Times New Roman" w:hAnsi="Times New Roman" w:cs="Times New Roman"/>
          <w:sz w:val="28"/>
          <w:szCs w:val="28"/>
          <w:lang w:eastAsia="ru-RU"/>
        </w:rPr>
        <w:t>,0 </w:t>
      </w:r>
      <w:r w:rsidRPr="00AA13DE">
        <w:rPr>
          <w:rFonts w:ascii="Times New Roman" w:hAnsi="Times New Roman" w:cs="Times New Roman"/>
          <w:sz w:val="28"/>
          <w:szCs w:val="28"/>
          <w:lang w:eastAsia="ru-RU"/>
        </w:rPr>
        <w:t>%.</w:t>
      </w:r>
    </w:p>
    <w:p w14:paraId="384A191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Стоимость строительства Третьего транспортного полукольца г.</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в ценах соответствующих лет составляет 21 660,4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в том числе:</w:t>
      </w:r>
    </w:p>
    <w:p w14:paraId="0DB03F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5 731,76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w:t>
      </w:r>
    </w:p>
    <w:p w14:paraId="3D7EEC6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6 599,26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49400C2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9 329,38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391EFAC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также ограничивается организационной проблемой, связанной с позицией филиала ОАО «РЖД»</w:t>
      </w:r>
      <w:r w:rsidR="00E76E81">
        <w:rPr>
          <w:rFonts w:ascii="Times New Roman" w:hAnsi="Times New Roman" w:cs="Times New Roman"/>
          <w:sz w:val="28"/>
          <w:szCs w:val="28"/>
        </w:rPr>
        <w:t> – </w:t>
      </w:r>
      <w:r w:rsidRPr="00AA13DE">
        <w:rPr>
          <w:rFonts w:ascii="Times New Roman" w:hAnsi="Times New Roman" w:cs="Times New Roman"/>
          <w:sz w:val="28"/>
          <w:szCs w:val="28"/>
        </w:rPr>
        <w:t>«Горьковской железной дорогой» (ГЖД). В рамках разработки проекта у ГЖД были запрошены технические условия на строительство путепровода в районе пересечения железнодорожного переезда (на 2 км ПК9+60 перегон Чебоксары</w:t>
      </w:r>
      <w:r w:rsidR="00E76E81">
        <w:rPr>
          <w:rFonts w:ascii="Times New Roman" w:hAnsi="Times New Roman" w:cs="Times New Roman"/>
          <w:sz w:val="28"/>
          <w:szCs w:val="28"/>
        </w:rPr>
        <w:t> – </w:t>
      </w:r>
      <w:r w:rsidRPr="00AA13DE">
        <w:rPr>
          <w:rFonts w:ascii="Times New Roman" w:hAnsi="Times New Roman" w:cs="Times New Roman"/>
          <w:sz w:val="28"/>
          <w:szCs w:val="28"/>
        </w:rPr>
        <w:t>Чебоксары-2 по Базовому проезду г</w:t>
      </w:r>
      <w:r w:rsidR="00E76E81">
        <w:rPr>
          <w:rFonts w:ascii="Times New Roman" w:hAnsi="Times New Roman" w:cs="Times New Roman"/>
          <w:sz w:val="28"/>
          <w:szCs w:val="28"/>
        </w:rPr>
        <w:t>орода Чебоксары).</w:t>
      </w:r>
    </w:p>
    <w:p w14:paraId="748675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Согласно техническим условиям, выданным ГЖД, после завершения строительства автомобильного путепровода железнодорожный переезд необходимо будет закрыть, в связи</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с чем дополнительно потребуется запроектировать строительство съездов с путепровода и разработку мероприятий по организации дорожного движения, необходимых для </w:t>
      </w:r>
      <w:r w:rsidRPr="00AA13DE">
        <w:rPr>
          <w:rFonts w:ascii="Times New Roman" w:hAnsi="Times New Roman" w:cs="Times New Roman"/>
          <w:sz w:val="28"/>
          <w:szCs w:val="28"/>
        </w:rPr>
        <w:lastRenderedPageBreak/>
        <w:t>перевода автотранспортного потока на прилегающие транспортные развязки. По итогам проведенных совещаний и пер</w:t>
      </w:r>
      <w:r w:rsidR="00E76E81">
        <w:rPr>
          <w:rFonts w:ascii="Times New Roman" w:hAnsi="Times New Roman" w:cs="Times New Roman"/>
          <w:sz w:val="28"/>
          <w:szCs w:val="28"/>
        </w:rPr>
        <w:t>еписки с представителями ГЖД, в </w:t>
      </w:r>
      <w:r w:rsidRPr="00AA13DE">
        <w:rPr>
          <w:rFonts w:ascii="Times New Roman" w:hAnsi="Times New Roman" w:cs="Times New Roman"/>
          <w:sz w:val="28"/>
          <w:szCs w:val="28"/>
        </w:rPr>
        <w:t xml:space="preserve">исключение этого условия из выданных технических условий было отказано. </w:t>
      </w:r>
    </w:p>
    <w:p w14:paraId="655BB88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Закрытие железнодорожного переезда повлечет за собой необходимость реконструкции суще</w:t>
      </w:r>
      <w:r w:rsidR="00E76E81">
        <w:rPr>
          <w:rFonts w:ascii="Times New Roman" w:hAnsi="Times New Roman" w:cs="Times New Roman"/>
          <w:sz w:val="28"/>
          <w:szCs w:val="28"/>
        </w:rPr>
        <w:t>ствующей улично-дорожной сети и </w:t>
      </w:r>
      <w:r w:rsidRPr="00AA13DE">
        <w:rPr>
          <w:rFonts w:ascii="Times New Roman" w:hAnsi="Times New Roman" w:cs="Times New Roman"/>
          <w:sz w:val="28"/>
          <w:szCs w:val="28"/>
        </w:rPr>
        <w:t xml:space="preserve">переустройства газовых и </w:t>
      </w:r>
      <w:proofErr w:type="spellStart"/>
      <w:r w:rsidRPr="00AA13DE">
        <w:rPr>
          <w:rFonts w:ascii="Times New Roman" w:hAnsi="Times New Roman" w:cs="Times New Roman"/>
          <w:sz w:val="28"/>
          <w:szCs w:val="28"/>
        </w:rPr>
        <w:t>электрокоммуникаций</w:t>
      </w:r>
      <w:proofErr w:type="spellEnd"/>
      <w:r w:rsidRPr="00AA13DE">
        <w:rPr>
          <w:rFonts w:ascii="Times New Roman" w:hAnsi="Times New Roman" w:cs="Times New Roman"/>
          <w:sz w:val="28"/>
          <w:szCs w:val="28"/>
        </w:rPr>
        <w:t xml:space="preserve"> (воздушные линии электропередач напряжением 110 </w:t>
      </w:r>
      <w:proofErr w:type="spellStart"/>
      <w:r w:rsidRPr="00AA13DE">
        <w:rPr>
          <w:rFonts w:ascii="Times New Roman" w:hAnsi="Times New Roman" w:cs="Times New Roman"/>
          <w:sz w:val="28"/>
          <w:szCs w:val="28"/>
        </w:rPr>
        <w:t>кВ</w:t>
      </w:r>
      <w:proofErr w:type="spellEnd"/>
      <w:r w:rsidRPr="00AA13DE">
        <w:rPr>
          <w:rFonts w:ascii="Times New Roman" w:hAnsi="Times New Roman" w:cs="Times New Roman"/>
          <w:sz w:val="28"/>
          <w:szCs w:val="28"/>
        </w:rPr>
        <w:t>, 2 газораспределительные подстанции). Стоимость указанных работ по предварительным данным составит более 700</w:t>
      </w:r>
      <w:r w:rsidR="00E76E81">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E76E81">
        <w:rPr>
          <w:rFonts w:ascii="Times New Roman" w:hAnsi="Times New Roman" w:cs="Times New Roman"/>
          <w:sz w:val="28"/>
          <w:szCs w:val="28"/>
        </w:rPr>
        <w:t>.</w:t>
      </w:r>
    </w:p>
    <w:p w14:paraId="0AC38D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ввиду большого продольного уклона проектируемой дороги и сложившейся застройки, находящейся в частной собственности, строительство примыканий и съездов к транспортным развязкам, указанным в техническом задани</w:t>
      </w:r>
      <w:r w:rsidR="00E76E81">
        <w:rPr>
          <w:rFonts w:ascii="Times New Roman" w:hAnsi="Times New Roman" w:cs="Times New Roman"/>
          <w:sz w:val="28"/>
          <w:szCs w:val="28"/>
        </w:rPr>
        <w:t>и, не представляется возможным.</w:t>
      </w:r>
    </w:p>
    <w:p w14:paraId="0B19568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требования ГЖД по закрытию железнодорожного переезда ставят под угрозу реализацию всего проекта «Строительство третьего транспортного полукольца в г</w:t>
      </w:r>
      <w:r w:rsidR="00E76E81">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имеющего колоссальную социально</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экономическую значимость для региона.</w:t>
      </w:r>
    </w:p>
    <w:p w14:paraId="66183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Стоит отметить, что данный переезд не является аварийно-опасным участком, в период 2018-2019 гг</w:t>
      </w:r>
      <w:r w:rsidR="00E76E81">
        <w:rPr>
          <w:rFonts w:ascii="Times New Roman" w:hAnsi="Times New Roman" w:cs="Times New Roman"/>
          <w:sz w:val="28"/>
          <w:szCs w:val="28"/>
        </w:rPr>
        <w:t>. ДТП с пострадавшими на нем не </w:t>
      </w:r>
      <w:r w:rsidRPr="00AA13DE">
        <w:rPr>
          <w:rFonts w:ascii="Times New Roman" w:hAnsi="Times New Roman" w:cs="Times New Roman"/>
          <w:sz w:val="28"/>
          <w:szCs w:val="28"/>
        </w:rPr>
        <w:t>зарегистрировано. В случае сохранения железнодорожного переезда будут предусмотрены дополнительные мероприятия по повышению безопасности дорожного движения.</w:t>
      </w:r>
    </w:p>
    <w:p w14:paraId="4A721EB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инициировать обращение в адрес Генерального директора-председателя правления ОАО «Р</w:t>
      </w:r>
      <w:r w:rsidR="00E76E81">
        <w:rPr>
          <w:rFonts w:ascii="Times New Roman" w:hAnsi="Times New Roman" w:cs="Times New Roman"/>
          <w:sz w:val="28"/>
          <w:szCs w:val="28"/>
        </w:rPr>
        <w:t>оссийские железные дороги» О.В. </w:t>
      </w:r>
      <w:r w:rsidRPr="00AA13DE">
        <w:rPr>
          <w:rFonts w:ascii="Times New Roman" w:hAnsi="Times New Roman" w:cs="Times New Roman"/>
          <w:sz w:val="28"/>
          <w:szCs w:val="28"/>
        </w:rPr>
        <w:t>Белозёрова о сохранении железнодорожного переезда на 2 км ПК 9+60 перегон Чебоксары-Чебоксары-2 и исключении из технических условий ГЖД требований о его ликвидации.</w:t>
      </w:r>
    </w:p>
    <w:p w14:paraId="1712585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Также, в Чебоксарах для борьбы с пробками необходимо строительство двухуровневой развязки на перекрёстке Богдана Хмельницкого и </w:t>
      </w:r>
      <w:r w:rsidR="00E76E81" w:rsidRPr="00AA13DE">
        <w:rPr>
          <w:rFonts w:ascii="Times New Roman" w:hAnsi="Times New Roman" w:cs="Times New Roman"/>
          <w:sz w:val="28"/>
          <w:szCs w:val="28"/>
        </w:rPr>
        <w:t>Фучика</w:t>
      </w:r>
      <w:r w:rsidRPr="00AA13DE">
        <w:rPr>
          <w:rFonts w:ascii="Times New Roman" w:hAnsi="Times New Roman" w:cs="Times New Roman"/>
          <w:sz w:val="28"/>
          <w:szCs w:val="28"/>
        </w:rPr>
        <w:t>.</w:t>
      </w:r>
    </w:p>
    <w:p w14:paraId="35D391A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Инфраструктура транспорта на газомоторном топливе</w:t>
      </w:r>
    </w:p>
    <w:p w14:paraId="1087157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Единственная АГНКС в Республике функционирует в г</w:t>
      </w:r>
      <w:r w:rsidR="00E76E81">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Данная станция построена в 1986 году, имеет восемь раздаточных колонок, из них одна находится в резерве. Ключевыми потребителями КПГ являются пассажирский, легкий грузовой, легковой транспорт и коммунальная техника.</w:t>
      </w:r>
    </w:p>
    <w:p w14:paraId="294F951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Объем реализации природного газа на АГНКС в 2019 году составил 8 663 тыс. м</w:t>
      </w:r>
      <w:r w:rsidR="0083183A" w:rsidRPr="0083183A">
        <w:rPr>
          <w:rFonts w:ascii="Times New Roman" w:hAnsi="Times New Roman" w:cs="Times New Roman"/>
          <w:sz w:val="28"/>
          <w:szCs w:val="28"/>
          <w:vertAlign w:val="superscript"/>
        </w:rPr>
        <w:t>3</w:t>
      </w:r>
      <w:r w:rsidRPr="00AA13DE">
        <w:rPr>
          <w:rFonts w:ascii="Times New Roman" w:hAnsi="Times New Roman" w:cs="Times New Roman"/>
          <w:sz w:val="28"/>
          <w:szCs w:val="28"/>
        </w:rPr>
        <w:t xml:space="preserve"> (рост в 2 раза к 2018 году). Загрузка АГНКС составила 72</w:t>
      </w:r>
      <w:r w:rsidR="00E76E81">
        <w:rPr>
          <w:rFonts w:ascii="Times New Roman" w:hAnsi="Times New Roman" w:cs="Times New Roman"/>
          <w:sz w:val="28"/>
          <w:szCs w:val="28"/>
        </w:rPr>
        <w:t>,0 </w:t>
      </w:r>
      <w:r w:rsidRPr="00AA13DE">
        <w:rPr>
          <w:rFonts w:ascii="Times New Roman" w:hAnsi="Times New Roman" w:cs="Times New Roman"/>
          <w:sz w:val="28"/>
          <w:szCs w:val="28"/>
        </w:rPr>
        <w:t>% от плановой производительности.</w:t>
      </w:r>
    </w:p>
    <w:p w14:paraId="6D16FD1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Республика вошла в перечень субъект</w:t>
      </w:r>
      <w:r w:rsidR="00E76E81">
        <w:rPr>
          <w:rFonts w:ascii="Times New Roman" w:hAnsi="Times New Roman" w:cs="Times New Roman"/>
          <w:sz w:val="28"/>
          <w:szCs w:val="28"/>
        </w:rPr>
        <w:t>ов Российской Федерации, в </w:t>
      </w:r>
      <w:r w:rsidRPr="00AA13DE">
        <w:rPr>
          <w:rFonts w:ascii="Times New Roman" w:hAnsi="Times New Roman" w:cs="Times New Roman"/>
          <w:sz w:val="28"/>
          <w:szCs w:val="28"/>
        </w:rPr>
        <w:t>которых формирование заправочной инфраструктуры компримированного природного газа (метана) осуществляется в первоочередном порядке, утвержденный постановлением Правит</w:t>
      </w:r>
      <w:r w:rsidR="00E76E81">
        <w:rPr>
          <w:rFonts w:ascii="Times New Roman" w:hAnsi="Times New Roman" w:cs="Times New Roman"/>
          <w:sz w:val="28"/>
          <w:szCs w:val="28"/>
        </w:rPr>
        <w:t>ельства Российской Федерации от </w:t>
      </w:r>
      <w:r w:rsidRPr="00AA13DE">
        <w:rPr>
          <w:rFonts w:ascii="Times New Roman" w:hAnsi="Times New Roman" w:cs="Times New Roman"/>
          <w:sz w:val="28"/>
          <w:szCs w:val="28"/>
        </w:rPr>
        <w:t>11.12.2019 №</w:t>
      </w:r>
      <w:r w:rsidR="00E76E81">
        <w:rPr>
          <w:rFonts w:ascii="Times New Roman" w:hAnsi="Times New Roman" w:cs="Times New Roman"/>
          <w:sz w:val="28"/>
          <w:szCs w:val="28"/>
        </w:rPr>
        <w:t> </w:t>
      </w:r>
      <w:r w:rsidRPr="00AA13DE">
        <w:rPr>
          <w:rFonts w:ascii="Times New Roman" w:hAnsi="Times New Roman" w:cs="Times New Roman"/>
          <w:sz w:val="28"/>
          <w:szCs w:val="28"/>
        </w:rPr>
        <w:t>1641.</w:t>
      </w:r>
    </w:p>
    <w:p w14:paraId="25F8AA4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Республикой заключено с Минэнерго России соглашение о </w:t>
      </w:r>
      <w:proofErr w:type="spellStart"/>
      <w:r w:rsidRPr="00AA13DE">
        <w:rPr>
          <w:rFonts w:ascii="Times New Roman" w:hAnsi="Times New Roman" w:cs="Times New Roman"/>
          <w:sz w:val="28"/>
          <w:szCs w:val="28"/>
        </w:rPr>
        <w:t>софинансировании</w:t>
      </w:r>
      <w:proofErr w:type="spellEnd"/>
      <w:r w:rsidRPr="00AA13DE">
        <w:rPr>
          <w:rFonts w:ascii="Times New Roman" w:hAnsi="Times New Roman" w:cs="Times New Roman"/>
          <w:sz w:val="28"/>
          <w:szCs w:val="28"/>
        </w:rPr>
        <w:t xml:space="preserve"> из федерального бюджета расходных обязательств Чувашской Республики по строительству автомобильных газонаполнительных компрессорных станций (АГНКС). По условиям соглашения предусматривается строительство трех АГНКС в 2020 г</w:t>
      </w:r>
      <w:r w:rsidR="004562EF">
        <w:rPr>
          <w:rFonts w:ascii="Times New Roman" w:hAnsi="Times New Roman" w:cs="Times New Roman"/>
          <w:sz w:val="28"/>
          <w:szCs w:val="28"/>
        </w:rPr>
        <w:t>оду</w:t>
      </w:r>
      <w:r w:rsidRPr="00AA13DE">
        <w:rPr>
          <w:rFonts w:ascii="Times New Roman" w:hAnsi="Times New Roman" w:cs="Times New Roman"/>
          <w:sz w:val="28"/>
          <w:szCs w:val="28"/>
        </w:rPr>
        <w:t>, двух АГНКС</w:t>
      </w:r>
      <w:r w:rsidR="00E76E81">
        <w:rPr>
          <w:rFonts w:ascii="Times New Roman" w:hAnsi="Times New Roman" w:cs="Times New Roman"/>
          <w:sz w:val="28"/>
          <w:szCs w:val="28"/>
        </w:rPr>
        <w:t> – </w:t>
      </w:r>
      <w:r w:rsidRPr="00AA13DE">
        <w:rPr>
          <w:rFonts w:ascii="Times New Roman" w:hAnsi="Times New Roman" w:cs="Times New Roman"/>
          <w:sz w:val="28"/>
          <w:szCs w:val="28"/>
        </w:rPr>
        <w:t>в 2021 г</w:t>
      </w:r>
      <w:r w:rsidR="004562EF">
        <w:rPr>
          <w:rFonts w:ascii="Times New Roman" w:hAnsi="Times New Roman" w:cs="Times New Roman"/>
          <w:sz w:val="28"/>
          <w:szCs w:val="28"/>
        </w:rPr>
        <w:t>оду</w:t>
      </w:r>
      <w:r w:rsidRPr="00AA13DE">
        <w:rPr>
          <w:rFonts w:ascii="Times New Roman" w:hAnsi="Times New Roman" w:cs="Times New Roman"/>
          <w:sz w:val="28"/>
          <w:szCs w:val="28"/>
        </w:rPr>
        <w:t>. На эти цели в 2020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выделено 120</w:t>
      </w:r>
      <w:r w:rsidR="00E76E81">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в</w:t>
      </w:r>
      <w:r w:rsidR="00E76E81">
        <w:rPr>
          <w:rFonts w:ascii="Times New Roman" w:hAnsi="Times New Roman" w:cs="Times New Roman"/>
          <w:sz w:val="28"/>
          <w:szCs w:val="28"/>
        </w:rPr>
        <w:t> </w:t>
      </w:r>
      <w:r w:rsidRPr="00AA13DE">
        <w:rPr>
          <w:rFonts w:ascii="Times New Roman" w:hAnsi="Times New Roman" w:cs="Times New Roman"/>
          <w:sz w:val="28"/>
          <w:szCs w:val="28"/>
        </w:rPr>
        <w:t>2021 г</w:t>
      </w:r>
      <w:r w:rsidR="004562EF">
        <w:rPr>
          <w:rFonts w:ascii="Times New Roman" w:hAnsi="Times New Roman" w:cs="Times New Roman"/>
          <w:sz w:val="28"/>
          <w:szCs w:val="28"/>
        </w:rPr>
        <w:t>оду</w:t>
      </w:r>
      <w:r w:rsidR="00420139">
        <w:rPr>
          <w:rFonts w:ascii="Times New Roman" w:hAnsi="Times New Roman" w:cs="Times New Roman"/>
          <w:sz w:val="28"/>
          <w:szCs w:val="28"/>
        </w:rPr>
        <w:t> – </w:t>
      </w:r>
      <w:r w:rsidRPr="00AA13DE">
        <w:rPr>
          <w:rFonts w:ascii="Times New Roman" w:hAnsi="Times New Roman" w:cs="Times New Roman"/>
          <w:sz w:val="28"/>
          <w:szCs w:val="28"/>
        </w:rPr>
        <w:t>63</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4FAA66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Строительство АГНКС планируется на 710 км автодороги М 7 «Волга», на автодороге «Вятка» около г</w:t>
      </w:r>
      <w:r w:rsidR="00420139">
        <w:rPr>
          <w:rFonts w:ascii="Times New Roman" w:hAnsi="Times New Roman" w:cs="Times New Roman"/>
          <w:sz w:val="28"/>
          <w:szCs w:val="28"/>
        </w:rPr>
        <w:t>орда</w:t>
      </w:r>
      <w:r w:rsidRPr="00AA13DE">
        <w:rPr>
          <w:rFonts w:ascii="Times New Roman" w:hAnsi="Times New Roman" w:cs="Times New Roman"/>
          <w:sz w:val="28"/>
          <w:szCs w:val="28"/>
        </w:rPr>
        <w:t xml:space="preserve"> Новочебоксарск и на </w:t>
      </w:r>
      <w:proofErr w:type="spellStart"/>
      <w:r w:rsidRPr="00AA13DE">
        <w:rPr>
          <w:rFonts w:ascii="Times New Roman" w:hAnsi="Times New Roman" w:cs="Times New Roman"/>
          <w:sz w:val="28"/>
          <w:szCs w:val="28"/>
        </w:rPr>
        <w:t>Вурнарском</w:t>
      </w:r>
      <w:proofErr w:type="spellEnd"/>
      <w:r w:rsidRPr="00AA13DE">
        <w:rPr>
          <w:rFonts w:ascii="Times New Roman" w:hAnsi="Times New Roman" w:cs="Times New Roman"/>
          <w:sz w:val="28"/>
          <w:szCs w:val="28"/>
        </w:rPr>
        <w:t xml:space="preserve"> шоссе г</w:t>
      </w:r>
      <w:r w:rsidR="00420139">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Заказчиком двух АГНКС выступает ООО «Газпром газомоторное топливо», а одного</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ООО «НЭКС».</w:t>
      </w:r>
    </w:p>
    <w:p w14:paraId="57387DF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Завершение строительства трех АГНКС ожидается до конца 2020 года. </w:t>
      </w:r>
    </w:p>
    <w:p w14:paraId="2D45D64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позволит обеспечить плечо между станци</w:t>
      </w:r>
      <w:r w:rsidR="00420139">
        <w:rPr>
          <w:rFonts w:ascii="Times New Roman" w:hAnsi="Times New Roman" w:cs="Times New Roman"/>
          <w:sz w:val="28"/>
          <w:szCs w:val="28"/>
        </w:rPr>
        <w:t>ями в </w:t>
      </w:r>
      <w:r w:rsidRPr="00AA13DE">
        <w:rPr>
          <w:rFonts w:ascii="Times New Roman" w:hAnsi="Times New Roman" w:cs="Times New Roman"/>
          <w:sz w:val="28"/>
          <w:szCs w:val="28"/>
        </w:rPr>
        <w:t>300</w:t>
      </w:r>
      <w:r w:rsidR="00420139">
        <w:rPr>
          <w:rFonts w:ascii="Times New Roman" w:hAnsi="Times New Roman" w:cs="Times New Roman"/>
          <w:sz w:val="28"/>
          <w:szCs w:val="28"/>
        </w:rPr>
        <w:t>–</w:t>
      </w:r>
      <w:r w:rsidRPr="00AA13DE">
        <w:rPr>
          <w:rFonts w:ascii="Times New Roman" w:hAnsi="Times New Roman" w:cs="Times New Roman"/>
          <w:sz w:val="28"/>
          <w:szCs w:val="28"/>
        </w:rPr>
        <w:t>400 км между г</w:t>
      </w:r>
      <w:r w:rsidR="004562EF">
        <w:rPr>
          <w:rFonts w:ascii="Times New Roman" w:hAnsi="Times New Roman" w:cs="Times New Roman"/>
          <w:sz w:val="28"/>
          <w:szCs w:val="28"/>
        </w:rPr>
        <w:t>ородами</w:t>
      </w:r>
      <w:r w:rsidRPr="00AA13DE">
        <w:rPr>
          <w:rFonts w:ascii="Times New Roman" w:hAnsi="Times New Roman" w:cs="Times New Roman"/>
          <w:sz w:val="28"/>
          <w:szCs w:val="28"/>
        </w:rPr>
        <w:t xml:space="preserve"> Нижн</w:t>
      </w:r>
      <w:r w:rsidR="00420139">
        <w:rPr>
          <w:rFonts w:ascii="Times New Roman" w:hAnsi="Times New Roman" w:cs="Times New Roman"/>
          <w:sz w:val="28"/>
          <w:szCs w:val="28"/>
        </w:rPr>
        <w:t>ий Новгород, Чебоксары, Казань.</w:t>
      </w:r>
    </w:p>
    <w:p w14:paraId="6B3A68A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Согласно соглашению между Министерством энергетики Российской Федерации и Чувашской Республик</w:t>
      </w:r>
      <w:r w:rsidR="00420139">
        <w:rPr>
          <w:rFonts w:ascii="Times New Roman" w:hAnsi="Times New Roman" w:cs="Times New Roman"/>
          <w:sz w:val="28"/>
          <w:szCs w:val="28"/>
        </w:rPr>
        <w:t>ой о предоставлении субсидии из </w:t>
      </w:r>
      <w:r w:rsidRPr="00AA13DE">
        <w:rPr>
          <w:rFonts w:ascii="Times New Roman" w:hAnsi="Times New Roman" w:cs="Times New Roman"/>
          <w:sz w:val="28"/>
          <w:szCs w:val="28"/>
        </w:rPr>
        <w:t xml:space="preserve">федерального бюджета бюджету субъекта Российской Федерации в целях </w:t>
      </w:r>
      <w:proofErr w:type="spellStart"/>
      <w:r w:rsidRPr="00AA13DE">
        <w:rPr>
          <w:rFonts w:ascii="Times New Roman" w:hAnsi="Times New Roman" w:cs="Times New Roman"/>
          <w:sz w:val="28"/>
          <w:szCs w:val="28"/>
        </w:rPr>
        <w:t>софинансирования</w:t>
      </w:r>
      <w:proofErr w:type="spellEnd"/>
      <w:r w:rsidRPr="00AA13DE">
        <w:rPr>
          <w:rFonts w:ascii="Times New Roman" w:hAnsi="Times New Roman" w:cs="Times New Roman"/>
          <w:sz w:val="28"/>
          <w:szCs w:val="28"/>
        </w:rPr>
        <w:t xml:space="preserve"> расходных обязательств субъекта Российской Федерации,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w:t>
      </w:r>
      <w:r w:rsidR="00420139">
        <w:rPr>
          <w:rFonts w:ascii="Times New Roman" w:hAnsi="Times New Roman" w:cs="Times New Roman"/>
          <w:sz w:val="28"/>
          <w:szCs w:val="28"/>
        </w:rPr>
        <w:t>оплива от </w:t>
      </w:r>
      <w:r w:rsidRPr="00AA13DE">
        <w:rPr>
          <w:rFonts w:ascii="Times New Roman" w:hAnsi="Times New Roman" w:cs="Times New Roman"/>
          <w:sz w:val="28"/>
          <w:szCs w:val="28"/>
        </w:rPr>
        <w:t>25.12.2019 №</w:t>
      </w:r>
      <w:r w:rsidR="00420139">
        <w:rPr>
          <w:rFonts w:ascii="Times New Roman" w:hAnsi="Times New Roman" w:cs="Times New Roman"/>
          <w:sz w:val="28"/>
          <w:szCs w:val="28"/>
        </w:rPr>
        <w:t> </w:t>
      </w:r>
      <w:r w:rsidRPr="00AA13DE">
        <w:rPr>
          <w:rFonts w:ascii="Times New Roman" w:hAnsi="Times New Roman" w:cs="Times New Roman"/>
          <w:sz w:val="28"/>
          <w:szCs w:val="28"/>
        </w:rPr>
        <w:t>022-09-2020-026, установле</w:t>
      </w:r>
      <w:r w:rsidR="00420139">
        <w:rPr>
          <w:rFonts w:ascii="Times New Roman" w:hAnsi="Times New Roman" w:cs="Times New Roman"/>
          <w:sz w:val="28"/>
          <w:szCs w:val="28"/>
        </w:rPr>
        <w:t>н показатель результативности в </w:t>
      </w:r>
      <w:r w:rsidRPr="00AA13DE">
        <w:rPr>
          <w:rFonts w:ascii="Times New Roman" w:hAnsi="Times New Roman" w:cs="Times New Roman"/>
          <w:sz w:val="28"/>
          <w:szCs w:val="28"/>
        </w:rPr>
        <w:t>количестве транспортных средств, переоборудованных на использование природного газа, равный в 2020 г</w:t>
      </w:r>
      <w:r w:rsidR="004562EF">
        <w:rPr>
          <w:rFonts w:ascii="Times New Roman" w:hAnsi="Times New Roman" w:cs="Times New Roman"/>
          <w:sz w:val="28"/>
          <w:szCs w:val="28"/>
        </w:rPr>
        <w:t>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595 ед., в 2021 г</w:t>
      </w:r>
      <w:r w:rsidR="004562EF">
        <w:rPr>
          <w:rFonts w:ascii="Times New Roman" w:hAnsi="Times New Roman" w:cs="Times New Roman"/>
          <w:sz w:val="28"/>
          <w:szCs w:val="28"/>
        </w:rPr>
        <w:t>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351 ед. На эти цели в текущем году выделено 20,68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 в 2021 году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12,19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3ACE19C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Ввод в эксплуатацию трех АГНКС и переоборудование парка автотранспортных средств позволит снизить до 10 раз негативное влияние отработавших газов двигателей внутреннего сгорания на окружающую среду, уменьшить потребление нефтяного топлива, в конечном счете, благотворно влияет на уменьшение вредных веществ в выхлопных газах, повышает экологическую безопасность, сокращает затраты на моторное топливо, увеличивает ресурс двигателя.</w:t>
      </w:r>
    </w:p>
    <w:p w14:paraId="0FC0917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 2022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количество переоборудованных транспортных средств, работающих на природном газе составит</w:t>
      </w:r>
      <w:r w:rsidR="00420139">
        <w:rPr>
          <w:rFonts w:ascii="Times New Roman" w:hAnsi="Times New Roman" w:cs="Times New Roman"/>
          <w:sz w:val="28"/>
          <w:szCs w:val="28"/>
        </w:rPr>
        <w:t xml:space="preserve"> </w:t>
      </w:r>
      <w:r w:rsidRPr="00AA13DE">
        <w:rPr>
          <w:rFonts w:ascii="Times New Roman" w:hAnsi="Times New Roman" w:cs="Times New Roman"/>
          <w:sz w:val="28"/>
          <w:szCs w:val="28"/>
        </w:rPr>
        <w:t>1 882 ед.</w:t>
      </w:r>
    </w:p>
    <w:p w14:paraId="69981F7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BFD329E" w14:textId="6C8CC00B"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городско</w:t>
      </w:r>
      <w:r w:rsidR="001B54C1">
        <w:rPr>
          <w:rFonts w:ascii="Times New Roman" w:hAnsi="Times New Roman" w:cs="Times New Roman"/>
          <w:i/>
          <w:sz w:val="28"/>
          <w:szCs w:val="28"/>
        </w:rPr>
        <w:t>й энергетической инфраструктуры</w:t>
      </w:r>
    </w:p>
    <w:p w14:paraId="02786F4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трансформаторные мощности в промышленных центрах (таких как Чебоксары), как правило, распределены между различными предприятиями еще во времена СССР. Экономическая ситуация с тех времён сильно поменялась и многие предприятия либо прекратили существование, либо сильно сократили промышленное производство. Электрические мощности ими не выбираются, однако юридически с</w:t>
      </w:r>
      <w:r w:rsidR="00420139">
        <w:rPr>
          <w:rFonts w:ascii="Times New Roman" w:hAnsi="Times New Roman" w:cs="Times New Roman"/>
          <w:sz w:val="28"/>
          <w:szCs w:val="28"/>
        </w:rPr>
        <w:t>охраняются за предприятиями в </w:t>
      </w:r>
      <w:r w:rsidRPr="00AA13DE">
        <w:rPr>
          <w:rFonts w:ascii="Times New Roman" w:hAnsi="Times New Roman" w:cs="Times New Roman"/>
          <w:sz w:val="28"/>
          <w:szCs w:val="28"/>
        </w:rPr>
        <w:t>прежних объемах, автоматического</w:t>
      </w:r>
      <w:r w:rsidR="00420139">
        <w:rPr>
          <w:rFonts w:ascii="Times New Roman" w:hAnsi="Times New Roman" w:cs="Times New Roman"/>
          <w:sz w:val="28"/>
          <w:szCs w:val="28"/>
        </w:rPr>
        <w:t xml:space="preserve"> перераспределения мощностей </w:t>
      </w:r>
      <w:r w:rsidR="00420139">
        <w:rPr>
          <w:rFonts w:ascii="Times New Roman" w:hAnsi="Times New Roman" w:cs="Times New Roman"/>
          <w:sz w:val="28"/>
          <w:szCs w:val="28"/>
        </w:rPr>
        <w:lastRenderedPageBreak/>
        <w:t>не </w:t>
      </w:r>
      <w:r w:rsidRPr="00AA13DE">
        <w:rPr>
          <w:rFonts w:ascii="Times New Roman" w:hAnsi="Times New Roman" w:cs="Times New Roman"/>
          <w:sz w:val="28"/>
          <w:szCs w:val="28"/>
        </w:rPr>
        <w:t>происходит. Поэтому свободных мощностей не хватает, что сильно тормозит развитие конкурентных эффективных производств.</w:t>
      </w:r>
    </w:p>
    <w:p w14:paraId="615149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При этом юридические лица, за которыми такие избыточные мощности распределены, отказываться от них не желают, хоть и не используют их уже десятилетиями. Существующая же нормативная база не позволяет принудительно изымать неиспользуемые м</w:t>
      </w:r>
      <w:r w:rsidR="00420139">
        <w:rPr>
          <w:rFonts w:ascii="Times New Roman" w:hAnsi="Times New Roman" w:cs="Times New Roman"/>
          <w:sz w:val="28"/>
          <w:szCs w:val="28"/>
        </w:rPr>
        <w:t>ощности и перераспределять их в </w:t>
      </w:r>
      <w:r w:rsidRPr="00AA13DE">
        <w:rPr>
          <w:rFonts w:ascii="Times New Roman" w:hAnsi="Times New Roman" w:cs="Times New Roman"/>
          <w:sz w:val="28"/>
          <w:szCs w:val="28"/>
        </w:rPr>
        <w:t>пользу действующих производств.</w:t>
      </w:r>
    </w:p>
    <w:p w14:paraId="067931F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Решением проблемы могло</w:t>
      </w:r>
      <w:r w:rsidR="00420139">
        <w:rPr>
          <w:rFonts w:ascii="Times New Roman" w:hAnsi="Times New Roman" w:cs="Times New Roman"/>
          <w:sz w:val="28"/>
          <w:szCs w:val="28"/>
        </w:rPr>
        <w:t xml:space="preserve"> бы стать установление платы за </w:t>
      </w:r>
      <w:r w:rsidRPr="00AA13DE">
        <w:rPr>
          <w:rFonts w:ascii="Times New Roman" w:hAnsi="Times New Roman" w:cs="Times New Roman"/>
          <w:sz w:val="28"/>
          <w:szCs w:val="28"/>
        </w:rPr>
        <w:t>использование резерва сетевой мощности. Такая инициатива рассматривалась Правительством России и даже было принято предварительное решение 23.01.2019, но окончательное решение по вопросу так и не принято.</w:t>
      </w:r>
    </w:p>
    <w:p w14:paraId="727E706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необходимо:</w:t>
      </w:r>
    </w:p>
    <w:p w14:paraId="77ABD91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поддержать со стороны </w:t>
      </w:r>
      <w:r w:rsidR="0028770E">
        <w:rPr>
          <w:rFonts w:ascii="Times New Roman" w:hAnsi="Times New Roman" w:cs="Times New Roman"/>
          <w:sz w:val="28"/>
          <w:szCs w:val="28"/>
        </w:rPr>
        <w:t>Кабинета Министров</w:t>
      </w:r>
      <w:r w:rsidR="00AA13DE" w:rsidRPr="00AA13DE">
        <w:rPr>
          <w:rFonts w:ascii="Times New Roman" w:hAnsi="Times New Roman" w:cs="Times New Roman"/>
          <w:sz w:val="28"/>
          <w:szCs w:val="28"/>
        </w:rPr>
        <w:t xml:space="preserve"> Чувашской Республики инициативу по введению платы за резерв электрической мощности;</w:t>
      </w:r>
    </w:p>
    <w:p w14:paraId="16B3488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предусмотреть </w:t>
      </w:r>
      <w:proofErr w:type="spellStart"/>
      <w:r w:rsidR="00AA13DE" w:rsidRPr="00AA13DE">
        <w:rPr>
          <w:rFonts w:ascii="Times New Roman" w:hAnsi="Times New Roman" w:cs="Times New Roman"/>
          <w:sz w:val="28"/>
          <w:szCs w:val="28"/>
        </w:rPr>
        <w:t>софинансирование</w:t>
      </w:r>
      <w:proofErr w:type="spellEnd"/>
      <w:r w:rsidR="00AA13DE" w:rsidRPr="00AA13DE">
        <w:rPr>
          <w:rFonts w:ascii="Times New Roman" w:hAnsi="Times New Roman" w:cs="Times New Roman"/>
          <w:sz w:val="28"/>
          <w:szCs w:val="28"/>
        </w:rPr>
        <w:t xml:space="preserve"> из республиканского бюджета проектов реконструкции энергетического оборудования владельцев трансформаторных мощностей, в том числе Чебоксарской ТЭЦ-2.</w:t>
      </w:r>
    </w:p>
    <w:p w14:paraId="76F142E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20A12B3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 xml:space="preserve">Опережающее развитие инфраструктуры </w:t>
      </w:r>
      <w:proofErr w:type="spellStart"/>
      <w:r w:rsidRPr="00AA13DE">
        <w:rPr>
          <w:rFonts w:ascii="Times New Roman" w:hAnsi="Times New Roman" w:cs="Times New Roman"/>
          <w:i/>
          <w:sz w:val="28"/>
          <w:szCs w:val="28"/>
        </w:rPr>
        <w:t>водоподачи</w:t>
      </w:r>
      <w:proofErr w:type="spellEnd"/>
      <w:r w:rsidRPr="00AA13DE">
        <w:rPr>
          <w:rFonts w:ascii="Times New Roman" w:hAnsi="Times New Roman" w:cs="Times New Roman"/>
          <w:i/>
          <w:sz w:val="28"/>
          <w:szCs w:val="28"/>
        </w:rPr>
        <w:t xml:space="preserve"> и водоотведения</w:t>
      </w:r>
    </w:p>
    <w:p w14:paraId="344F975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Для </w:t>
      </w:r>
      <w:r w:rsidRPr="004358A4">
        <w:rPr>
          <w:rFonts w:ascii="Times New Roman" w:hAnsi="Times New Roman" w:cs="Times New Roman"/>
          <w:sz w:val="28"/>
          <w:szCs w:val="28"/>
        </w:rPr>
        <w:t>опережающего разви</w:t>
      </w:r>
      <w:r w:rsidR="00420139">
        <w:rPr>
          <w:rFonts w:ascii="Times New Roman" w:hAnsi="Times New Roman" w:cs="Times New Roman"/>
          <w:sz w:val="28"/>
          <w:szCs w:val="28"/>
        </w:rPr>
        <w:t xml:space="preserve">тия инфраструктуры </w:t>
      </w:r>
      <w:proofErr w:type="spellStart"/>
      <w:r w:rsidR="00420139">
        <w:rPr>
          <w:rFonts w:ascii="Times New Roman" w:hAnsi="Times New Roman" w:cs="Times New Roman"/>
          <w:sz w:val="28"/>
          <w:szCs w:val="28"/>
        </w:rPr>
        <w:t>водоподачи</w:t>
      </w:r>
      <w:proofErr w:type="spellEnd"/>
      <w:r w:rsidR="00420139">
        <w:rPr>
          <w:rFonts w:ascii="Times New Roman" w:hAnsi="Times New Roman" w:cs="Times New Roman"/>
          <w:sz w:val="28"/>
          <w:szCs w:val="28"/>
        </w:rPr>
        <w:t xml:space="preserve"> и </w:t>
      </w:r>
      <w:r w:rsidRPr="004358A4">
        <w:rPr>
          <w:rFonts w:ascii="Times New Roman" w:hAnsi="Times New Roman" w:cs="Times New Roman"/>
          <w:sz w:val="28"/>
          <w:szCs w:val="28"/>
        </w:rPr>
        <w:t>водоотведения</w:t>
      </w:r>
      <w:r w:rsidRPr="00AA13DE">
        <w:rPr>
          <w:rFonts w:ascii="Times New Roman" w:hAnsi="Times New Roman" w:cs="Times New Roman"/>
          <w:sz w:val="28"/>
          <w:szCs w:val="28"/>
        </w:rPr>
        <w:t xml:space="preserve"> необходима реализация комплекса мероприятий по </w:t>
      </w:r>
      <w:r w:rsidRPr="00AA13DE">
        <w:rPr>
          <w:rFonts w:ascii="Times New Roman" w:eastAsia="Times New Roman" w:hAnsi="Times New Roman" w:cs="Times New Roman"/>
          <w:sz w:val="28"/>
          <w:szCs w:val="28"/>
          <w:lang w:eastAsia="ru-RU"/>
        </w:rPr>
        <w:t>модернизации водопроводно-канализационного хозяйства.</w:t>
      </w:r>
    </w:p>
    <w:p w14:paraId="6C6D3E0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поверхнос</w:t>
      </w:r>
      <w:r w:rsidR="00420139">
        <w:rPr>
          <w:rFonts w:ascii="Times New Roman" w:hAnsi="Times New Roman" w:cs="Times New Roman"/>
          <w:sz w:val="28"/>
          <w:szCs w:val="28"/>
        </w:rPr>
        <w:t>тным источником водоснабжения города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(правобережье, кроме д</w:t>
      </w:r>
      <w:r w:rsidR="00420139">
        <w:rPr>
          <w:rFonts w:ascii="Times New Roman" w:hAnsi="Times New Roman" w:cs="Times New Roman"/>
          <w:sz w:val="28"/>
          <w:szCs w:val="28"/>
        </w:rPr>
        <w:t>ер</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Чандрово</w:t>
      </w:r>
      <w:proofErr w:type="spellEnd"/>
      <w:r w:rsidRPr="00AA13DE">
        <w:rPr>
          <w:rFonts w:ascii="Times New Roman" w:hAnsi="Times New Roman" w:cs="Times New Roman"/>
          <w:sz w:val="28"/>
          <w:szCs w:val="28"/>
        </w:rPr>
        <w:t>), является Чебоксарское водохранилище на р</w:t>
      </w:r>
      <w:r w:rsidR="00420139">
        <w:rPr>
          <w:rFonts w:ascii="Times New Roman" w:hAnsi="Times New Roman" w:cs="Times New Roman"/>
          <w:sz w:val="28"/>
          <w:szCs w:val="28"/>
        </w:rPr>
        <w:t>еке</w:t>
      </w:r>
      <w:r w:rsidRPr="00AA13DE">
        <w:rPr>
          <w:rFonts w:ascii="Times New Roman" w:hAnsi="Times New Roman" w:cs="Times New Roman"/>
          <w:sz w:val="28"/>
          <w:szCs w:val="28"/>
        </w:rPr>
        <w:t xml:space="preserve"> Волга. Водоснабжение Заволжья (левый берег Волги) и д</w:t>
      </w:r>
      <w:r w:rsidR="00420139">
        <w:rPr>
          <w:rFonts w:ascii="Times New Roman" w:hAnsi="Times New Roman" w:cs="Times New Roman"/>
          <w:sz w:val="28"/>
          <w:szCs w:val="28"/>
        </w:rPr>
        <w:t>ер</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Чандрово</w:t>
      </w:r>
      <w:proofErr w:type="spellEnd"/>
      <w:r w:rsidRPr="00AA13DE">
        <w:rPr>
          <w:rFonts w:ascii="Times New Roman" w:hAnsi="Times New Roman" w:cs="Times New Roman"/>
          <w:sz w:val="28"/>
          <w:szCs w:val="28"/>
        </w:rPr>
        <w:t xml:space="preserve"> осуществляется из подземных источников</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артезианских скважин. Для оказания услуг по обеспечению водоснабжения населения и промы</w:t>
      </w:r>
      <w:r w:rsidR="00420139">
        <w:rPr>
          <w:rFonts w:ascii="Times New Roman" w:hAnsi="Times New Roman" w:cs="Times New Roman"/>
          <w:sz w:val="28"/>
          <w:szCs w:val="28"/>
        </w:rPr>
        <w:t>шленных предприятий Чебоксар АО </w:t>
      </w:r>
      <w:r w:rsidRPr="00AA13DE">
        <w:rPr>
          <w:rFonts w:ascii="Times New Roman" w:hAnsi="Times New Roman" w:cs="Times New Roman"/>
          <w:sz w:val="28"/>
          <w:szCs w:val="28"/>
        </w:rPr>
        <w:t>«Водоканал» эксплуатирует очистную водопроводную станцию «</w:t>
      </w:r>
      <w:proofErr w:type="spellStart"/>
      <w:r w:rsidRPr="00AA13DE">
        <w:rPr>
          <w:rFonts w:ascii="Times New Roman" w:hAnsi="Times New Roman" w:cs="Times New Roman"/>
          <w:sz w:val="28"/>
          <w:szCs w:val="28"/>
        </w:rPr>
        <w:t>Заовражная</w:t>
      </w:r>
      <w:proofErr w:type="spellEnd"/>
      <w:r w:rsidRPr="00AA13DE">
        <w:rPr>
          <w:rFonts w:ascii="Times New Roman" w:hAnsi="Times New Roman" w:cs="Times New Roman"/>
          <w:sz w:val="28"/>
          <w:szCs w:val="28"/>
        </w:rPr>
        <w:t>».</w:t>
      </w:r>
    </w:p>
    <w:p w14:paraId="35F10AC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городе используется полная раздельная система водоотведения, состоящая из двух самостоятельных систем</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хозяйственно-бытовой и </w:t>
      </w:r>
      <w:r w:rsidRPr="00AA13DE">
        <w:rPr>
          <w:rFonts w:ascii="Times New Roman" w:hAnsi="Times New Roman" w:cs="Times New Roman"/>
          <w:sz w:val="28"/>
          <w:szCs w:val="28"/>
        </w:rPr>
        <w:t xml:space="preserve">ливневой (атмосферные стоки). В хозяйственно-бытовую систему принимаются бытовые стоки </w:t>
      </w:r>
      <w:r w:rsidR="00420139">
        <w:rPr>
          <w:rFonts w:ascii="Times New Roman" w:hAnsi="Times New Roman" w:cs="Times New Roman"/>
          <w:sz w:val="28"/>
          <w:szCs w:val="28"/>
        </w:rPr>
        <w:t>от населения, а также бытовые и </w:t>
      </w:r>
      <w:r w:rsidRPr="00AA13DE">
        <w:rPr>
          <w:rFonts w:ascii="Times New Roman" w:hAnsi="Times New Roman" w:cs="Times New Roman"/>
          <w:sz w:val="28"/>
          <w:szCs w:val="28"/>
        </w:rPr>
        <w:t>производственные сточные воды предприятий, прошедшие локальную очистку. На сегодняшний день в городе Чебоксары частично организован прием поверхностных вод в централизованную систему водоотведения. Абоненты осуществляют орга</w:t>
      </w:r>
      <w:r w:rsidR="00420139">
        <w:rPr>
          <w:rFonts w:ascii="Times New Roman" w:hAnsi="Times New Roman" w:cs="Times New Roman"/>
          <w:sz w:val="28"/>
          <w:szCs w:val="28"/>
        </w:rPr>
        <w:t>низованный сброс ливневых вод в </w:t>
      </w:r>
      <w:r w:rsidRPr="00AA13DE">
        <w:rPr>
          <w:rFonts w:ascii="Times New Roman" w:hAnsi="Times New Roman" w:cs="Times New Roman"/>
          <w:sz w:val="28"/>
          <w:szCs w:val="28"/>
        </w:rPr>
        <w:t>хозяйственно-бытовую систему</w:t>
      </w:r>
      <w:r w:rsidR="00420139">
        <w:rPr>
          <w:rFonts w:ascii="Times New Roman" w:hAnsi="Times New Roman" w:cs="Times New Roman"/>
          <w:sz w:val="28"/>
          <w:szCs w:val="28"/>
        </w:rPr>
        <w:t xml:space="preserve"> водоотведения АО «Водоканал» с </w:t>
      </w:r>
      <w:r w:rsidRPr="00AA13DE">
        <w:rPr>
          <w:rFonts w:ascii="Times New Roman" w:hAnsi="Times New Roman" w:cs="Times New Roman"/>
          <w:sz w:val="28"/>
          <w:szCs w:val="28"/>
        </w:rPr>
        <w:t>заключением соответствующих договоров.</w:t>
      </w:r>
    </w:p>
    <w:p w14:paraId="7B3645C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АО «Водоканал» осуществляет сбор и транспортировку сточных вод, поступающих от населения и промышленных предприятий города, для </w:t>
      </w:r>
      <w:r w:rsidRPr="00AA13DE">
        <w:rPr>
          <w:rFonts w:ascii="Times New Roman" w:hAnsi="Times New Roman" w:cs="Times New Roman"/>
          <w:sz w:val="28"/>
          <w:szCs w:val="28"/>
        </w:rPr>
        <w:lastRenderedPageBreak/>
        <w:t>очистки и обеззараживания на биологические сооружения ГУП «БОС» г.</w:t>
      </w:r>
      <w:r w:rsidR="004562EF">
        <w:rPr>
          <w:rFonts w:ascii="Times New Roman" w:hAnsi="Times New Roman" w:cs="Times New Roman"/>
          <w:sz w:val="28"/>
          <w:szCs w:val="28"/>
        </w:rPr>
        <w:t> </w:t>
      </w:r>
      <w:r w:rsidRPr="00AA13DE">
        <w:rPr>
          <w:rFonts w:ascii="Times New Roman" w:hAnsi="Times New Roman" w:cs="Times New Roman"/>
          <w:sz w:val="28"/>
          <w:szCs w:val="28"/>
        </w:rPr>
        <w:t>Новочебоксарск. Большая часть сетей водоотведения г</w:t>
      </w:r>
      <w:r w:rsidR="00420139">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построена в период 70</w:t>
      </w:r>
      <w:r w:rsidR="00420139">
        <w:rPr>
          <w:rFonts w:ascii="Times New Roman" w:hAnsi="Times New Roman" w:cs="Times New Roman"/>
          <w:sz w:val="28"/>
          <w:szCs w:val="28"/>
        </w:rPr>
        <w:t>–</w:t>
      </w:r>
      <w:r w:rsidRPr="00AA13DE">
        <w:rPr>
          <w:rFonts w:ascii="Times New Roman" w:hAnsi="Times New Roman" w:cs="Times New Roman"/>
          <w:sz w:val="28"/>
          <w:szCs w:val="28"/>
        </w:rPr>
        <w:t>80-х годов прошлого века из железобетонных труб. Обследования, проведенные техническими специалистами АО «Водоканал», показали, что до 80</w:t>
      </w:r>
      <w:r w:rsidR="00420139">
        <w:rPr>
          <w:rFonts w:ascii="Times New Roman" w:hAnsi="Times New Roman" w:cs="Times New Roman"/>
          <w:sz w:val="28"/>
          <w:szCs w:val="28"/>
        </w:rPr>
        <w:t>,0 </w:t>
      </w:r>
      <w:r w:rsidRPr="00AA13DE">
        <w:rPr>
          <w:rFonts w:ascii="Times New Roman" w:hAnsi="Times New Roman" w:cs="Times New Roman"/>
          <w:sz w:val="28"/>
          <w:szCs w:val="28"/>
        </w:rPr>
        <w:t>% обследованных труб на участках канализационных коллекторов имеют критическую толщину верхней части железобетонного трубопровода с разрушением арматуры. Требуется незамедлительное принятие мер по их реконструкции или полной замене.</w:t>
      </w:r>
    </w:p>
    <w:p w14:paraId="6C20084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сточные воды Чебоксары (пр</w:t>
      </w:r>
      <w:r w:rsidR="00420139">
        <w:rPr>
          <w:rFonts w:ascii="Times New Roman" w:hAnsi="Times New Roman" w:cs="Times New Roman"/>
          <w:sz w:val="28"/>
          <w:szCs w:val="28"/>
        </w:rPr>
        <w:t>авобережье) транспортируются на </w:t>
      </w:r>
      <w:r w:rsidRPr="00AA13DE">
        <w:rPr>
          <w:rFonts w:ascii="Times New Roman" w:hAnsi="Times New Roman" w:cs="Times New Roman"/>
          <w:sz w:val="28"/>
          <w:szCs w:val="28"/>
        </w:rPr>
        <w:t>биологические сооружения ГУП «БОС» г</w:t>
      </w:r>
      <w:r w:rsidR="00420139">
        <w:rPr>
          <w:rFonts w:ascii="Times New Roman" w:hAnsi="Times New Roman" w:cs="Times New Roman"/>
          <w:sz w:val="28"/>
          <w:szCs w:val="28"/>
        </w:rPr>
        <w:t>орода</w:t>
      </w:r>
      <w:r w:rsidRPr="00AA13DE">
        <w:rPr>
          <w:rFonts w:ascii="Times New Roman" w:hAnsi="Times New Roman" w:cs="Times New Roman"/>
          <w:sz w:val="28"/>
          <w:szCs w:val="28"/>
        </w:rPr>
        <w:t xml:space="preserve"> Новочебоксарск. Собственных очистных сооружений, </w:t>
      </w:r>
      <w:r w:rsidR="00420139">
        <w:rPr>
          <w:rFonts w:ascii="Times New Roman" w:hAnsi="Times New Roman" w:cs="Times New Roman"/>
          <w:sz w:val="28"/>
          <w:szCs w:val="28"/>
        </w:rPr>
        <w:t>кроме БОС в поселке Сосновка, в </w:t>
      </w:r>
      <w:r w:rsidRPr="00AA13DE">
        <w:rPr>
          <w:rFonts w:ascii="Times New Roman" w:hAnsi="Times New Roman" w:cs="Times New Roman"/>
          <w:sz w:val="28"/>
          <w:szCs w:val="28"/>
        </w:rPr>
        <w:t>Чебоксарах нет. Сточные воды от жилой застройки и промышленных предприятий собираются подземными колл</w:t>
      </w:r>
      <w:r w:rsidR="00420139">
        <w:rPr>
          <w:rFonts w:ascii="Times New Roman" w:hAnsi="Times New Roman" w:cs="Times New Roman"/>
          <w:sz w:val="28"/>
          <w:szCs w:val="28"/>
        </w:rPr>
        <w:t>екторами и направляются к </w:t>
      </w:r>
      <w:r w:rsidRPr="00AA13DE">
        <w:rPr>
          <w:rFonts w:ascii="Times New Roman" w:hAnsi="Times New Roman" w:cs="Times New Roman"/>
          <w:sz w:val="28"/>
          <w:szCs w:val="28"/>
        </w:rPr>
        <w:t>насосным станциям перекачки. Сточные воды от частных жилых домов, где отсутствуют централизованные сети водоотведения, отводятся в выгребные ямы, затем вывозятся специализированным автотранспортом. Сточные воды Новочебоксарска по 26 выпус</w:t>
      </w:r>
      <w:r w:rsidR="00420139">
        <w:rPr>
          <w:rFonts w:ascii="Times New Roman" w:hAnsi="Times New Roman" w:cs="Times New Roman"/>
          <w:sz w:val="28"/>
          <w:szCs w:val="28"/>
        </w:rPr>
        <w:t>кам сбрасываются в Загородный и </w:t>
      </w:r>
      <w:proofErr w:type="spellStart"/>
      <w:r w:rsidRPr="00AA13DE">
        <w:rPr>
          <w:rFonts w:ascii="Times New Roman" w:hAnsi="Times New Roman" w:cs="Times New Roman"/>
          <w:sz w:val="28"/>
          <w:szCs w:val="28"/>
        </w:rPr>
        <w:t>Новозагородный</w:t>
      </w:r>
      <w:proofErr w:type="spellEnd"/>
      <w:r w:rsidRPr="00AA13DE">
        <w:rPr>
          <w:rFonts w:ascii="Times New Roman" w:hAnsi="Times New Roman" w:cs="Times New Roman"/>
          <w:sz w:val="28"/>
          <w:szCs w:val="28"/>
        </w:rPr>
        <w:t xml:space="preserve"> коллекторы. Далее стоки в напорно-самотечном режиме по Загородному и </w:t>
      </w:r>
      <w:proofErr w:type="spellStart"/>
      <w:r w:rsidRPr="00AA13DE">
        <w:rPr>
          <w:rFonts w:ascii="Times New Roman" w:hAnsi="Times New Roman" w:cs="Times New Roman"/>
          <w:sz w:val="28"/>
          <w:szCs w:val="28"/>
        </w:rPr>
        <w:t>Новозагородному</w:t>
      </w:r>
      <w:proofErr w:type="spellEnd"/>
      <w:r w:rsidRPr="00AA13DE">
        <w:rPr>
          <w:rFonts w:ascii="Times New Roman" w:hAnsi="Times New Roman" w:cs="Times New Roman"/>
          <w:sz w:val="28"/>
          <w:szCs w:val="28"/>
        </w:rPr>
        <w:t xml:space="preserve"> </w:t>
      </w:r>
      <w:r w:rsidR="00420139">
        <w:rPr>
          <w:rFonts w:ascii="Times New Roman" w:hAnsi="Times New Roman" w:cs="Times New Roman"/>
          <w:sz w:val="28"/>
          <w:szCs w:val="28"/>
        </w:rPr>
        <w:t>коллекторам транспортируются на </w:t>
      </w:r>
      <w:r w:rsidRPr="00AA13DE">
        <w:rPr>
          <w:rFonts w:ascii="Times New Roman" w:hAnsi="Times New Roman" w:cs="Times New Roman"/>
          <w:sz w:val="28"/>
          <w:szCs w:val="28"/>
        </w:rPr>
        <w:t>биологические очистные сооружения в Новочебоксарске.</w:t>
      </w:r>
    </w:p>
    <w:p w14:paraId="23EAB17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Водоочистные сооружения (ВОС) Н</w:t>
      </w:r>
      <w:r w:rsidR="00420139">
        <w:rPr>
          <w:rFonts w:ascii="Times New Roman" w:hAnsi="Times New Roman" w:cs="Times New Roman"/>
          <w:sz w:val="28"/>
          <w:szCs w:val="28"/>
        </w:rPr>
        <w:t>овочебоксарска были введены в </w:t>
      </w:r>
      <w:r w:rsidRPr="00AA13DE">
        <w:rPr>
          <w:rFonts w:ascii="Times New Roman" w:hAnsi="Times New Roman" w:cs="Times New Roman"/>
          <w:sz w:val="28"/>
          <w:szCs w:val="28"/>
        </w:rPr>
        <w:t>эксплуатацию в апреле 1992 г</w:t>
      </w:r>
      <w:r w:rsidR="004562EF">
        <w:rPr>
          <w:rFonts w:ascii="Times New Roman" w:hAnsi="Times New Roman" w:cs="Times New Roman"/>
          <w:sz w:val="28"/>
          <w:szCs w:val="28"/>
        </w:rPr>
        <w:t>ода</w:t>
      </w:r>
      <w:r w:rsidRPr="00AA13DE">
        <w:rPr>
          <w:rFonts w:ascii="Times New Roman" w:hAnsi="Times New Roman" w:cs="Times New Roman"/>
          <w:sz w:val="28"/>
          <w:szCs w:val="28"/>
        </w:rPr>
        <w:t>, с усечённой технологической цепочкой. Для дальнейшего их развития необходима реализация ряда проектов, которую можно было бы осуществить в рамках федерального проекта «Чистая вода»:</w:t>
      </w:r>
    </w:p>
    <w:p w14:paraId="7DA6C6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420139">
        <w:rPr>
          <w:rFonts w:ascii="Times New Roman" w:hAnsi="Times New Roman" w:cs="Times New Roman"/>
          <w:sz w:val="28"/>
          <w:szCs w:val="28"/>
        </w:rPr>
        <w:t> </w:t>
      </w:r>
      <w:r w:rsidRPr="00AA13DE">
        <w:rPr>
          <w:rFonts w:ascii="Times New Roman" w:hAnsi="Times New Roman" w:cs="Times New Roman"/>
          <w:sz w:val="28"/>
          <w:szCs w:val="28"/>
        </w:rPr>
        <w:t>Реконструкция микрофильтров (4</w:t>
      </w:r>
      <w:r w:rsidR="00420139">
        <w:rPr>
          <w:rFonts w:ascii="Times New Roman" w:hAnsi="Times New Roman" w:cs="Times New Roman"/>
          <w:sz w:val="28"/>
          <w:szCs w:val="28"/>
        </w:rPr>
        <w:t>0 мкм), с заменой на дисковые с </w:t>
      </w:r>
      <w:r w:rsidRPr="00AA13DE">
        <w:rPr>
          <w:rFonts w:ascii="Times New Roman" w:hAnsi="Times New Roman" w:cs="Times New Roman"/>
          <w:sz w:val="28"/>
          <w:szCs w:val="28"/>
        </w:rPr>
        <w:t>сеткой 10 мкм с подключением к АСУ ТП ВОС. Данное мероприятие позволит совмещать предварительную фильтрацию и полноценную 1-ую ступень очистки воды, которая исключает строительство дорогостоящей 2-ой ступени очистки на скорых фильтрах (согласно проекту «</w:t>
      </w:r>
      <w:proofErr w:type="spellStart"/>
      <w:r w:rsidRPr="00AA13DE">
        <w:rPr>
          <w:rFonts w:ascii="Times New Roman" w:hAnsi="Times New Roman" w:cs="Times New Roman"/>
          <w:sz w:val="28"/>
          <w:szCs w:val="28"/>
        </w:rPr>
        <w:t>Гипрокоммунводоканал</w:t>
      </w:r>
      <w:proofErr w:type="spellEnd"/>
      <w:r w:rsidRPr="00AA13DE">
        <w:rPr>
          <w:rFonts w:ascii="Times New Roman" w:hAnsi="Times New Roman" w:cs="Times New Roman"/>
          <w:sz w:val="28"/>
          <w:szCs w:val="28"/>
        </w:rPr>
        <w:t>» 1984 года).</w:t>
      </w:r>
    </w:p>
    <w:p w14:paraId="02226C4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420139">
        <w:rPr>
          <w:rFonts w:ascii="Times New Roman" w:hAnsi="Times New Roman" w:cs="Times New Roman"/>
          <w:sz w:val="28"/>
          <w:szCs w:val="28"/>
        </w:rPr>
        <w:t> </w:t>
      </w:r>
      <w:r w:rsidRPr="00AA13DE">
        <w:rPr>
          <w:rFonts w:ascii="Times New Roman" w:hAnsi="Times New Roman" w:cs="Times New Roman"/>
          <w:sz w:val="28"/>
          <w:szCs w:val="28"/>
        </w:rPr>
        <w:t>Реконструкция системы обработки промывных вод от контактных осветлителей и строительства узла обезвоживания осадка на водоочистных сооружениях. Реализация проекта позволит создать эффективную систему обработки загрязненных промывных в</w:t>
      </w:r>
      <w:r w:rsidR="00420139">
        <w:rPr>
          <w:rFonts w:ascii="Times New Roman" w:hAnsi="Times New Roman" w:cs="Times New Roman"/>
          <w:sz w:val="28"/>
          <w:szCs w:val="28"/>
        </w:rPr>
        <w:t>од от контактных осветлителей и </w:t>
      </w:r>
      <w:r w:rsidRPr="00AA13DE">
        <w:rPr>
          <w:rFonts w:ascii="Times New Roman" w:hAnsi="Times New Roman" w:cs="Times New Roman"/>
          <w:sz w:val="28"/>
          <w:szCs w:val="28"/>
        </w:rPr>
        <w:t>построить узел обезвоживания осадк</w:t>
      </w:r>
      <w:r w:rsidR="00420139">
        <w:rPr>
          <w:rFonts w:ascii="Times New Roman" w:hAnsi="Times New Roman" w:cs="Times New Roman"/>
          <w:sz w:val="28"/>
          <w:szCs w:val="28"/>
        </w:rPr>
        <w:t>а на водоочистных сооружениях с </w:t>
      </w:r>
      <w:r w:rsidRPr="00AA13DE">
        <w:rPr>
          <w:rFonts w:ascii="Times New Roman" w:hAnsi="Times New Roman" w:cs="Times New Roman"/>
          <w:sz w:val="28"/>
          <w:szCs w:val="28"/>
        </w:rPr>
        <w:t>целью возврата осветленной воды в технологический цикл очистки сырой воды и уменьшения объёма сбрасываемых стоков в городскую канализационную сеть, что в свою очередь позволит:</w:t>
      </w:r>
    </w:p>
    <w:p w14:paraId="7DA13F00"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экономить природные ресурсы за счет снижение объемов забора сырой воды р. Волга на 10</w:t>
      </w:r>
      <w:r>
        <w:rPr>
          <w:rFonts w:ascii="Times New Roman" w:hAnsi="Times New Roman" w:cs="Times New Roman"/>
          <w:sz w:val="28"/>
          <w:szCs w:val="28"/>
        </w:rPr>
        <w:t>,0–</w:t>
      </w:r>
      <w:r w:rsidR="00AA13DE" w:rsidRPr="00AA13DE">
        <w:rPr>
          <w:rFonts w:ascii="Times New Roman" w:hAnsi="Times New Roman" w:cs="Times New Roman"/>
          <w:sz w:val="28"/>
          <w:szCs w:val="28"/>
        </w:rPr>
        <w:t>15</w:t>
      </w:r>
      <w:r>
        <w:rPr>
          <w:rFonts w:ascii="Times New Roman" w:hAnsi="Times New Roman" w:cs="Times New Roman"/>
          <w:sz w:val="28"/>
          <w:szCs w:val="28"/>
        </w:rPr>
        <w:t>,0 </w:t>
      </w:r>
      <w:r w:rsidR="00AA13DE" w:rsidRPr="00AA13DE">
        <w:rPr>
          <w:rFonts w:ascii="Times New Roman" w:hAnsi="Times New Roman" w:cs="Times New Roman"/>
          <w:sz w:val="28"/>
          <w:szCs w:val="28"/>
        </w:rPr>
        <w:t>%;</w:t>
      </w:r>
    </w:p>
    <w:p w14:paraId="2DFAE754"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снизить негативное воздействие на окружающую среду за счет уменьшения сброса сточных (промывных) вод на 95</w:t>
      </w:r>
      <w:r>
        <w:rPr>
          <w:rFonts w:ascii="Times New Roman" w:hAnsi="Times New Roman" w:cs="Times New Roman"/>
          <w:sz w:val="28"/>
          <w:szCs w:val="28"/>
        </w:rPr>
        <w:t>,0 </w:t>
      </w:r>
      <w:r w:rsidR="00AA13DE" w:rsidRPr="00AA13DE">
        <w:rPr>
          <w:rFonts w:ascii="Times New Roman" w:hAnsi="Times New Roman" w:cs="Times New Roman"/>
          <w:sz w:val="28"/>
          <w:szCs w:val="28"/>
        </w:rPr>
        <w:t>%.</w:t>
      </w:r>
    </w:p>
    <w:p w14:paraId="0D8943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3).</w:t>
      </w:r>
      <w:r w:rsidR="00420139">
        <w:rPr>
          <w:rFonts w:ascii="Times New Roman" w:hAnsi="Times New Roman" w:cs="Times New Roman"/>
          <w:sz w:val="28"/>
          <w:szCs w:val="28"/>
        </w:rPr>
        <w:t> </w:t>
      </w:r>
      <w:r w:rsidRPr="00AA13DE">
        <w:rPr>
          <w:rFonts w:ascii="Times New Roman" w:hAnsi="Times New Roman" w:cs="Times New Roman"/>
          <w:sz w:val="28"/>
          <w:szCs w:val="28"/>
        </w:rPr>
        <w:t>Модернизация насосных агрегатов береговой насосной станции первого подъема с заменой водоочистных машин. Реализация проекта позволит исключить или значительно снизить эксплуатационные расходы.</w:t>
      </w:r>
    </w:p>
    <w:p w14:paraId="65F06CD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Однако в состав заявок на финансирование за счет федерального проекта «Чистая вода» включаются только мероприятия, имеющие проектно-сметную документацию и заключение государственной экспертизы, проведение же данных работ за счет средств бюджета Новочебоксарска не представляется возможным. Необходимо осуществить их за счёт консолидированного республиканского бюджета. На разработку ПСД необходимо свыше 40</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на капитальное строительство потребуется около 990</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AA13DE">
        <w:rPr>
          <w:rFonts w:ascii="Times New Roman" w:hAnsi="Times New Roman" w:cs="Times New Roman"/>
          <w:sz w:val="28"/>
          <w:szCs w:val="28"/>
        </w:rPr>
        <w:t>.</w:t>
      </w:r>
    </w:p>
    <w:p w14:paraId="538CED1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Заволжье (левый берег Волги) в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 АО «Водоканал» эксплуатирует биологические очистные сооружения. Очистные сооружения предназначены для очистки и обеззараживания сточных вод поселка Сосновка. Сточные воды по самотечным уличным канализационным сетям собираются в приемные резервуары канализационных насо</w:t>
      </w:r>
      <w:r w:rsidR="00420139">
        <w:rPr>
          <w:rFonts w:ascii="Times New Roman" w:hAnsi="Times New Roman" w:cs="Times New Roman"/>
          <w:sz w:val="28"/>
          <w:szCs w:val="28"/>
        </w:rPr>
        <w:t>сных станций (3 </w:t>
      </w:r>
      <w:r w:rsidRPr="00AA13DE">
        <w:rPr>
          <w:rFonts w:ascii="Times New Roman" w:hAnsi="Times New Roman" w:cs="Times New Roman"/>
          <w:sz w:val="28"/>
          <w:szCs w:val="28"/>
        </w:rPr>
        <w:t>шт.), которые перекачивают сточные воды по напорным коллекторам на</w:t>
      </w:r>
      <w:r w:rsidR="00420139">
        <w:rPr>
          <w:rFonts w:ascii="Times New Roman" w:hAnsi="Times New Roman" w:cs="Times New Roman"/>
          <w:sz w:val="28"/>
          <w:szCs w:val="28"/>
        </w:rPr>
        <w:t> </w:t>
      </w:r>
      <w:r w:rsidRPr="00AA13DE">
        <w:rPr>
          <w:rFonts w:ascii="Times New Roman" w:hAnsi="Times New Roman" w:cs="Times New Roman"/>
          <w:sz w:val="28"/>
          <w:szCs w:val="28"/>
        </w:rPr>
        <w:t>очистные сооружения. Сброс очищенных стоков осуществляется в реку Травянка.</w:t>
      </w:r>
    </w:p>
    <w:p w14:paraId="60707BE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Сточные воды </w:t>
      </w:r>
      <w:proofErr w:type="spellStart"/>
      <w:r w:rsidRPr="00AA13DE">
        <w:rPr>
          <w:rFonts w:ascii="Times New Roman" w:hAnsi="Times New Roman" w:cs="Times New Roman"/>
          <w:sz w:val="28"/>
          <w:szCs w:val="28"/>
        </w:rPr>
        <w:t>пп</w:t>
      </w:r>
      <w:proofErr w:type="spellEnd"/>
      <w:r w:rsidRPr="00AA13DE">
        <w:rPr>
          <w:rFonts w:ascii="Times New Roman" w:hAnsi="Times New Roman" w:cs="Times New Roman"/>
          <w:sz w:val="28"/>
          <w:szCs w:val="28"/>
        </w:rPr>
        <w:t xml:space="preserve">. Октябрьский и Северный, подключенные к системе водоотведения АО «Водоканал», самотечными трубопроводами направляются на септики и затем </w:t>
      </w:r>
      <w:r w:rsidR="00420139">
        <w:rPr>
          <w:rFonts w:ascii="Times New Roman" w:hAnsi="Times New Roman" w:cs="Times New Roman"/>
          <w:sz w:val="28"/>
          <w:szCs w:val="28"/>
        </w:rPr>
        <w:t>сбрасываются в реку Травянка. В </w:t>
      </w:r>
      <w:r w:rsidRPr="00AA13DE">
        <w:rPr>
          <w:rFonts w:ascii="Times New Roman" w:hAnsi="Times New Roman" w:cs="Times New Roman"/>
          <w:sz w:val="28"/>
          <w:szCs w:val="28"/>
        </w:rPr>
        <w:t>перспективе планируется строительство собственных БОС указанных посёлков.</w:t>
      </w:r>
    </w:p>
    <w:p w14:paraId="564DF9A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w:t>
      </w:r>
      <w:proofErr w:type="spellStart"/>
      <w:r w:rsidRPr="00AA13DE">
        <w:rPr>
          <w:rFonts w:ascii="Times New Roman" w:hAnsi="Times New Roman" w:cs="Times New Roman"/>
          <w:sz w:val="28"/>
          <w:szCs w:val="28"/>
        </w:rPr>
        <w:t>пп</w:t>
      </w:r>
      <w:proofErr w:type="spellEnd"/>
      <w:r w:rsidRPr="00AA13DE">
        <w:rPr>
          <w:rFonts w:ascii="Times New Roman" w:hAnsi="Times New Roman" w:cs="Times New Roman"/>
          <w:sz w:val="28"/>
          <w:szCs w:val="28"/>
        </w:rPr>
        <w:t>. Первомайский и Пролетарский централизованной системы водоотведения нет, сточные воды отводятся в выгребные ямы, затем вывозятся специализированным автотранспортом на БОС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 В</w:t>
      </w:r>
      <w:r w:rsidR="00420139">
        <w:rPr>
          <w:rFonts w:ascii="Times New Roman" w:hAnsi="Times New Roman" w:cs="Times New Roman"/>
          <w:sz w:val="28"/>
          <w:szCs w:val="28"/>
        </w:rPr>
        <w:t> </w:t>
      </w:r>
      <w:r w:rsidRPr="00AA13DE">
        <w:rPr>
          <w:rFonts w:ascii="Times New Roman" w:hAnsi="Times New Roman" w:cs="Times New Roman"/>
          <w:sz w:val="28"/>
          <w:szCs w:val="28"/>
        </w:rPr>
        <w:t>перспективе планируется сточные воды п</w:t>
      </w:r>
      <w:r w:rsidR="00420139">
        <w:rPr>
          <w:rFonts w:ascii="Times New Roman" w:hAnsi="Times New Roman" w:cs="Times New Roman"/>
          <w:sz w:val="28"/>
          <w:szCs w:val="28"/>
        </w:rPr>
        <w:t>ос</w:t>
      </w:r>
      <w:r w:rsidRPr="00AA13DE">
        <w:rPr>
          <w:rFonts w:ascii="Times New Roman" w:hAnsi="Times New Roman" w:cs="Times New Roman"/>
          <w:sz w:val="28"/>
          <w:szCs w:val="28"/>
        </w:rPr>
        <w:t>. Первомайский перекачивать насосной станцией по напорным трубопроводам на БОС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w:t>
      </w:r>
    </w:p>
    <w:p w14:paraId="086F400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сети ливневой канализации города числятся в муниципальной собственности (протяженность составляет 150 км, охватывают порядка 30</w:t>
      </w:r>
      <w:r w:rsidR="00420139">
        <w:rPr>
          <w:rFonts w:ascii="Times New Roman" w:hAnsi="Times New Roman" w:cs="Times New Roman"/>
          <w:sz w:val="28"/>
          <w:szCs w:val="28"/>
        </w:rPr>
        <w:t>,0 </w:t>
      </w:r>
      <w:r w:rsidRPr="00AA13DE">
        <w:rPr>
          <w:rFonts w:ascii="Times New Roman" w:hAnsi="Times New Roman" w:cs="Times New Roman"/>
          <w:sz w:val="28"/>
          <w:szCs w:val="28"/>
        </w:rPr>
        <w:t>% территории города) и переданы в управление МБУ «Управление ЖКХ и благоустройства». В настоящее время изношено 60</w:t>
      </w:r>
      <w:r w:rsidR="00420139">
        <w:rPr>
          <w:rFonts w:ascii="Times New Roman" w:hAnsi="Times New Roman" w:cs="Times New Roman"/>
          <w:sz w:val="28"/>
          <w:szCs w:val="28"/>
        </w:rPr>
        <w:t>,0 </w:t>
      </w:r>
      <w:r w:rsidRPr="00AA13DE">
        <w:rPr>
          <w:rFonts w:ascii="Times New Roman" w:hAnsi="Times New Roman" w:cs="Times New Roman"/>
          <w:sz w:val="28"/>
          <w:szCs w:val="28"/>
        </w:rPr>
        <w:t>% существующих сетей, потребность в развитии канализационных сетей</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246,3 км.</w:t>
      </w:r>
    </w:p>
    <w:p w14:paraId="2EF7330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Сброс стоков в водные </w:t>
      </w:r>
      <w:r w:rsidR="00420139">
        <w:rPr>
          <w:rFonts w:ascii="Times New Roman" w:hAnsi="Times New Roman" w:cs="Times New Roman"/>
          <w:sz w:val="28"/>
          <w:szCs w:val="28"/>
        </w:rPr>
        <w:t>объекты осуществляется через 73 </w:t>
      </w:r>
      <w:r w:rsidRPr="00AA13DE">
        <w:rPr>
          <w:rFonts w:ascii="Times New Roman" w:hAnsi="Times New Roman" w:cs="Times New Roman"/>
          <w:sz w:val="28"/>
          <w:szCs w:val="28"/>
        </w:rPr>
        <w:t xml:space="preserve">муниципальных </w:t>
      </w:r>
      <w:proofErr w:type="spellStart"/>
      <w:r w:rsidRPr="00AA13DE">
        <w:rPr>
          <w:rFonts w:ascii="Times New Roman" w:hAnsi="Times New Roman" w:cs="Times New Roman"/>
          <w:sz w:val="28"/>
          <w:szCs w:val="28"/>
        </w:rPr>
        <w:t>водовыпуска</w:t>
      </w:r>
      <w:proofErr w:type="spellEnd"/>
      <w:r w:rsidRPr="00AA13DE">
        <w:rPr>
          <w:rFonts w:ascii="Times New Roman" w:hAnsi="Times New Roman" w:cs="Times New Roman"/>
          <w:sz w:val="28"/>
          <w:szCs w:val="28"/>
        </w:rPr>
        <w:t xml:space="preserve">, в т. ч. 6 </w:t>
      </w:r>
      <w:proofErr w:type="spellStart"/>
      <w:r w:rsidRPr="00AA13DE">
        <w:rPr>
          <w:rFonts w:ascii="Times New Roman" w:hAnsi="Times New Roman" w:cs="Times New Roman"/>
          <w:sz w:val="28"/>
          <w:szCs w:val="28"/>
        </w:rPr>
        <w:t>водовыпусков</w:t>
      </w:r>
      <w:proofErr w:type="spellEnd"/>
      <w:r w:rsidRPr="00AA13DE">
        <w:rPr>
          <w:rFonts w:ascii="Times New Roman" w:hAnsi="Times New Roman" w:cs="Times New Roman"/>
          <w:sz w:val="28"/>
          <w:szCs w:val="28"/>
        </w:rPr>
        <w:t xml:space="preserve"> в Чебоксарское водохранилище. В основном сбрасываемые стоки проходят простейшую механическую очистку на 9 ливневых очистных сооружениях (ЛОС), выполненных в виде прудов-отстойников или аккумулирующих емкостей.</w:t>
      </w:r>
    </w:p>
    <w:p w14:paraId="5C6CF35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целях реализации нацпроекта «Экология» в Чувашской Республике органами исполнительной власти утвержден региональный проект на 2019-2024 годы «Оздоровление Волги», в рамках которого предусматривается строительство 7 ЛОС на 2,63 млрд</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w:t>
      </w:r>
    </w:p>
    <w:p w14:paraId="5ABF8CF2"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w:t>
      </w:r>
      <w:r w:rsidR="00AA13DE" w:rsidRPr="00AA13DE">
        <w:rPr>
          <w:rFonts w:ascii="Times New Roman" w:hAnsi="Times New Roman" w:cs="Times New Roman"/>
          <w:sz w:val="28"/>
          <w:szCs w:val="28"/>
        </w:rPr>
        <w:t>троительство сооружений очистки дождевых стоков центральной части города Чебоксары</w:t>
      </w:r>
      <w:r>
        <w:rPr>
          <w:rFonts w:ascii="Times New Roman" w:hAnsi="Times New Roman" w:cs="Times New Roman"/>
          <w:sz w:val="28"/>
          <w:szCs w:val="28"/>
        </w:rPr>
        <w:t>;</w:t>
      </w:r>
    </w:p>
    <w:p w14:paraId="018EF8EF"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 xml:space="preserve">троительство ЛОС в </w:t>
      </w:r>
      <w:proofErr w:type="spellStart"/>
      <w:r w:rsidR="00AA13DE" w:rsidRPr="00AA13DE">
        <w:rPr>
          <w:rFonts w:ascii="Times New Roman" w:hAnsi="Times New Roman" w:cs="Times New Roman"/>
          <w:sz w:val="28"/>
          <w:szCs w:val="28"/>
        </w:rPr>
        <w:t>мкр</w:t>
      </w:r>
      <w:proofErr w:type="spellEnd"/>
      <w:r w:rsidR="00AA13DE" w:rsidRPr="00AA13DE">
        <w:rPr>
          <w:rFonts w:ascii="Times New Roman" w:hAnsi="Times New Roman" w:cs="Times New Roman"/>
          <w:sz w:val="28"/>
          <w:szCs w:val="28"/>
        </w:rPr>
        <w:t>. «Волжский-1,2»</w:t>
      </w:r>
      <w:r>
        <w:rPr>
          <w:rFonts w:ascii="Times New Roman" w:hAnsi="Times New Roman" w:cs="Times New Roman"/>
          <w:sz w:val="28"/>
          <w:szCs w:val="28"/>
        </w:rPr>
        <w:t>;</w:t>
      </w:r>
    </w:p>
    <w:p w14:paraId="64F09435"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в районе Калининского моста (</w:t>
      </w:r>
      <w:proofErr w:type="spellStart"/>
      <w:r w:rsidR="00AA13DE" w:rsidRPr="00AA13DE">
        <w:rPr>
          <w:rFonts w:ascii="Times New Roman" w:hAnsi="Times New Roman" w:cs="Times New Roman"/>
          <w:sz w:val="28"/>
          <w:szCs w:val="28"/>
        </w:rPr>
        <w:t>мкр</w:t>
      </w:r>
      <w:proofErr w:type="spellEnd"/>
      <w:r w:rsidR="00AA13DE" w:rsidRPr="00AA13DE">
        <w:rPr>
          <w:rFonts w:ascii="Times New Roman" w:hAnsi="Times New Roman" w:cs="Times New Roman"/>
          <w:sz w:val="28"/>
          <w:szCs w:val="28"/>
        </w:rPr>
        <w:t>. «</w:t>
      </w:r>
      <w:proofErr w:type="spellStart"/>
      <w:r w:rsidR="00AA13DE" w:rsidRPr="00AA13DE">
        <w:rPr>
          <w:rFonts w:ascii="Times New Roman" w:hAnsi="Times New Roman" w:cs="Times New Roman"/>
          <w:sz w:val="28"/>
          <w:szCs w:val="28"/>
        </w:rPr>
        <w:t>Грязевская</w:t>
      </w:r>
      <w:proofErr w:type="spellEnd"/>
      <w:r w:rsidR="00AA13DE" w:rsidRPr="00AA13DE">
        <w:rPr>
          <w:rFonts w:ascii="Times New Roman" w:hAnsi="Times New Roman" w:cs="Times New Roman"/>
          <w:sz w:val="28"/>
          <w:szCs w:val="28"/>
        </w:rPr>
        <w:t xml:space="preserve"> стрелка»)</w:t>
      </w:r>
      <w:r>
        <w:rPr>
          <w:rFonts w:ascii="Times New Roman" w:hAnsi="Times New Roman" w:cs="Times New Roman"/>
          <w:sz w:val="28"/>
          <w:szCs w:val="28"/>
        </w:rPr>
        <w:t>;</w:t>
      </w:r>
    </w:p>
    <w:p w14:paraId="7C72959C"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 xml:space="preserve">троительство ЛОС в районе ул. </w:t>
      </w:r>
      <w:proofErr w:type="spellStart"/>
      <w:r w:rsidR="00AA13DE" w:rsidRPr="00AA13DE">
        <w:rPr>
          <w:rFonts w:ascii="Times New Roman" w:hAnsi="Times New Roman" w:cs="Times New Roman"/>
          <w:sz w:val="28"/>
          <w:szCs w:val="28"/>
        </w:rPr>
        <w:t>Якимовская</w:t>
      </w:r>
      <w:proofErr w:type="spellEnd"/>
      <w:r>
        <w:rPr>
          <w:rFonts w:ascii="Times New Roman" w:hAnsi="Times New Roman" w:cs="Times New Roman"/>
          <w:sz w:val="28"/>
          <w:szCs w:val="28"/>
        </w:rPr>
        <w:t>;</w:t>
      </w:r>
    </w:p>
    <w:p w14:paraId="52E27D9A"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w:t>
      </w:r>
      <w:r>
        <w:rPr>
          <w:rFonts w:ascii="Times New Roman" w:hAnsi="Times New Roman" w:cs="Times New Roman"/>
          <w:sz w:val="28"/>
          <w:szCs w:val="28"/>
        </w:rPr>
        <w:t xml:space="preserve">льство ЛОС в </w:t>
      </w:r>
      <w:proofErr w:type="spellStart"/>
      <w:r>
        <w:rPr>
          <w:rFonts w:ascii="Times New Roman" w:hAnsi="Times New Roman" w:cs="Times New Roman"/>
          <w:sz w:val="28"/>
          <w:szCs w:val="28"/>
        </w:rPr>
        <w:t>мкр</w:t>
      </w:r>
      <w:proofErr w:type="spellEnd"/>
      <w:r>
        <w:rPr>
          <w:rFonts w:ascii="Times New Roman" w:hAnsi="Times New Roman" w:cs="Times New Roman"/>
          <w:sz w:val="28"/>
          <w:szCs w:val="28"/>
        </w:rPr>
        <w:t>. «Новый город»;</w:t>
      </w:r>
    </w:p>
    <w:p w14:paraId="55F9679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w:t>
      </w:r>
      <w:r>
        <w:rPr>
          <w:rFonts w:ascii="Times New Roman" w:hAnsi="Times New Roman" w:cs="Times New Roman"/>
          <w:sz w:val="28"/>
          <w:szCs w:val="28"/>
        </w:rPr>
        <w:t xml:space="preserve">ОС в районе </w:t>
      </w:r>
      <w:proofErr w:type="spellStart"/>
      <w:r>
        <w:rPr>
          <w:rFonts w:ascii="Times New Roman" w:hAnsi="Times New Roman" w:cs="Times New Roman"/>
          <w:sz w:val="28"/>
          <w:szCs w:val="28"/>
        </w:rPr>
        <w:t>Марпосадского</w:t>
      </w:r>
      <w:proofErr w:type="spellEnd"/>
      <w:r>
        <w:rPr>
          <w:rFonts w:ascii="Times New Roman" w:hAnsi="Times New Roman" w:cs="Times New Roman"/>
          <w:sz w:val="28"/>
          <w:szCs w:val="28"/>
        </w:rPr>
        <w:t xml:space="preserve"> шоссе;</w:t>
      </w:r>
    </w:p>
    <w:p w14:paraId="5C0711B9"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по Президентскому бульвару</w:t>
      </w:r>
      <w:r>
        <w:rPr>
          <w:rFonts w:ascii="Times New Roman" w:hAnsi="Times New Roman" w:cs="Times New Roman"/>
          <w:sz w:val="28"/>
          <w:szCs w:val="28"/>
        </w:rPr>
        <w:t>.</w:t>
      </w:r>
    </w:p>
    <w:p w14:paraId="163FBD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Результатом строительства 7 очистных сооружений станет:</w:t>
      </w:r>
    </w:p>
    <w:p w14:paraId="264A22F3"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снижение объема отводимых в р</w:t>
      </w:r>
      <w:r>
        <w:rPr>
          <w:rFonts w:ascii="Times New Roman" w:hAnsi="Times New Roman" w:cs="Times New Roman"/>
          <w:sz w:val="28"/>
          <w:szCs w:val="28"/>
        </w:rPr>
        <w:t>еку</w:t>
      </w:r>
      <w:r w:rsidR="00AA13DE" w:rsidRPr="00AA13DE">
        <w:rPr>
          <w:rFonts w:ascii="Times New Roman" w:hAnsi="Times New Roman" w:cs="Times New Roman"/>
          <w:sz w:val="28"/>
          <w:szCs w:val="28"/>
        </w:rPr>
        <w:t xml:space="preserve"> Волга загрязненных сточных вод с 23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 до 9,9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w:t>
      </w:r>
    </w:p>
    <w:p w14:paraId="052B7A74"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прирост мощности очистных сооружений, обеспечивающих сокращение отведения в реку Волгу загрязненных сточных вод, на 13,1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w:t>
      </w:r>
    </w:p>
    <w:p w14:paraId="7005742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Дополнительным проектом для включения в региональный проект «Оздоровление Волги» может стать строительство ЛОС в </w:t>
      </w:r>
      <w:proofErr w:type="spellStart"/>
      <w:r w:rsidRPr="00AA13DE">
        <w:rPr>
          <w:rFonts w:ascii="Times New Roman" w:hAnsi="Times New Roman" w:cs="Times New Roman"/>
          <w:sz w:val="28"/>
          <w:szCs w:val="28"/>
        </w:rPr>
        <w:t>мкр</w:t>
      </w:r>
      <w:proofErr w:type="spellEnd"/>
      <w:r w:rsidRPr="00AA13DE">
        <w:rPr>
          <w:rFonts w:ascii="Times New Roman" w:hAnsi="Times New Roman" w:cs="Times New Roman"/>
          <w:sz w:val="28"/>
          <w:szCs w:val="28"/>
        </w:rPr>
        <w:t>. «Радужный».</w:t>
      </w:r>
    </w:p>
    <w:p w14:paraId="1C44F47A"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1C63A1BF" w14:textId="7B935AA4"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информационно-</w:t>
      </w:r>
      <w:r w:rsidR="001B54C1">
        <w:rPr>
          <w:rFonts w:ascii="Times New Roman" w:hAnsi="Times New Roman" w:cs="Times New Roman"/>
          <w:i/>
          <w:sz w:val="28"/>
          <w:szCs w:val="28"/>
        </w:rPr>
        <w:t>коммуникационной инфраструктуры</w:t>
      </w:r>
    </w:p>
    <w:p w14:paraId="1561613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Актуальной остается проблема нал</w:t>
      </w:r>
      <w:r w:rsidR="004414C8">
        <w:rPr>
          <w:rFonts w:ascii="Times New Roman" w:hAnsi="Times New Roman" w:cs="Times New Roman"/>
          <w:sz w:val="28"/>
          <w:szCs w:val="28"/>
        </w:rPr>
        <w:t>ичия слепых зон сотовой связи в </w:t>
      </w:r>
      <w:r w:rsidRPr="00AA13DE">
        <w:rPr>
          <w:rFonts w:ascii="Times New Roman" w:hAnsi="Times New Roman" w:cs="Times New Roman"/>
          <w:sz w:val="28"/>
          <w:szCs w:val="28"/>
        </w:rPr>
        <w:t>городе Чебоксары.</w:t>
      </w:r>
    </w:p>
    <w:p w14:paraId="53DADFD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в 2019 году о</w:t>
      </w:r>
      <w:r w:rsidR="004414C8">
        <w:rPr>
          <w:rFonts w:ascii="Times New Roman" w:hAnsi="Times New Roman" w:cs="Times New Roman"/>
          <w:sz w:val="28"/>
          <w:szCs w:val="28"/>
        </w:rPr>
        <w:t>поры двойного назначения (далее </w:t>
      </w:r>
      <w:r w:rsidRPr="00AA13DE">
        <w:rPr>
          <w:rFonts w:ascii="Times New Roman" w:hAnsi="Times New Roman" w:cs="Times New Roman"/>
          <w:sz w:val="28"/>
          <w:szCs w:val="28"/>
        </w:rPr>
        <w:t>–</w:t>
      </w:r>
      <w:r w:rsidR="004414C8">
        <w:rPr>
          <w:rFonts w:ascii="Times New Roman" w:hAnsi="Times New Roman" w:cs="Times New Roman"/>
          <w:sz w:val="28"/>
          <w:szCs w:val="28"/>
        </w:rPr>
        <w:t> </w:t>
      </w:r>
      <w:r w:rsidRPr="00AA13DE">
        <w:rPr>
          <w:rFonts w:ascii="Times New Roman" w:hAnsi="Times New Roman" w:cs="Times New Roman"/>
          <w:sz w:val="28"/>
          <w:szCs w:val="28"/>
        </w:rPr>
        <w:t>ОДН) были установлены в д</w:t>
      </w:r>
      <w:r w:rsidR="004414C8">
        <w:rPr>
          <w:rFonts w:ascii="Times New Roman" w:hAnsi="Times New Roman" w:cs="Times New Roman"/>
          <w:sz w:val="28"/>
          <w:szCs w:val="28"/>
        </w:rPr>
        <w:t>ер</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Чандрово</w:t>
      </w:r>
      <w:proofErr w:type="spellEnd"/>
      <w:r w:rsidRPr="00AA13DE">
        <w:rPr>
          <w:rFonts w:ascii="Times New Roman" w:hAnsi="Times New Roman" w:cs="Times New Roman"/>
          <w:sz w:val="28"/>
          <w:szCs w:val="28"/>
        </w:rPr>
        <w:t xml:space="preserve">, </w:t>
      </w:r>
      <w:r w:rsidR="004414C8">
        <w:rPr>
          <w:rFonts w:ascii="Times New Roman" w:hAnsi="Times New Roman" w:cs="Times New Roman"/>
          <w:sz w:val="28"/>
          <w:szCs w:val="28"/>
        </w:rPr>
        <w:t xml:space="preserve">в </w:t>
      </w:r>
      <w:r w:rsidRPr="00AA13DE">
        <w:rPr>
          <w:rFonts w:ascii="Times New Roman" w:hAnsi="Times New Roman" w:cs="Times New Roman"/>
          <w:sz w:val="28"/>
          <w:szCs w:val="28"/>
        </w:rPr>
        <w:t>г</w:t>
      </w:r>
      <w:r w:rsidR="004414C8">
        <w:rPr>
          <w:rFonts w:ascii="Times New Roman" w:hAnsi="Times New Roman" w:cs="Times New Roman"/>
          <w:sz w:val="28"/>
          <w:szCs w:val="28"/>
        </w:rPr>
        <w:t>ороде</w:t>
      </w:r>
      <w:r w:rsidRPr="00AA13DE">
        <w:rPr>
          <w:rFonts w:ascii="Times New Roman" w:hAnsi="Times New Roman" w:cs="Times New Roman"/>
          <w:sz w:val="28"/>
          <w:szCs w:val="28"/>
        </w:rPr>
        <w:t xml:space="preserve"> </w:t>
      </w:r>
      <w:r w:rsidR="004414C8">
        <w:rPr>
          <w:rFonts w:ascii="Times New Roman" w:hAnsi="Times New Roman" w:cs="Times New Roman"/>
          <w:sz w:val="28"/>
          <w:szCs w:val="28"/>
        </w:rPr>
        <w:t>Чебоксары (микрорайон Садовый).</w:t>
      </w:r>
    </w:p>
    <w:p w14:paraId="0ECAB7D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Необходимы установка опор двойн</w:t>
      </w:r>
      <w:r w:rsidR="004414C8">
        <w:rPr>
          <w:rFonts w:ascii="Times New Roman" w:hAnsi="Times New Roman" w:cs="Times New Roman"/>
          <w:sz w:val="28"/>
          <w:szCs w:val="28"/>
        </w:rPr>
        <w:t>ого назначения в микрорайонах с </w:t>
      </w:r>
      <w:r w:rsidRPr="00AA13DE">
        <w:rPr>
          <w:rFonts w:ascii="Times New Roman" w:hAnsi="Times New Roman" w:cs="Times New Roman"/>
          <w:sz w:val="28"/>
          <w:szCs w:val="28"/>
        </w:rPr>
        <w:t>плотной застройкой, а также принятие на региональном уровне нормативно-правового акта утверждающего правила предоставления государственного и муниципального имущества в пользование в целях размещения сетей и сооружений связи.</w:t>
      </w:r>
    </w:p>
    <w:p w14:paraId="11FB806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87AE72E" w14:textId="03030D2E"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Оптимизация использо</w:t>
      </w:r>
      <w:r w:rsidR="001B54C1">
        <w:rPr>
          <w:rFonts w:ascii="Times New Roman" w:hAnsi="Times New Roman" w:cs="Times New Roman"/>
          <w:i/>
          <w:sz w:val="28"/>
          <w:szCs w:val="28"/>
        </w:rPr>
        <w:t>вания земельных ресурсов города</w:t>
      </w:r>
    </w:p>
    <w:p w14:paraId="12E1BA9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Характерной проблемой использования земельных ресурсов города остаются неактуальные объединённые санитарно-защитные зоны.</w:t>
      </w:r>
    </w:p>
    <w:p w14:paraId="78C0FF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Санитарно-защитные зоны (СЗЗ) были нанесены в генеральные планы городов еще во времена СССР и с тех пор переносятся из одного генплана в другой практически автоматически и без учета того, что за прошедшие 30 лет произошли глобальные изменения в экономике. </w:t>
      </w:r>
    </w:p>
    <w:p w14:paraId="1F1257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Многие промышленные предприятия </w:t>
      </w:r>
      <w:r w:rsidR="004414C8">
        <w:rPr>
          <w:rFonts w:ascii="Times New Roman" w:hAnsi="Times New Roman" w:cs="Times New Roman"/>
          <w:sz w:val="28"/>
          <w:szCs w:val="28"/>
        </w:rPr>
        <w:t>перестали существовать, либо их </w:t>
      </w:r>
      <w:r w:rsidRPr="00AA13DE">
        <w:rPr>
          <w:rFonts w:ascii="Times New Roman" w:hAnsi="Times New Roman" w:cs="Times New Roman"/>
          <w:sz w:val="28"/>
          <w:szCs w:val="28"/>
        </w:rPr>
        <w:t>деятельность претерпела значи</w:t>
      </w:r>
      <w:r w:rsidR="004414C8">
        <w:rPr>
          <w:rFonts w:ascii="Times New Roman" w:hAnsi="Times New Roman" w:cs="Times New Roman"/>
          <w:sz w:val="28"/>
          <w:szCs w:val="28"/>
        </w:rPr>
        <w:t>тельные изменения, и они уже не </w:t>
      </w:r>
      <w:r w:rsidRPr="00AA13DE">
        <w:rPr>
          <w:rFonts w:ascii="Times New Roman" w:hAnsi="Times New Roman" w:cs="Times New Roman"/>
          <w:sz w:val="28"/>
          <w:szCs w:val="28"/>
        </w:rPr>
        <w:t>оказывают такого воздействия на окружающую</w:t>
      </w:r>
      <w:r w:rsidR="004414C8">
        <w:rPr>
          <w:rFonts w:ascii="Times New Roman" w:hAnsi="Times New Roman" w:cs="Times New Roman"/>
          <w:sz w:val="28"/>
          <w:szCs w:val="28"/>
        </w:rPr>
        <w:t xml:space="preserve"> среду как раньше. При </w:t>
      </w:r>
      <w:r w:rsidRPr="00AA13DE">
        <w:rPr>
          <w:rFonts w:ascii="Times New Roman" w:hAnsi="Times New Roman" w:cs="Times New Roman"/>
          <w:sz w:val="28"/>
          <w:szCs w:val="28"/>
        </w:rPr>
        <w:t>этом объединённые СЗЗ никто н</w:t>
      </w:r>
      <w:r w:rsidR="004414C8">
        <w:rPr>
          <w:rFonts w:ascii="Times New Roman" w:hAnsi="Times New Roman" w:cs="Times New Roman"/>
          <w:sz w:val="28"/>
          <w:szCs w:val="28"/>
        </w:rPr>
        <w:t>е пересматривает, не вносятся и </w:t>
      </w:r>
      <w:r w:rsidRPr="00AA13DE">
        <w:rPr>
          <w:rFonts w:ascii="Times New Roman" w:hAnsi="Times New Roman" w:cs="Times New Roman"/>
          <w:sz w:val="28"/>
          <w:szCs w:val="28"/>
        </w:rPr>
        <w:t>соответствующее изменения в генеральные планы. В результате становится затруднительным создавать новые производств в городах, т. к. практически вся их территория покрыта объединенными СЗЗ.</w:t>
      </w:r>
    </w:p>
    <w:p w14:paraId="1DB1B29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 xml:space="preserve">Для решения проблемы администрации города Чебоксары </w:t>
      </w:r>
      <w:proofErr w:type="spellStart"/>
      <w:r w:rsidRPr="00AA13DE">
        <w:rPr>
          <w:rFonts w:ascii="Times New Roman" w:hAnsi="Times New Roman" w:cs="Times New Roman"/>
          <w:sz w:val="28"/>
          <w:szCs w:val="28"/>
        </w:rPr>
        <w:t>целесобранов</w:t>
      </w:r>
      <w:proofErr w:type="spellEnd"/>
      <w:r w:rsidRPr="00AA13DE">
        <w:rPr>
          <w:rFonts w:ascii="Times New Roman" w:hAnsi="Times New Roman" w:cs="Times New Roman"/>
          <w:sz w:val="28"/>
          <w:szCs w:val="28"/>
        </w:rPr>
        <w:t xml:space="preserve"> провести работу по выявлению и «очистке» территории города от неактуальных объединённых СЗЗ и вне</w:t>
      </w:r>
      <w:r w:rsidR="004414C8">
        <w:rPr>
          <w:rFonts w:ascii="Times New Roman" w:hAnsi="Times New Roman" w:cs="Times New Roman"/>
          <w:sz w:val="28"/>
          <w:szCs w:val="28"/>
        </w:rPr>
        <w:t>сти соответствующее изменения в </w:t>
      </w:r>
      <w:r w:rsidRPr="00AA13DE">
        <w:rPr>
          <w:rFonts w:ascii="Times New Roman" w:hAnsi="Times New Roman" w:cs="Times New Roman"/>
          <w:sz w:val="28"/>
          <w:szCs w:val="28"/>
        </w:rPr>
        <w:t>генплан.</w:t>
      </w:r>
    </w:p>
    <w:p w14:paraId="451C2BB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w:t>
      </w:r>
      <w:r w:rsidRPr="00AA13DE">
        <w:rPr>
          <w:rFonts w:ascii="Times New Roman" w:hAnsi="Times New Roman" w:cs="Times New Roman"/>
          <w:bCs/>
          <w:sz w:val="28"/>
          <w:szCs w:val="28"/>
        </w:rPr>
        <w:t>оптимизация использования земельных ресурсов города</w:t>
      </w:r>
      <w:r w:rsidRPr="00AA13DE">
        <w:rPr>
          <w:rFonts w:ascii="Times New Roman" w:hAnsi="Times New Roman" w:cs="Times New Roman"/>
          <w:sz w:val="28"/>
          <w:szCs w:val="28"/>
        </w:rPr>
        <w:t xml:space="preserve"> также предусмотрен </w:t>
      </w:r>
      <w:r w:rsidRPr="00AA13DE">
        <w:rPr>
          <w:rFonts w:ascii="Times New Roman" w:hAnsi="Times New Roman" w:cs="Times New Roman"/>
          <w:iCs/>
          <w:sz w:val="28"/>
          <w:szCs w:val="28"/>
        </w:rPr>
        <w:t>выход за пределы городского округа на прилегающие территории.</w:t>
      </w:r>
    </w:p>
    <w:p w14:paraId="64C5A015"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 xml:space="preserve">В </w:t>
      </w:r>
      <w:proofErr w:type="spellStart"/>
      <w:r w:rsidRPr="00AA13DE">
        <w:rPr>
          <w:rFonts w:ascii="Times New Roman" w:hAnsi="Times New Roman" w:cs="Times New Roman"/>
          <w:iCs/>
          <w:sz w:val="28"/>
          <w:szCs w:val="28"/>
        </w:rPr>
        <w:t>предпроектном</w:t>
      </w:r>
      <w:proofErr w:type="spellEnd"/>
      <w:r w:rsidRPr="00AA13DE">
        <w:rPr>
          <w:rFonts w:ascii="Times New Roman" w:hAnsi="Times New Roman" w:cs="Times New Roman"/>
          <w:iCs/>
          <w:sz w:val="28"/>
          <w:szCs w:val="28"/>
        </w:rPr>
        <w:t xml:space="preserve"> анализе современного состояния городского округа было выявлено, что территориальных ресурсов в пределах установленной черты округа, недостаточно для размещения требуемых расчетных объемов строительства и культурно-бытовых объектов. Необходимо изыскать территории за пределами границ городского округа в размере порядка 480 га для развития селитебных территорий.</w:t>
      </w:r>
    </w:p>
    <w:p w14:paraId="0C9B43F6"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 xml:space="preserve">В связи с этим, предлагается выход </w:t>
      </w:r>
      <w:r w:rsidR="004414C8">
        <w:rPr>
          <w:rFonts w:ascii="Times New Roman" w:hAnsi="Times New Roman" w:cs="Times New Roman"/>
          <w:iCs/>
          <w:sz w:val="28"/>
          <w:szCs w:val="28"/>
        </w:rPr>
        <w:t>за пределы городского округа на </w:t>
      </w:r>
      <w:r w:rsidRPr="00AA13DE">
        <w:rPr>
          <w:rFonts w:ascii="Times New Roman" w:hAnsi="Times New Roman" w:cs="Times New Roman"/>
          <w:iCs/>
          <w:sz w:val="28"/>
          <w:szCs w:val="28"/>
        </w:rPr>
        <w:t>прилегающие территории:</w:t>
      </w:r>
    </w:p>
    <w:p w14:paraId="3B8AF149"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Южнее пр.</w:t>
      </w:r>
      <w:r w:rsidRPr="00AA13DE">
        <w:rPr>
          <w:rFonts w:ascii="Times New Roman" w:hAnsi="Times New Roman" w:cs="Times New Roman"/>
          <w:iCs/>
          <w:sz w:val="28"/>
          <w:szCs w:val="28"/>
          <w:lang w:val="en-US"/>
        </w:rPr>
        <w:t> </w:t>
      </w:r>
      <w:r w:rsidRPr="00AA13DE">
        <w:rPr>
          <w:rFonts w:ascii="Times New Roman" w:hAnsi="Times New Roman" w:cs="Times New Roman"/>
          <w:iCs/>
          <w:sz w:val="28"/>
          <w:szCs w:val="28"/>
        </w:rPr>
        <w:t>Тракторостроителей. Здесь формируется крупный жилой район преимущественно многоэтажной жилой застройки.</w:t>
      </w:r>
    </w:p>
    <w:p w14:paraId="5C574AD8"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 xml:space="preserve">Южнее </w:t>
      </w:r>
      <w:proofErr w:type="spellStart"/>
      <w:r w:rsidRPr="00AA13DE">
        <w:rPr>
          <w:rFonts w:ascii="Times New Roman" w:hAnsi="Times New Roman" w:cs="Times New Roman"/>
          <w:iCs/>
          <w:sz w:val="28"/>
          <w:szCs w:val="28"/>
        </w:rPr>
        <w:t>Марпосадского</w:t>
      </w:r>
      <w:proofErr w:type="spellEnd"/>
      <w:r w:rsidRPr="00AA13DE">
        <w:rPr>
          <w:rFonts w:ascii="Times New Roman" w:hAnsi="Times New Roman" w:cs="Times New Roman"/>
          <w:iCs/>
          <w:sz w:val="28"/>
          <w:szCs w:val="28"/>
        </w:rPr>
        <w:t xml:space="preserve"> шоссе и территории нового города, где предполагается строительство малоэтажной и многоэтажной жилой застройки.</w:t>
      </w:r>
    </w:p>
    <w:p w14:paraId="1BDF2BB2"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В районе существующей индивидуальной жилой застройки в Южном районе развитие нового жилья не предла</w:t>
      </w:r>
      <w:r w:rsidR="004414C8">
        <w:rPr>
          <w:rFonts w:ascii="Times New Roman" w:hAnsi="Times New Roman" w:cs="Times New Roman"/>
          <w:iCs/>
          <w:sz w:val="28"/>
          <w:szCs w:val="28"/>
        </w:rPr>
        <w:t>гается в связи ограничениями от </w:t>
      </w:r>
      <w:r w:rsidRPr="00AA13DE">
        <w:rPr>
          <w:rFonts w:ascii="Times New Roman" w:hAnsi="Times New Roman" w:cs="Times New Roman"/>
          <w:iCs/>
          <w:sz w:val="28"/>
          <w:szCs w:val="28"/>
        </w:rPr>
        <w:t>шумовой зоны от аэропорта и зоны подлета и отсутствием территориального резерва.</w:t>
      </w:r>
    </w:p>
    <w:p w14:paraId="5B9BFC5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Развитие ИЖС возможно в западном </w:t>
      </w:r>
      <w:r w:rsidR="004414C8">
        <w:rPr>
          <w:rFonts w:ascii="Times New Roman" w:hAnsi="Times New Roman" w:cs="Times New Roman"/>
          <w:sz w:val="28"/>
          <w:szCs w:val="28"/>
        </w:rPr>
        <w:t>направлении вдоль трассы М-7, в </w:t>
      </w:r>
      <w:r w:rsidRPr="00AA13DE">
        <w:rPr>
          <w:rFonts w:ascii="Times New Roman" w:hAnsi="Times New Roman" w:cs="Times New Roman"/>
          <w:sz w:val="28"/>
          <w:szCs w:val="28"/>
        </w:rPr>
        <w:t>прибрежной территории р. Волга.</w:t>
      </w:r>
    </w:p>
    <w:p w14:paraId="0A2D7E8A"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E5C2630" w14:textId="2CC8B8B5"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Облегчение и ускорение решения земельных и инфраструктурных вопросов для бизнеса, с</w:t>
      </w:r>
      <w:r w:rsidR="001B54C1">
        <w:rPr>
          <w:rFonts w:ascii="Times New Roman" w:hAnsi="Times New Roman" w:cs="Times New Roman"/>
          <w:i/>
          <w:sz w:val="28"/>
          <w:szCs w:val="28"/>
        </w:rPr>
        <w:t>нятие административных барьеров</w:t>
      </w:r>
    </w:p>
    <w:p w14:paraId="0F97F67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Основной специализацией агропромышленного комплекса Чебоксар является пищевая и перерабатывающая промышленность. Ведущими городскими предприятиями этой отрасли я</w:t>
      </w:r>
      <w:r w:rsidR="004414C8">
        <w:rPr>
          <w:rFonts w:ascii="Times New Roman" w:hAnsi="Times New Roman" w:cs="Times New Roman"/>
          <w:sz w:val="28"/>
          <w:szCs w:val="28"/>
        </w:rPr>
        <w:t xml:space="preserve">вляются </w:t>
      </w:r>
      <w:proofErr w:type="spellStart"/>
      <w:r w:rsidR="004414C8">
        <w:rPr>
          <w:rFonts w:ascii="Times New Roman" w:hAnsi="Times New Roman" w:cs="Times New Roman"/>
          <w:sz w:val="28"/>
          <w:szCs w:val="28"/>
        </w:rPr>
        <w:t>Акконд</w:t>
      </w:r>
      <w:proofErr w:type="spellEnd"/>
      <w:r w:rsidR="004414C8">
        <w:rPr>
          <w:rFonts w:ascii="Times New Roman" w:hAnsi="Times New Roman" w:cs="Times New Roman"/>
          <w:sz w:val="28"/>
          <w:szCs w:val="28"/>
        </w:rPr>
        <w:t>, Букет Чувашии и </w:t>
      </w:r>
      <w:r w:rsidRPr="00AA13DE">
        <w:rPr>
          <w:rFonts w:ascii="Times New Roman" w:hAnsi="Times New Roman" w:cs="Times New Roman"/>
          <w:sz w:val="28"/>
          <w:szCs w:val="28"/>
        </w:rPr>
        <w:t>др.</w:t>
      </w:r>
    </w:p>
    <w:p w14:paraId="53D5EDC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организации перерабатывающей промышленности (в первую очередь, кондитерские, но не только) испытывают ряд общих проблем инфраструктурного и административного характера, мешающие им как развивать существующие, так и создавать новые производства:</w:t>
      </w:r>
    </w:p>
    <w:p w14:paraId="51107B6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 Чрезмерная нагрузка на предприятия пищевой отрасли по уплате платы за наличие загрязняющих веществ в производственных стоках.</w:t>
      </w:r>
    </w:p>
    <w:p w14:paraId="005B686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Загрязняющими в</w:t>
      </w:r>
      <w:r w:rsidR="004414C8">
        <w:rPr>
          <w:rFonts w:ascii="Times New Roman" w:hAnsi="Times New Roman" w:cs="Times New Roman"/>
          <w:sz w:val="28"/>
          <w:szCs w:val="28"/>
        </w:rPr>
        <w:t>еществами, попадающими вместе с </w:t>
      </w:r>
      <w:r w:rsidRPr="00AA13DE">
        <w:rPr>
          <w:rFonts w:ascii="Times New Roman" w:hAnsi="Times New Roman" w:cs="Times New Roman"/>
          <w:sz w:val="28"/>
          <w:szCs w:val="28"/>
        </w:rPr>
        <w:t xml:space="preserve">производственными стоками пищевых фабрик в системы городской канализации и образующимися в результате производства пищевой продукции, являются органические загрязнения (азот, фосфор, биологическое и химическое потребление кислорода, взвешенные вещества). </w:t>
      </w:r>
      <w:r w:rsidRPr="00AA13DE">
        <w:rPr>
          <w:rFonts w:ascii="Times New Roman" w:hAnsi="Times New Roman" w:cs="Times New Roman"/>
          <w:sz w:val="28"/>
          <w:szCs w:val="28"/>
        </w:rPr>
        <w:lastRenderedPageBreak/>
        <w:t>На транспортировку и очистку именно таких загрязнений рассчитаны городские канализационные системы и очистные сооружения централизованных систем водоотведения, так он</w:t>
      </w:r>
      <w:r w:rsidR="004414C8">
        <w:rPr>
          <w:rFonts w:ascii="Times New Roman" w:hAnsi="Times New Roman" w:cs="Times New Roman"/>
          <w:sz w:val="28"/>
          <w:szCs w:val="28"/>
        </w:rPr>
        <w:t>и были спроектированы и </w:t>
      </w:r>
      <w:r w:rsidRPr="00AA13DE">
        <w:rPr>
          <w:rFonts w:ascii="Times New Roman" w:hAnsi="Times New Roman" w:cs="Times New Roman"/>
          <w:sz w:val="28"/>
          <w:szCs w:val="28"/>
        </w:rPr>
        <w:t>построены еще во времена СССР, проблем с транспортировкой и очисткой стоков, в которых содержатся органические загрязнения, никогда не было.</w:t>
      </w:r>
    </w:p>
    <w:p w14:paraId="4DC1EC0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Предприятия пищевой отрасли платят плату за сброс загрязняющих веществ. Данные средства направляются на финансирование очистки производственных стоков от имеющихся в них загрязняющих веществ </w:t>
      </w:r>
      <w:r w:rsidR="003F014B">
        <w:rPr>
          <w:rFonts w:ascii="Times New Roman" w:hAnsi="Times New Roman" w:cs="Times New Roman"/>
          <w:sz w:val="28"/>
          <w:szCs w:val="28"/>
        </w:rPr>
        <w:t>б</w:t>
      </w:r>
      <w:r w:rsidRPr="00AA13DE">
        <w:rPr>
          <w:rFonts w:ascii="Times New Roman" w:hAnsi="Times New Roman" w:cs="Times New Roman"/>
          <w:sz w:val="28"/>
          <w:szCs w:val="28"/>
        </w:rPr>
        <w:t xml:space="preserve">иологическими очистными сооружениями городов. </w:t>
      </w:r>
    </w:p>
    <w:p w14:paraId="2389690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Однако постановлением Правительства Российской Федерации №</w:t>
      </w:r>
      <w:r w:rsidR="004414C8">
        <w:rPr>
          <w:rFonts w:ascii="Times New Roman" w:hAnsi="Times New Roman" w:cs="Times New Roman"/>
          <w:sz w:val="28"/>
          <w:szCs w:val="28"/>
        </w:rPr>
        <w:t> </w:t>
      </w:r>
      <w:r w:rsidRPr="00AA13DE">
        <w:rPr>
          <w:rFonts w:ascii="Times New Roman" w:hAnsi="Times New Roman" w:cs="Times New Roman"/>
          <w:sz w:val="28"/>
          <w:szCs w:val="28"/>
        </w:rPr>
        <w:t>644 от 29.07.2013 «Об утверждении правил холодного водоснабжения и водоотведения» была установлена дополнительная плата за вред, причиняемый городским канализационным сетям в результате сброса в них стоков, содержащих загрязнения, в том числе органические. Данная плата достигает десятков миллионов рублей в год и является серьезным бременем для работающих пищевых предприятий.</w:t>
      </w:r>
    </w:p>
    <w:p w14:paraId="698EB2D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Для решения проблемы необходимо </w:t>
      </w:r>
      <w:r w:rsidR="003F014B">
        <w:rPr>
          <w:rFonts w:ascii="Times New Roman" w:hAnsi="Times New Roman" w:cs="Times New Roman"/>
          <w:sz w:val="28"/>
          <w:szCs w:val="28"/>
        </w:rPr>
        <w:t>Кабинету Министров</w:t>
      </w:r>
      <w:r w:rsidRPr="00AA13DE">
        <w:rPr>
          <w:rFonts w:ascii="Times New Roman" w:hAnsi="Times New Roman" w:cs="Times New Roman"/>
          <w:sz w:val="28"/>
          <w:szCs w:val="28"/>
        </w:rPr>
        <w:t xml:space="preserve"> Чувашской Республики подготовить соответствующее обращение в Правительство Российской Федерации о внесении изменений в нормативные акты для установления индивидуальных требований к составу сточных вод для предприятий пищевой промышленности.</w:t>
      </w:r>
    </w:p>
    <w:p w14:paraId="226ED92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Б. Рост присутствия федеральных сетей</w:t>
      </w:r>
      <w:r w:rsidR="004414C8">
        <w:rPr>
          <w:rFonts w:ascii="Times New Roman" w:hAnsi="Times New Roman" w:cs="Times New Roman"/>
          <w:sz w:val="28"/>
          <w:szCs w:val="28"/>
        </w:rPr>
        <w:t>.</w:t>
      </w:r>
    </w:p>
    <w:p w14:paraId="118CEC0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Собственные региональные торговые и фирменные сети важны для экономического развития региона по нескольким причинам:</w:t>
      </w:r>
    </w:p>
    <w:p w14:paraId="6648B4D8"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обеспечение конкурентной с</w:t>
      </w:r>
      <w:r>
        <w:rPr>
          <w:rFonts w:ascii="Times New Roman" w:hAnsi="Times New Roman" w:cs="Times New Roman"/>
          <w:sz w:val="28"/>
          <w:szCs w:val="28"/>
        </w:rPr>
        <w:t>реды в сфере розничной торговли;</w:t>
      </w:r>
    </w:p>
    <w:p w14:paraId="0E4EA18E"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более высокая </w:t>
      </w:r>
      <w:r w:rsidR="003F014B">
        <w:rPr>
          <w:rFonts w:ascii="Times New Roman" w:hAnsi="Times New Roman" w:cs="Times New Roman"/>
          <w:sz w:val="28"/>
          <w:szCs w:val="28"/>
        </w:rPr>
        <w:t>возможность</w:t>
      </w:r>
      <w:r w:rsidR="00AA13DE" w:rsidRPr="00AA13DE">
        <w:rPr>
          <w:rFonts w:ascii="Times New Roman" w:hAnsi="Times New Roman" w:cs="Times New Roman"/>
          <w:sz w:val="28"/>
          <w:szCs w:val="28"/>
        </w:rPr>
        <w:t xml:space="preserve"> по</w:t>
      </w:r>
      <w:r>
        <w:rPr>
          <w:rFonts w:ascii="Times New Roman" w:hAnsi="Times New Roman" w:cs="Times New Roman"/>
          <w:sz w:val="28"/>
          <w:szCs w:val="28"/>
        </w:rPr>
        <w:t>падания товаров местных малых и </w:t>
      </w:r>
      <w:r w:rsidR="00AA13DE" w:rsidRPr="00AA13DE">
        <w:rPr>
          <w:rFonts w:ascii="Times New Roman" w:hAnsi="Times New Roman" w:cs="Times New Roman"/>
          <w:sz w:val="28"/>
          <w:szCs w:val="28"/>
        </w:rPr>
        <w:t>средних товароп</w:t>
      </w:r>
      <w:r>
        <w:rPr>
          <w:rFonts w:ascii="Times New Roman" w:hAnsi="Times New Roman" w:cs="Times New Roman"/>
          <w:sz w:val="28"/>
          <w:szCs w:val="28"/>
        </w:rPr>
        <w:t>роизводителей на торговые полки;</w:t>
      </w:r>
    </w:p>
    <w:p w14:paraId="79988B51"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фирменные региональные торговые сети – это дополнительный важный канал продаж производимой продукции для местных товаропроизводителей, обеспечивающих жителей республики рабочими местами и платящих налоги в местные бюджеты.</w:t>
      </w:r>
    </w:p>
    <w:p w14:paraId="6C258E3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тоже время региональные торговые и фирменные сети переживают не простые времена. Агрессивная маркетинговая и финансово-экономическая политика федеральных сетей становится причиной закрытия региональных сетевых магазинов по всей стране. Ситуацию усугубили и временные ограничительные меры, связанные с распространением </w:t>
      </w:r>
      <w:proofErr w:type="spellStart"/>
      <w:r w:rsidRPr="00AA13DE">
        <w:rPr>
          <w:rFonts w:ascii="Times New Roman" w:hAnsi="Times New Roman" w:cs="Times New Roman"/>
          <w:sz w:val="28"/>
          <w:szCs w:val="28"/>
        </w:rPr>
        <w:t>короновирусной</w:t>
      </w:r>
      <w:proofErr w:type="spellEnd"/>
      <w:r w:rsidRPr="00AA13DE">
        <w:rPr>
          <w:rFonts w:ascii="Times New Roman" w:hAnsi="Times New Roman" w:cs="Times New Roman"/>
          <w:sz w:val="28"/>
          <w:szCs w:val="28"/>
        </w:rPr>
        <w:t xml:space="preserve"> инфекции.</w:t>
      </w:r>
    </w:p>
    <w:p w14:paraId="77CEEF6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Необходимо отметить, что </w:t>
      </w:r>
      <w:r w:rsidR="004414C8">
        <w:rPr>
          <w:rFonts w:ascii="Times New Roman" w:hAnsi="Times New Roman" w:cs="Times New Roman"/>
          <w:sz w:val="28"/>
          <w:szCs w:val="28"/>
        </w:rPr>
        <w:t>сегодня региональные торговые и </w:t>
      </w:r>
      <w:r w:rsidRPr="00AA13DE">
        <w:rPr>
          <w:rFonts w:ascii="Times New Roman" w:hAnsi="Times New Roman" w:cs="Times New Roman"/>
          <w:sz w:val="28"/>
          <w:szCs w:val="28"/>
        </w:rPr>
        <w:t>фирменные сети не могут воспользоваться льготами по уплате налога на недвижимость, т. к. находятся на общем режиме налогообложения и налог для них подлежит расчету по максимальной ставке. Тем самым очевидно, что местные сети нуждаются в поддержке Республики.</w:t>
      </w:r>
    </w:p>
    <w:p w14:paraId="58C377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Возможной преференциальной мерой поддержки региональных торговых сетей может стать снижение ставки налога на недвижимость для </w:t>
      </w:r>
      <w:r w:rsidRPr="00AA13DE">
        <w:rPr>
          <w:rFonts w:ascii="Times New Roman" w:hAnsi="Times New Roman" w:cs="Times New Roman"/>
          <w:sz w:val="28"/>
          <w:szCs w:val="28"/>
        </w:rPr>
        <w:lastRenderedPageBreak/>
        <w:t>торговых объектов площадью до 500</w:t>
      </w:r>
      <w:r w:rsidR="004414C8">
        <w:rPr>
          <w:rFonts w:ascii="Times New Roman" w:hAnsi="Times New Roman" w:cs="Times New Roman"/>
          <w:sz w:val="28"/>
          <w:szCs w:val="28"/>
        </w:rPr>
        <w:t> </w:t>
      </w:r>
      <w:r w:rsidRPr="00AA13DE">
        <w:rPr>
          <w:rFonts w:ascii="Times New Roman" w:hAnsi="Times New Roman" w:cs="Times New Roman"/>
          <w:sz w:val="28"/>
          <w:szCs w:val="28"/>
        </w:rPr>
        <w:t>м</w:t>
      </w:r>
      <w:r w:rsidRPr="00AA13DE">
        <w:rPr>
          <w:rFonts w:ascii="Times New Roman" w:hAnsi="Times New Roman" w:cs="Times New Roman"/>
          <w:sz w:val="28"/>
          <w:szCs w:val="28"/>
          <w:vertAlign w:val="superscript"/>
        </w:rPr>
        <w:t>2</w:t>
      </w:r>
      <w:r w:rsidRPr="00AA13DE">
        <w:rPr>
          <w:rFonts w:ascii="Times New Roman" w:hAnsi="Times New Roman" w:cs="Times New Roman"/>
          <w:sz w:val="28"/>
          <w:szCs w:val="28"/>
        </w:rPr>
        <w:t xml:space="preserve"> до уровня 0,1</w:t>
      </w:r>
      <w:r w:rsidR="004414C8">
        <w:rPr>
          <w:rFonts w:ascii="Times New Roman" w:hAnsi="Times New Roman" w:cs="Times New Roman"/>
          <w:sz w:val="28"/>
          <w:szCs w:val="28"/>
        </w:rPr>
        <w:t> </w:t>
      </w:r>
      <w:r w:rsidRPr="00AA13DE">
        <w:rPr>
          <w:rFonts w:ascii="Times New Roman" w:hAnsi="Times New Roman" w:cs="Times New Roman"/>
          <w:sz w:val="28"/>
          <w:szCs w:val="28"/>
        </w:rPr>
        <w:t>% от кадастровой стоимости торговых объектов.</w:t>
      </w:r>
    </w:p>
    <w:p w14:paraId="5DDE436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Другим путём выживания для торговых сетей может стать создание единой торговой сети, которая поможет продвигать чувашскую продукцию как в Республике, так и за её пределами, единым пулом.</w:t>
      </w:r>
    </w:p>
    <w:p w14:paraId="32CDA0B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w:t>
      </w:r>
      <w:r w:rsidR="004414C8">
        <w:rPr>
          <w:rFonts w:ascii="Times New Roman" w:hAnsi="Times New Roman" w:cs="Times New Roman"/>
          <w:sz w:val="28"/>
          <w:szCs w:val="28"/>
        </w:rPr>
        <w:t> </w:t>
      </w:r>
      <w:r w:rsidRPr="00AA13DE">
        <w:rPr>
          <w:rFonts w:ascii="Times New Roman" w:hAnsi="Times New Roman" w:cs="Times New Roman"/>
          <w:sz w:val="28"/>
          <w:szCs w:val="28"/>
        </w:rPr>
        <w:t xml:space="preserve">Кроме того, отсутствие свободных мощностей по подаче газа не даёт увеличивать производство продукции </w:t>
      </w:r>
      <w:r w:rsidR="004414C8">
        <w:rPr>
          <w:rFonts w:ascii="Times New Roman" w:hAnsi="Times New Roman" w:cs="Times New Roman"/>
          <w:sz w:val="28"/>
          <w:szCs w:val="28"/>
        </w:rPr>
        <w:t>перерабатывающим предприятиям в </w:t>
      </w:r>
      <w:r w:rsidRPr="00AA13DE">
        <w:rPr>
          <w:rFonts w:ascii="Times New Roman" w:hAnsi="Times New Roman" w:cs="Times New Roman"/>
          <w:sz w:val="28"/>
          <w:szCs w:val="28"/>
        </w:rPr>
        <w:t xml:space="preserve">тех технологических цепочках, которые используют газовое оборудование (печи и пр.), </w:t>
      </w:r>
      <w:r w:rsidR="003F014B">
        <w:rPr>
          <w:rFonts w:ascii="Times New Roman" w:hAnsi="Times New Roman" w:cs="Times New Roman"/>
          <w:sz w:val="28"/>
          <w:szCs w:val="28"/>
        </w:rPr>
        <w:t>в</w:t>
      </w:r>
      <w:r w:rsidRPr="00AA13DE">
        <w:rPr>
          <w:rFonts w:ascii="Times New Roman" w:hAnsi="Times New Roman" w:cs="Times New Roman"/>
          <w:sz w:val="28"/>
          <w:szCs w:val="28"/>
        </w:rPr>
        <w:t xml:space="preserve"> т.</w:t>
      </w:r>
      <w:r w:rsidR="004414C8">
        <w:rPr>
          <w:rFonts w:ascii="Times New Roman" w:hAnsi="Times New Roman" w:cs="Times New Roman"/>
          <w:sz w:val="28"/>
          <w:szCs w:val="28"/>
        </w:rPr>
        <w:t xml:space="preserve"> </w:t>
      </w:r>
      <w:r w:rsidRPr="00AA13DE">
        <w:rPr>
          <w:rFonts w:ascii="Times New Roman" w:hAnsi="Times New Roman" w:cs="Times New Roman"/>
          <w:sz w:val="28"/>
          <w:szCs w:val="28"/>
        </w:rPr>
        <w:t>ч. предприятиями пищевой промышленности. Необходимо обеспечить развитие газораспределительной сети не только для улучшения качества жизни горожан, но и для удовлетворения потребностей производств.</w:t>
      </w:r>
    </w:p>
    <w:p w14:paraId="159C3A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Устранение всех этих препятствий позвол</w:t>
      </w:r>
      <w:r w:rsidR="003F014B">
        <w:rPr>
          <w:rFonts w:ascii="Times New Roman" w:hAnsi="Times New Roman" w:cs="Times New Roman"/>
          <w:sz w:val="28"/>
          <w:szCs w:val="28"/>
        </w:rPr>
        <w:t>и</w:t>
      </w:r>
      <w:r w:rsidRPr="00AA13DE">
        <w:rPr>
          <w:rFonts w:ascii="Times New Roman" w:hAnsi="Times New Roman" w:cs="Times New Roman"/>
          <w:sz w:val="28"/>
          <w:szCs w:val="28"/>
        </w:rPr>
        <w:t>т повысить инвестиционную привлекательность агропромышленного комплекса Чебоксар и создадут условия для его дальнейшего развития.</w:t>
      </w:r>
    </w:p>
    <w:p w14:paraId="258EFA70" w14:textId="77777777" w:rsidR="00AA13DE" w:rsidRDefault="00AA13DE" w:rsidP="00AB203F">
      <w:pPr>
        <w:spacing w:after="0" w:line="240" w:lineRule="auto"/>
        <w:ind w:firstLine="709"/>
        <w:contextualSpacing/>
        <w:jc w:val="both"/>
        <w:rPr>
          <w:sz w:val="28"/>
          <w:szCs w:val="28"/>
        </w:rPr>
      </w:pPr>
    </w:p>
    <w:p w14:paraId="792A52F5" w14:textId="77777777" w:rsidR="00287E82" w:rsidRPr="00460E4D" w:rsidRDefault="00287E82" w:rsidP="00287E82">
      <w:pPr>
        <w:pStyle w:val="a3"/>
        <w:numPr>
          <w:ilvl w:val="0"/>
          <w:numId w:val="20"/>
        </w:numPr>
        <w:spacing w:after="0" w:line="240" w:lineRule="auto"/>
        <w:ind w:left="0" w:firstLine="709"/>
        <w:jc w:val="both"/>
        <w:outlineLvl w:val="1"/>
        <w:rPr>
          <w:rFonts w:ascii="Times New Roman" w:hAnsi="Times New Roman" w:cs="Times New Roman"/>
          <w:b/>
          <w:bCs/>
          <w:sz w:val="28"/>
          <w:szCs w:val="28"/>
        </w:rPr>
      </w:pPr>
      <w:bookmarkStart w:id="167" w:name="_Toc49165212"/>
      <w:bookmarkStart w:id="168" w:name="_Toc49253999"/>
      <w:r>
        <w:rPr>
          <w:rFonts w:ascii="Times New Roman" w:hAnsi="Times New Roman" w:cs="Times New Roman"/>
          <w:b/>
          <w:bCs/>
          <w:sz w:val="28"/>
          <w:szCs w:val="28"/>
        </w:rPr>
        <w:t>Система программных мероприятий</w:t>
      </w:r>
      <w:bookmarkEnd w:id="167"/>
      <w:bookmarkEnd w:id="168"/>
    </w:p>
    <w:p w14:paraId="67BD6AA7" w14:textId="77777777" w:rsidR="00287E82" w:rsidRDefault="00287E82" w:rsidP="00287E82">
      <w:pPr>
        <w:pStyle w:val="ac"/>
        <w:widowControl w:val="0"/>
        <w:ind w:firstLine="709"/>
        <w:rPr>
          <w:sz w:val="28"/>
          <w:szCs w:val="28"/>
        </w:rPr>
      </w:pPr>
      <w:r>
        <w:rPr>
          <w:sz w:val="28"/>
          <w:szCs w:val="28"/>
        </w:rPr>
        <w:t xml:space="preserve">При формировании системы мероприятий Комплексной программы социально-культурного и экономического развития городского округа Чебоксары учитывались проекты, представленные предприятиями города, проекты индивидуальной программы социально-экономического развития, подготовленной Чувашской Республикой совместно с </w:t>
      </w:r>
      <w:proofErr w:type="spellStart"/>
      <w:r>
        <w:rPr>
          <w:sz w:val="28"/>
          <w:szCs w:val="28"/>
        </w:rPr>
        <w:t>Минпромторгом</w:t>
      </w:r>
      <w:proofErr w:type="spellEnd"/>
      <w:r>
        <w:rPr>
          <w:sz w:val="28"/>
          <w:szCs w:val="28"/>
        </w:rPr>
        <w:t xml:space="preserve"> России (первая и окончательная редакции), проекты, представленные органами местного самоуправлени</w:t>
      </w:r>
      <w:r w:rsidR="004414C8">
        <w:rPr>
          <w:sz w:val="28"/>
          <w:szCs w:val="28"/>
        </w:rPr>
        <w:t>я городского округа Чебоксары и </w:t>
      </w:r>
      <w:r>
        <w:rPr>
          <w:sz w:val="28"/>
          <w:szCs w:val="28"/>
        </w:rPr>
        <w:t>министерствами Кабинета Министров Чувашской Республики.</w:t>
      </w:r>
    </w:p>
    <w:p w14:paraId="68B16700" w14:textId="77777777" w:rsidR="00287E82" w:rsidRPr="00562045" w:rsidRDefault="00287E82" w:rsidP="00287E82">
      <w:pPr>
        <w:pStyle w:val="ac"/>
        <w:widowControl w:val="0"/>
        <w:ind w:firstLine="709"/>
        <w:rPr>
          <w:sz w:val="28"/>
          <w:szCs w:val="28"/>
        </w:rPr>
      </w:pPr>
      <w:r w:rsidRPr="00562045">
        <w:rPr>
          <w:sz w:val="28"/>
          <w:szCs w:val="28"/>
        </w:rPr>
        <w:t>Проекты сгруппированы по двум нап</w:t>
      </w:r>
      <w:r w:rsidR="004414C8">
        <w:rPr>
          <w:sz w:val="28"/>
          <w:szCs w:val="28"/>
        </w:rPr>
        <w:t>равлениям: проекты социальной и </w:t>
      </w:r>
      <w:r w:rsidRPr="00562045">
        <w:rPr>
          <w:sz w:val="28"/>
          <w:szCs w:val="28"/>
        </w:rPr>
        <w:t>инфраструктурной направленности и инвестиционные проекты.</w:t>
      </w:r>
    </w:p>
    <w:p w14:paraId="78C95F23" w14:textId="38DF87CB" w:rsidR="00287E82" w:rsidRPr="003933BC" w:rsidRDefault="00287E82" w:rsidP="00287E82">
      <w:pPr>
        <w:spacing w:after="0" w:line="240" w:lineRule="auto"/>
        <w:ind w:firstLine="709"/>
        <w:jc w:val="both"/>
        <w:rPr>
          <w:rFonts w:ascii="Times New Roman" w:hAnsi="Times New Roman" w:cs="Times New Roman"/>
          <w:sz w:val="28"/>
          <w:szCs w:val="28"/>
        </w:rPr>
      </w:pPr>
      <w:r w:rsidRPr="003933BC">
        <w:rPr>
          <w:rFonts w:ascii="Times New Roman" w:hAnsi="Times New Roman" w:cs="Times New Roman"/>
          <w:sz w:val="28"/>
          <w:szCs w:val="28"/>
        </w:rPr>
        <w:t xml:space="preserve">Система проектов и программных мероприятий программы включает </w:t>
      </w:r>
      <w:r w:rsidRPr="002F57A3">
        <w:rPr>
          <w:rFonts w:ascii="Times New Roman" w:hAnsi="Times New Roman" w:cs="Times New Roman"/>
          <w:b/>
          <w:sz w:val="28"/>
          <w:szCs w:val="28"/>
        </w:rPr>
        <w:t>24</w:t>
      </w:r>
      <w:r w:rsidR="009466BA">
        <w:rPr>
          <w:rFonts w:ascii="Times New Roman" w:hAnsi="Times New Roman" w:cs="Times New Roman"/>
          <w:b/>
          <w:sz w:val="28"/>
          <w:szCs w:val="28"/>
        </w:rPr>
        <w:t>9</w:t>
      </w:r>
      <w:r w:rsidRPr="003933BC">
        <w:rPr>
          <w:rFonts w:ascii="Times New Roman" w:hAnsi="Times New Roman" w:cs="Times New Roman"/>
          <w:sz w:val="28"/>
          <w:szCs w:val="28"/>
        </w:rPr>
        <w:t xml:space="preserve"> проектов, в т.</w:t>
      </w:r>
      <w:r>
        <w:rPr>
          <w:rFonts w:ascii="Times New Roman" w:hAnsi="Times New Roman" w:cs="Times New Roman"/>
          <w:sz w:val="28"/>
          <w:szCs w:val="28"/>
        </w:rPr>
        <w:t xml:space="preserve"> </w:t>
      </w:r>
      <w:r w:rsidRPr="003933BC">
        <w:rPr>
          <w:rFonts w:ascii="Times New Roman" w:hAnsi="Times New Roman" w:cs="Times New Roman"/>
          <w:sz w:val="28"/>
          <w:szCs w:val="28"/>
        </w:rPr>
        <w:t xml:space="preserve">ч. </w:t>
      </w:r>
      <w:r w:rsidRPr="002F57A3">
        <w:rPr>
          <w:rFonts w:ascii="Times New Roman" w:hAnsi="Times New Roman" w:cs="Times New Roman"/>
          <w:b/>
          <w:sz w:val="28"/>
          <w:szCs w:val="28"/>
        </w:rPr>
        <w:t>1</w:t>
      </w:r>
      <w:r w:rsidR="009466BA">
        <w:rPr>
          <w:rFonts w:ascii="Times New Roman" w:hAnsi="Times New Roman" w:cs="Times New Roman"/>
          <w:b/>
          <w:sz w:val="28"/>
          <w:szCs w:val="28"/>
        </w:rPr>
        <w:t>50</w:t>
      </w:r>
      <w:r w:rsidRPr="003933BC">
        <w:rPr>
          <w:rFonts w:ascii="Times New Roman" w:hAnsi="Times New Roman" w:cs="Times New Roman"/>
          <w:sz w:val="28"/>
          <w:szCs w:val="28"/>
        </w:rPr>
        <w:t xml:space="preserve"> проект</w:t>
      </w:r>
      <w:r>
        <w:rPr>
          <w:rFonts w:ascii="Times New Roman" w:hAnsi="Times New Roman" w:cs="Times New Roman"/>
          <w:sz w:val="28"/>
          <w:szCs w:val="28"/>
        </w:rPr>
        <w:t>ов</w:t>
      </w:r>
      <w:r w:rsidRPr="003933BC">
        <w:rPr>
          <w:rFonts w:ascii="Times New Roman" w:hAnsi="Times New Roman" w:cs="Times New Roman"/>
          <w:sz w:val="28"/>
          <w:szCs w:val="28"/>
        </w:rPr>
        <w:t xml:space="preserve"> инфраструктурного развития и развития социальной сферы, а также </w:t>
      </w:r>
      <w:r w:rsidRPr="002F57A3">
        <w:rPr>
          <w:rFonts w:ascii="Times New Roman" w:hAnsi="Times New Roman" w:cs="Times New Roman"/>
          <w:b/>
          <w:sz w:val="28"/>
          <w:szCs w:val="28"/>
        </w:rPr>
        <w:t>99</w:t>
      </w:r>
      <w:r w:rsidRPr="003933BC">
        <w:rPr>
          <w:rFonts w:ascii="Times New Roman" w:hAnsi="Times New Roman" w:cs="Times New Roman"/>
          <w:sz w:val="28"/>
          <w:szCs w:val="28"/>
        </w:rPr>
        <w:t xml:space="preserve"> инвестиционных проектов экономического развития.</w:t>
      </w:r>
    </w:p>
    <w:p w14:paraId="6053B062" w14:textId="77777777" w:rsidR="00287E82" w:rsidRPr="00AF46FE" w:rsidRDefault="00287E82" w:rsidP="00287E82">
      <w:pPr>
        <w:pStyle w:val="ac"/>
        <w:widowControl w:val="0"/>
        <w:ind w:firstLine="709"/>
        <w:rPr>
          <w:sz w:val="28"/>
          <w:szCs w:val="28"/>
        </w:rPr>
      </w:pPr>
      <w:r w:rsidRPr="003933BC">
        <w:rPr>
          <w:sz w:val="28"/>
          <w:szCs w:val="28"/>
        </w:rPr>
        <w:t xml:space="preserve">Проекты и мероприятия инфраструктурной и социальной направленности </w:t>
      </w:r>
      <w:r w:rsidRPr="00667A6C">
        <w:rPr>
          <w:sz w:val="28"/>
          <w:szCs w:val="28"/>
        </w:rPr>
        <w:t xml:space="preserve">приведены в </w:t>
      </w:r>
      <w:r w:rsidRPr="00667A6C">
        <w:rPr>
          <w:b/>
          <w:sz w:val="28"/>
          <w:szCs w:val="28"/>
        </w:rPr>
        <w:t>Приложении 1</w:t>
      </w:r>
      <w:r w:rsidRPr="00667A6C">
        <w:rPr>
          <w:sz w:val="28"/>
          <w:szCs w:val="28"/>
        </w:rPr>
        <w:t xml:space="preserve">, их объемы и источники финансирования – в </w:t>
      </w:r>
      <w:r w:rsidRPr="00667A6C">
        <w:rPr>
          <w:b/>
          <w:sz w:val="28"/>
          <w:szCs w:val="28"/>
        </w:rPr>
        <w:t>Приложении 2</w:t>
      </w:r>
      <w:r w:rsidRPr="00667A6C">
        <w:rPr>
          <w:sz w:val="28"/>
          <w:szCs w:val="28"/>
        </w:rPr>
        <w:t xml:space="preserve">. Инвестиционные проекты Программы приведены в </w:t>
      </w:r>
      <w:r w:rsidRPr="00667A6C">
        <w:rPr>
          <w:b/>
          <w:sz w:val="28"/>
          <w:szCs w:val="28"/>
        </w:rPr>
        <w:t>Приложении 3</w:t>
      </w:r>
      <w:r w:rsidRPr="00667A6C">
        <w:rPr>
          <w:sz w:val="28"/>
          <w:szCs w:val="28"/>
        </w:rPr>
        <w:t>, их объе</w:t>
      </w:r>
      <w:r w:rsidR="004414C8">
        <w:rPr>
          <w:sz w:val="28"/>
          <w:szCs w:val="28"/>
        </w:rPr>
        <w:t>мы и источники финансирования в </w:t>
      </w:r>
      <w:r w:rsidRPr="00667A6C">
        <w:rPr>
          <w:b/>
          <w:sz w:val="28"/>
          <w:szCs w:val="28"/>
        </w:rPr>
        <w:t>Приложени</w:t>
      </w:r>
      <w:r w:rsidRPr="00287E82">
        <w:rPr>
          <w:b/>
          <w:sz w:val="28"/>
          <w:szCs w:val="28"/>
        </w:rPr>
        <w:t>и 4</w:t>
      </w:r>
      <w:r w:rsidRPr="00667A6C">
        <w:rPr>
          <w:sz w:val="28"/>
          <w:szCs w:val="28"/>
        </w:rPr>
        <w:t>.</w:t>
      </w:r>
      <w:r w:rsidRPr="00AF46FE">
        <w:rPr>
          <w:sz w:val="28"/>
          <w:szCs w:val="28"/>
        </w:rPr>
        <w:t xml:space="preserve"> </w:t>
      </w:r>
    </w:p>
    <w:p w14:paraId="05A28462" w14:textId="2CE34064" w:rsidR="00287E82" w:rsidRDefault="00287E82" w:rsidP="00287E82">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Входящие в </w:t>
      </w:r>
      <w:r w:rsidRPr="003933BC">
        <w:rPr>
          <w:rFonts w:ascii="Times New Roman" w:hAnsi="Times New Roman" w:cs="Times New Roman"/>
          <w:sz w:val="28"/>
          <w:szCs w:val="28"/>
        </w:rPr>
        <w:t xml:space="preserve">Программу </w:t>
      </w:r>
      <w:r>
        <w:rPr>
          <w:rFonts w:ascii="Times New Roman" w:hAnsi="Times New Roman" w:cs="Times New Roman"/>
          <w:b/>
          <w:sz w:val="28"/>
          <w:szCs w:val="28"/>
        </w:rPr>
        <w:t>24</w:t>
      </w:r>
      <w:r w:rsidR="00D6218C">
        <w:rPr>
          <w:rFonts w:ascii="Times New Roman" w:hAnsi="Times New Roman" w:cs="Times New Roman"/>
          <w:b/>
          <w:sz w:val="28"/>
          <w:szCs w:val="28"/>
        </w:rPr>
        <w:t>9</w:t>
      </w:r>
      <w:r w:rsidRPr="00562045">
        <w:rPr>
          <w:rFonts w:ascii="Times New Roman" w:hAnsi="Times New Roman" w:cs="Times New Roman"/>
          <w:sz w:val="28"/>
          <w:szCs w:val="28"/>
        </w:rPr>
        <w:t xml:space="preserve"> проектов и мероприятий направлены на решение ключевых выявленных проблем социально-</w:t>
      </w:r>
      <w:r w:rsidR="004414C8">
        <w:rPr>
          <w:rFonts w:ascii="Times New Roman" w:hAnsi="Times New Roman" w:cs="Times New Roman"/>
          <w:sz w:val="28"/>
          <w:szCs w:val="28"/>
        </w:rPr>
        <w:t>культурного и </w:t>
      </w:r>
      <w:r w:rsidRPr="00562045">
        <w:rPr>
          <w:rFonts w:ascii="Times New Roman" w:hAnsi="Times New Roman" w:cs="Times New Roman"/>
          <w:sz w:val="28"/>
          <w:szCs w:val="28"/>
        </w:rPr>
        <w:t>экономического развития</w:t>
      </w:r>
      <w:r>
        <w:rPr>
          <w:rFonts w:ascii="Times New Roman" w:hAnsi="Times New Roman" w:cs="Times New Roman"/>
          <w:sz w:val="28"/>
          <w:szCs w:val="28"/>
        </w:rPr>
        <w:t xml:space="preserve"> городского округа Чебоксары</w:t>
      </w:r>
      <w:r w:rsidRPr="00562045">
        <w:rPr>
          <w:rFonts w:ascii="Times New Roman" w:hAnsi="Times New Roman" w:cs="Times New Roman"/>
          <w:sz w:val="28"/>
          <w:szCs w:val="28"/>
        </w:rPr>
        <w:t>. Распределение выявленных проблем, проектов и мероприятий Программы и их объемов финансирования по секторам экономики</w:t>
      </w:r>
      <w:r w:rsidR="004414C8">
        <w:rPr>
          <w:rFonts w:ascii="Times New Roman" w:hAnsi="Times New Roman" w:cs="Times New Roman"/>
          <w:sz w:val="28"/>
          <w:szCs w:val="28"/>
        </w:rPr>
        <w:t xml:space="preserve"> и социальной сферы приведено в </w:t>
      </w:r>
      <w:r w:rsidRPr="00562045">
        <w:rPr>
          <w:rFonts w:ascii="Times New Roman" w:hAnsi="Times New Roman" w:cs="Times New Roman"/>
          <w:sz w:val="28"/>
          <w:szCs w:val="28"/>
        </w:rPr>
        <w:t xml:space="preserve">табл. </w:t>
      </w:r>
      <w:r w:rsidR="00495C11">
        <w:rPr>
          <w:rFonts w:ascii="Times New Roman" w:hAnsi="Times New Roman" w:cs="Times New Roman"/>
          <w:sz w:val="28"/>
          <w:szCs w:val="28"/>
        </w:rPr>
        <w:t>4</w:t>
      </w:r>
      <w:r w:rsidRPr="00562045">
        <w:rPr>
          <w:rFonts w:ascii="Times New Roman" w:hAnsi="Times New Roman" w:cs="Times New Roman"/>
          <w:sz w:val="28"/>
          <w:szCs w:val="28"/>
        </w:rPr>
        <w:t>.</w:t>
      </w:r>
      <w:r>
        <w:rPr>
          <w:rFonts w:ascii="Times New Roman" w:hAnsi="Times New Roman" w:cs="Times New Roman"/>
          <w:sz w:val="28"/>
          <w:szCs w:val="28"/>
        </w:rPr>
        <w:t>1</w:t>
      </w:r>
      <w:r w:rsidRPr="00562045">
        <w:rPr>
          <w:rFonts w:ascii="Times New Roman" w:hAnsi="Times New Roman" w:cs="Times New Roman"/>
          <w:sz w:val="28"/>
          <w:szCs w:val="28"/>
        </w:rPr>
        <w:t>.</w:t>
      </w:r>
    </w:p>
    <w:p w14:paraId="2B62B0C7" w14:textId="77777777" w:rsidR="001B54C1" w:rsidRDefault="001B54C1" w:rsidP="00287E82">
      <w:pPr>
        <w:spacing w:after="0" w:line="240" w:lineRule="auto"/>
        <w:ind w:firstLine="709"/>
        <w:jc w:val="both"/>
        <w:rPr>
          <w:rFonts w:ascii="Times New Roman" w:hAnsi="Times New Roman" w:cs="Times New Roman"/>
          <w:sz w:val="28"/>
          <w:szCs w:val="28"/>
        </w:rPr>
      </w:pPr>
    </w:p>
    <w:p w14:paraId="04247E8A" w14:textId="77777777" w:rsidR="001B54C1" w:rsidRDefault="001B54C1" w:rsidP="00287E82">
      <w:pPr>
        <w:spacing w:after="0" w:line="240" w:lineRule="auto"/>
        <w:ind w:firstLine="709"/>
        <w:jc w:val="both"/>
        <w:rPr>
          <w:rFonts w:ascii="Times New Roman" w:hAnsi="Times New Roman" w:cs="Times New Roman"/>
          <w:sz w:val="28"/>
          <w:szCs w:val="28"/>
        </w:rPr>
      </w:pPr>
    </w:p>
    <w:p w14:paraId="0717291C" w14:textId="77777777" w:rsidR="001B54C1" w:rsidRDefault="001B54C1" w:rsidP="00287E82">
      <w:pPr>
        <w:spacing w:after="0" w:line="240" w:lineRule="auto"/>
        <w:ind w:firstLine="709"/>
        <w:jc w:val="both"/>
        <w:rPr>
          <w:rFonts w:ascii="Times New Roman" w:hAnsi="Times New Roman" w:cs="Times New Roman"/>
          <w:sz w:val="28"/>
          <w:szCs w:val="28"/>
        </w:rPr>
      </w:pPr>
    </w:p>
    <w:p w14:paraId="46BD62D7" w14:textId="58BB7726" w:rsidR="00287E82" w:rsidRPr="00562045" w:rsidRDefault="00287E82" w:rsidP="00287E82">
      <w:pPr>
        <w:spacing w:after="0" w:line="240" w:lineRule="auto"/>
        <w:ind w:firstLine="709"/>
        <w:jc w:val="right"/>
        <w:rPr>
          <w:rFonts w:ascii="Times New Roman" w:hAnsi="Times New Roman" w:cs="Times New Roman"/>
          <w:sz w:val="28"/>
          <w:szCs w:val="28"/>
        </w:rPr>
      </w:pPr>
      <w:r w:rsidRPr="00562045">
        <w:rPr>
          <w:rFonts w:ascii="Times New Roman" w:hAnsi="Times New Roman" w:cs="Times New Roman"/>
          <w:sz w:val="28"/>
          <w:szCs w:val="28"/>
        </w:rPr>
        <w:lastRenderedPageBreak/>
        <w:t xml:space="preserve">Таблица </w:t>
      </w:r>
      <w:r w:rsidR="00495C11">
        <w:rPr>
          <w:rFonts w:ascii="Times New Roman" w:hAnsi="Times New Roman" w:cs="Times New Roman"/>
          <w:sz w:val="28"/>
          <w:szCs w:val="28"/>
        </w:rPr>
        <w:t>4</w:t>
      </w:r>
      <w:r w:rsidRPr="00562045">
        <w:rPr>
          <w:rFonts w:ascii="Times New Roman" w:hAnsi="Times New Roman" w:cs="Times New Roman"/>
          <w:sz w:val="28"/>
          <w:szCs w:val="28"/>
        </w:rPr>
        <w:t>.</w:t>
      </w:r>
      <w:r>
        <w:rPr>
          <w:rFonts w:ascii="Times New Roman" w:hAnsi="Times New Roman" w:cs="Times New Roman"/>
          <w:sz w:val="28"/>
          <w:szCs w:val="28"/>
        </w:rPr>
        <w:t>1</w:t>
      </w:r>
      <w:r w:rsidRPr="00562045">
        <w:rPr>
          <w:rFonts w:ascii="Times New Roman" w:hAnsi="Times New Roman" w:cs="Times New Roman"/>
          <w:sz w:val="28"/>
          <w:szCs w:val="28"/>
        </w:rPr>
        <w:t>.</w:t>
      </w:r>
    </w:p>
    <w:p w14:paraId="6A85B7A2" w14:textId="77777777" w:rsidR="00287E82" w:rsidRDefault="00287E82" w:rsidP="00287E82">
      <w:pPr>
        <w:spacing w:after="0" w:line="240" w:lineRule="auto"/>
        <w:jc w:val="center"/>
        <w:rPr>
          <w:rFonts w:ascii="Times New Roman" w:hAnsi="Times New Roman" w:cs="Times New Roman"/>
          <w:sz w:val="28"/>
          <w:szCs w:val="28"/>
        </w:rPr>
      </w:pPr>
      <w:r w:rsidRPr="00562045">
        <w:rPr>
          <w:rFonts w:ascii="Times New Roman" w:hAnsi="Times New Roman" w:cs="Times New Roman"/>
          <w:sz w:val="28"/>
          <w:szCs w:val="28"/>
        </w:rPr>
        <w:t xml:space="preserve">Структура проблем и инструментов их решения в рамках Комплексной программы социально-экономического развития </w:t>
      </w:r>
      <w:r>
        <w:rPr>
          <w:rFonts w:ascii="Times New Roman" w:hAnsi="Times New Roman" w:cs="Times New Roman"/>
          <w:sz w:val="28"/>
          <w:szCs w:val="28"/>
        </w:rPr>
        <w:t xml:space="preserve">города Чебоксары </w:t>
      </w:r>
      <w:r w:rsidRPr="00562045">
        <w:rPr>
          <w:rFonts w:ascii="Times New Roman" w:hAnsi="Times New Roman" w:cs="Times New Roman"/>
          <w:sz w:val="28"/>
          <w:szCs w:val="28"/>
        </w:rPr>
        <w:t>на 2020-2025 годы</w:t>
      </w:r>
    </w:p>
    <w:tbl>
      <w:tblPr>
        <w:tblW w:w="0" w:type="auto"/>
        <w:tblLook w:val="04A0" w:firstRow="1" w:lastRow="0" w:firstColumn="1" w:lastColumn="0" w:noHBand="0" w:noVBand="1"/>
      </w:tblPr>
      <w:tblGrid>
        <w:gridCol w:w="2038"/>
        <w:gridCol w:w="2030"/>
        <w:gridCol w:w="1234"/>
        <w:gridCol w:w="4269"/>
      </w:tblGrid>
      <w:tr w:rsidR="00287E82" w:rsidRPr="002F57A3" w14:paraId="142EA187" w14:textId="77777777" w:rsidTr="00AC5083">
        <w:trPr>
          <w:trHeight w:val="20"/>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6E2A06A" w14:textId="77777777" w:rsidR="00287E82" w:rsidRPr="002F57A3" w:rsidRDefault="00287E82" w:rsidP="00AC5083">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Сектор экономики / социальной сферы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30BED3"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 xml:space="preserve">Количество выявленных проблем (сдерживающих развитие факторов), в </w:t>
            </w:r>
            <w:proofErr w:type="spellStart"/>
            <w:r w:rsidRPr="002F57A3">
              <w:rPr>
                <w:rFonts w:ascii="Times New Roman" w:eastAsia="Times New Roman" w:hAnsi="Times New Roman" w:cs="Times New Roman"/>
                <w:color w:val="000000"/>
                <w:szCs w:val="24"/>
                <w:lang w:eastAsia="ru-RU"/>
              </w:rPr>
              <w:t>т.ч</w:t>
            </w:r>
            <w:proofErr w:type="spellEnd"/>
            <w:r w:rsidRPr="002F57A3">
              <w:rPr>
                <w:rFonts w:ascii="Times New Roman" w:eastAsia="Times New Roman" w:hAnsi="Times New Roman" w:cs="Times New Roman"/>
                <w:color w:val="000000"/>
                <w:szCs w:val="24"/>
                <w:lang w:eastAsia="ru-RU"/>
              </w:rPr>
              <w:t>. межмуниципального и республиканского значения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1586F5"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Количество проектов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74AD6"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 xml:space="preserve">Запланированный объем финансирования в 2020-2025 </w:t>
            </w:r>
            <w:proofErr w:type="spellStart"/>
            <w:r w:rsidRPr="002F57A3">
              <w:rPr>
                <w:rFonts w:ascii="Times New Roman" w:eastAsia="Times New Roman" w:hAnsi="Times New Roman" w:cs="Times New Roman"/>
                <w:color w:val="000000"/>
                <w:szCs w:val="24"/>
                <w:lang w:eastAsia="ru-RU"/>
              </w:rPr>
              <w:t>гг</w:t>
            </w:r>
            <w:proofErr w:type="spellEnd"/>
            <w:r w:rsidRPr="002F57A3">
              <w:rPr>
                <w:rFonts w:ascii="Times New Roman" w:eastAsia="Times New Roman" w:hAnsi="Times New Roman" w:cs="Times New Roman"/>
                <w:color w:val="000000"/>
                <w:szCs w:val="24"/>
                <w:lang w:eastAsia="ru-RU"/>
              </w:rPr>
              <w:t xml:space="preserve">, </w:t>
            </w:r>
            <w:r>
              <w:rPr>
                <w:rFonts w:ascii="Times New Roman" w:eastAsia="Times New Roman" w:hAnsi="Times New Roman" w:cs="Times New Roman"/>
                <w:color w:val="000000"/>
                <w:szCs w:val="24"/>
                <w:lang w:eastAsia="ru-RU"/>
              </w:rPr>
              <w:t>млн</w:t>
            </w:r>
            <w:r w:rsidRPr="002F57A3">
              <w:rPr>
                <w:rFonts w:ascii="Times New Roman" w:eastAsia="Times New Roman" w:hAnsi="Times New Roman" w:cs="Times New Roman"/>
                <w:color w:val="000000"/>
                <w:szCs w:val="24"/>
                <w:lang w:eastAsia="ru-RU"/>
              </w:rPr>
              <w:t xml:space="preserve"> рублей</w:t>
            </w:r>
          </w:p>
        </w:tc>
      </w:tr>
      <w:tr w:rsidR="0020673A" w:rsidRPr="002F57A3" w14:paraId="310E06F6"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BF76AD8"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Агропромышленный комплекс</w:t>
            </w:r>
          </w:p>
        </w:tc>
        <w:tc>
          <w:tcPr>
            <w:tcW w:w="0" w:type="auto"/>
            <w:tcBorders>
              <w:top w:val="nil"/>
              <w:left w:val="single" w:sz="4" w:space="0" w:color="auto"/>
              <w:bottom w:val="nil"/>
              <w:right w:val="single" w:sz="4" w:space="0" w:color="auto"/>
            </w:tcBorders>
            <w:shd w:val="clear" w:color="auto" w:fill="auto"/>
            <w:noWrap/>
            <w:vAlign w:val="center"/>
            <w:hideMark/>
          </w:tcPr>
          <w:p w14:paraId="3DCAC027"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17</w:t>
            </w:r>
          </w:p>
        </w:tc>
        <w:tc>
          <w:tcPr>
            <w:tcW w:w="0" w:type="auto"/>
            <w:tcBorders>
              <w:top w:val="nil"/>
              <w:left w:val="nil"/>
              <w:bottom w:val="nil"/>
              <w:right w:val="single" w:sz="4" w:space="0" w:color="auto"/>
            </w:tcBorders>
            <w:shd w:val="clear" w:color="auto" w:fill="auto"/>
            <w:noWrap/>
            <w:vAlign w:val="center"/>
            <w:hideMark/>
          </w:tcPr>
          <w:p w14:paraId="263A7049" w14:textId="009F52D6"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14</w:t>
            </w:r>
          </w:p>
        </w:tc>
        <w:tc>
          <w:tcPr>
            <w:tcW w:w="0" w:type="auto"/>
            <w:tcBorders>
              <w:top w:val="nil"/>
              <w:left w:val="nil"/>
              <w:bottom w:val="nil"/>
              <w:right w:val="single" w:sz="4" w:space="0" w:color="auto"/>
            </w:tcBorders>
            <w:shd w:val="clear" w:color="auto" w:fill="auto"/>
            <w:noWrap/>
            <w:vAlign w:val="center"/>
            <w:hideMark/>
          </w:tcPr>
          <w:p w14:paraId="2AF26B60" w14:textId="67300BEF"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2 359,11   </w:t>
            </w:r>
          </w:p>
        </w:tc>
      </w:tr>
      <w:tr w:rsidR="0020673A" w:rsidRPr="002F57A3" w14:paraId="1DF414A3"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22DD0FB"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Обрабатывающая промышленность</w:t>
            </w:r>
          </w:p>
        </w:tc>
        <w:tc>
          <w:tcPr>
            <w:tcW w:w="0" w:type="auto"/>
            <w:tcBorders>
              <w:top w:val="nil"/>
              <w:left w:val="single" w:sz="4" w:space="0" w:color="auto"/>
              <w:bottom w:val="nil"/>
              <w:right w:val="single" w:sz="4" w:space="0" w:color="auto"/>
            </w:tcBorders>
            <w:shd w:val="clear" w:color="auto" w:fill="auto"/>
            <w:noWrap/>
            <w:vAlign w:val="center"/>
            <w:hideMark/>
          </w:tcPr>
          <w:p w14:paraId="32B6D6D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7</w:t>
            </w:r>
          </w:p>
        </w:tc>
        <w:tc>
          <w:tcPr>
            <w:tcW w:w="0" w:type="auto"/>
            <w:tcBorders>
              <w:top w:val="nil"/>
              <w:left w:val="nil"/>
              <w:bottom w:val="nil"/>
              <w:right w:val="single" w:sz="4" w:space="0" w:color="auto"/>
            </w:tcBorders>
            <w:shd w:val="clear" w:color="auto" w:fill="auto"/>
            <w:noWrap/>
            <w:vAlign w:val="center"/>
            <w:hideMark/>
          </w:tcPr>
          <w:p w14:paraId="2B5CF603" w14:textId="6896DD07"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48</w:t>
            </w:r>
          </w:p>
        </w:tc>
        <w:tc>
          <w:tcPr>
            <w:tcW w:w="0" w:type="auto"/>
            <w:tcBorders>
              <w:top w:val="nil"/>
              <w:left w:val="nil"/>
              <w:bottom w:val="nil"/>
              <w:right w:val="single" w:sz="4" w:space="0" w:color="auto"/>
            </w:tcBorders>
            <w:shd w:val="clear" w:color="auto" w:fill="auto"/>
            <w:noWrap/>
            <w:vAlign w:val="center"/>
            <w:hideMark/>
          </w:tcPr>
          <w:p w14:paraId="28569DE5" w14:textId="66F05A55"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17 623,65   </w:t>
            </w:r>
          </w:p>
        </w:tc>
      </w:tr>
      <w:tr w:rsidR="0020673A" w:rsidRPr="002F57A3" w14:paraId="54B67E9C"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37C87EC4"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Жилищно-коммунальное хозяйство</w:t>
            </w:r>
          </w:p>
        </w:tc>
        <w:tc>
          <w:tcPr>
            <w:tcW w:w="0" w:type="auto"/>
            <w:tcBorders>
              <w:top w:val="nil"/>
              <w:left w:val="single" w:sz="4" w:space="0" w:color="auto"/>
              <w:bottom w:val="nil"/>
              <w:right w:val="single" w:sz="4" w:space="0" w:color="auto"/>
            </w:tcBorders>
            <w:shd w:val="clear" w:color="auto" w:fill="auto"/>
            <w:noWrap/>
            <w:vAlign w:val="center"/>
            <w:hideMark/>
          </w:tcPr>
          <w:p w14:paraId="21B3FEF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4</w:t>
            </w:r>
          </w:p>
        </w:tc>
        <w:tc>
          <w:tcPr>
            <w:tcW w:w="0" w:type="auto"/>
            <w:tcBorders>
              <w:top w:val="nil"/>
              <w:left w:val="nil"/>
              <w:bottom w:val="nil"/>
              <w:right w:val="single" w:sz="4" w:space="0" w:color="auto"/>
            </w:tcBorders>
            <w:shd w:val="clear" w:color="auto" w:fill="auto"/>
            <w:noWrap/>
            <w:vAlign w:val="center"/>
            <w:hideMark/>
          </w:tcPr>
          <w:p w14:paraId="11493ACD" w14:textId="2FDCD319"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49</w:t>
            </w:r>
          </w:p>
        </w:tc>
        <w:tc>
          <w:tcPr>
            <w:tcW w:w="0" w:type="auto"/>
            <w:tcBorders>
              <w:top w:val="nil"/>
              <w:left w:val="nil"/>
              <w:bottom w:val="nil"/>
              <w:right w:val="single" w:sz="4" w:space="0" w:color="auto"/>
            </w:tcBorders>
            <w:shd w:val="clear" w:color="auto" w:fill="auto"/>
            <w:noWrap/>
            <w:vAlign w:val="center"/>
            <w:hideMark/>
          </w:tcPr>
          <w:p w14:paraId="4161819F" w14:textId="6BDF8138"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20 235,88   </w:t>
            </w:r>
          </w:p>
        </w:tc>
      </w:tr>
      <w:tr w:rsidR="0020673A" w:rsidRPr="002F57A3" w14:paraId="552BF66F"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8241C4E"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Экология</w:t>
            </w:r>
          </w:p>
        </w:tc>
        <w:tc>
          <w:tcPr>
            <w:tcW w:w="0" w:type="auto"/>
            <w:tcBorders>
              <w:top w:val="nil"/>
              <w:left w:val="single" w:sz="4" w:space="0" w:color="auto"/>
              <w:bottom w:val="nil"/>
              <w:right w:val="single" w:sz="4" w:space="0" w:color="auto"/>
            </w:tcBorders>
            <w:shd w:val="clear" w:color="auto" w:fill="auto"/>
            <w:noWrap/>
            <w:vAlign w:val="center"/>
            <w:hideMark/>
          </w:tcPr>
          <w:p w14:paraId="1C5EE349"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16</w:t>
            </w:r>
          </w:p>
        </w:tc>
        <w:tc>
          <w:tcPr>
            <w:tcW w:w="0" w:type="auto"/>
            <w:tcBorders>
              <w:top w:val="nil"/>
              <w:left w:val="nil"/>
              <w:bottom w:val="nil"/>
              <w:right w:val="single" w:sz="4" w:space="0" w:color="auto"/>
            </w:tcBorders>
            <w:shd w:val="clear" w:color="auto" w:fill="auto"/>
            <w:noWrap/>
            <w:vAlign w:val="center"/>
            <w:hideMark/>
          </w:tcPr>
          <w:p w14:paraId="7F42203D" w14:textId="11C071E3"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9</w:t>
            </w:r>
          </w:p>
        </w:tc>
        <w:tc>
          <w:tcPr>
            <w:tcW w:w="0" w:type="auto"/>
            <w:tcBorders>
              <w:top w:val="nil"/>
              <w:left w:val="nil"/>
              <w:bottom w:val="nil"/>
              <w:right w:val="single" w:sz="4" w:space="0" w:color="auto"/>
            </w:tcBorders>
            <w:shd w:val="clear" w:color="auto" w:fill="auto"/>
            <w:noWrap/>
            <w:vAlign w:val="center"/>
            <w:hideMark/>
          </w:tcPr>
          <w:p w14:paraId="26DBB142" w14:textId="3D1E201F"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7 147,00   </w:t>
            </w:r>
          </w:p>
        </w:tc>
      </w:tr>
      <w:tr w:rsidR="0020673A" w:rsidRPr="002F57A3" w14:paraId="0D7A5DF2"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1299E8C7"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Строительство</w:t>
            </w:r>
          </w:p>
        </w:tc>
        <w:tc>
          <w:tcPr>
            <w:tcW w:w="0" w:type="auto"/>
            <w:tcBorders>
              <w:top w:val="nil"/>
              <w:left w:val="single" w:sz="4" w:space="0" w:color="auto"/>
              <w:bottom w:val="nil"/>
              <w:right w:val="single" w:sz="4" w:space="0" w:color="auto"/>
            </w:tcBorders>
            <w:shd w:val="clear" w:color="auto" w:fill="auto"/>
            <w:noWrap/>
            <w:vAlign w:val="center"/>
            <w:hideMark/>
          </w:tcPr>
          <w:p w14:paraId="3583D5B6"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7</w:t>
            </w:r>
          </w:p>
        </w:tc>
        <w:tc>
          <w:tcPr>
            <w:tcW w:w="0" w:type="auto"/>
            <w:tcBorders>
              <w:top w:val="nil"/>
              <w:left w:val="nil"/>
              <w:bottom w:val="nil"/>
              <w:right w:val="single" w:sz="4" w:space="0" w:color="auto"/>
            </w:tcBorders>
            <w:shd w:val="clear" w:color="auto" w:fill="auto"/>
            <w:noWrap/>
            <w:vAlign w:val="center"/>
            <w:hideMark/>
          </w:tcPr>
          <w:p w14:paraId="1DAA8288" w14:textId="2028E12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11</w:t>
            </w:r>
          </w:p>
        </w:tc>
        <w:tc>
          <w:tcPr>
            <w:tcW w:w="0" w:type="auto"/>
            <w:tcBorders>
              <w:top w:val="nil"/>
              <w:left w:val="nil"/>
              <w:bottom w:val="nil"/>
              <w:right w:val="single" w:sz="4" w:space="0" w:color="auto"/>
            </w:tcBorders>
            <w:shd w:val="clear" w:color="auto" w:fill="auto"/>
            <w:noWrap/>
            <w:vAlign w:val="center"/>
            <w:hideMark/>
          </w:tcPr>
          <w:p w14:paraId="315E65F6" w14:textId="23B089E0"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61 898,82   </w:t>
            </w:r>
          </w:p>
        </w:tc>
      </w:tr>
      <w:tr w:rsidR="0020673A" w:rsidRPr="002F57A3" w14:paraId="46818BE3"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2A72BCA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Потребительский рынок</w:t>
            </w:r>
          </w:p>
        </w:tc>
        <w:tc>
          <w:tcPr>
            <w:tcW w:w="0" w:type="auto"/>
            <w:tcBorders>
              <w:top w:val="nil"/>
              <w:left w:val="single" w:sz="4" w:space="0" w:color="auto"/>
              <w:bottom w:val="nil"/>
              <w:right w:val="single" w:sz="4" w:space="0" w:color="auto"/>
            </w:tcBorders>
            <w:shd w:val="clear" w:color="auto" w:fill="auto"/>
            <w:noWrap/>
            <w:vAlign w:val="center"/>
            <w:hideMark/>
          </w:tcPr>
          <w:p w14:paraId="0EBBD47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6</w:t>
            </w:r>
          </w:p>
        </w:tc>
        <w:tc>
          <w:tcPr>
            <w:tcW w:w="0" w:type="auto"/>
            <w:tcBorders>
              <w:top w:val="nil"/>
              <w:left w:val="nil"/>
              <w:bottom w:val="nil"/>
              <w:right w:val="single" w:sz="4" w:space="0" w:color="auto"/>
            </w:tcBorders>
            <w:shd w:val="clear" w:color="auto" w:fill="auto"/>
            <w:noWrap/>
            <w:vAlign w:val="center"/>
            <w:hideMark/>
          </w:tcPr>
          <w:p w14:paraId="56D2C0DB" w14:textId="6CDFEA54"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vAlign w:val="center"/>
            <w:hideMark/>
          </w:tcPr>
          <w:p w14:paraId="6E3D736A" w14:textId="1E0CC1D7"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3 500,00   </w:t>
            </w:r>
          </w:p>
        </w:tc>
      </w:tr>
      <w:tr w:rsidR="0020673A" w:rsidRPr="002F57A3" w14:paraId="63608D1A"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2E0705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Транспортный комплекс</w:t>
            </w:r>
          </w:p>
        </w:tc>
        <w:tc>
          <w:tcPr>
            <w:tcW w:w="0" w:type="auto"/>
            <w:tcBorders>
              <w:top w:val="nil"/>
              <w:left w:val="single" w:sz="4" w:space="0" w:color="auto"/>
              <w:bottom w:val="nil"/>
              <w:right w:val="single" w:sz="4" w:space="0" w:color="auto"/>
            </w:tcBorders>
            <w:shd w:val="clear" w:color="auto" w:fill="auto"/>
            <w:noWrap/>
            <w:vAlign w:val="center"/>
            <w:hideMark/>
          </w:tcPr>
          <w:p w14:paraId="27426A29"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11</w:t>
            </w:r>
          </w:p>
        </w:tc>
        <w:tc>
          <w:tcPr>
            <w:tcW w:w="0" w:type="auto"/>
            <w:tcBorders>
              <w:top w:val="nil"/>
              <w:left w:val="nil"/>
              <w:bottom w:val="nil"/>
              <w:right w:val="single" w:sz="4" w:space="0" w:color="auto"/>
            </w:tcBorders>
            <w:shd w:val="clear" w:color="auto" w:fill="auto"/>
            <w:noWrap/>
            <w:vAlign w:val="center"/>
            <w:hideMark/>
          </w:tcPr>
          <w:p w14:paraId="39EF7558" w14:textId="277526B1"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24</w:t>
            </w:r>
          </w:p>
        </w:tc>
        <w:tc>
          <w:tcPr>
            <w:tcW w:w="0" w:type="auto"/>
            <w:tcBorders>
              <w:top w:val="nil"/>
              <w:left w:val="nil"/>
              <w:bottom w:val="nil"/>
              <w:right w:val="single" w:sz="4" w:space="0" w:color="auto"/>
            </w:tcBorders>
            <w:shd w:val="clear" w:color="auto" w:fill="auto"/>
            <w:noWrap/>
            <w:vAlign w:val="center"/>
            <w:hideMark/>
          </w:tcPr>
          <w:p w14:paraId="327591A1" w14:textId="1D5F09A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20 318,03   </w:t>
            </w:r>
          </w:p>
        </w:tc>
      </w:tr>
      <w:tr w:rsidR="0020673A" w:rsidRPr="002F57A3" w14:paraId="6C06D441"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A12007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Туризм</w:t>
            </w:r>
          </w:p>
        </w:tc>
        <w:tc>
          <w:tcPr>
            <w:tcW w:w="0" w:type="auto"/>
            <w:tcBorders>
              <w:top w:val="nil"/>
              <w:left w:val="single" w:sz="4" w:space="0" w:color="auto"/>
              <w:bottom w:val="nil"/>
              <w:right w:val="single" w:sz="4" w:space="0" w:color="auto"/>
            </w:tcBorders>
            <w:shd w:val="clear" w:color="auto" w:fill="auto"/>
            <w:noWrap/>
            <w:vAlign w:val="center"/>
            <w:hideMark/>
          </w:tcPr>
          <w:p w14:paraId="6FA82C1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6</w:t>
            </w:r>
          </w:p>
        </w:tc>
        <w:tc>
          <w:tcPr>
            <w:tcW w:w="0" w:type="auto"/>
            <w:tcBorders>
              <w:top w:val="nil"/>
              <w:left w:val="nil"/>
              <w:bottom w:val="nil"/>
              <w:right w:val="single" w:sz="4" w:space="0" w:color="auto"/>
            </w:tcBorders>
            <w:shd w:val="clear" w:color="auto" w:fill="auto"/>
            <w:noWrap/>
            <w:vAlign w:val="center"/>
            <w:hideMark/>
          </w:tcPr>
          <w:p w14:paraId="21B07946" w14:textId="1640B2CE"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32</w:t>
            </w:r>
          </w:p>
        </w:tc>
        <w:tc>
          <w:tcPr>
            <w:tcW w:w="0" w:type="auto"/>
            <w:tcBorders>
              <w:top w:val="nil"/>
              <w:left w:val="nil"/>
              <w:bottom w:val="nil"/>
              <w:right w:val="single" w:sz="4" w:space="0" w:color="auto"/>
            </w:tcBorders>
            <w:shd w:val="clear" w:color="auto" w:fill="auto"/>
            <w:noWrap/>
            <w:vAlign w:val="center"/>
            <w:hideMark/>
          </w:tcPr>
          <w:p w14:paraId="0A294348" w14:textId="7B0E0365"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8 412,25   </w:t>
            </w:r>
          </w:p>
        </w:tc>
      </w:tr>
      <w:tr w:rsidR="0020673A" w:rsidRPr="002F57A3" w14:paraId="253EC8A7"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D09BD2B"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Информация и связь</w:t>
            </w:r>
          </w:p>
        </w:tc>
        <w:tc>
          <w:tcPr>
            <w:tcW w:w="0" w:type="auto"/>
            <w:tcBorders>
              <w:top w:val="nil"/>
              <w:left w:val="single" w:sz="4" w:space="0" w:color="auto"/>
              <w:bottom w:val="nil"/>
              <w:right w:val="single" w:sz="4" w:space="0" w:color="auto"/>
            </w:tcBorders>
            <w:shd w:val="clear" w:color="auto" w:fill="auto"/>
            <w:noWrap/>
            <w:vAlign w:val="center"/>
            <w:hideMark/>
          </w:tcPr>
          <w:p w14:paraId="59AB08B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3</w:t>
            </w:r>
          </w:p>
        </w:tc>
        <w:tc>
          <w:tcPr>
            <w:tcW w:w="0" w:type="auto"/>
            <w:tcBorders>
              <w:top w:val="nil"/>
              <w:left w:val="nil"/>
              <w:bottom w:val="nil"/>
              <w:right w:val="single" w:sz="4" w:space="0" w:color="auto"/>
            </w:tcBorders>
            <w:shd w:val="clear" w:color="auto" w:fill="auto"/>
            <w:noWrap/>
            <w:vAlign w:val="center"/>
            <w:hideMark/>
          </w:tcPr>
          <w:p w14:paraId="117941A0" w14:textId="55BBEBB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vAlign w:val="center"/>
            <w:hideMark/>
          </w:tcPr>
          <w:p w14:paraId="73D74A00" w14:textId="673FDC1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3 000,00   </w:t>
            </w:r>
          </w:p>
        </w:tc>
      </w:tr>
      <w:tr w:rsidR="0020673A" w:rsidRPr="002F57A3" w14:paraId="73A0F291"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4A482CF"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Образование</w:t>
            </w:r>
          </w:p>
        </w:tc>
        <w:tc>
          <w:tcPr>
            <w:tcW w:w="0" w:type="auto"/>
            <w:tcBorders>
              <w:top w:val="nil"/>
              <w:left w:val="single" w:sz="4" w:space="0" w:color="auto"/>
              <w:bottom w:val="nil"/>
              <w:right w:val="single" w:sz="4" w:space="0" w:color="auto"/>
            </w:tcBorders>
            <w:shd w:val="clear" w:color="auto" w:fill="auto"/>
            <w:noWrap/>
            <w:vAlign w:val="center"/>
            <w:hideMark/>
          </w:tcPr>
          <w:p w14:paraId="663B3EBA"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11</w:t>
            </w:r>
          </w:p>
        </w:tc>
        <w:tc>
          <w:tcPr>
            <w:tcW w:w="0" w:type="auto"/>
            <w:tcBorders>
              <w:top w:val="nil"/>
              <w:left w:val="nil"/>
              <w:bottom w:val="nil"/>
              <w:right w:val="single" w:sz="4" w:space="0" w:color="auto"/>
            </w:tcBorders>
            <w:shd w:val="clear" w:color="auto" w:fill="auto"/>
            <w:noWrap/>
            <w:vAlign w:val="center"/>
            <w:hideMark/>
          </w:tcPr>
          <w:p w14:paraId="09E24568" w14:textId="5DB13CDB"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25</w:t>
            </w:r>
          </w:p>
        </w:tc>
        <w:tc>
          <w:tcPr>
            <w:tcW w:w="0" w:type="auto"/>
            <w:tcBorders>
              <w:top w:val="nil"/>
              <w:left w:val="nil"/>
              <w:bottom w:val="nil"/>
              <w:right w:val="single" w:sz="4" w:space="0" w:color="auto"/>
            </w:tcBorders>
            <w:shd w:val="clear" w:color="auto" w:fill="auto"/>
            <w:noWrap/>
            <w:vAlign w:val="center"/>
            <w:hideMark/>
          </w:tcPr>
          <w:p w14:paraId="488D6678" w14:textId="73D64431"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11 898,75   </w:t>
            </w:r>
          </w:p>
        </w:tc>
      </w:tr>
      <w:tr w:rsidR="0020673A" w:rsidRPr="002F57A3" w14:paraId="772E9E14"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08690E0"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Культура</w:t>
            </w:r>
          </w:p>
        </w:tc>
        <w:tc>
          <w:tcPr>
            <w:tcW w:w="0" w:type="auto"/>
            <w:tcBorders>
              <w:top w:val="nil"/>
              <w:left w:val="single" w:sz="4" w:space="0" w:color="auto"/>
              <w:bottom w:val="nil"/>
              <w:right w:val="single" w:sz="4" w:space="0" w:color="auto"/>
            </w:tcBorders>
            <w:shd w:val="clear" w:color="auto" w:fill="auto"/>
            <w:noWrap/>
            <w:vAlign w:val="center"/>
            <w:hideMark/>
          </w:tcPr>
          <w:p w14:paraId="45709FF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4</w:t>
            </w:r>
          </w:p>
        </w:tc>
        <w:tc>
          <w:tcPr>
            <w:tcW w:w="0" w:type="auto"/>
            <w:tcBorders>
              <w:top w:val="nil"/>
              <w:left w:val="nil"/>
              <w:bottom w:val="nil"/>
              <w:right w:val="single" w:sz="4" w:space="0" w:color="auto"/>
            </w:tcBorders>
            <w:shd w:val="clear" w:color="auto" w:fill="auto"/>
            <w:noWrap/>
            <w:vAlign w:val="center"/>
            <w:hideMark/>
          </w:tcPr>
          <w:p w14:paraId="0CB4ADBB" w14:textId="55101E32"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22</w:t>
            </w:r>
          </w:p>
        </w:tc>
        <w:tc>
          <w:tcPr>
            <w:tcW w:w="0" w:type="auto"/>
            <w:tcBorders>
              <w:top w:val="nil"/>
              <w:left w:val="nil"/>
              <w:bottom w:val="nil"/>
              <w:right w:val="single" w:sz="4" w:space="0" w:color="auto"/>
            </w:tcBorders>
            <w:shd w:val="clear" w:color="auto" w:fill="auto"/>
            <w:noWrap/>
            <w:vAlign w:val="center"/>
            <w:hideMark/>
          </w:tcPr>
          <w:p w14:paraId="0A79A153" w14:textId="0B791992"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3 340,37   </w:t>
            </w:r>
          </w:p>
        </w:tc>
      </w:tr>
      <w:tr w:rsidR="0020673A" w:rsidRPr="002F57A3" w14:paraId="6256033C"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273568E"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Физическая культура и спорт</w:t>
            </w:r>
          </w:p>
        </w:tc>
        <w:tc>
          <w:tcPr>
            <w:tcW w:w="0" w:type="auto"/>
            <w:tcBorders>
              <w:top w:val="nil"/>
              <w:left w:val="single" w:sz="4" w:space="0" w:color="auto"/>
              <w:bottom w:val="nil"/>
              <w:right w:val="single" w:sz="4" w:space="0" w:color="auto"/>
            </w:tcBorders>
            <w:shd w:val="clear" w:color="auto" w:fill="auto"/>
            <w:noWrap/>
            <w:vAlign w:val="center"/>
            <w:hideMark/>
          </w:tcPr>
          <w:p w14:paraId="2DCC780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w:t>
            </w:r>
          </w:p>
        </w:tc>
        <w:tc>
          <w:tcPr>
            <w:tcW w:w="0" w:type="auto"/>
            <w:tcBorders>
              <w:top w:val="nil"/>
              <w:left w:val="nil"/>
              <w:bottom w:val="nil"/>
              <w:right w:val="single" w:sz="4" w:space="0" w:color="auto"/>
            </w:tcBorders>
            <w:shd w:val="clear" w:color="auto" w:fill="auto"/>
            <w:noWrap/>
            <w:vAlign w:val="center"/>
            <w:hideMark/>
          </w:tcPr>
          <w:p w14:paraId="18247FDA" w14:textId="277192C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7</w:t>
            </w:r>
          </w:p>
        </w:tc>
        <w:tc>
          <w:tcPr>
            <w:tcW w:w="0" w:type="auto"/>
            <w:tcBorders>
              <w:top w:val="nil"/>
              <w:left w:val="nil"/>
              <w:bottom w:val="nil"/>
              <w:right w:val="single" w:sz="4" w:space="0" w:color="auto"/>
            </w:tcBorders>
            <w:shd w:val="clear" w:color="auto" w:fill="auto"/>
            <w:noWrap/>
            <w:vAlign w:val="center"/>
            <w:hideMark/>
          </w:tcPr>
          <w:p w14:paraId="4B499E98" w14:textId="2F18CB8C"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2 091,45   </w:t>
            </w:r>
          </w:p>
        </w:tc>
      </w:tr>
      <w:tr w:rsidR="0020673A" w:rsidRPr="002F57A3" w14:paraId="43022DAA" w14:textId="77777777" w:rsidTr="00AC5083">
        <w:trPr>
          <w:trHeight w:val="20"/>
        </w:trPr>
        <w:tc>
          <w:tcPr>
            <w:tcW w:w="0" w:type="auto"/>
            <w:tcBorders>
              <w:top w:val="nil"/>
              <w:left w:val="single" w:sz="4" w:space="0" w:color="auto"/>
              <w:bottom w:val="single" w:sz="4" w:space="0" w:color="auto"/>
              <w:right w:val="nil"/>
            </w:tcBorders>
            <w:shd w:val="clear" w:color="auto" w:fill="auto"/>
            <w:vAlign w:val="center"/>
            <w:hideMark/>
          </w:tcPr>
          <w:p w14:paraId="18C702B8"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Общесистемные и иные направления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0123B"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54881C8D" w14:textId="38FB0ECE"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center"/>
            <w:hideMark/>
          </w:tcPr>
          <w:p w14:paraId="04BC3321" w14:textId="7D4E713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13 390,50   </w:t>
            </w:r>
          </w:p>
        </w:tc>
      </w:tr>
      <w:tr w:rsidR="0020673A" w:rsidRPr="002F57A3" w14:paraId="754CB1AC" w14:textId="77777777" w:rsidTr="00AC5083">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459EA0D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ИТОГО</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CEF8E" w14:textId="05392FCA" w:rsidR="0020673A" w:rsidRPr="002F57A3" w:rsidRDefault="004003C5" w:rsidP="0020673A">
            <w:pPr>
              <w:spacing w:after="0" w:line="240" w:lineRule="auto"/>
              <w:jc w:val="center"/>
              <w:rPr>
                <w:rFonts w:ascii="Times New Roman" w:eastAsia="Times New Roman" w:hAnsi="Times New Roman" w:cs="Times New Roman"/>
                <w:b/>
                <w:bCs/>
                <w:color w:val="000000"/>
                <w:szCs w:val="24"/>
                <w:lang w:eastAsia="ru-RU"/>
              </w:rPr>
            </w:pPr>
            <w:r>
              <w:rPr>
                <w:rFonts w:ascii="Times New Roman" w:eastAsia="Times New Roman" w:hAnsi="Times New Roman" w:cs="Times New Roman"/>
                <w:b/>
                <w:bCs/>
                <w:color w:val="000000"/>
                <w:szCs w:val="24"/>
                <w:lang w:eastAsia="ru-RU"/>
              </w:rPr>
              <w:t>9</w:t>
            </w:r>
            <w:r w:rsidR="0020673A" w:rsidRPr="002F57A3">
              <w:rPr>
                <w:rFonts w:ascii="Times New Roman" w:eastAsia="Times New Roman" w:hAnsi="Times New Roman" w:cs="Times New Roman"/>
                <w:b/>
                <w:bCs/>
                <w:color w:val="000000"/>
                <w:szCs w:val="24"/>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46CF152B" w14:textId="4450E00A" w:rsidR="0020673A" w:rsidRPr="0020673A" w:rsidRDefault="0020673A" w:rsidP="0020673A">
            <w:pPr>
              <w:spacing w:after="0" w:line="240" w:lineRule="auto"/>
              <w:jc w:val="center"/>
              <w:rPr>
                <w:rFonts w:ascii="Times New Roman" w:eastAsia="Times New Roman" w:hAnsi="Times New Roman" w:cs="Times New Roman"/>
                <w:b/>
                <w:bCs/>
                <w:color w:val="000000"/>
                <w:szCs w:val="24"/>
                <w:lang w:eastAsia="ru-RU"/>
              </w:rPr>
            </w:pPr>
            <w:r w:rsidRPr="0020673A">
              <w:rPr>
                <w:rFonts w:ascii="Times New Roman" w:hAnsi="Times New Roman" w:cs="Times New Roman"/>
                <w:b/>
                <w:bCs/>
                <w:color w:val="000000"/>
              </w:rPr>
              <w:t>249</w:t>
            </w:r>
          </w:p>
        </w:tc>
        <w:tc>
          <w:tcPr>
            <w:tcW w:w="0" w:type="auto"/>
            <w:tcBorders>
              <w:top w:val="nil"/>
              <w:left w:val="nil"/>
              <w:bottom w:val="single" w:sz="4" w:space="0" w:color="auto"/>
              <w:right w:val="single" w:sz="4" w:space="0" w:color="auto"/>
            </w:tcBorders>
            <w:shd w:val="clear" w:color="auto" w:fill="auto"/>
            <w:noWrap/>
            <w:vAlign w:val="center"/>
            <w:hideMark/>
          </w:tcPr>
          <w:p w14:paraId="116BF2C2" w14:textId="6C80AFEF" w:rsidR="0020673A" w:rsidRPr="00B63672" w:rsidRDefault="00371668" w:rsidP="00B63672">
            <w:pPr>
              <w:pStyle w:val="a3"/>
              <w:numPr>
                <w:ilvl w:val="0"/>
                <w:numId w:val="60"/>
              </w:numPr>
              <w:spacing w:after="0" w:line="240" w:lineRule="auto"/>
              <w:jc w:val="center"/>
              <w:rPr>
                <w:rFonts w:ascii="Times New Roman" w:eastAsia="Times New Roman" w:hAnsi="Times New Roman" w:cs="Times New Roman"/>
                <w:b/>
                <w:bCs/>
                <w:color w:val="000000"/>
                <w:szCs w:val="24"/>
                <w:lang w:eastAsia="ru-RU"/>
              </w:rPr>
            </w:pPr>
            <w:r>
              <w:rPr>
                <w:rFonts w:ascii="Times New Roman" w:hAnsi="Times New Roman" w:cs="Times New Roman"/>
                <w:b/>
                <w:bCs/>
                <w:color w:val="000000"/>
              </w:rPr>
              <w:t>21</w:t>
            </w:r>
            <w:r w:rsidR="0020673A" w:rsidRPr="00B63672">
              <w:rPr>
                <w:rFonts w:ascii="Times New Roman" w:hAnsi="Times New Roman" w:cs="Times New Roman"/>
                <w:b/>
                <w:bCs/>
                <w:color w:val="000000"/>
              </w:rPr>
              <w:t xml:space="preserve">5,80   </w:t>
            </w:r>
          </w:p>
        </w:tc>
      </w:tr>
    </w:tbl>
    <w:p w14:paraId="1A491257" w14:textId="77777777" w:rsidR="00287E82" w:rsidRDefault="00287E82" w:rsidP="00287E82">
      <w:pPr>
        <w:spacing w:after="0" w:line="240" w:lineRule="auto"/>
        <w:ind w:firstLine="709"/>
        <w:jc w:val="both"/>
        <w:rPr>
          <w:rFonts w:ascii="Times New Roman" w:hAnsi="Times New Roman" w:cs="Times New Roman"/>
          <w:sz w:val="28"/>
          <w:szCs w:val="28"/>
        </w:rPr>
      </w:pPr>
    </w:p>
    <w:p w14:paraId="4C1D5FE6" w14:textId="3625182C" w:rsidR="00667A6C" w:rsidRPr="00667A6C" w:rsidRDefault="00B63672" w:rsidP="001B54C1">
      <w:pPr>
        <w:pStyle w:val="a3"/>
        <w:spacing w:after="0" w:line="230" w:lineRule="auto"/>
        <w:ind w:left="1069"/>
        <w:jc w:val="center"/>
        <w:outlineLvl w:val="0"/>
        <w:rPr>
          <w:rFonts w:ascii="Times New Roman" w:hAnsi="Times New Roman" w:cs="Times New Roman"/>
          <w:b/>
          <w:bCs/>
          <w:sz w:val="28"/>
          <w:szCs w:val="28"/>
        </w:rPr>
      </w:pPr>
      <w:bookmarkStart w:id="169" w:name="_Toc38481120"/>
      <w:bookmarkStart w:id="170" w:name="_Toc45889394"/>
      <w:bookmarkStart w:id="171" w:name="_Toc45889743"/>
      <w:bookmarkStart w:id="172" w:name="_Toc48834753"/>
      <w:bookmarkStart w:id="173" w:name="_Toc49165213"/>
      <w:bookmarkStart w:id="174" w:name="_Toc49254000"/>
      <w:r>
        <w:rPr>
          <w:rFonts w:ascii="Times New Roman" w:hAnsi="Times New Roman" w:cs="Times New Roman"/>
          <w:b/>
          <w:bCs/>
          <w:sz w:val="28"/>
          <w:szCs w:val="28"/>
          <w:lang w:val="en-US"/>
        </w:rPr>
        <w:t>IV</w:t>
      </w:r>
      <w:r w:rsidR="001B54C1">
        <w:rPr>
          <w:rFonts w:ascii="Times New Roman" w:hAnsi="Times New Roman" w:cs="Times New Roman"/>
          <w:b/>
          <w:bCs/>
          <w:sz w:val="28"/>
          <w:szCs w:val="28"/>
        </w:rPr>
        <w:t>.</w:t>
      </w:r>
      <w:r w:rsidRPr="001B54C1">
        <w:rPr>
          <w:rFonts w:ascii="Times New Roman" w:hAnsi="Times New Roman" w:cs="Times New Roman"/>
          <w:b/>
          <w:bCs/>
          <w:sz w:val="28"/>
          <w:szCs w:val="28"/>
        </w:rPr>
        <w:t xml:space="preserve"> </w:t>
      </w:r>
      <w:r w:rsidR="00287E82">
        <w:rPr>
          <w:rFonts w:ascii="Times New Roman" w:hAnsi="Times New Roman" w:cs="Times New Roman"/>
          <w:b/>
          <w:bCs/>
          <w:sz w:val="28"/>
          <w:szCs w:val="28"/>
        </w:rPr>
        <w:t xml:space="preserve">МЕХАНИЗМЫ РЕАЛИЗАЦИИ </w:t>
      </w:r>
      <w:r w:rsidR="00667A6C" w:rsidRPr="00667A6C">
        <w:rPr>
          <w:rFonts w:ascii="Times New Roman" w:hAnsi="Times New Roman" w:cs="Times New Roman"/>
          <w:b/>
          <w:bCs/>
          <w:sz w:val="28"/>
          <w:szCs w:val="28"/>
        </w:rPr>
        <w:t>ПРОГРАММЫ</w:t>
      </w:r>
      <w:bookmarkEnd w:id="169"/>
      <w:bookmarkEnd w:id="170"/>
      <w:bookmarkEnd w:id="171"/>
      <w:bookmarkEnd w:id="172"/>
      <w:bookmarkEnd w:id="173"/>
      <w:bookmarkEnd w:id="174"/>
    </w:p>
    <w:p w14:paraId="1DF4E448" w14:textId="77777777" w:rsidR="00667A6C" w:rsidRDefault="00667A6C" w:rsidP="001B54C1">
      <w:pPr>
        <w:pStyle w:val="ac"/>
        <w:widowControl w:val="0"/>
        <w:spacing w:before="0" w:line="230" w:lineRule="auto"/>
        <w:ind w:firstLine="709"/>
        <w:rPr>
          <w:sz w:val="28"/>
          <w:szCs w:val="28"/>
        </w:rPr>
      </w:pPr>
    </w:p>
    <w:p w14:paraId="56E66B55" w14:textId="77777777" w:rsidR="00312E10" w:rsidRDefault="00312E10" w:rsidP="001B54C1">
      <w:pPr>
        <w:spacing w:after="0" w:line="230" w:lineRule="auto"/>
        <w:ind w:firstLine="709"/>
        <w:jc w:val="both"/>
        <w:rPr>
          <w:rFonts w:ascii="Times New Roman" w:hAnsi="Times New Roman" w:cs="Times New Roman"/>
          <w:sz w:val="28"/>
          <w:szCs w:val="28"/>
        </w:rPr>
      </w:pPr>
      <w:r w:rsidRPr="00312E10">
        <w:rPr>
          <w:rFonts w:ascii="Times New Roman" w:hAnsi="Times New Roman" w:cs="Times New Roman"/>
          <w:sz w:val="28"/>
          <w:szCs w:val="28"/>
        </w:rPr>
        <w:t xml:space="preserve">Механизм реализации Программы определяет комплекс мер, осуществляемых </w:t>
      </w:r>
      <w:r w:rsidR="00FC10F5">
        <w:rPr>
          <w:rFonts w:ascii="Times New Roman" w:hAnsi="Times New Roman" w:cs="Times New Roman"/>
          <w:sz w:val="28"/>
          <w:szCs w:val="28"/>
        </w:rPr>
        <w:t>а</w:t>
      </w:r>
      <w:r w:rsidRPr="00312E10">
        <w:rPr>
          <w:rFonts w:ascii="Times New Roman" w:hAnsi="Times New Roman" w:cs="Times New Roman"/>
          <w:sz w:val="28"/>
          <w:szCs w:val="28"/>
        </w:rPr>
        <w:t xml:space="preserve">дминистрацией </w:t>
      </w:r>
      <w:r>
        <w:rPr>
          <w:rFonts w:ascii="Times New Roman" w:hAnsi="Times New Roman" w:cs="Times New Roman"/>
          <w:sz w:val="28"/>
          <w:szCs w:val="28"/>
        </w:rPr>
        <w:t xml:space="preserve">города Чебоксары </w:t>
      </w:r>
      <w:r w:rsidRPr="00312E10">
        <w:rPr>
          <w:rFonts w:ascii="Times New Roman" w:hAnsi="Times New Roman" w:cs="Times New Roman"/>
          <w:sz w:val="28"/>
          <w:szCs w:val="28"/>
        </w:rPr>
        <w:t>и ее структурными подразделениями в целях повышения эффективности реализации программных мероприятий и достиж</w:t>
      </w:r>
      <w:r w:rsidR="004414C8">
        <w:rPr>
          <w:rFonts w:ascii="Times New Roman" w:hAnsi="Times New Roman" w:cs="Times New Roman"/>
          <w:sz w:val="28"/>
          <w:szCs w:val="28"/>
        </w:rPr>
        <w:t>ения планируемых результатов, и </w:t>
      </w:r>
      <w:r w:rsidRPr="00312E10">
        <w:rPr>
          <w:rFonts w:ascii="Times New Roman" w:hAnsi="Times New Roman" w:cs="Times New Roman"/>
          <w:sz w:val="28"/>
          <w:szCs w:val="28"/>
        </w:rPr>
        <w:t>предусматривает использование комплекса организационных, экономических и правовых мероприятий, необходимых для достижения цели и решения задач Программы.</w:t>
      </w:r>
    </w:p>
    <w:p w14:paraId="60B0792A" w14:textId="77777777" w:rsidR="00312E10"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Комплекс мер реализуется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дминистрацией </w:t>
      </w:r>
      <w:r>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 xml:space="preserve">и ее структурными подразделениями в мероприятиях по строительству и (или) реконструкции объектов инженерной инфраструктуры (водоснабжения, водоотведения, водоочистки, теплоснабжения, газоснабжения, энергоснабжения и </w:t>
      </w:r>
      <w:r w:rsidR="00FC10F5">
        <w:rPr>
          <w:rFonts w:ascii="Times New Roman" w:hAnsi="Times New Roman" w:cs="Times New Roman"/>
          <w:sz w:val="28"/>
          <w:szCs w:val="28"/>
        </w:rPr>
        <w:t>др.</w:t>
      </w:r>
      <w:r w:rsidRPr="003B5C45">
        <w:rPr>
          <w:rFonts w:ascii="Times New Roman" w:hAnsi="Times New Roman" w:cs="Times New Roman"/>
          <w:sz w:val="28"/>
          <w:szCs w:val="28"/>
        </w:rPr>
        <w:t>), социальной ин</w:t>
      </w:r>
      <w:r w:rsidR="004414C8">
        <w:rPr>
          <w:rFonts w:ascii="Times New Roman" w:hAnsi="Times New Roman" w:cs="Times New Roman"/>
          <w:sz w:val="28"/>
          <w:szCs w:val="28"/>
        </w:rPr>
        <w:t xml:space="preserve">фраструктуры (здравоохранения </w:t>
      </w:r>
      <w:r w:rsidR="004414C8">
        <w:rPr>
          <w:rFonts w:ascii="Times New Roman" w:hAnsi="Times New Roman" w:cs="Times New Roman"/>
          <w:sz w:val="28"/>
          <w:szCs w:val="28"/>
        </w:rPr>
        <w:lastRenderedPageBreak/>
        <w:t>и </w:t>
      </w:r>
      <w:r w:rsidRPr="003B5C45">
        <w:rPr>
          <w:rFonts w:ascii="Times New Roman" w:hAnsi="Times New Roman" w:cs="Times New Roman"/>
          <w:sz w:val="28"/>
          <w:szCs w:val="28"/>
        </w:rPr>
        <w:t>социального обеспечения населения, образования и объектов культурно-досуговой сферы</w:t>
      </w:r>
      <w:r w:rsidR="00FC10F5">
        <w:rPr>
          <w:rFonts w:ascii="Times New Roman" w:hAnsi="Times New Roman" w:cs="Times New Roman"/>
          <w:sz w:val="28"/>
          <w:szCs w:val="28"/>
        </w:rPr>
        <w:t xml:space="preserve"> и др.</w:t>
      </w:r>
      <w:r w:rsidRPr="003B5C45">
        <w:rPr>
          <w:rFonts w:ascii="Times New Roman" w:hAnsi="Times New Roman" w:cs="Times New Roman"/>
          <w:sz w:val="28"/>
          <w:szCs w:val="28"/>
        </w:rPr>
        <w:t>), инфраструк</w:t>
      </w:r>
      <w:r w:rsidR="004414C8">
        <w:rPr>
          <w:rFonts w:ascii="Times New Roman" w:hAnsi="Times New Roman" w:cs="Times New Roman"/>
          <w:sz w:val="28"/>
          <w:szCs w:val="28"/>
        </w:rPr>
        <w:t>туры для занятий физкультурой и </w:t>
      </w:r>
      <w:r w:rsidRPr="003B5C45">
        <w:rPr>
          <w:rFonts w:ascii="Times New Roman" w:hAnsi="Times New Roman" w:cs="Times New Roman"/>
          <w:sz w:val="28"/>
          <w:szCs w:val="28"/>
        </w:rPr>
        <w:t xml:space="preserve">спортом, транспортной инфраструктуры (дорожного хозяйства, инфраструктуры водного и воздушного транспорта), созданию индустриальных кластеров, промышленных площадок и технологических парков в сфере высоких технологий и </w:t>
      </w:r>
      <w:r>
        <w:rPr>
          <w:rFonts w:ascii="Times New Roman" w:hAnsi="Times New Roman" w:cs="Times New Roman"/>
          <w:sz w:val="28"/>
          <w:szCs w:val="28"/>
        </w:rPr>
        <w:t xml:space="preserve">комплексному </w:t>
      </w:r>
      <w:r w:rsidRPr="003B5C45">
        <w:rPr>
          <w:rFonts w:ascii="Times New Roman" w:hAnsi="Times New Roman" w:cs="Times New Roman"/>
          <w:sz w:val="28"/>
          <w:szCs w:val="28"/>
        </w:rPr>
        <w:t>развитию территори</w:t>
      </w:r>
      <w:r>
        <w:rPr>
          <w:rFonts w:ascii="Times New Roman" w:hAnsi="Times New Roman" w:cs="Times New Roman"/>
          <w:sz w:val="28"/>
          <w:szCs w:val="28"/>
        </w:rPr>
        <w:t>й</w:t>
      </w:r>
      <w:r w:rsidRPr="003B5C45">
        <w:rPr>
          <w:rFonts w:ascii="Times New Roman" w:hAnsi="Times New Roman" w:cs="Times New Roman"/>
          <w:sz w:val="28"/>
          <w:szCs w:val="28"/>
        </w:rPr>
        <w:t xml:space="preserve"> </w:t>
      </w:r>
      <w:r>
        <w:rPr>
          <w:rFonts w:ascii="Times New Roman" w:hAnsi="Times New Roman" w:cs="Times New Roman"/>
          <w:sz w:val="28"/>
          <w:szCs w:val="28"/>
        </w:rPr>
        <w:t>города Чебоксары</w:t>
      </w:r>
      <w:r w:rsidRPr="003B5C45">
        <w:rPr>
          <w:rFonts w:ascii="Times New Roman" w:hAnsi="Times New Roman" w:cs="Times New Roman"/>
          <w:sz w:val="28"/>
          <w:szCs w:val="28"/>
        </w:rPr>
        <w:t>.</w:t>
      </w:r>
    </w:p>
    <w:p w14:paraId="6D251F90" w14:textId="77777777" w:rsidR="00A92D08" w:rsidRPr="001B54C1" w:rsidRDefault="00312E10" w:rsidP="001B54C1">
      <w:pPr>
        <w:spacing w:after="0" w:line="230" w:lineRule="auto"/>
        <w:ind w:firstLine="709"/>
        <w:jc w:val="both"/>
        <w:rPr>
          <w:rFonts w:ascii="Times New Roman" w:hAnsi="Times New Roman" w:cs="Times New Roman"/>
          <w:spacing w:val="-6"/>
          <w:sz w:val="28"/>
          <w:szCs w:val="28"/>
        </w:rPr>
      </w:pPr>
      <w:r w:rsidRPr="001B54C1">
        <w:rPr>
          <w:rFonts w:ascii="Times New Roman" w:hAnsi="Times New Roman" w:cs="Times New Roman"/>
          <w:spacing w:val="-6"/>
          <w:sz w:val="28"/>
          <w:szCs w:val="28"/>
        </w:rPr>
        <w:t xml:space="preserve">В основе реализации Комплексной программы социально-культурного и экономического развития городского округа Чебоксары лежит тесная координация всей деятельности </w:t>
      </w:r>
      <w:r w:rsidR="00FC10F5" w:rsidRPr="001B54C1">
        <w:rPr>
          <w:rFonts w:ascii="Times New Roman" w:hAnsi="Times New Roman" w:cs="Times New Roman"/>
          <w:spacing w:val="-6"/>
          <w:sz w:val="28"/>
          <w:szCs w:val="28"/>
        </w:rPr>
        <w:t>а</w:t>
      </w:r>
      <w:r w:rsidR="004414C8" w:rsidRPr="001B54C1">
        <w:rPr>
          <w:rFonts w:ascii="Times New Roman" w:hAnsi="Times New Roman" w:cs="Times New Roman"/>
          <w:spacing w:val="-6"/>
          <w:sz w:val="28"/>
          <w:szCs w:val="28"/>
        </w:rPr>
        <w:t>дминистрации города Чебоксары с </w:t>
      </w:r>
      <w:r w:rsidRPr="001B54C1">
        <w:rPr>
          <w:rFonts w:ascii="Times New Roman" w:hAnsi="Times New Roman" w:cs="Times New Roman"/>
          <w:spacing w:val="-6"/>
          <w:sz w:val="28"/>
          <w:szCs w:val="28"/>
        </w:rPr>
        <w:t>органами исполнительной власти Чувашской Республики по реализации Комплексной программы социально-экономического развития Чувашской Республики.</w:t>
      </w:r>
    </w:p>
    <w:p w14:paraId="4438D950" w14:textId="77777777" w:rsidR="00A92D08" w:rsidRPr="001B54C1" w:rsidRDefault="00312E10" w:rsidP="001B54C1">
      <w:pPr>
        <w:spacing w:after="0" w:line="230" w:lineRule="auto"/>
        <w:ind w:firstLine="709"/>
        <w:jc w:val="both"/>
        <w:rPr>
          <w:rFonts w:ascii="Times New Roman" w:hAnsi="Times New Roman" w:cs="Times New Roman"/>
          <w:spacing w:val="-6"/>
          <w:sz w:val="28"/>
          <w:szCs w:val="28"/>
        </w:rPr>
      </w:pPr>
      <w:r w:rsidRPr="001B54C1">
        <w:rPr>
          <w:rFonts w:ascii="Times New Roman" w:hAnsi="Times New Roman" w:cs="Times New Roman"/>
          <w:spacing w:val="-6"/>
          <w:sz w:val="28"/>
          <w:szCs w:val="28"/>
        </w:rPr>
        <w:t xml:space="preserve">В рамках этой работы на республиканском уровне </w:t>
      </w:r>
      <w:r w:rsidR="003B5C45" w:rsidRPr="001B54C1">
        <w:rPr>
          <w:rFonts w:ascii="Times New Roman" w:hAnsi="Times New Roman" w:cs="Times New Roman"/>
          <w:spacing w:val="-6"/>
          <w:sz w:val="28"/>
          <w:szCs w:val="28"/>
        </w:rPr>
        <w:t>запланировано формирование организационной структуры управления реализацией республиканской программы развития, которая разрабатывает и утверждает план программных мероприятий, обеспечивает контроль за их реализацией. В основе деятельности этой организационной структуры лежит проектный подход.</w:t>
      </w:r>
    </w:p>
    <w:p w14:paraId="53F5B198" w14:textId="77777777" w:rsidR="003B5C45" w:rsidRDefault="003B5C45"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городском уровне деятельность по управлению реализации Программы планируется осуществлять на базе </w:t>
      </w:r>
      <w:r w:rsidRPr="003B5C45">
        <w:rPr>
          <w:rFonts w:ascii="Times New Roman" w:hAnsi="Times New Roman" w:cs="Times New Roman"/>
          <w:sz w:val="28"/>
          <w:szCs w:val="28"/>
        </w:rPr>
        <w:t>Отдел</w:t>
      </w:r>
      <w:r>
        <w:rPr>
          <w:rFonts w:ascii="Times New Roman" w:hAnsi="Times New Roman" w:cs="Times New Roman"/>
          <w:sz w:val="28"/>
          <w:szCs w:val="28"/>
        </w:rPr>
        <w:t>а</w:t>
      </w:r>
      <w:r w:rsidRPr="003B5C45">
        <w:rPr>
          <w:rFonts w:ascii="Times New Roman" w:hAnsi="Times New Roman" w:cs="Times New Roman"/>
          <w:sz w:val="28"/>
          <w:szCs w:val="28"/>
        </w:rPr>
        <w:t xml:space="preserve"> экономики, прогнозирования и социально-экономического развития</w:t>
      </w:r>
      <w:r w:rsidR="00FC10F5">
        <w:rPr>
          <w:rFonts w:ascii="Times New Roman" w:hAnsi="Times New Roman" w:cs="Times New Roman"/>
          <w:sz w:val="28"/>
          <w:szCs w:val="28"/>
        </w:rPr>
        <w:t>, и</w:t>
      </w:r>
      <w:r>
        <w:rPr>
          <w:rFonts w:ascii="Times New Roman" w:hAnsi="Times New Roman" w:cs="Times New Roman"/>
          <w:sz w:val="28"/>
          <w:szCs w:val="28"/>
        </w:rPr>
        <w:t xml:space="preserve"> под непосредственным руководством </w:t>
      </w:r>
      <w:r w:rsidRPr="003B5C45">
        <w:rPr>
          <w:rFonts w:ascii="Times New Roman" w:hAnsi="Times New Roman" w:cs="Times New Roman"/>
          <w:sz w:val="28"/>
          <w:szCs w:val="28"/>
        </w:rPr>
        <w:t>Заместител</w:t>
      </w:r>
      <w:r>
        <w:rPr>
          <w:rFonts w:ascii="Times New Roman" w:hAnsi="Times New Roman" w:cs="Times New Roman"/>
          <w:sz w:val="28"/>
          <w:szCs w:val="28"/>
        </w:rPr>
        <w:t>я</w:t>
      </w:r>
      <w:r w:rsidR="004414C8">
        <w:rPr>
          <w:rFonts w:ascii="Times New Roman" w:hAnsi="Times New Roman" w:cs="Times New Roman"/>
          <w:sz w:val="28"/>
          <w:szCs w:val="28"/>
        </w:rPr>
        <w:t xml:space="preserve"> главы администрации по </w:t>
      </w:r>
      <w:r w:rsidRPr="003B5C45">
        <w:rPr>
          <w:rFonts w:ascii="Times New Roman" w:hAnsi="Times New Roman" w:cs="Times New Roman"/>
          <w:sz w:val="28"/>
          <w:szCs w:val="28"/>
        </w:rPr>
        <w:t>экономическому развитию и финансам</w:t>
      </w:r>
      <w:r>
        <w:rPr>
          <w:rFonts w:ascii="Times New Roman" w:hAnsi="Times New Roman" w:cs="Times New Roman"/>
          <w:sz w:val="28"/>
          <w:szCs w:val="28"/>
        </w:rPr>
        <w:t>.</w:t>
      </w:r>
    </w:p>
    <w:p w14:paraId="13AB04C4" w14:textId="77777777" w:rsidR="003B5C45" w:rsidRDefault="003B5C45"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координации деятельности по реализации программ развития республиканского и городского уровня планируется обеспечить представительство </w:t>
      </w:r>
      <w:r w:rsidR="00FC10F5">
        <w:rPr>
          <w:rFonts w:ascii="Times New Roman" w:hAnsi="Times New Roman" w:cs="Times New Roman"/>
          <w:sz w:val="28"/>
          <w:szCs w:val="28"/>
        </w:rPr>
        <w:t>а</w:t>
      </w:r>
      <w:r>
        <w:rPr>
          <w:rFonts w:ascii="Times New Roman" w:hAnsi="Times New Roman" w:cs="Times New Roman"/>
          <w:sz w:val="28"/>
          <w:szCs w:val="28"/>
        </w:rPr>
        <w:t xml:space="preserve">дминистрации города Чебоксары в республиканском проектном офисе по реализации Комплексной программы </w:t>
      </w:r>
      <w:r w:rsidRPr="003B5C45">
        <w:rPr>
          <w:rFonts w:ascii="Times New Roman" w:hAnsi="Times New Roman" w:cs="Times New Roman"/>
          <w:sz w:val="28"/>
          <w:szCs w:val="28"/>
        </w:rPr>
        <w:t>социально-экономического развития Чувашской Республики</w:t>
      </w:r>
      <w:r>
        <w:rPr>
          <w:rFonts w:ascii="Times New Roman" w:hAnsi="Times New Roman" w:cs="Times New Roman"/>
          <w:sz w:val="28"/>
          <w:szCs w:val="28"/>
        </w:rPr>
        <w:t xml:space="preserve"> на уровне не ниже Заместителя главы администрации города Чебоксары.</w:t>
      </w:r>
    </w:p>
    <w:p w14:paraId="22E27FF0" w14:textId="77777777" w:rsidR="00FC10F5" w:rsidRDefault="00FC10F5"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механизмом привлечения средств федерального бюджета на реализацию проектов Программы является система национальных проектов Российской Федерации. Инициаторами соответствующих проектов Программы, на основе и с учетом предложений граждан, выступают органы исполнительной власти Чувашской Республики или Администрации города Чебоксары в зависимости от сферы ответственности.</w:t>
      </w:r>
    </w:p>
    <w:p w14:paraId="6652DE85" w14:textId="77777777" w:rsidR="00484568" w:rsidRDefault="00FC10F5"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республиканского бюджета на реализацию проектов Программы привлекаются через механизм разработанных в рамках реализации национальных проектов соответствующих региональных проектов, а также государственных программ Чувашской Республики.</w:t>
      </w:r>
    </w:p>
    <w:p w14:paraId="142F8756" w14:textId="77777777" w:rsidR="003B5C45" w:rsidRPr="003B5C45"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Функциональный механизм реализации Программы включает в себя следующие элементы:</w:t>
      </w:r>
    </w:p>
    <w:p w14:paraId="7E679ABF"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 xml:space="preserve">среднесрочное планирование и прогнозирование (определение ключевых направлений, темпов, пропорций структурной политики социально-экономического развития </w:t>
      </w:r>
      <w:r w:rsidR="003B5C45">
        <w:rPr>
          <w:rFonts w:ascii="Times New Roman" w:hAnsi="Times New Roman" w:cs="Times New Roman"/>
          <w:sz w:val="28"/>
          <w:szCs w:val="28"/>
        </w:rPr>
        <w:t>города Чебоксары</w:t>
      </w:r>
      <w:r w:rsidR="003B5C45" w:rsidRPr="003B5C45">
        <w:rPr>
          <w:rFonts w:ascii="Times New Roman" w:hAnsi="Times New Roman" w:cs="Times New Roman"/>
          <w:sz w:val="28"/>
          <w:szCs w:val="28"/>
        </w:rPr>
        <w:t xml:space="preserve"> в целом и основных секторов экономики);</w:t>
      </w:r>
    </w:p>
    <w:p w14:paraId="67A88D8A"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3B5C45" w:rsidRPr="003B5C45">
        <w:rPr>
          <w:rFonts w:ascii="Times New Roman" w:hAnsi="Times New Roman" w:cs="Times New Roman"/>
          <w:sz w:val="28"/>
          <w:szCs w:val="28"/>
        </w:rPr>
        <w:t>экономические рычаги воздействия, позволяющие активизировать финансово-кредитный механизм Программы, стимулировать выполнение программных мероприятий;</w:t>
      </w:r>
    </w:p>
    <w:p w14:paraId="484AE696"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правовые рычаги влияния на экономическое развитие (совокупность нормативных правовых документов федерального</w:t>
      </w:r>
      <w:r w:rsidR="003B5C45">
        <w:rPr>
          <w:rFonts w:ascii="Times New Roman" w:hAnsi="Times New Roman" w:cs="Times New Roman"/>
          <w:sz w:val="28"/>
          <w:szCs w:val="28"/>
        </w:rPr>
        <w:t xml:space="preserve">, </w:t>
      </w:r>
      <w:r w:rsidR="003B5C45" w:rsidRPr="003B5C45">
        <w:rPr>
          <w:rFonts w:ascii="Times New Roman" w:hAnsi="Times New Roman" w:cs="Times New Roman"/>
          <w:sz w:val="28"/>
          <w:szCs w:val="28"/>
        </w:rPr>
        <w:t xml:space="preserve"> регионального </w:t>
      </w:r>
      <w:r>
        <w:rPr>
          <w:rFonts w:ascii="Times New Roman" w:hAnsi="Times New Roman" w:cs="Times New Roman"/>
          <w:sz w:val="28"/>
          <w:szCs w:val="28"/>
        </w:rPr>
        <w:t>и </w:t>
      </w:r>
      <w:r w:rsidR="003B5C45">
        <w:rPr>
          <w:rFonts w:ascii="Times New Roman" w:hAnsi="Times New Roman" w:cs="Times New Roman"/>
          <w:sz w:val="28"/>
          <w:szCs w:val="28"/>
        </w:rPr>
        <w:t xml:space="preserve">городского </w:t>
      </w:r>
      <w:r w:rsidR="003B5C45" w:rsidRPr="003B5C45">
        <w:rPr>
          <w:rFonts w:ascii="Times New Roman" w:hAnsi="Times New Roman" w:cs="Times New Roman"/>
          <w:sz w:val="28"/>
          <w:szCs w:val="28"/>
        </w:rPr>
        <w:t xml:space="preserve">уровней, способствующих развитию деловой и инвестиционной активности и регулирующих отношения федеральных органов исполнительной власти, органов исполнительной власти </w:t>
      </w:r>
      <w:r w:rsidR="003B5C45">
        <w:rPr>
          <w:rFonts w:ascii="Times New Roman" w:hAnsi="Times New Roman" w:cs="Times New Roman"/>
          <w:sz w:val="28"/>
          <w:szCs w:val="28"/>
        </w:rPr>
        <w:t>Чувашской Республики</w:t>
      </w:r>
      <w:r w:rsidR="003B5C45" w:rsidRPr="003B5C45">
        <w:rPr>
          <w:rFonts w:ascii="Times New Roman" w:hAnsi="Times New Roman" w:cs="Times New Roman"/>
          <w:sz w:val="28"/>
          <w:szCs w:val="28"/>
        </w:rPr>
        <w:t>,</w:t>
      </w:r>
      <w:r w:rsidR="003B5C45">
        <w:rPr>
          <w:rFonts w:ascii="Times New Roman" w:hAnsi="Times New Roman" w:cs="Times New Roman"/>
          <w:sz w:val="28"/>
          <w:szCs w:val="28"/>
        </w:rPr>
        <w:t xml:space="preserve"> </w:t>
      </w:r>
      <w:r w:rsidR="00FC10F5">
        <w:rPr>
          <w:rFonts w:ascii="Times New Roman" w:hAnsi="Times New Roman" w:cs="Times New Roman"/>
          <w:sz w:val="28"/>
          <w:szCs w:val="28"/>
        </w:rPr>
        <w:t>а</w:t>
      </w:r>
      <w:r w:rsidR="003B5C45">
        <w:rPr>
          <w:rFonts w:ascii="Times New Roman" w:hAnsi="Times New Roman" w:cs="Times New Roman"/>
          <w:sz w:val="28"/>
          <w:szCs w:val="28"/>
        </w:rPr>
        <w:t>дминистрации города Чебоксары,</w:t>
      </w:r>
      <w:r>
        <w:rPr>
          <w:rFonts w:ascii="Times New Roman" w:hAnsi="Times New Roman" w:cs="Times New Roman"/>
          <w:sz w:val="28"/>
          <w:szCs w:val="28"/>
        </w:rPr>
        <w:t xml:space="preserve"> заказчиков и исполнителей в </w:t>
      </w:r>
      <w:r w:rsidR="003B5C45" w:rsidRPr="003B5C45">
        <w:rPr>
          <w:rFonts w:ascii="Times New Roman" w:hAnsi="Times New Roman" w:cs="Times New Roman"/>
          <w:sz w:val="28"/>
          <w:szCs w:val="28"/>
        </w:rPr>
        <w:t>процессе реализации программных мероприятий и отдельных проектов);</w:t>
      </w:r>
    </w:p>
    <w:p w14:paraId="7C7CE134"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организационная структура управления Программой (определение состава, функций и согласованности звеньев административно-хозяйственного управления).</w:t>
      </w:r>
    </w:p>
    <w:p w14:paraId="5DD88A7D" w14:textId="77777777" w:rsidR="003B5C45" w:rsidRPr="003B5C45"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Финансирование мероприятий и проектов Программы в очередном финансовом году будет осуществляться при условии обязательного рассмотрения результатов мониторинга и оценки эффективности выполнения мероприятий Программы в отчетном периоде с учетом:</w:t>
      </w:r>
    </w:p>
    <w:p w14:paraId="5745CE53"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полноты и эффективности выполнения мероприятий Программы, целевого использования средств, выделяемых на ее реализацию;</w:t>
      </w:r>
    </w:p>
    <w:p w14:paraId="2C093C17"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финансирования Программы по годам, источникам и направлениям расходов в сопоставлении с объемами, принятыми при утверждении Программы;</w:t>
      </w:r>
    </w:p>
    <w:p w14:paraId="65E4AC0C" w14:textId="77777777" w:rsidR="00BD126C"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заявленных объемов финансир</w:t>
      </w:r>
      <w:r>
        <w:rPr>
          <w:rFonts w:ascii="Times New Roman" w:hAnsi="Times New Roman" w:cs="Times New Roman"/>
          <w:sz w:val="28"/>
          <w:szCs w:val="28"/>
        </w:rPr>
        <w:t>ования мероприятий Программы за </w:t>
      </w:r>
      <w:r w:rsidR="003B5C45" w:rsidRPr="003B5C45">
        <w:rPr>
          <w:rFonts w:ascii="Times New Roman" w:hAnsi="Times New Roman" w:cs="Times New Roman"/>
          <w:sz w:val="28"/>
          <w:szCs w:val="28"/>
        </w:rPr>
        <w:t xml:space="preserve">счет средств федерального бюджета, бюджета </w:t>
      </w:r>
      <w:r w:rsidR="00484568">
        <w:rPr>
          <w:rFonts w:ascii="Times New Roman" w:hAnsi="Times New Roman" w:cs="Times New Roman"/>
          <w:sz w:val="28"/>
          <w:szCs w:val="28"/>
        </w:rPr>
        <w:t xml:space="preserve">Чувашской Республики, городского бюджета </w:t>
      </w:r>
      <w:r w:rsidR="003B5C45" w:rsidRPr="003B5C45">
        <w:rPr>
          <w:rFonts w:ascii="Times New Roman" w:hAnsi="Times New Roman" w:cs="Times New Roman"/>
          <w:sz w:val="28"/>
          <w:szCs w:val="28"/>
        </w:rPr>
        <w:t>и внебюджетных источников</w:t>
      </w:r>
      <w:r w:rsidR="00BD126C">
        <w:rPr>
          <w:rFonts w:ascii="Times New Roman" w:hAnsi="Times New Roman" w:cs="Times New Roman"/>
          <w:sz w:val="28"/>
          <w:szCs w:val="28"/>
        </w:rPr>
        <w:t>;</w:t>
      </w:r>
    </w:p>
    <w:p w14:paraId="79531472" w14:textId="10F599E0" w:rsidR="003B5C45" w:rsidRPr="003B5C45" w:rsidRDefault="00BD126C"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фактических возможностей бюджетной системы Российской Федерации, включая муниципальный бюджет.</w:t>
      </w:r>
    </w:p>
    <w:p w14:paraId="03444E4E" w14:textId="77777777" w:rsidR="003B5C45" w:rsidRPr="003B5C45"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Это позволит обеспечить достаточную гибкость и адаптивность Программы к изменениям внутренн</w:t>
      </w:r>
      <w:r w:rsidR="004414C8">
        <w:rPr>
          <w:rFonts w:ascii="Times New Roman" w:hAnsi="Times New Roman" w:cs="Times New Roman"/>
          <w:sz w:val="28"/>
          <w:szCs w:val="28"/>
        </w:rPr>
        <w:t>ей и внешней среды, влияющим на </w:t>
      </w:r>
      <w:r w:rsidRPr="003B5C45">
        <w:rPr>
          <w:rFonts w:ascii="Times New Roman" w:hAnsi="Times New Roman" w:cs="Times New Roman"/>
          <w:sz w:val="28"/>
          <w:szCs w:val="28"/>
        </w:rPr>
        <w:t xml:space="preserve">динамику социально-экономического развития </w:t>
      </w:r>
      <w:r w:rsidR="004414C8">
        <w:rPr>
          <w:rFonts w:ascii="Times New Roman" w:hAnsi="Times New Roman" w:cs="Times New Roman"/>
          <w:sz w:val="28"/>
          <w:szCs w:val="28"/>
        </w:rPr>
        <w:t>Чувашской Республики и </w:t>
      </w:r>
      <w:r w:rsidR="00484568">
        <w:rPr>
          <w:rFonts w:ascii="Times New Roman" w:hAnsi="Times New Roman" w:cs="Times New Roman"/>
          <w:sz w:val="28"/>
          <w:szCs w:val="28"/>
        </w:rPr>
        <w:t>города Чебоксары</w:t>
      </w:r>
      <w:r w:rsidRPr="003B5C45">
        <w:rPr>
          <w:rFonts w:ascii="Times New Roman" w:hAnsi="Times New Roman" w:cs="Times New Roman"/>
          <w:sz w:val="28"/>
          <w:szCs w:val="28"/>
        </w:rPr>
        <w:t>.</w:t>
      </w:r>
    </w:p>
    <w:p w14:paraId="6E7CC799" w14:textId="77777777" w:rsidR="003B5C45" w:rsidRPr="003B5C45"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Администрация </w:t>
      </w:r>
      <w:r w:rsidR="00484568">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выполняет следующие функции по управлению реализацией Программы:</w:t>
      </w:r>
    </w:p>
    <w:p w14:paraId="44021A71"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несёт ответственность за реализацию Программы в целом;</w:t>
      </w:r>
    </w:p>
    <w:p w14:paraId="1FBD3426"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принимает меры по обеспечению полного и своевременного финансирования мероприятий Программы;</w:t>
      </w:r>
    </w:p>
    <w:p w14:paraId="38865A24"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осуществляет координац</w:t>
      </w:r>
      <w:r>
        <w:rPr>
          <w:rFonts w:ascii="Times New Roman" w:hAnsi="Times New Roman" w:cs="Times New Roman"/>
          <w:sz w:val="28"/>
          <w:szCs w:val="28"/>
        </w:rPr>
        <w:t>ию деятельности по подготовке и </w:t>
      </w:r>
      <w:r w:rsidR="003B5C45" w:rsidRPr="003B5C45">
        <w:rPr>
          <w:rFonts w:ascii="Times New Roman" w:hAnsi="Times New Roman" w:cs="Times New Roman"/>
          <w:sz w:val="28"/>
          <w:szCs w:val="28"/>
        </w:rPr>
        <w:t>эффективной реализации мероприятий Программы;</w:t>
      </w:r>
    </w:p>
    <w:p w14:paraId="153CE3BC"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84568">
        <w:rPr>
          <w:rFonts w:ascii="Times New Roman" w:hAnsi="Times New Roman" w:cs="Times New Roman"/>
          <w:sz w:val="28"/>
          <w:szCs w:val="28"/>
        </w:rPr>
        <w:t>участвует в деятельности п</w:t>
      </w:r>
      <w:r w:rsidR="003B5C45" w:rsidRPr="003B5C45">
        <w:rPr>
          <w:rFonts w:ascii="Times New Roman" w:hAnsi="Times New Roman" w:cs="Times New Roman"/>
          <w:sz w:val="28"/>
          <w:szCs w:val="28"/>
        </w:rPr>
        <w:t>роектн</w:t>
      </w:r>
      <w:r w:rsidR="00484568">
        <w:rPr>
          <w:rFonts w:ascii="Times New Roman" w:hAnsi="Times New Roman" w:cs="Times New Roman"/>
          <w:sz w:val="28"/>
          <w:szCs w:val="28"/>
        </w:rPr>
        <w:t>ого</w:t>
      </w:r>
      <w:r w:rsidR="003B5C45" w:rsidRPr="003B5C45">
        <w:rPr>
          <w:rFonts w:ascii="Times New Roman" w:hAnsi="Times New Roman" w:cs="Times New Roman"/>
          <w:sz w:val="28"/>
          <w:szCs w:val="28"/>
        </w:rPr>
        <w:t xml:space="preserve"> офис</w:t>
      </w:r>
      <w:r w:rsidR="00484568">
        <w:rPr>
          <w:rFonts w:ascii="Times New Roman" w:hAnsi="Times New Roman" w:cs="Times New Roman"/>
          <w:sz w:val="28"/>
          <w:szCs w:val="28"/>
        </w:rPr>
        <w:t>а</w:t>
      </w:r>
      <w:r w:rsidR="003B5C45" w:rsidRPr="003B5C45">
        <w:rPr>
          <w:rFonts w:ascii="Times New Roman" w:hAnsi="Times New Roman" w:cs="Times New Roman"/>
          <w:sz w:val="28"/>
          <w:szCs w:val="28"/>
        </w:rPr>
        <w:t xml:space="preserve"> реализации</w:t>
      </w:r>
      <w:r w:rsidR="00484568" w:rsidRPr="00484568">
        <w:rPr>
          <w:rFonts w:ascii="Times New Roman" w:hAnsi="Times New Roman" w:cs="Times New Roman"/>
          <w:sz w:val="28"/>
          <w:szCs w:val="28"/>
        </w:rPr>
        <w:t xml:space="preserve"> </w:t>
      </w:r>
      <w:r w:rsidR="00484568">
        <w:rPr>
          <w:rFonts w:ascii="Times New Roman" w:hAnsi="Times New Roman" w:cs="Times New Roman"/>
          <w:sz w:val="28"/>
          <w:szCs w:val="28"/>
        </w:rPr>
        <w:t xml:space="preserve">Комплексной программы социально-экономического </w:t>
      </w:r>
      <w:r>
        <w:rPr>
          <w:rFonts w:ascii="Times New Roman" w:hAnsi="Times New Roman" w:cs="Times New Roman"/>
          <w:sz w:val="28"/>
          <w:szCs w:val="28"/>
        </w:rPr>
        <w:t>развития Чувашской Республики в </w:t>
      </w:r>
      <w:r w:rsidR="00484568">
        <w:rPr>
          <w:rFonts w:ascii="Times New Roman" w:hAnsi="Times New Roman" w:cs="Times New Roman"/>
          <w:sz w:val="28"/>
          <w:szCs w:val="28"/>
        </w:rPr>
        <w:t>части, затрагивающей вопросы социально-экономического развития города Чебоксары</w:t>
      </w:r>
      <w:r w:rsidR="003B5C45" w:rsidRPr="003B5C45">
        <w:rPr>
          <w:rFonts w:ascii="Times New Roman" w:hAnsi="Times New Roman" w:cs="Times New Roman"/>
          <w:sz w:val="28"/>
          <w:szCs w:val="28"/>
        </w:rPr>
        <w:t>;</w:t>
      </w:r>
    </w:p>
    <w:p w14:paraId="5BF94FCE"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 xml:space="preserve">утверждает организационно-финансовый план реализации Программы, механизмы корректировки программных мероприятий и их ресурсного обеспечения в ходе реализации Программы, процедуры обеспечения публичности (открытости) информации о значениях </w:t>
      </w:r>
      <w:r w:rsidR="003B5C45" w:rsidRPr="003B5C45">
        <w:rPr>
          <w:rFonts w:ascii="Times New Roman" w:hAnsi="Times New Roman" w:cs="Times New Roman"/>
          <w:sz w:val="28"/>
          <w:szCs w:val="28"/>
        </w:rPr>
        <w:lastRenderedPageBreak/>
        <w:t>показателей и целевых индикаторов, результатах мониторинга реализации Программы, программных мероприятий и об условиях участия в них исполнителей, а также о проводимых конкурсах и критериях определения победителей;</w:t>
      </w:r>
    </w:p>
    <w:p w14:paraId="067767A2"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обеспечивает в установленном порядке корректировку Программы;</w:t>
      </w:r>
    </w:p>
    <w:p w14:paraId="2DCF6481"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утверждает доклады о ходе реализации Программы.</w:t>
      </w:r>
    </w:p>
    <w:p w14:paraId="084F7A9D" w14:textId="77777777" w:rsidR="003B5C45" w:rsidRPr="003B5C45"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Структурные подразделения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дминистрации </w:t>
      </w:r>
      <w:r w:rsidR="00484568">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 xml:space="preserve">осуществляют </w:t>
      </w:r>
      <w:r w:rsidR="00484568">
        <w:rPr>
          <w:rFonts w:ascii="Times New Roman" w:hAnsi="Times New Roman" w:cs="Times New Roman"/>
          <w:sz w:val="28"/>
          <w:szCs w:val="28"/>
        </w:rPr>
        <w:t>в сфере своих полномочий</w:t>
      </w:r>
      <w:r w:rsidR="00484568" w:rsidRPr="003B5C45">
        <w:rPr>
          <w:rFonts w:ascii="Times New Roman" w:hAnsi="Times New Roman" w:cs="Times New Roman"/>
          <w:sz w:val="28"/>
          <w:szCs w:val="28"/>
        </w:rPr>
        <w:t xml:space="preserve"> </w:t>
      </w:r>
      <w:r w:rsidRPr="003B5C45">
        <w:rPr>
          <w:rFonts w:ascii="Times New Roman" w:hAnsi="Times New Roman" w:cs="Times New Roman"/>
          <w:sz w:val="28"/>
          <w:szCs w:val="28"/>
        </w:rPr>
        <w:t>следующие функции по управлению реализацией Программы:</w:t>
      </w:r>
    </w:p>
    <w:p w14:paraId="6C1F9307"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уточняют объём средств, необходимых для финансирования Программы в очередном финансовом году, представляют предложения по размерам и направлениям расходов по Программе на очередной финансовый год и на плановый период;</w:t>
      </w:r>
    </w:p>
    <w:p w14:paraId="12586403"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ежегодно целевым назначением получают бюджетные ассигнования на реализацию Программы на очередной финансовый год;</w:t>
      </w:r>
    </w:p>
    <w:p w14:paraId="6401934A"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разрабатывают меры по привлечению средств внебюджетных источников для реализации мероприятий Программы;</w:t>
      </w:r>
    </w:p>
    <w:p w14:paraId="2B7C73AC" w14:textId="77777777" w:rsidR="003B5C45" w:rsidRPr="003B5C45" w:rsidRDefault="004414C8"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обеспечивают контроль за реализацией программных мероприятий, обеспечивают соответствие результатов выполнения Программы показателям и целевым индикаторам, предусмотренными Программой;</w:t>
      </w:r>
    </w:p>
    <w:p w14:paraId="606E55A3" w14:textId="764B1F65" w:rsidR="003B5C45" w:rsidRPr="003B5C45" w:rsidRDefault="001B54C1" w:rsidP="001B54C1">
      <w:pPr>
        <w:spacing w:after="0" w:line="23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в установленном порядке отчитываются о ходе реализации Программы, в том числе предоставляют государственную статистическую отчётность по реализации Программы.</w:t>
      </w:r>
    </w:p>
    <w:p w14:paraId="03D84B59" w14:textId="77777777" w:rsidR="003B5C45" w:rsidRDefault="003B5C45" w:rsidP="001B54C1">
      <w:pPr>
        <w:spacing w:after="0" w:line="23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Управление реализацией Программы осуществляется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дминистрацией </w:t>
      </w:r>
      <w:r w:rsidR="00484568">
        <w:rPr>
          <w:rFonts w:ascii="Times New Roman" w:hAnsi="Times New Roman" w:cs="Times New Roman"/>
          <w:sz w:val="28"/>
          <w:szCs w:val="28"/>
        </w:rPr>
        <w:t xml:space="preserve">города Чебоксары </w:t>
      </w:r>
      <w:r w:rsidR="00687EF1">
        <w:rPr>
          <w:rFonts w:ascii="Times New Roman" w:hAnsi="Times New Roman" w:cs="Times New Roman"/>
          <w:sz w:val="28"/>
          <w:szCs w:val="28"/>
        </w:rPr>
        <w:t xml:space="preserve">и </w:t>
      </w:r>
      <w:r w:rsidR="00BE2367">
        <w:rPr>
          <w:rFonts w:ascii="Times New Roman" w:hAnsi="Times New Roman" w:cs="Times New Roman"/>
          <w:sz w:val="28"/>
          <w:szCs w:val="28"/>
        </w:rPr>
        <w:t xml:space="preserve">не </w:t>
      </w:r>
      <w:r w:rsidR="00687EF1">
        <w:rPr>
          <w:rFonts w:ascii="Times New Roman" w:hAnsi="Times New Roman" w:cs="Times New Roman"/>
          <w:sz w:val="28"/>
          <w:szCs w:val="28"/>
        </w:rPr>
        <w:t xml:space="preserve">предусматривает </w:t>
      </w:r>
      <w:r w:rsidR="00BE2367">
        <w:rPr>
          <w:rFonts w:ascii="Times New Roman" w:hAnsi="Times New Roman" w:cs="Times New Roman"/>
          <w:sz w:val="28"/>
          <w:szCs w:val="28"/>
        </w:rPr>
        <w:t>увели</w:t>
      </w:r>
      <w:r w:rsidR="00687EF1">
        <w:rPr>
          <w:rFonts w:ascii="Times New Roman" w:hAnsi="Times New Roman" w:cs="Times New Roman"/>
          <w:sz w:val="28"/>
          <w:szCs w:val="28"/>
        </w:rPr>
        <w:t>чения объема финансирования деятельности структурных подразделений администрации города Чебоксары</w:t>
      </w:r>
      <w:r w:rsidRPr="003B5C45">
        <w:rPr>
          <w:rFonts w:ascii="Times New Roman" w:hAnsi="Times New Roman" w:cs="Times New Roman"/>
          <w:sz w:val="28"/>
          <w:szCs w:val="28"/>
        </w:rPr>
        <w:t>.</w:t>
      </w:r>
    </w:p>
    <w:p w14:paraId="1BCF55D9" w14:textId="77777777" w:rsidR="00A92D08" w:rsidRDefault="00A92D08" w:rsidP="001B54C1">
      <w:pPr>
        <w:spacing w:after="0" w:line="230" w:lineRule="auto"/>
        <w:ind w:firstLine="709"/>
        <w:jc w:val="both"/>
        <w:rPr>
          <w:rFonts w:ascii="Times New Roman" w:hAnsi="Times New Roman" w:cs="Times New Roman"/>
          <w:sz w:val="28"/>
          <w:szCs w:val="28"/>
        </w:rPr>
      </w:pPr>
    </w:p>
    <w:p w14:paraId="05A28361" w14:textId="481D25B4" w:rsidR="00667A6C" w:rsidRDefault="00B63672" w:rsidP="001B54C1">
      <w:pPr>
        <w:pStyle w:val="a3"/>
        <w:spacing w:after="0" w:line="230" w:lineRule="auto"/>
        <w:ind w:left="1069"/>
        <w:jc w:val="center"/>
        <w:outlineLvl w:val="0"/>
        <w:rPr>
          <w:rFonts w:ascii="Times New Roman" w:hAnsi="Times New Roman" w:cs="Times New Roman"/>
          <w:b/>
          <w:bCs/>
          <w:sz w:val="28"/>
          <w:szCs w:val="28"/>
        </w:rPr>
      </w:pPr>
      <w:r>
        <w:rPr>
          <w:rFonts w:ascii="Times New Roman" w:hAnsi="Times New Roman" w:cs="Times New Roman"/>
          <w:b/>
          <w:bCs/>
          <w:sz w:val="28"/>
          <w:szCs w:val="28"/>
          <w:lang w:val="en-US"/>
        </w:rPr>
        <w:t>V</w:t>
      </w:r>
      <w:r w:rsidR="001B54C1">
        <w:rPr>
          <w:rFonts w:ascii="Times New Roman" w:hAnsi="Times New Roman" w:cs="Times New Roman"/>
          <w:b/>
          <w:bCs/>
          <w:sz w:val="28"/>
          <w:szCs w:val="28"/>
        </w:rPr>
        <w:t>.</w:t>
      </w:r>
      <w:r w:rsidRPr="001F7EA3">
        <w:rPr>
          <w:rFonts w:ascii="Times New Roman" w:hAnsi="Times New Roman" w:cs="Times New Roman"/>
          <w:b/>
          <w:bCs/>
          <w:sz w:val="28"/>
          <w:szCs w:val="28"/>
        </w:rPr>
        <w:t xml:space="preserve"> </w:t>
      </w:r>
      <w:bookmarkStart w:id="175" w:name="_Toc38481121"/>
      <w:bookmarkStart w:id="176" w:name="_Toc45889395"/>
      <w:bookmarkStart w:id="177" w:name="_Toc45889744"/>
      <w:bookmarkStart w:id="178" w:name="_Toc48834754"/>
      <w:bookmarkStart w:id="179" w:name="_Toc49165214"/>
      <w:bookmarkStart w:id="180" w:name="_Toc49254001"/>
      <w:r w:rsidR="00667A6C" w:rsidRPr="00667A6C">
        <w:rPr>
          <w:rFonts w:ascii="Times New Roman" w:hAnsi="Times New Roman" w:cs="Times New Roman"/>
          <w:b/>
          <w:bCs/>
          <w:sz w:val="28"/>
          <w:szCs w:val="28"/>
        </w:rPr>
        <w:t>РЕСУРСНОЕ ОБЕСПЕЧЕНИЕ ПРОГРАММЫ</w:t>
      </w:r>
      <w:bookmarkEnd w:id="175"/>
      <w:bookmarkEnd w:id="176"/>
      <w:bookmarkEnd w:id="177"/>
      <w:bookmarkEnd w:id="178"/>
      <w:bookmarkEnd w:id="179"/>
      <w:bookmarkEnd w:id="180"/>
    </w:p>
    <w:p w14:paraId="213C3C70" w14:textId="77777777" w:rsidR="001B54C1" w:rsidRPr="001B54C1" w:rsidRDefault="001B54C1" w:rsidP="001B54C1">
      <w:pPr>
        <w:pStyle w:val="a3"/>
        <w:spacing w:after="0" w:line="230" w:lineRule="auto"/>
        <w:ind w:left="1069"/>
        <w:jc w:val="center"/>
        <w:outlineLvl w:val="0"/>
        <w:rPr>
          <w:rFonts w:ascii="Times New Roman" w:hAnsi="Times New Roman" w:cs="Times New Roman"/>
          <w:b/>
          <w:bCs/>
          <w:spacing w:val="-4"/>
          <w:sz w:val="28"/>
          <w:szCs w:val="28"/>
        </w:rPr>
      </w:pPr>
    </w:p>
    <w:p w14:paraId="4696E300" w14:textId="585E91F1" w:rsidR="00667A6C" w:rsidRPr="001B54C1" w:rsidRDefault="00667A6C" w:rsidP="001B54C1">
      <w:pPr>
        <w:spacing w:after="0" w:line="230" w:lineRule="auto"/>
        <w:ind w:firstLine="709"/>
        <w:jc w:val="both"/>
        <w:rPr>
          <w:rFonts w:ascii="Times New Roman" w:hAnsi="Times New Roman" w:cs="Times New Roman"/>
          <w:spacing w:val="-4"/>
          <w:sz w:val="28"/>
          <w:szCs w:val="28"/>
        </w:rPr>
      </w:pPr>
      <w:r w:rsidRPr="001B54C1">
        <w:rPr>
          <w:rFonts w:ascii="Times New Roman" w:hAnsi="Times New Roman" w:cs="Times New Roman"/>
          <w:spacing w:val="-4"/>
          <w:sz w:val="28"/>
          <w:szCs w:val="28"/>
        </w:rPr>
        <w:t>Объемы и источники финансирова</w:t>
      </w:r>
      <w:r w:rsidR="001B54C1" w:rsidRPr="001B54C1">
        <w:rPr>
          <w:rFonts w:ascii="Times New Roman" w:hAnsi="Times New Roman" w:cs="Times New Roman"/>
          <w:spacing w:val="-4"/>
          <w:sz w:val="28"/>
          <w:szCs w:val="28"/>
        </w:rPr>
        <w:t>ния Программы приведены в табл. </w:t>
      </w:r>
      <w:r w:rsidRPr="001B54C1">
        <w:rPr>
          <w:rFonts w:ascii="Times New Roman" w:hAnsi="Times New Roman" w:cs="Times New Roman"/>
          <w:spacing w:val="-4"/>
          <w:sz w:val="28"/>
          <w:szCs w:val="28"/>
        </w:rPr>
        <w:t>5.1.</w:t>
      </w:r>
    </w:p>
    <w:p w14:paraId="258F4AC6" w14:textId="592E728C" w:rsidR="00667A6C" w:rsidRPr="00780A8C" w:rsidRDefault="00667A6C" w:rsidP="001B54C1">
      <w:pPr>
        <w:spacing w:after="0" w:line="23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Общий объем финансирования Программы в 2020</w:t>
      </w:r>
      <w:r w:rsidR="004414C8">
        <w:rPr>
          <w:rFonts w:ascii="Times New Roman" w:hAnsi="Times New Roman" w:cs="Times New Roman"/>
          <w:sz w:val="28"/>
          <w:szCs w:val="28"/>
        </w:rPr>
        <w:t>–</w:t>
      </w:r>
      <w:r w:rsidRPr="00780A8C">
        <w:rPr>
          <w:rFonts w:ascii="Times New Roman" w:hAnsi="Times New Roman" w:cs="Times New Roman"/>
          <w:sz w:val="28"/>
          <w:szCs w:val="28"/>
        </w:rPr>
        <w:t>2025 г</w:t>
      </w:r>
      <w:r w:rsidR="0083183A">
        <w:rPr>
          <w:rFonts w:ascii="Times New Roman" w:hAnsi="Times New Roman" w:cs="Times New Roman"/>
          <w:sz w:val="28"/>
          <w:szCs w:val="28"/>
        </w:rPr>
        <w:t>г.</w:t>
      </w:r>
      <w:r w:rsidRPr="00780A8C">
        <w:rPr>
          <w:rFonts w:ascii="Times New Roman" w:hAnsi="Times New Roman" w:cs="Times New Roman"/>
          <w:sz w:val="28"/>
          <w:szCs w:val="28"/>
        </w:rPr>
        <w:t xml:space="preserve"> составляет</w:t>
      </w:r>
      <w:r w:rsidR="004414C8">
        <w:rPr>
          <w:rFonts w:ascii="Times New Roman" w:hAnsi="Times New Roman" w:cs="Times New Roman"/>
          <w:sz w:val="28"/>
          <w:szCs w:val="28"/>
        </w:rPr>
        <w:t xml:space="preserve"> </w:t>
      </w:r>
      <w:r w:rsidRPr="004F3C08">
        <w:rPr>
          <w:rFonts w:ascii="Times New Roman" w:hAnsi="Times New Roman" w:cs="Times New Roman"/>
          <w:b/>
          <w:sz w:val="28"/>
          <w:szCs w:val="28"/>
        </w:rPr>
        <w:t>17</w:t>
      </w:r>
      <w:r w:rsidR="00371668">
        <w:rPr>
          <w:rFonts w:ascii="Times New Roman" w:hAnsi="Times New Roman" w:cs="Times New Roman"/>
          <w:b/>
          <w:sz w:val="28"/>
          <w:szCs w:val="28"/>
        </w:rPr>
        <w:t>5</w:t>
      </w:r>
      <w:r w:rsidR="00777C55">
        <w:rPr>
          <w:rFonts w:ascii="Times New Roman" w:hAnsi="Times New Roman" w:cs="Times New Roman"/>
          <w:b/>
          <w:sz w:val="28"/>
          <w:szCs w:val="28"/>
        </w:rPr>
        <w:t> 215,8</w:t>
      </w:r>
      <w:r w:rsidRPr="00780A8C">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в т.</w:t>
      </w:r>
      <w:r w:rsidR="004414C8">
        <w:rPr>
          <w:rFonts w:ascii="Times New Roman" w:hAnsi="Times New Roman" w:cs="Times New Roman"/>
          <w:sz w:val="28"/>
          <w:szCs w:val="28"/>
        </w:rPr>
        <w:t xml:space="preserve"> </w:t>
      </w:r>
      <w:r w:rsidRPr="00780A8C">
        <w:rPr>
          <w:rFonts w:ascii="Times New Roman" w:hAnsi="Times New Roman" w:cs="Times New Roman"/>
          <w:sz w:val="28"/>
          <w:szCs w:val="28"/>
        </w:rPr>
        <w:t>ч. федеральный бюджет</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50 693,73</w:t>
      </w:r>
      <w:r>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28,</w:t>
      </w:r>
      <w:r w:rsidR="00777C55">
        <w:rPr>
          <w:rFonts w:ascii="Times New Roman" w:hAnsi="Times New Roman" w:cs="Times New Roman"/>
          <w:sz w:val="28"/>
          <w:szCs w:val="28"/>
        </w:rPr>
        <w:t>9</w:t>
      </w:r>
      <w:r w:rsidR="004414C8">
        <w:rPr>
          <w:rFonts w:ascii="Times New Roman" w:hAnsi="Times New Roman" w:cs="Times New Roman"/>
          <w:sz w:val="28"/>
          <w:szCs w:val="28"/>
        </w:rPr>
        <w:t> </w:t>
      </w:r>
      <w:r w:rsidRPr="00780A8C">
        <w:rPr>
          <w:rFonts w:ascii="Times New Roman" w:hAnsi="Times New Roman" w:cs="Times New Roman"/>
          <w:sz w:val="28"/>
          <w:szCs w:val="28"/>
        </w:rPr>
        <w:t xml:space="preserve">%), </w:t>
      </w:r>
      <w:r>
        <w:rPr>
          <w:rFonts w:ascii="Times New Roman" w:hAnsi="Times New Roman" w:cs="Times New Roman"/>
          <w:sz w:val="28"/>
          <w:szCs w:val="28"/>
        </w:rPr>
        <w:t xml:space="preserve">республиканский </w:t>
      </w:r>
      <w:r w:rsidRPr="00780A8C">
        <w:rPr>
          <w:rFonts w:ascii="Times New Roman" w:hAnsi="Times New Roman" w:cs="Times New Roman"/>
          <w:sz w:val="28"/>
          <w:szCs w:val="28"/>
        </w:rPr>
        <w:t>бюджет</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14 182,19</w:t>
      </w:r>
      <w:r w:rsidR="00777C55">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sidR="00777C55">
        <w:rPr>
          <w:rFonts w:ascii="Times New Roman" w:hAnsi="Times New Roman" w:cs="Times New Roman"/>
          <w:sz w:val="28"/>
          <w:szCs w:val="28"/>
        </w:rPr>
        <w:t>8</w:t>
      </w:r>
      <w:r>
        <w:rPr>
          <w:rFonts w:ascii="Times New Roman" w:hAnsi="Times New Roman" w:cs="Times New Roman"/>
          <w:sz w:val="28"/>
          <w:szCs w:val="28"/>
        </w:rPr>
        <w:t>,</w:t>
      </w:r>
      <w:r w:rsidR="00777C55">
        <w:rPr>
          <w:rFonts w:ascii="Times New Roman" w:hAnsi="Times New Roman" w:cs="Times New Roman"/>
          <w:sz w:val="28"/>
          <w:szCs w:val="28"/>
        </w:rPr>
        <w:t>1</w:t>
      </w:r>
      <w:r w:rsidR="004414C8">
        <w:rPr>
          <w:rFonts w:ascii="Times New Roman" w:hAnsi="Times New Roman" w:cs="Times New Roman"/>
          <w:sz w:val="28"/>
          <w:szCs w:val="28"/>
        </w:rPr>
        <w:t> </w:t>
      </w:r>
      <w:r w:rsidRPr="00780A8C">
        <w:rPr>
          <w:rFonts w:ascii="Times New Roman" w:hAnsi="Times New Roman" w:cs="Times New Roman"/>
          <w:sz w:val="28"/>
          <w:szCs w:val="28"/>
        </w:rPr>
        <w:t xml:space="preserve">%), </w:t>
      </w:r>
      <w:r>
        <w:rPr>
          <w:rFonts w:ascii="Times New Roman" w:hAnsi="Times New Roman" w:cs="Times New Roman"/>
          <w:sz w:val="28"/>
          <w:szCs w:val="28"/>
        </w:rPr>
        <w:t>городской бюджет</w:t>
      </w:r>
      <w:r w:rsidR="004414C8">
        <w:rPr>
          <w:rFonts w:ascii="Times New Roman" w:hAnsi="Times New Roman" w:cs="Times New Roman"/>
          <w:sz w:val="28"/>
          <w:szCs w:val="28"/>
        </w:rPr>
        <w:t> </w:t>
      </w:r>
      <w:r>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2</w:t>
      </w:r>
      <w:r w:rsidR="00777C55">
        <w:rPr>
          <w:rFonts w:ascii="Times New Roman" w:hAnsi="Times New Roman" w:cs="Times New Roman"/>
          <w:b/>
          <w:sz w:val="28"/>
          <w:szCs w:val="28"/>
        </w:rPr>
        <w:t> </w:t>
      </w:r>
      <w:r w:rsidRPr="004F3C08">
        <w:rPr>
          <w:rFonts w:ascii="Times New Roman" w:hAnsi="Times New Roman" w:cs="Times New Roman"/>
          <w:b/>
          <w:sz w:val="28"/>
          <w:szCs w:val="28"/>
        </w:rPr>
        <w:t>1</w:t>
      </w:r>
      <w:r w:rsidR="00777C55">
        <w:rPr>
          <w:rFonts w:ascii="Times New Roman" w:hAnsi="Times New Roman" w:cs="Times New Roman"/>
          <w:b/>
          <w:sz w:val="28"/>
          <w:szCs w:val="28"/>
        </w:rPr>
        <w:t>41,3</w:t>
      </w:r>
      <w:r>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Pr>
          <w:rFonts w:ascii="Times New Roman" w:hAnsi="Times New Roman" w:cs="Times New Roman"/>
          <w:sz w:val="28"/>
          <w:szCs w:val="28"/>
        </w:rPr>
        <w:t xml:space="preserve"> рублей (</w:t>
      </w:r>
      <w:r w:rsidR="00777C55">
        <w:rPr>
          <w:rFonts w:ascii="Times New Roman" w:hAnsi="Times New Roman" w:cs="Times New Roman"/>
          <w:sz w:val="28"/>
          <w:szCs w:val="28"/>
        </w:rPr>
        <w:t>1,2</w:t>
      </w:r>
      <w:r w:rsidR="004414C8">
        <w:rPr>
          <w:rFonts w:ascii="Times New Roman" w:hAnsi="Times New Roman" w:cs="Times New Roman"/>
          <w:sz w:val="28"/>
          <w:szCs w:val="28"/>
        </w:rPr>
        <w:t> </w:t>
      </w:r>
      <w:r>
        <w:rPr>
          <w:rFonts w:ascii="Times New Roman" w:hAnsi="Times New Roman" w:cs="Times New Roman"/>
          <w:sz w:val="28"/>
          <w:szCs w:val="28"/>
        </w:rPr>
        <w:t xml:space="preserve">%), </w:t>
      </w:r>
      <w:r w:rsidRPr="00780A8C">
        <w:rPr>
          <w:rFonts w:ascii="Times New Roman" w:hAnsi="Times New Roman" w:cs="Times New Roman"/>
          <w:sz w:val="28"/>
          <w:szCs w:val="28"/>
        </w:rPr>
        <w:t>внебюджетные источники</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xml:space="preserve"> </w:t>
      </w:r>
      <w:r w:rsidRPr="004F3C08">
        <w:rPr>
          <w:rFonts w:ascii="Times New Roman" w:hAnsi="Times New Roman" w:cs="Times New Roman"/>
          <w:b/>
          <w:sz w:val="28"/>
          <w:szCs w:val="28"/>
        </w:rPr>
        <w:t>108</w:t>
      </w:r>
      <w:r w:rsidR="004414C8">
        <w:rPr>
          <w:rFonts w:ascii="Times New Roman" w:hAnsi="Times New Roman" w:cs="Times New Roman"/>
          <w:b/>
          <w:sz w:val="28"/>
          <w:szCs w:val="28"/>
        </w:rPr>
        <w:t> </w:t>
      </w:r>
      <w:r w:rsidRPr="004F3C08">
        <w:rPr>
          <w:rFonts w:ascii="Times New Roman" w:hAnsi="Times New Roman" w:cs="Times New Roman"/>
          <w:b/>
          <w:sz w:val="28"/>
          <w:szCs w:val="28"/>
        </w:rPr>
        <w:t>1</w:t>
      </w:r>
      <w:r w:rsidR="00777C55">
        <w:rPr>
          <w:rFonts w:ascii="Times New Roman" w:hAnsi="Times New Roman" w:cs="Times New Roman"/>
          <w:b/>
          <w:sz w:val="28"/>
          <w:szCs w:val="28"/>
        </w:rPr>
        <w:t>9</w:t>
      </w:r>
      <w:r w:rsidRPr="004F3C08">
        <w:rPr>
          <w:rFonts w:ascii="Times New Roman" w:hAnsi="Times New Roman" w:cs="Times New Roman"/>
          <w:b/>
          <w:sz w:val="28"/>
          <w:szCs w:val="28"/>
        </w:rPr>
        <w:t>8,</w:t>
      </w:r>
      <w:r w:rsidR="00777C55">
        <w:rPr>
          <w:rFonts w:ascii="Times New Roman" w:hAnsi="Times New Roman" w:cs="Times New Roman"/>
          <w:b/>
          <w:sz w:val="28"/>
          <w:szCs w:val="28"/>
        </w:rPr>
        <w:t>5</w:t>
      </w:r>
      <w:r w:rsidRPr="004F3C08">
        <w:rPr>
          <w:rFonts w:ascii="Times New Roman" w:hAnsi="Times New Roman" w:cs="Times New Roman"/>
          <w:b/>
          <w:sz w:val="28"/>
          <w:szCs w:val="28"/>
        </w:rPr>
        <w:t>8</w:t>
      </w:r>
      <w:r>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6</w:t>
      </w:r>
      <w:r w:rsidR="00777C55">
        <w:rPr>
          <w:rFonts w:ascii="Times New Roman" w:hAnsi="Times New Roman" w:cs="Times New Roman"/>
          <w:sz w:val="28"/>
          <w:szCs w:val="28"/>
        </w:rPr>
        <w:t>1</w:t>
      </w:r>
      <w:r>
        <w:rPr>
          <w:rFonts w:ascii="Times New Roman" w:hAnsi="Times New Roman" w:cs="Times New Roman"/>
          <w:sz w:val="28"/>
          <w:szCs w:val="28"/>
        </w:rPr>
        <w:t>,8</w:t>
      </w:r>
      <w:r w:rsidR="004414C8">
        <w:rPr>
          <w:rFonts w:ascii="Times New Roman" w:hAnsi="Times New Roman" w:cs="Times New Roman"/>
          <w:sz w:val="28"/>
          <w:szCs w:val="28"/>
        </w:rPr>
        <w:t> </w:t>
      </w:r>
      <w:r w:rsidRPr="00780A8C">
        <w:rPr>
          <w:rFonts w:ascii="Times New Roman" w:hAnsi="Times New Roman" w:cs="Times New Roman"/>
          <w:sz w:val="28"/>
          <w:szCs w:val="28"/>
        </w:rPr>
        <w:t>%).</w:t>
      </w:r>
    </w:p>
    <w:p w14:paraId="05344442" w14:textId="23805F72" w:rsidR="00667A6C" w:rsidRPr="00780A8C" w:rsidRDefault="00667A6C" w:rsidP="001B54C1">
      <w:pPr>
        <w:spacing w:after="0" w:line="23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Объем финансирования некоммерческих проектов Программы составляет </w:t>
      </w:r>
      <w:r w:rsidR="00777C55" w:rsidRPr="00777C55">
        <w:rPr>
          <w:rFonts w:ascii="Times New Roman" w:hAnsi="Times New Roman" w:cs="Times New Roman"/>
          <w:b/>
          <w:sz w:val="28"/>
          <w:szCs w:val="28"/>
        </w:rPr>
        <w:t>68 417,23</w:t>
      </w:r>
      <w:r w:rsidRPr="00780A8C">
        <w:rPr>
          <w:rFonts w:ascii="Times New Roman" w:hAnsi="Times New Roman" w:cs="Times New Roman"/>
          <w:sz w:val="28"/>
          <w:szCs w:val="28"/>
        </w:rPr>
        <w:t xml:space="preserve"> 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в т.</w:t>
      </w:r>
      <w:r>
        <w:rPr>
          <w:rFonts w:ascii="Times New Roman" w:hAnsi="Times New Roman" w:cs="Times New Roman"/>
          <w:sz w:val="28"/>
          <w:szCs w:val="28"/>
        </w:rPr>
        <w:t xml:space="preserve"> </w:t>
      </w:r>
      <w:r w:rsidRPr="00780A8C">
        <w:rPr>
          <w:rFonts w:ascii="Times New Roman" w:hAnsi="Times New Roman" w:cs="Times New Roman"/>
          <w:sz w:val="28"/>
          <w:szCs w:val="28"/>
        </w:rPr>
        <w:t>ч</w:t>
      </w:r>
      <w:r>
        <w:rPr>
          <w:rFonts w:ascii="Times New Roman" w:hAnsi="Times New Roman" w:cs="Times New Roman"/>
          <w:sz w:val="28"/>
          <w:szCs w:val="28"/>
        </w:rPr>
        <w:t xml:space="preserve">. </w:t>
      </w:r>
      <w:r w:rsidRPr="00780A8C">
        <w:rPr>
          <w:rFonts w:ascii="Times New Roman" w:hAnsi="Times New Roman" w:cs="Times New Roman"/>
          <w:sz w:val="28"/>
          <w:szCs w:val="28"/>
        </w:rPr>
        <w:t>за счет средств федерального бюджета</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48 865,73</w:t>
      </w:r>
      <w:r w:rsidRPr="00780A8C">
        <w:rPr>
          <w:rFonts w:ascii="Times New Roman" w:hAnsi="Times New Roman" w:cs="Times New Roman"/>
          <w:sz w:val="28"/>
          <w:szCs w:val="28"/>
        </w:rPr>
        <w:t xml:space="preserve"> 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 xml:space="preserve">республиканского </w:t>
      </w:r>
      <w:r w:rsidRPr="00780A8C">
        <w:rPr>
          <w:rFonts w:ascii="Times New Roman" w:hAnsi="Times New Roman" w:cs="Times New Roman"/>
          <w:sz w:val="28"/>
          <w:szCs w:val="28"/>
        </w:rPr>
        <w:t>бюджет</w:t>
      </w:r>
      <w:r>
        <w:rPr>
          <w:rFonts w:ascii="Times New Roman" w:hAnsi="Times New Roman" w:cs="Times New Roman"/>
          <w:sz w:val="28"/>
          <w:szCs w:val="28"/>
        </w:rPr>
        <w:t>а</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14 182,19</w:t>
      </w:r>
      <w:r w:rsidR="00777C55">
        <w:rPr>
          <w:rFonts w:ascii="Times New Roman" w:hAnsi="Times New Roman" w:cs="Times New Roman"/>
          <w:b/>
          <w:sz w:val="28"/>
          <w:szCs w:val="28"/>
        </w:rPr>
        <w:t xml:space="preserve"> </w:t>
      </w:r>
      <w:r w:rsidRPr="00780A8C">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городского бюджета</w:t>
      </w:r>
      <w:r w:rsidR="004414C8">
        <w:rPr>
          <w:rFonts w:ascii="Times New Roman" w:hAnsi="Times New Roman" w:cs="Times New Roman"/>
          <w:sz w:val="28"/>
          <w:szCs w:val="28"/>
        </w:rPr>
        <w:t> </w:t>
      </w:r>
      <w:r w:rsidR="009466BA">
        <w:rPr>
          <w:rFonts w:ascii="Times New Roman" w:hAnsi="Times New Roman" w:cs="Times New Roman"/>
          <w:sz w:val="28"/>
          <w:szCs w:val="28"/>
        </w:rPr>
        <w:t>– </w:t>
      </w:r>
      <w:r w:rsidR="009466BA" w:rsidRPr="00777C55">
        <w:rPr>
          <w:rFonts w:ascii="Times New Roman" w:hAnsi="Times New Roman" w:cs="Times New Roman"/>
          <w:b/>
          <w:sz w:val="28"/>
          <w:szCs w:val="28"/>
        </w:rPr>
        <w:t>2</w:t>
      </w:r>
      <w:r w:rsidR="009466BA">
        <w:rPr>
          <w:rFonts w:ascii="Times New Roman" w:hAnsi="Times New Roman" w:cs="Times New Roman"/>
          <w:b/>
          <w:sz w:val="28"/>
          <w:szCs w:val="28"/>
        </w:rPr>
        <w:t> </w:t>
      </w:r>
      <w:r w:rsidR="009466BA" w:rsidRPr="004F3C08">
        <w:rPr>
          <w:rFonts w:ascii="Times New Roman" w:hAnsi="Times New Roman" w:cs="Times New Roman"/>
          <w:b/>
          <w:sz w:val="28"/>
          <w:szCs w:val="28"/>
        </w:rPr>
        <w:t>1</w:t>
      </w:r>
      <w:r w:rsidR="009466BA">
        <w:rPr>
          <w:rFonts w:ascii="Times New Roman" w:hAnsi="Times New Roman" w:cs="Times New Roman"/>
          <w:b/>
          <w:sz w:val="28"/>
          <w:szCs w:val="28"/>
        </w:rPr>
        <w:t>41,3</w:t>
      </w:r>
      <w:r w:rsidR="009466BA">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Pr>
          <w:rFonts w:ascii="Times New Roman" w:hAnsi="Times New Roman" w:cs="Times New Roman"/>
          <w:sz w:val="28"/>
          <w:szCs w:val="28"/>
        </w:rPr>
        <w:t xml:space="preserve"> рублей, </w:t>
      </w:r>
      <w:r w:rsidRPr="00780A8C">
        <w:rPr>
          <w:rFonts w:ascii="Times New Roman" w:hAnsi="Times New Roman" w:cs="Times New Roman"/>
          <w:sz w:val="28"/>
          <w:szCs w:val="28"/>
        </w:rPr>
        <w:t>внебюджетны</w:t>
      </w:r>
      <w:r>
        <w:rPr>
          <w:rFonts w:ascii="Times New Roman" w:hAnsi="Times New Roman" w:cs="Times New Roman"/>
          <w:sz w:val="28"/>
          <w:szCs w:val="28"/>
        </w:rPr>
        <w:t>х</w:t>
      </w:r>
      <w:r w:rsidRPr="00780A8C">
        <w:rPr>
          <w:rFonts w:ascii="Times New Roman" w:hAnsi="Times New Roman" w:cs="Times New Roman"/>
          <w:sz w:val="28"/>
          <w:szCs w:val="28"/>
        </w:rPr>
        <w:t xml:space="preserve"> источник</w:t>
      </w:r>
      <w:r>
        <w:rPr>
          <w:rFonts w:ascii="Times New Roman" w:hAnsi="Times New Roman" w:cs="Times New Roman"/>
          <w:sz w:val="28"/>
          <w:szCs w:val="28"/>
        </w:rPr>
        <w:t>ов</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Pr="004F3C08">
        <w:rPr>
          <w:rFonts w:ascii="Times New Roman" w:hAnsi="Times New Roman" w:cs="Times New Roman"/>
          <w:b/>
          <w:sz w:val="28"/>
          <w:szCs w:val="28"/>
        </w:rPr>
        <w:t>3</w:t>
      </w:r>
      <w:r>
        <w:rPr>
          <w:rFonts w:ascii="Times New Roman" w:hAnsi="Times New Roman" w:cs="Times New Roman"/>
          <w:b/>
          <w:sz w:val="28"/>
          <w:szCs w:val="28"/>
        </w:rPr>
        <w:t> </w:t>
      </w:r>
      <w:r w:rsidRPr="004F3C08">
        <w:rPr>
          <w:rFonts w:ascii="Times New Roman" w:hAnsi="Times New Roman" w:cs="Times New Roman"/>
          <w:b/>
          <w:sz w:val="28"/>
          <w:szCs w:val="28"/>
        </w:rPr>
        <w:t>2</w:t>
      </w:r>
      <w:r w:rsidR="009466BA">
        <w:rPr>
          <w:rFonts w:ascii="Times New Roman" w:hAnsi="Times New Roman" w:cs="Times New Roman"/>
          <w:b/>
          <w:sz w:val="28"/>
          <w:szCs w:val="28"/>
        </w:rPr>
        <w:t>28</w:t>
      </w:r>
      <w:r w:rsidRPr="004F3C08">
        <w:rPr>
          <w:rFonts w:ascii="Times New Roman" w:hAnsi="Times New Roman" w:cs="Times New Roman"/>
          <w:b/>
          <w:sz w:val="28"/>
          <w:szCs w:val="28"/>
        </w:rPr>
        <w:t>,</w:t>
      </w:r>
      <w:r w:rsidR="009466BA">
        <w:rPr>
          <w:rFonts w:ascii="Times New Roman" w:hAnsi="Times New Roman" w:cs="Times New Roman"/>
          <w:b/>
          <w:sz w:val="28"/>
          <w:szCs w:val="28"/>
        </w:rPr>
        <w:t>0</w:t>
      </w:r>
      <w:r w:rsidRPr="004F3C08">
        <w:rPr>
          <w:rFonts w:ascii="Times New Roman" w:hAnsi="Times New Roman" w:cs="Times New Roman"/>
          <w:b/>
          <w:sz w:val="28"/>
          <w:szCs w:val="28"/>
        </w:rPr>
        <w:t>1</w:t>
      </w:r>
      <w:r w:rsidRPr="00780A8C">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w:t>
      </w:r>
    </w:p>
    <w:p w14:paraId="412B3F8A" w14:textId="77777777" w:rsidR="00667A6C" w:rsidRDefault="00667A6C" w:rsidP="001B54C1">
      <w:pPr>
        <w:spacing w:after="0" w:line="23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В табл. </w:t>
      </w:r>
      <w:r>
        <w:rPr>
          <w:rFonts w:ascii="Times New Roman" w:hAnsi="Times New Roman" w:cs="Times New Roman"/>
          <w:sz w:val="28"/>
          <w:szCs w:val="28"/>
        </w:rPr>
        <w:t>5.2</w:t>
      </w:r>
      <w:r w:rsidRPr="00780A8C">
        <w:rPr>
          <w:rFonts w:ascii="Times New Roman" w:hAnsi="Times New Roman" w:cs="Times New Roman"/>
          <w:sz w:val="28"/>
          <w:szCs w:val="28"/>
        </w:rPr>
        <w:t xml:space="preserve"> приводятся объ</w:t>
      </w:r>
      <w:r w:rsidR="004414C8">
        <w:rPr>
          <w:rFonts w:ascii="Times New Roman" w:hAnsi="Times New Roman" w:cs="Times New Roman"/>
          <w:sz w:val="28"/>
          <w:szCs w:val="28"/>
        </w:rPr>
        <w:t>емы финансирования социальных и </w:t>
      </w:r>
      <w:r w:rsidRPr="00780A8C">
        <w:rPr>
          <w:rFonts w:ascii="Times New Roman" w:hAnsi="Times New Roman" w:cs="Times New Roman"/>
          <w:sz w:val="28"/>
          <w:szCs w:val="28"/>
        </w:rPr>
        <w:t xml:space="preserve">инфраструктурных проектов по </w:t>
      </w:r>
      <w:r>
        <w:rPr>
          <w:rFonts w:ascii="Times New Roman" w:hAnsi="Times New Roman" w:cs="Times New Roman"/>
          <w:sz w:val="28"/>
          <w:szCs w:val="28"/>
        </w:rPr>
        <w:t>направлениям развития</w:t>
      </w:r>
      <w:r w:rsidRPr="00780A8C">
        <w:rPr>
          <w:rFonts w:ascii="Times New Roman" w:hAnsi="Times New Roman" w:cs="Times New Roman"/>
          <w:sz w:val="28"/>
          <w:szCs w:val="28"/>
        </w:rPr>
        <w:t>.</w:t>
      </w:r>
    </w:p>
    <w:p w14:paraId="33316760" w14:textId="77777777" w:rsidR="00667A6C" w:rsidRPr="00562045" w:rsidRDefault="00667A6C" w:rsidP="001B54C1">
      <w:pPr>
        <w:spacing w:after="0" w:line="23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Из отраслей </w:t>
      </w:r>
      <w:r>
        <w:rPr>
          <w:rFonts w:ascii="Times New Roman" w:hAnsi="Times New Roman" w:cs="Times New Roman"/>
          <w:sz w:val="28"/>
          <w:szCs w:val="28"/>
        </w:rPr>
        <w:t>наибольшие объе</w:t>
      </w:r>
      <w:r w:rsidR="004414C8">
        <w:rPr>
          <w:rFonts w:ascii="Times New Roman" w:hAnsi="Times New Roman" w:cs="Times New Roman"/>
          <w:sz w:val="28"/>
          <w:szCs w:val="28"/>
        </w:rPr>
        <w:t>мы финансирования приходятся на </w:t>
      </w:r>
      <w:r w:rsidRPr="00562045">
        <w:rPr>
          <w:rFonts w:ascii="Times New Roman" w:hAnsi="Times New Roman" w:cs="Times New Roman"/>
          <w:sz w:val="28"/>
          <w:szCs w:val="28"/>
        </w:rPr>
        <w:t>дорожное хозяйство, ЖКХ, образование</w:t>
      </w:r>
      <w:r>
        <w:rPr>
          <w:rFonts w:ascii="Times New Roman" w:hAnsi="Times New Roman" w:cs="Times New Roman"/>
          <w:sz w:val="28"/>
          <w:szCs w:val="28"/>
        </w:rPr>
        <w:t xml:space="preserve"> и культуру</w:t>
      </w:r>
      <w:r w:rsidRPr="00562045">
        <w:rPr>
          <w:rFonts w:ascii="Times New Roman" w:hAnsi="Times New Roman" w:cs="Times New Roman"/>
          <w:sz w:val="28"/>
          <w:szCs w:val="28"/>
        </w:rPr>
        <w:t>.</w:t>
      </w:r>
    </w:p>
    <w:p w14:paraId="032E84A1" w14:textId="3B053540" w:rsidR="00667A6C" w:rsidRDefault="00667A6C" w:rsidP="001B54C1">
      <w:pPr>
        <w:spacing w:after="0" w:line="230" w:lineRule="auto"/>
        <w:ind w:firstLine="709"/>
        <w:jc w:val="both"/>
      </w:pPr>
      <w:r w:rsidRPr="00562045">
        <w:rPr>
          <w:rFonts w:ascii="Times New Roman" w:hAnsi="Times New Roman" w:cs="Times New Roman"/>
          <w:sz w:val="28"/>
          <w:szCs w:val="28"/>
        </w:rPr>
        <w:t xml:space="preserve">Распределение </w:t>
      </w:r>
      <w:r>
        <w:rPr>
          <w:rFonts w:ascii="Times New Roman" w:hAnsi="Times New Roman" w:cs="Times New Roman"/>
          <w:b/>
          <w:sz w:val="28"/>
          <w:szCs w:val="28"/>
        </w:rPr>
        <w:t>99</w:t>
      </w:r>
      <w:r w:rsidRPr="00562045">
        <w:rPr>
          <w:rFonts w:ascii="Times New Roman" w:hAnsi="Times New Roman" w:cs="Times New Roman"/>
          <w:sz w:val="28"/>
          <w:szCs w:val="28"/>
        </w:rPr>
        <w:t xml:space="preserve"> инвестиционных проектов по направлениям развития приведено в табл. </w:t>
      </w:r>
      <w:r>
        <w:rPr>
          <w:rFonts w:ascii="Times New Roman" w:hAnsi="Times New Roman" w:cs="Times New Roman"/>
          <w:sz w:val="28"/>
          <w:szCs w:val="28"/>
        </w:rPr>
        <w:t>5</w:t>
      </w:r>
      <w:r w:rsidRPr="00562045">
        <w:rPr>
          <w:rFonts w:ascii="Times New Roman" w:hAnsi="Times New Roman" w:cs="Times New Roman"/>
          <w:sz w:val="28"/>
          <w:szCs w:val="28"/>
        </w:rPr>
        <w:t>.</w:t>
      </w:r>
      <w:r>
        <w:rPr>
          <w:rFonts w:ascii="Times New Roman" w:hAnsi="Times New Roman" w:cs="Times New Roman"/>
          <w:sz w:val="28"/>
          <w:szCs w:val="28"/>
        </w:rPr>
        <w:t>3</w:t>
      </w:r>
      <w:r w:rsidRPr="00562045">
        <w:rPr>
          <w:rFonts w:ascii="Times New Roman" w:hAnsi="Times New Roman" w:cs="Times New Roman"/>
          <w:sz w:val="28"/>
          <w:szCs w:val="28"/>
        </w:rPr>
        <w:t>.</w:t>
      </w:r>
    </w:p>
    <w:p w14:paraId="2AA2D0BB" w14:textId="77777777" w:rsidR="00667A6C" w:rsidRDefault="00667A6C" w:rsidP="00667A6C">
      <w:pPr>
        <w:ind w:firstLine="709"/>
        <w:jc w:val="both"/>
        <w:sectPr w:rsidR="00667A6C" w:rsidSect="00CE6527">
          <w:headerReference w:type="default" r:id="rId18"/>
          <w:footerReference w:type="default" r:id="rId19"/>
          <w:footerReference w:type="first" r:id="rId20"/>
          <w:pgSz w:w="11906" w:h="16838"/>
          <w:pgMar w:top="1134" w:right="850" w:bottom="1134" w:left="1701" w:header="708" w:footer="708" w:gutter="0"/>
          <w:pgNumType w:start="2"/>
          <w:cols w:space="708"/>
          <w:docGrid w:linePitch="360"/>
        </w:sectPr>
      </w:pPr>
    </w:p>
    <w:p w14:paraId="432E7146" w14:textId="77777777" w:rsidR="00667A6C" w:rsidRPr="00656262" w:rsidRDefault="00667A6C" w:rsidP="00667A6C">
      <w:pPr>
        <w:ind w:firstLine="709"/>
        <w:jc w:val="right"/>
        <w:rPr>
          <w:rFonts w:ascii="Times New Roman" w:hAnsi="Times New Roman" w:cs="Times New Roman"/>
          <w:sz w:val="28"/>
        </w:rPr>
      </w:pPr>
      <w:r w:rsidRPr="00656262">
        <w:rPr>
          <w:rFonts w:ascii="Times New Roman" w:hAnsi="Times New Roman" w:cs="Times New Roman"/>
          <w:sz w:val="28"/>
        </w:rPr>
        <w:lastRenderedPageBreak/>
        <w:t xml:space="preserve">Таблиц </w:t>
      </w:r>
      <w:r>
        <w:rPr>
          <w:rFonts w:ascii="Times New Roman" w:hAnsi="Times New Roman" w:cs="Times New Roman"/>
          <w:sz w:val="28"/>
        </w:rPr>
        <w:t>5.1.</w:t>
      </w:r>
    </w:p>
    <w:p w14:paraId="67BC6504" w14:textId="77777777" w:rsidR="00667A6C" w:rsidRPr="00656262" w:rsidRDefault="00667A6C" w:rsidP="00667A6C">
      <w:pPr>
        <w:ind w:firstLine="709"/>
        <w:jc w:val="center"/>
        <w:rPr>
          <w:rFonts w:ascii="Times New Roman" w:hAnsi="Times New Roman" w:cs="Times New Roman"/>
          <w:sz w:val="28"/>
        </w:rPr>
      </w:pPr>
      <w:r w:rsidRPr="00656262">
        <w:rPr>
          <w:rFonts w:ascii="Times New Roman" w:hAnsi="Times New Roman" w:cs="Times New Roman"/>
          <w:sz w:val="28"/>
        </w:rPr>
        <w:t>Объемы и источники финансирования Программы, млн рублей</w:t>
      </w:r>
    </w:p>
    <w:tbl>
      <w:tblPr>
        <w:tblW w:w="5000" w:type="pct"/>
        <w:jc w:val="center"/>
        <w:tblLook w:val="04A0" w:firstRow="1" w:lastRow="0" w:firstColumn="1" w:lastColumn="0" w:noHBand="0" w:noVBand="1"/>
      </w:tblPr>
      <w:tblGrid>
        <w:gridCol w:w="6078"/>
        <w:gridCol w:w="1344"/>
        <w:gridCol w:w="1343"/>
        <w:gridCol w:w="1343"/>
        <w:gridCol w:w="1343"/>
        <w:gridCol w:w="1343"/>
        <w:gridCol w:w="1343"/>
        <w:gridCol w:w="1477"/>
      </w:tblGrid>
      <w:tr w:rsidR="00667A6C" w:rsidRPr="004F3C08" w14:paraId="35623B8E" w14:textId="77777777" w:rsidTr="00777C55">
        <w:trPr>
          <w:trHeight w:val="20"/>
          <w:jc w:val="center"/>
        </w:trPr>
        <w:tc>
          <w:tcPr>
            <w:tcW w:w="1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C3B72"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Источники/годы</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6015AF5"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2020</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D0B3AFB"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2021</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2E257B9"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2022</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04C11F3"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2023</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1596488"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2024</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1D728A4D"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2025</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4E307E18"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ВСЕГО</w:t>
            </w:r>
          </w:p>
        </w:tc>
      </w:tr>
      <w:tr w:rsidR="00777C55" w:rsidRPr="004F3C08" w14:paraId="3E9378A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14939273"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 финансирования Программы в целом,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7C6613C6" w14:textId="27DED5F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16 257,45</w:t>
            </w:r>
          </w:p>
        </w:tc>
        <w:tc>
          <w:tcPr>
            <w:tcW w:w="430" w:type="pct"/>
            <w:tcBorders>
              <w:top w:val="nil"/>
              <w:left w:val="nil"/>
              <w:bottom w:val="single" w:sz="4" w:space="0" w:color="auto"/>
              <w:right w:val="single" w:sz="4" w:space="0" w:color="auto"/>
            </w:tcBorders>
            <w:shd w:val="clear" w:color="auto" w:fill="auto"/>
            <w:noWrap/>
            <w:vAlign w:val="center"/>
            <w:hideMark/>
          </w:tcPr>
          <w:p w14:paraId="73119680" w14:textId="7D8EFCF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30 010,97</w:t>
            </w:r>
          </w:p>
        </w:tc>
        <w:tc>
          <w:tcPr>
            <w:tcW w:w="430" w:type="pct"/>
            <w:tcBorders>
              <w:top w:val="nil"/>
              <w:left w:val="nil"/>
              <w:bottom w:val="single" w:sz="4" w:space="0" w:color="auto"/>
              <w:right w:val="single" w:sz="4" w:space="0" w:color="auto"/>
            </w:tcBorders>
            <w:shd w:val="clear" w:color="auto" w:fill="auto"/>
            <w:noWrap/>
            <w:vAlign w:val="center"/>
            <w:hideMark/>
          </w:tcPr>
          <w:p w14:paraId="04C7AB35" w14:textId="725103D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28 772,69</w:t>
            </w:r>
          </w:p>
        </w:tc>
        <w:tc>
          <w:tcPr>
            <w:tcW w:w="430" w:type="pct"/>
            <w:tcBorders>
              <w:top w:val="nil"/>
              <w:left w:val="nil"/>
              <w:bottom w:val="single" w:sz="4" w:space="0" w:color="auto"/>
              <w:right w:val="single" w:sz="4" w:space="0" w:color="auto"/>
            </w:tcBorders>
            <w:shd w:val="clear" w:color="auto" w:fill="auto"/>
            <w:noWrap/>
            <w:vAlign w:val="center"/>
            <w:hideMark/>
          </w:tcPr>
          <w:p w14:paraId="7AFFC9B8" w14:textId="5E68CEDE"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31 321,48</w:t>
            </w:r>
          </w:p>
        </w:tc>
        <w:tc>
          <w:tcPr>
            <w:tcW w:w="430" w:type="pct"/>
            <w:tcBorders>
              <w:top w:val="nil"/>
              <w:left w:val="nil"/>
              <w:bottom w:val="single" w:sz="4" w:space="0" w:color="auto"/>
              <w:right w:val="single" w:sz="4" w:space="0" w:color="auto"/>
            </w:tcBorders>
            <w:shd w:val="clear" w:color="auto" w:fill="auto"/>
            <w:noWrap/>
            <w:vAlign w:val="center"/>
            <w:hideMark/>
          </w:tcPr>
          <w:p w14:paraId="41EAA442" w14:textId="09A523B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36 412,53</w:t>
            </w:r>
          </w:p>
        </w:tc>
        <w:tc>
          <w:tcPr>
            <w:tcW w:w="430" w:type="pct"/>
            <w:tcBorders>
              <w:top w:val="nil"/>
              <w:left w:val="nil"/>
              <w:bottom w:val="single" w:sz="4" w:space="0" w:color="auto"/>
              <w:right w:val="single" w:sz="4" w:space="0" w:color="auto"/>
            </w:tcBorders>
            <w:shd w:val="clear" w:color="auto" w:fill="auto"/>
            <w:noWrap/>
            <w:vAlign w:val="center"/>
            <w:hideMark/>
          </w:tcPr>
          <w:p w14:paraId="61AC6119" w14:textId="67038115"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32 440,68</w:t>
            </w:r>
          </w:p>
        </w:tc>
        <w:tc>
          <w:tcPr>
            <w:tcW w:w="473" w:type="pct"/>
            <w:tcBorders>
              <w:top w:val="nil"/>
              <w:left w:val="nil"/>
              <w:bottom w:val="single" w:sz="4" w:space="0" w:color="auto"/>
              <w:right w:val="single" w:sz="4" w:space="0" w:color="auto"/>
            </w:tcBorders>
            <w:shd w:val="clear" w:color="auto" w:fill="auto"/>
            <w:noWrap/>
            <w:vAlign w:val="center"/>
            <w:hideMark/>
          </w:tcPr>
          <w:p w14:paraId="2D15F637" w14:textId="08862518"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175 215,80</w:t>
            </w:r>
          </w:p>
        </w:tc>
      </w:tr>
      <w:tr w:rsidR="00777C55" w:rsidRPr="004F3C08" w14:paraId="4C3FA60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A89060C"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35B9D09A" w14:textId="323F299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9,3%</w:t>
            </w:r>
          </w:p>
        </w:tc>
        <w:tc>
          <w:tcPr>
            <w:tcW w:w="430" w:type="pct"/>
            <w:tcBorders>
              <w:top w:val="nil"/>
              <w:left w:val="nil"/>
              <w:bottom w:val="single" w:sz="4" w:space="0" w:color="auto"/>
              <w:right w:val="single" w:sz="4" w:space="0" w:color="auto"/>
            </w:tcBorders>
            <w:shd w:val="clear" w:color="auto" w:fill="auto"/>
            <w:noWrap/>
            <w:vAlign w:val="center"/>
            <w:hideMark/>
          </w:tcPr>
          <w:p w14:paraId="34848068" w14:textId="51CFF58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17,1%</w:t>
            </w:r>
          </w:p>
        </w:tc>
        <w:tc>
          <w:tcPr>
            <w:tcW w:w="430" w:type="pct"/>
            <w:tcBorders>
              <w:top w:val="nil"/>
              <w:left w:val="nil"/>
              <w:bottom w:val="single" w:sz="4" w:space="0" w:color="auto"/>
              <w:right w:val="single" w:sz="4" w:space="0" w:color="auto"/>
            </w:tcBorders>
            <w:shd w:val="clear" w:color="auto" w:fill="auto"/>
            <w:noWrap/>
            <w:vAlign w:val="center"/>
            <w:hideMark/>
          </w:tcPr>
          <w:p w14:paraId="5A3EF52A" w14:textId="4AAFAB4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16,4%</w:t>
            </w:r>
          </w:p>
        </w:tc>
        <w:tc>
          <w:tcPr>
            <w:tcW w:w="430" w:type="pct"/>
            <w:tcBorders>
              <w:top w:val="nil"/>
              <w:left w:val="nil"/>
              <w:bottom w:val="single" w:sz="4" w:space="0" w:color="auto"/>
              <w:right w:val="single" w:sz="4" w:space="0" w:color="auto"/>
            </w:tcBorders>
            <w:shd w:val="clear" w:color="auto" w:fill="auto"/>
            <w:noWrap/>
            <w:vAlign w:val="center"/>
            <w:hideMark/>
          </w:tcPr>
          <w:p w14:paraId="3C502EDD" w14:textId="3698D56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17,9%</w:t>
            </w:r>
          </w:p>
        </w:tc>
        <w:tc>
          <w:tcPr>
            <w:tcW w:w="430" w:type="pct"/>
            <w:tcBorders>
              <w:top w:val="nil"/>
              <w:left w:val="nil"/>
              <w:bottom w:val="single" w:sz="4" w:space="0" w:color="auto"/>
              <w:right w:val="single" w:sz="4" w:space="0" w:color="auto"/>
            </w:tcBorders>
            <w:shd w:val="clear" w:color="auto" w:fill="auto"/>
            <w:noWrap/>
            <w:vAlign w:val="center"/>
            <w:hideMark/>
          </w:tcPr>
          <w:p w14:paraId="6B22AF9F" w14:textId="736BA62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20,8%</w:t>
            </w:r>
          </w:p>
        </w:tc>
        <w:tc>
          <w:tcPr>
            <w:tcW w:w="430" w:type="pct"/>
            <w:tcBorders>
              <w:top w:val="nil"/>
              <w:left w:val="nil"/>
              <w:bottom w:val="single" w:sz="4" w:space="0" w:color="auto"/>
              <w:right w:val="single" w:sz="4" w:space="0" w:color="auto"/>
            </w:tcBorders>
            <w:shd w:val="clear" w:color="auto" w:fill="auto"/>
            <w:noWrap/>
            <w:vAlign w:val="center"/>
            <w:hideMark/>
          </w:tcPr>
          <w:p w14:paraId="2CB850B6" w14:textId="5F3FBD1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18,5%</w:t>
            </w:r>
          </w:p>
        </w:tc>
        <w:tc>
          <w:tcPr>
            <w:tcW w:w="473" w:type="pct"/>
            <w:tcBorders>
              <w:top w:val="nil"/>
              <w:left w:val="nil"/>
              <w:bottom w:val="single" w:sz="4" w:space="0" w:color="auto"/>
              <w:right w:val="single" w:sz="4" w:space="0" w:color="auto"/>
            </w:tcBorders>
            <w:shd w:val="clear" w:color="auto" w:fill="auto"/>
            <w:noWrap/>
            <w:vAlign w:val="center"/>
            <w:hideMark/>
          </w:tcPr>
          <w:p w14:paraId="35FD29F6" w14:textId="35D970F7"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100,0%</w:t>
            </w:r>
          </w:p>
        </w:tc>
      </w:tr>
      <w:tr w:rsidR="00777C55" w:rsidRPr="004F3C08" w14:paraId="42FBB3C6"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40D0FDFC"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CAC832A" w14:textId="4303C560"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1 123,72</w:t>
            </w:r>
          </w:p>
        </w:tc>
        <w:tc>
          <w:tcPr>
            <w:tcW w:w="430" w:type="pct"/>
            <w:tcBorders>
              <w:top w:val="nil"/>
              <w:left w:val="nil"/>
              <w:bottom w:val="single" w:sz="4" w:space="0" w:color="auto"/>
              <w:right w:val="single" w:sz="4" w:space="0" w:color="auto"/>
            </w:tcBorders>
            <w:shd w:val="clear" w:color="auto" w:fill="auto"/>
            <w:noWrap/>
            <w:vAlign w:val="center"/>
            <w:hideMark/>
          </w:tcPr>
          <w:p w14:paraId="7130BB32" w14:textId="5EC9494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4 945,14</w:t>
            </w:r>
          </w:p>
        </w:tc>
        <w:tc>
          <w:tcPr>
            <w:tcW w:w="430" w:type="pct"/>
            <w:tcBorders>
              <w:top w:val="nil"/>
              <w:left w:val="nil"/>
              <w:bottom w:val="single" w:sz="4" w:space="0" w:color="auto"/>
              <w:right w:val="single" w:sz="4" w:space="0" w:color="auto"/>
            </w:tcBorders>
            <w:shd w:val="clear" w:color="auto" w:fill="auto"/>
            <w:noWrap/>
            <w:vAlign w:val="center"/>
            <w:hideMark/>
          </w:tcPr>
          <w:p w14:paraId="758A5E4E" w14:textId="509472C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7 094,86</w:t>
            </w:r>
          </w:p>
        </w:tc>
        <w:tc>
          <w:tcPr>
            <w:tcW w:w="430" w:type="pct"/>
            <w:tcBorders>
              <w:top w:val="nil"/>
              <w:left w:val="nil"/>
              <w:bottom w:val="single" w:sz="4" w:space="0" w:color="auto"/>
              <w:right w:val="single" w:sz="4" w:space="0" w:color="auto"/>
            </w:tcBorders>
            <w:shd w:val="clear" w:color="auto" w:fill="auto"/>
            <w:noWrap/>
            <w:vAlign w:val="center"/>
            <w:hideMark/>
          </w:tcPr>
          <w:p w14:paraId="5850BAF7" w14:textId="4C8110D3"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10 489,20</w:t>
            </w:r>
          </w:p>
        </w:tc>
        <w:tc>
          <w:tcPr>
            <w:tcW w:w="430" w:type="pct"/>
            <w:tcBorders>
              <w:top w:val="nil"/>
              <w:left w:val="nil"/>
              <w:bottom w:val="single" w:sz="4" w:space="0" w:color="auto"/>
              <w:right w:val="single" w:sz="4" w:space="0" w:color="auto"/>
            </w:tcBorders>
            <w:shd w:val="clear" w:color="auto" w:fill="auto"/>
            <w:noWrap/>
            <w:vAlign w:val="center"/>
            <w:hideMark/>
          </w:tcPr>
          <w:p w14:paraId="2C216D79" w14:textId="5F9B8BA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14 339,98</w:t>
            </w:r>
          </w:p>
        </w:tc>
        <w:tc>
          <w:tcPr>
            <w:tcW w:w="430" w:type="pct"/>
            <w:tcBorders>
              <w:top w:val="nil"/>
              <w:left w:val="nil"/>
              <w:bottom w:val="single" w:sz="4" w:space="0" w:color="auto"/>
              <w:right w:val="single" w:sz="4" w:space="0" w:color="auto"/>
            </w:tcBorders>
            <w:shd w:val="clear" w:color="auto" w:fill="auto"/>
            <w:noWrap/>
            <w:vAlign w:val="center"/>
            <w:hideMark/>
          </w:tcPr>
          <w:p w14:paraId="19718956" w14:textId="49344EC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12 700,83</w:t>
            </w:r>
          </w:p>
        </w:tc>
        <w:tc>
          <w:tcPr>
            <w:tcW w:w="473" w:type="pct"/>
            <w:tcBorders>
              <w:top w:val="nil"/>
              <w:left w:val="nil"/>
              <w:bottom w:val="single" w:sz="4" w:space="0" w:color="auto"/>
              <w:right w:val="single" w:sz="4" w:space="0" w:color="auto"/>
            </w:tcBorders>
            <w:shd w:val="clear" w:color="auto" w:fill="auto"/>
            <w:noWrap/>
            <w:vAlign w:val="center"/>
            <w:hideMark/>
          </w:tcPr>
          <w:p w14:paraId="33AE5B92" w14:textId="38043BF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50 693,73</w:t>
            </w:r>
          </w:p>
        </w:tc>
      </w:tr>
      <w:tr w:rsidR="00777C55" w:rsidRPr="004F3C08" w14:paraId="3F0FDF4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4D2C9490"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24C25CA" w14:textId="1986CA8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0,6%</w:t>
            </w:r>
          </w:p>
        </w:tc>
        <w:tc>
          <w:tcPr>
            <w:tcW w:w="430" w:type="pct"/>
            <w:tcBorders>
              <w:top w:val="nil"/>
              <w:left w:val="nil"/>
              <w:bottom w:val="single" w:sz="4" w:space="0" w:color="auto"/>
              <w:right w:val="single" w:sz="4" w:space="0" w:color="auto"/>
            </w:tcBorders>
            <w:shd w:val="clear" w:color="auto" w:fill="auto"/>
            <w:noWrap/>
            <w:vAlign w:val="center"/>
            <w:hideMark/>
          </w:tcPr>
          <w:p w14:paraId="7E52892D" w14:textId="058E226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2,8%</w:t>
            </w:r>
          </w:p>
        </w:tc>
        <w:tc>
          <w:tcPr>
            <w:tcW w:w="430" w:type="pct"/>
            <w:tcBorders>
              <w:top w:val="nil"/>
              <w:left w:val="nil"/>
              <w:bottom w:val="single" w:sz="4" w:space="0" w:color="auto"/>
              <w:right w:val="single" w:sz="4" w:space="0" w:color="auto"/>
            </w:tcBorders>
            <w:shd w:val="clear" w:color="auto" w:fill="auto"/>
            <w:noWrap/>
            <w:vAlign w:val="center"/>
            <w:hideMark/>
          </w:tcPr>
          <w:p w14:paraId="3F657889" w14:textId="6788E7E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4,0%</w:t>
            </w:r>
          </w:p>
        </w:tc>
        <w:tc>
          <w:tcPr>
            <w:tcW w:w="430" w:type="pct"/>
            <w:tcBorders>
              <w:top w:val="nil"/>
              <w:left w:val="nil"/>
              <w:bottom w:val="single" w:sz="4" w:space="0" w:color="auto"/>
              <w:right w:val="single" w:sz="4" w:space="0" w:color="auto"/>
            </w:tcBorders>
            <w:shd w:val="clear" w:color="auto" w:fill="auto"/>
            <w:noWrap/>
            <w:vAlign w:val="center"/>
            <w:hideMark/>
          </w:tcPr>
          <w:p w14:paraId="32CDFCE8" w14:textId="620B94A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6,0%</w:t>
            </w:r>
          </w:p>
        </w:tc>
        <w:tc>
          <w:tcPr>
            <w:tcW w:w="430" w:type="pct"/>
            <w:tcBorders>
              <w:top w:val="nil"/>
              <w:left w:val="nil"/>
              <w:bottom w:val="single" w:sz="4" w:space="0" w:color="auto"/>
              <w:right w:val="single" w:sz="4" w:space="0" w:color="auto"/>
            </w:tcBorders>
            <w:shd w:val="clear" w:color="auto" w:fill="auto"/>
            <w:noWrap/>
            <w:vAlign w:val="center"/>
            <w:hideMark/>
          </w:tcPr>
          <w:p w14:paraId="236C21A8" w14:textId="1F04747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8,2%</w:t>
            </w:r>
          </w:p>
        </w:tc>
        <w:tc>
          <w:tcPr>
            <w:tcW w:w="430" w:type="pct"/>
            <w:tcBorders>
              <w:top w:val="nil"/>
              <w:left w:val="nil"/>
              <w:bottom w:val="single" w:sz="4" w:space="0" w:color="auto"/>
              <w:right w:val="single" w:sz="4" w:space="0" w:color="auto"/>
            </w:tcBorders>
            <w:shd w:val="clear" w:color="auto" w:fill="auto"/>
            <w:noWrap/>
            <w:vAlign w:val="center"/>
            <w:hideMark/>
          </w:tcPr>
          <w:p w14:paraId="0653E78D" w14:textId="59687489"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7,2%</w:t>
            </w:r>
          </w:p>
        </w:tc>
        <w:tc>
          <w:tcPr>
            <w:tcW w:w="473" w:type="pct"/>
            <w:tcBorders>
              <w:top w:val="nil"/>
              <w:left w:val="nil"/>
              <w:bottom w:val="single" w:sz="4" w:space="0" w:color="auto"/>
              <w:right w:val="single" w:sz="4" w:space="0" w:color="auto"/>
            </w:tcBorders>
            <w:shd w:val="clear" w:color="auto" w:fill="auto"/>
            <w:noWrap/>
            <w:vAlign w:val="center"/>
            <w:hideMark/>
          </w:tcPr>
          <w:p w14:paraId="5BE6C491" w14:textId="4AD81ABC"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28,9%</w:t>
            </w:r>
          </w:p>
        </w:tc>
      </w:tr>
      <w:tr w:rsidR="00777C55" w:rsidRPr="004F3C08" w14:paraId="51906DB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5EF61A4F"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республиканский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25C2F47" w14:textId="4637175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291,84</w:t>
            </w:r>
          </w:p>
        </w:tc>
        <w:tc>
          <w:tcPr>
            <w:tcW w:w="430" w:type="pct"/>
            <w:tcBorders>
              <w:top w:val="nil"/>
              <w:left w:val="nil"/>
              <w:bottom w:val="single" w:sz="4" w:space="0" w:color="auto"/>
              <w:right w:val="single" w:sz="4" w:space="0" w:color="auto"/>
            </w:tcBorders>
            <w:shd w:val="clear" w:color="auto" w:fill="auto"/>
            <w:noWrap/>
            <w:vAlign w:val="center"/>
            <w:hideMark/>
          </w:tcPr>
          <w:p w14:paraId="458E83D2" w14:textId="1DDB470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2 442,47</w:t>
            </w:r>
          </w:p>
        </w:tc>
        <w:tc>
          <w:tcPr>
            <w:tcW w:w="430" w:type="pct"/>
            <w:tcBorders>
              <w:top w:val="nil"/>
              <w:left w:val="nil"/>
              <w:bottom w:val="single" w:sz="4" w:space="0" w:color="auto"/>
              <w:right w:val="single" w:sz="4" w:space="0" w:color="auto"/>
            </w:tcBorders>
            <w:shd w:val="clear" w:color="auto" w:fill="auto"/>
            <w:noWrap/>
            <w:vAlign w:val="center"/>
            <w:hideMark/>
          </w:tcPr>
          <w:p w14:paraId="0763DEA4" w14:textId="6C97610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3 292,69</w:t>
            </w:r>
          </w:p>
        </w:tc>
        <w:tc>
          <w:tcPr>
            <w:tcW w:w="430" w:type="pct"/>
            <w:tcBorders>
              <w:top w:val="nil"/>
              <w:left w:val="nil"/>
              <w:bottom w:val="single" w:sz="4" w:space="0" w:color="auto"/>
              <w:right w:val="single" w:sz="4" w:space="0" w:color="auto"/>
            </w:tcBorders>
            <w:shd w:val="clear" w:color="auto" w:fill="auto"/>
            <w:noWrap/>
            <w:vAlign w:val="center"/>
            <w:hideMark/>
          </w:tcPr>
          <w:p w14:paraId="1D60FAC5" w14:textId="0FA00D9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2 878,25</w:t>
            </w:r>
          </w:p>
        </w:tc>
        <w:tc>
          <w:tcPr>
            <w:tcW w:w="430" w:type="pct"/>
            <w:tcBorders>
              <w:top w:val="nil"/>
              <w:left w:val="nil"/>
              <w:bottom w:val="single" w:sz="4" w:space="0" w:color="auto"/>
              <w:right w:val="single" w:sz="4" w:space="0" w:color="auto"/>
            </w:tcBorders>
            <w:shd w:val="clear" w:color="auto" w:fill="auto"/>
            <w:noWrap/>
            <w:vAlign w:val="center"/>
            <w:hideMark/>
          </w:tcPr>
          <w:p w14:paraId="2C810C18" w14:textId="5948096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2 911,71</w:t>
            </w:r>
          </w:p>
        </w:tc>
        <w:tc>
          <w:tcPr>
            <w:tcW w:w="430" w:type="pct"/>
            <w:tcBorders>
              <w:top w:val="nil"/>
              <w:left w:val="nil"/>
              <w:bottom w:val="single" w:sz="4" w:space="0" w:color="auto"/>
              <w:right w:val="single" w:sz="4" w:space="0" w:color="auto"/>
            </w:tcBorders>
            <w:shd w:val="clear" w:color="auto" w:fill="auto"/>
            <w:noWrap/>
            <w:vAlign w:val="center"/>
            <w:hideMark/>
          </w:tcPr>
          <w:p w14:paraId="6DB9B4DB" w14:textId="3D29E58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2 365,23</w:t>
            </w:r>
          </w:p>
        </w:tc>
        <w:tc>
          <w:tcPr>
            <w:tcW w:w="473" w:type="pct"/>
            <w:tcBorders>
              <w:top w:val="nil"/>
              <w:left w:val="nil"/>
              <w:bottom w:val="single" w:sz="4" w:space="0" w:color="auto"/>
              <w:right w:val="single" w:sz="4" w:space="0" w:color="auto"/>
            </w:tcBorders>
            <w:shd w:val="clear" w:color="auto" w:fill="auto"/>
            <w:noWrap/>
            <w:vAlign w:val="center"/>
            <w:hideMark/>
          </w:tcPr>
          <w:p w14:paraId="085C21FC" w14:textId="0D099DE6"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14 182,19</w:t>
            </w:r>
          </w:p>
        </w:tc>
      </w:tr>
      <w:tr w:rsidR="00777C55" w:rsidRPr="004F3C08" w14:paraId="592D73BF"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CCE66B7"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054754C6" w14:textId="7740E37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C8BDEB0" w14:textId="64E169F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1,4%</w:t>
            </w:r>
          </w:p>
        </w:tc>
        <w:tc>
          <w:tcPr>
            <w:tcW w:w="430" w:type="pct"/>
            <w:tcBorders>
              <w:top w:val="nil"/>
              <w:left w:val="nil"/>
              <w:bottom w:val="single" w:sz="4" w:space="0" w:color="auto"/>
              <w:right w:val="single" w:sz="4" w:space="0" w:color="auto"/>
            </w:tcBorders>
            <w:shd w:val="clear" w:color="auto" w:fill="auto"/>
            <w:noWrap/>
            <w:vAlign w:val="center"/>
            <w:hideMark/>
          </w:tcPr>
          <w:p w14:paraId="3CEAC69A" w14:textId="4436028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1,9%</w:t>
            </w:r>
          </w:p>
        </w:tc>
        <w:tc>
          <w:tcPr>
            <w:tcW w:w="430" w:type="pct"/>
            <w:tcBorders>
              <w:top w:val="nil"/>
              <w:left w:val="nil"/>
              <w:bottom w:val="single" w:sz="4" w:space="0" w:color="auto"/>
              <w:right w:val="single" w:sz="4" w:space="0" w:color="auto"/>
            </w:tcBorders>
            <w:shd w:val="clear" w:color="auto" w:fill="auto"/>
            <w:noWrap/>
            <w:vAlign w:val="center"/>
            <w:hideMark/>
          </w:tcPr>
          <w:p w14:paraId="15D1D26C" w14:textId="7A2CC6F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w:t>
            </w:r>
          </w:p>
        </w:tc>
        <w:tc>
          <w:tcPr>
            <w:tcW w:w="430" w:type="pct"/>
            <w:tcBorders>
              <w:top w:val="nil"/>
              <w:left w:val="nil"/>
              <w:bottom w:val="single" w:sz="4" w:space="0" w:color="auto"/>
              <w:right w:val="single" w:sz="4" w:space="0" w:color="auto"/>
            </w:tcBorders>
            <w:shd w:val="clear" w:color="auto" w:fill="auto"/>
            <w:noWrap/>
            <w:vAlign w:val="center"/>
            <w:hideMark/>
          </w:tcPr>
          <w:p w14:paraId="2D822FDC" w14:textId="416DB92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w:t>
            </w:r>
          </w:p>
        </w:tc>
        <w:tc>
          <w:tcPr>
            <w:tcW w:w="430" w:type="pct"/>
            <w:tcBorders>
              <w:top w:val="nil"/>
              <w:left w:val="nil"/>
              <w:bottom w:val="single" w:sz="4" w:space="0" w:color="auto"/>
              <w:right w:val="single" w:sz="4" w:space="0" w:color="auto"/>
            </w:tcBorders>
            <w:shd w:val="clear" w:color="auto" w:fill="auto"/>
            <w:noWrap/>
            <w:vAlign w:val="center"/>
            <w:hideMark/>
          </w:tcPr>
          <w:p w14:paraId="7672CE5B" w14:textId="3FE82E5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1,3%</w:t>
            </w:r>
          </w:p>
        </w:tc>
        <w:tc>
          <w:tcPr>
            <w:tcW w:w="473" w:type="pct"/>
            <w:tcBorders>
              <w:top w:val="nil"/>
              <w:left w:val="nil"/>
              <w:bottom w:val="single" w:sz="4" w:space="0" w:color="auto"/>
              <w:right w:val="single" w:sz="4" w:space="0" w:color="auto"/>
            </w:tcBorders>
            <w:shd w:val="clear" w:color="auto" w:fill="auto"/>
            <w:noWrap/>
            <w:vAlign w:val="center"/>
            <w:hideMark/>
          </w:tcPr>
          <w:p w14:paraId="2D63652E" w14:textId="3AFF90F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8,1%</w:t>
            </w:r>
          </w:p>
        </w:tc>
      </w:tr>
      <w:tr w:rsidR="00777C55" w:rsidRPr="004F3C08" w14:paraId="5B8DF69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FBE3EA7"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городской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00766576" w14:textId="399750A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63,25</w:t>
            </w:r>
          </w:p>
        </w:tc>
        <w:tc>
          <w:tcPr>
            <w:tcW w:w="430" w:type="pct"/>
            <w:tcBorders>
              <w:top w:val="nil"/>
              <w:left w:val="nil"/>
              <w:bottom w:val="single" w:sz="4" w:space="0" w:color="auto"/>
              <w:right w:val="single" w:sz="4" w:space="0" w:color="auto"/>
            </w:tcBorders>
            <w:shd w:val="clear" w:color="auto" w:fill="auto"/>
            <w:noWrap/>
            <w:vAlign w:val="center"/>
            <w:hideMark/>
          </w:tcPr>
          <w:p w14:paraId="591F1CB5" w14:textId="19FC740F"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434,10</w:t>
            </w:r>
          </w:p>
        </w:tc>
        <w:tc>
          <w:tcPr>
            <w:tcW w:w="430" w:type="pct"/>
            <w:tcBorders>
              <w:top w:val="nil"/>
              <w:left w:val="nil"/>
              <w:bottom w:val="single" w:sz="4" w:space="0" w:color="auto"/>
              <w:right w:val="single" w:sz="4" w:space="0" w:color="auto"/>
            </w:tcBorders>
            <w:shd w:val="clear" w:color="auto" w:fill="auto"/>
            <w:noWrap/>
            <w:vAlign w:val="center"/>
            <w:hideMark/>
          </w:tcPr>
          <w:p w14:paraId="199D387B" w14:textId="7EF4B648"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571,00</w:t>
            </w:r>
          </w:p>
        </w:tc>
        <w:tc>
          <w:tcPr>
            <w:tcW w:w="430" w:type="pct"/>
            <w:tcBorders>
              <w:top w:val="nil"/>
              <w:left w:val="nil"/>
              <w:bottom w:val="single" w:sz="4" w:space="0" w:color="auto"/>
              <w:right w:val="single" w:sz="4" w:space="0" w:color="auto"/>
            </w:tcBorders>
            <w:shd w:val="clear" w:color="auto" w:fill="auto"/>
            <w:noWrap/>
            <w:vAlign w:val="center"/>
            <w:hideMark/>
          </w:tcPr>
          <w:p w14:paraId="3F8C74C4" w14:textId="1A56448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392,01</w:t>
            </w:r>
          </w:p>
        </w:tc>
        <w:tc>
          <w:tcPr>
            <w:tcW w:w="430" w:type="pct"/>
            <w:tcBorders>
              <w:top w:val="nil"/>
              <w:left w:val="nil"/>
              <w:bottom w:val="single" w:sz="4" w:space="0" w:color="auto"/>
              <w:right w:val="single" w:sz="4" w:space="0" w:color="auto"/>
            </w:tcBorders>
            <w:shd w:val="clear" w:color="auto" w:fill="auto"/>
            <w:noWrap/>
            <w:vAlign w:val="center"/>
            <w:hideMark/>
          </w:tcPr>
          <w:p w14:paraId="0A6851E2" w14:textId="03F03AF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363,37</w:t>
            </w:r>
          </w:p>
        </w:tc>
        <w:tc>
          <w:tcPr>
            <w:tcW w:w="430" w:type="pct"/>
            <w:tcBorders>
              <w:top w:val="nil"/>
              <w:left w:val="nil"/>
              <w:bottom w:val="single" w:sz="4" w:space="0" w:color="auto"/>
              <w:right w:val="single" w:sz="4" w:space="0" w:color="auto"/>
            </w:tcBorders>
            <w:shd w:val="clear" w:color="auto" w:fill="auto"/>
            <w:noWrap/>
            <w:vAlign w:val="center"/>
            <w:hideMark/>
          </w:tcPr>
          <w:p w14:paraId="5F19F3F0" w14:textId="28DFEB8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317,57</w:t>
            </w:r>
          </w:p>
        </w:tc>
        <w:tc>
          <w:tcPr>
            <w:tcW w:w="473" w:type="pct"/>
            <w:tcBorders>
              <w:top w:val="nil"/>
              <w:left w:val="nil"/>
              <w:bottom w:val="single" w:sz="4" w:space="0" w:color="auto"/>
              <w:right w:val="single" w:sz="4" w:space="0" w:color="auto"/>
            </w:tcBorders>
            <w:shd w:val="clear" w:color="auto" w:fill="auto"/>
            <w:noWrap/>
            <w:vAlign w:val="center"/>
            <w:hideMark/>
          </w:tcPr>
          <w:p w14:paraId="01B017CE" w14:textId="44616B26"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2 141,30</w:t>
            </w:r>
          </w:p>
        </w:tc>
      </w:tr>
      <w:tr w:rsidR="00777C55" w:rsidRPr="004F3C08" w14:paraId="71D4A199"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03A57B3"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09435223" w14:textId="24367FA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76B2AF9A" w14:textId="79690EB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40078B33" w14:textId="51D215B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7C73FEDD" w14:textId="0A7D358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09054E3D" w14:textId="15CE79F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2B9727A5" w14:textId="2ACA461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60D8A23B" w14:textId="2F145F18"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1,2%</w:t>
            </w:r>
          </w:p>
        </w:tc>
      </w:tr>
      <w:tr w:rsidR="00777C55" w:rsidRPr="004F3C08" w14:paraId="39F5EB88"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5486791"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45B9D841" w14:textId="3EA7248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14 778,64</w:t>
            </w:r>
          </w:p>
        </w:tc>
        <w:tc>
          <w:tcPr>
            <w:tcW w:w="430" w:type="pct"/>
            <w:tcBorders>
              <w:top w:val="nil"/>
              <w:left w:val="nil"/>
              <w:bottom w:val="single" w:sz="4" w:space="0" w:color="auto"/>
              <w:right w:val="single" w:sz="4" w:space="0" w:color="auto"/>
            </w:tcBorders>
            <w:shd w:val="clear" w:color="auto" w:fill="auto"/>
            <w:noWrap/>
            <w:vAlign w:val="center"/>
            <w:hideMark/>
          </w:tcPr>
          <w:p w14:paraId="05AA0065" w14:textId="6C8865E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22 189,27</w:t>
            </w:r>
          </w:p>
        </w:tc>
        <w:tc>
          <w:tcPr>
            <w:tcW w:w="430" w:type="pct"/>
            <w:tcBorders>
              <w:top w:val="nil"/>
              <w:left w:val="nil"/>
              <w:bottom w:val="single" w:sz="4" w:space="0" w:color="auto"/>
              <w:right w:val="single" w:sz="4" w:space="0" w:color="auto"/>
            </w:tcBorders>
            <w:shd w:val="clear" w:color="auto" w:fill="auto"/>
            <w:noWrap/>
            <w:vAlign w:val="center"/>
            <w:hideMark/>
          </w:tcPr>
          <w:p w14:paraId="65DDE0CE" w14:textId="625A87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17 814,13</w:t>
            </w:r>
          </w:p>
        </w:tc>
        <w:tc>
          <w:tcPr>
            <w:tcW w:w="430" w:type="pct"/>
            <w:tcBorders>
              <w:top w:val="nil"/>
              <w:left w:val="nil"/>
              <w:bottom w:val="single" w:sz="4" w:space="0" w:color="auto"/>
              <w:right w:val="single" w:sz="4" w:space="0" w:color="auto"/>
            </w:tcBorders>
            <w:shd w:val="clear" w:color="auto" w:fill="auto"/>
            <w:noWrap/>
            <w:vAlign w:val="center"/>
            <w:hideMark/>
          </w:tcPr>
          <w:p w14:paraId="0C062EEF" w14:textId="2EC5B3BF"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17 562,02</w:t>
            </w:r>
          </w:p>
        </w:tc>
        <w:tc>
          <w:tcPr>
            <w:tcW w:w="430" w:type="pct"/>
            <w:tcBorders>
              <w:top w:val="nil"/>
              <w:left w:val="nil"/>
              <w:bottom w:val="single" w:sz="4" w:space="0" w:color="auto"/>
              <w:right w:val="single" w:sz="4" w:space="0" w:color="auto"/>
            </w:tcBorders>
            <w:shd w:val="clear" w:color="auto" w:fill="auto"/>
            <w:noWrap/>
            <w:vAlign w:val="center"/>
            <w:hideMark/>
          </w:tcPr>
          <w:p w14:paraId="6443301C" w14:textId="5AA877D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18 797,46</w:t>
            </w:r>
          </w:p>
        </w:tc>
        <w:tc>
          <w:tcPr>
            <w:tcW w:w="430" w:type="pct"/>
            <w:tcBorders>
              <w:top w:val="nil"/>
              <w:left w:val="nil"/>
              <w:bottom w:val="single" w:sz="4" w:space="0" w:color="auto"/>
              <w:right w:val="single" w:sz="4" w:space="0" w:color="auto"/>
            </w:tcBorders>
            <w:shd w:val="clear" w:color="auto" w:fill="auto"/>
            <w:noWrap/>
            <w:vAlign w:val="center"/>
            <w:hideMark/>
          </w:tcPr>
          <w:p w14:paraId="00997F3D" w14:textId="6857DB8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17 057,05</w:t>
            </w:r>
          </w:p>
        </w:tc>
        <w:tc>
          <w:tcPr>
            <w:tcW w:w="473" w:type="pct"/>
            <w:tcBorders>
              <w:top w:val="nil"/>
              <w:left w:val="nil"/>
              <w:bottom w:val="single" w:sz="4" w:space="0" w:color="auto"/>
              <w:right w:val="single" w:sz="4" w:space="0" w:color="auto"/>
            </w:tcBorders>
            <w:shd w:val="clear" w:color="auto" w:fill="auto"/>
            <w:noWrap/>
            <w:vAlign w:val="center"/>
            <w:hideMark/>
          </w:tcPr>
          <w:p w14:paraId="1BB2EB34" w14:textId="3321F927"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108 198,58</w:t>
            </w:r>
          </w:p>
        </w:tc>
      </w:tr>
      <w:tr w:rsidR="00777C55" w:rsidRPr="004F3C08" w14:paraId="68A6D1D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A5983E1"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7252B33" w14:textId="3988C09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8,4%</w:t>
            </w:r>
          </w:p>
        </w:tc>
        <w:tc>
          <w:tcPr>
            <w:tcW w:w="430" w:type="pct"/>
            <w:tcBorders>
              <w:top w:val="nil"/>
              <w:left w:val="nil"/>
              <w:bottom w:val="single" w:sz="4" w:space="0" w:color="auto"/>
              <w:right w:val="single" w:sz="4" w:space="0" w:color="auto"/>
            </w:tcBorders>
            <w:shd w:val="clear" w:color="auto" w:fill="auto"/>
            <w:noWrap/>
            <w:vAlign w:val="center"/>
            <w:hideMark/>
          </w:tcPr>
          <w:p w14:paraId="77F722E8" w14:textId="3272DC6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12,7%</w:t>
            </w:r>
          </w:p>
        </w:tc>
        <w:tc>
          <w:tcPr>
            <w:tcW w:w="430" w:type="pct"/>
            <w:tcBorders>
              <w:top w:val="nil"/>
              <w:left w:val="nil"/>
              <w:bottom w:val="single" w:sz="4" w:space="0" w:color="auto"/>
              <w:right w:val="single" w:sz="4" w:space="0" w:color="auto"/>
            </w:tcBorders>
            <w:shd w:val="clear" w:color="auto" w:fill="auto"/>
            <w:noWrap/>
            <w:vAlign w:val="center"/>
            <w:hideMark/>
          </w:tcPr>
          <w:p w14:paraId="5F032740" w14:textId="588B4F7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10,2%</w:t>
            </w:r>
          </w:p>
        </w:tc>
        <w:tc>
          <w:tcPr>
            <w:tcW w:w="430" w:type="pct"/>
            <w:tcBorders>
              <w:top w:val="nil"/>
              <w:left w:val="nil"/>
              <w:bottom w:val="single" w:sz="4" w:space="0" w:color="auto"/>
              <w:right w:val="single" w:sz="4" w:space="0" w:color="auto"/>
            </w:tcBorders>
            <w:shd w:val="clear" w:color="auto" w:fill="auto"/>
            <w:noWrap/>
            <w:vAlign w:val="center"/>
            <w:hideMark/>
          </w:tcPr>
          <w:p w14:paraId="17059D97" w14:textId="7E0CAD1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10,0%</w:t>
            </w:r>
          </w:p>
        </w:tc>
        <w:tc>
          <w:tcPr>
            <w:tcW w:w="430" w:type="pct"/>
            <w:tcBorders>
              <w:top w:val="nil"/>
              <w:left w:val="nil"/>
              <w:bottom w:val="single" w:sz="4" w:space="0" w:color="auto"/>
              <w:right w:val="single" w:sz="4" w:space="0" w:color="auto"/>
            </w:tcBorders>
            <w:shd w:val="clear" w:color="auto" w:fill="auto"/>
            <w:noWrap/>
            <w:vAlign w:val="center"/>
            <w:hideMark/>
          </w:tcPr>
          <w:p w14:paraId="4D7B6D71" w14:textId="36D1413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10,7%</w:t>
            </w:r>
          </w:p>
        </w:tc>
        <w:tc>
          <w:tcPr>
            <w:tcW w:w="430" w:type="pct"/>
            <w:tcBorders>
              <w:top w:val="nil"/>
              <w:left w:val="nil"/>
              <w:bottom w:val="single" w:sz="4" w:space="0" w:color="auto"/>
              <w:right w:val="single" w:sz="4" w:space="0" w:color="auto"/>
            </w:tcBorders>
            <w:shd w:val="clear" w:color="auto" w:fill="auto"/>
            <w:noWrap/>
            <w:vAlign w:val="center"/>
            <w:hideMark/>
          </w:tcPr>
          <w:p w14:paraId="13225BC0" w14:textId="06BFA65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9,7%</w:t>
            </w:r>
          </w:p>
        </w:tc>
        <w:tc>
          <w:tcPr>
            <w:tcW w:w="473" w:type="pct"/>
            <w:tcBorders>
              <w:top w:val="nil"/>
              <w:left w:val="nil"/>
              <w:bottom w:val="single" w:sz="4" w:space="0" w:color="auto"/>
              <w:right w:val="single" w:sz="4" w:space="0" w:color="auto"/>
            </w:tcBorders>
            <w:shd w:val="clear" w:color="auto" w:fill="auto"/>
            <w:noWrap/>
            <w:vAlign w:val="center"/>
            <w:hideMark/>
          </w:tcPr>
          <w:p w14:paraId="2826841B" w14:textId="568DB079"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61,8%</w:t>
            </w:r>
          </w:p>
        </w:tc>
      </w:tr>
      <w:tr w:rsidR="00777C55" w:rsidRPr="004F3C08" w14:paraId="426E832E"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2CD946D"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Объемы и источники финансирования инфраструктурных и социальных проектов,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03C3F996" w14:textId="70116068"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1 357,46</w:t>
            </w:r>
          </w:p>
        </w:tc>
        <w:tc>
          <w:tcPr>
            <w:tcW w:w="430" w:type="pct"/>
            <w:tcBorders>
              <w:top w:val="nil"/>
              <w:left w:val="nil"/>
              <w:bottom w:val="single" w:sz="4" w:space="0" w:color="auto"/>
              <w:right w:val="single" w:sz="4" w:space="0" w:color="auto"/>
            </w:tcBorders>
            <w:shd w:val="clear" w:color="auto" w:fill="auto"/>
            <w:noWrap/>
            <w:vAlign w:val="center"/>
            <w:hideMark/>
          </w:tcPr>
          <w:p w14:paraId="104A96C2" w14:textId="201B05A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8 162,37</w:t>
            </w:r>
          </w:p>
        </w:tc>
        <w:tc>
          <w:tcPr>
            <w:tcW w:w="430" w:type="pct"/>
            <w:tcBorders>
              <w:top w:val="nil"/>
              <w:left w:val="nil"/>
              <w:bottom w:val="single" w:sz="4" w:space="0" w:color="auto"/>
              <w:right w:val="single" w:sz="4" w:space="0" w:color="auto"/>
            </w:tcBorders>
            <w:shd w:val="clear" w:color="auto" w:fill="auto"/>
            <w:noWrap/>
            <w:vAlign w:val="center"/>
            <w:hideMark/>
          </w:tcPr>
          <w:p w14:paraId="18864AD9" w14:textId="54982933"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10 995,41</w:t>
            </w:r>
          </w:p>
        </w:tc>
        <w:tc>
          <w:tcPr>
            <w:tcW w:w="430" w:type="pct"/>
            <w:tcBorders>
              <w:top w:val="nil"/>
              <w:left w:val="nil"/>
              <w:bottom w:val="single" w:sz="4" w:space="0" w:color="auto"/>
              <w:right w:val="single" w:sz="4" w:space="0" w:color="auto"/>
            </w:tcBorders>
            <w:shd w:val="clear" w:color="auto" w:fill="auto"/>
            <w:noWrap/>
            <w:vAlign w:val="center"/>
            <w:hideMark/>
          </w:tcPr>
          <w:p w14:paraId="72F22D69" w14:textId="565F6EEA"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14 173,23</w:t>
            </w:r>
          </w:p>
        </w:tc>
        <w:tc>
          <w:tcPr>
            <w:tcW w:w="430" w:type="pct"/>
            <w:tcBorders>
              <w:top w:val="nil"/>
              <w:left w:val="nil"/>
              <w:bottom w:val="single" w:sz="4" w:space="0" w:color="auto"/>
              <w:right w:val="single" w:sz="4" w:space="0" w:color="auto"/>
            </w:tcBorders>
            <w:shd w:val="clear" w:color="auto" w:fill="auto"/>
            <w:noWrap/>
            <w:vAlign w:val="center"/>
            <w:hideMark/>
          </w:tcPr>
          <w:p w14:paraId="4FC51964" w14:textId="6E2D053F"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18 018,51</w:t>
            </w:r>
          </w:p>
        </w:tc>
        <w:tc>
          <w:tcPr>
            <w:tcW w:w="430" w:type="pct"/>
            <w:tcBorders>
              <w:top w:val="nil"/>
              <w:left w:val="nil"/>
              <w:bottom w:val="single" w:sz="4" w:space="0" w:color="auto"/>
              <w:right w:val="single" w:sz="4" w:space="0" w:color="auto"/>
            </w:tcBorders>
            <w:shd w:val="clear" w:color="auto" w:fill="auto"/>
            <w:noWrap/>
            <w:vAlign w:val="center"/>
            <w:hideMark/>
          </w:tcPr>
          <w:p w14:paraId="576C0218" w14:textId="3BA070CC"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15 710,24</w:t>
            </w:r>
          </w:p>
        </w:tc>
        <w:tc>
          <w:tcPr>
            <w:tcW w:w="473" w:type="pct"/>
            <w:tcBorders>
              <w:top w:val="nil"/>
              <w:left w:val="nil"/>
              <w:bottom w:val="single" w:sz="4" w:space="0" w:color="auto"/>
              <w:right w:val="single" w:sz="4" w:space="0" w:color="auto"/>
            </w:tcBorders>
            <w:shd w:val="clear" w:color="auto" w:fill="auto"/>
            <w:noWrap/>
            <w:vAlign w:val="center"/>
            <w:hideMark/>
          </w:tcPr>
          <w:p w14:paraId="65993AB8" w14:textId="411C1875"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68 417,23</w:t>
            </w:r>
          </w:p>
        </w:tc>
      </w:tr>
      <w:tr w:rsidR="00777C55" w:rsidRPr="004F3C08" w14:paraId="132BA50F"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4AB497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A2F08B7" w14:textId="3A516C5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0,8%</w:t>
            </w:r>
          </w:p>
        </w:tc>
        <w:tc>
          <w:tcPr>
            <w:tcW w:w="430" w:type="pct"/>
            <w:tcBorders>
              <w:top w:val="nil"/>
              <w:left w:val="nil"/>
              <w:bottom w:val="single" w:sz="4" w:space="0" w:color="auto"/>
              <w:right w:val="single" w:sz="4" w:space="0" w:color="auto"/>
            </w:tcBorders>
            <w:shd w:val="clear" w:color="auto" w:fill="auto"/>
            <w:noWrap/>
            <w:vAlign w:val="center"/>
            <w:hideMark/>
          </w:tcPr>
          <w:p w14:paraId="596E392F" w14:textId="48CC887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4,7%</w:t>
            </w:r>
          </w:p>
        </w:tc>
        <w:tc>
          <w:tcPr>
            <w:tcW w:w="430" w:type="pct"/>
            <w:tcBorders>
              <w:top w:val="nil"/>
              <w:left w:val="nil"/>
              <w:bottom w:val="single" w:sz="4" w:space="0" w:color="auto"/>
              <w:right w:val="single" w:sz="4" w:space="0" w:color="auto"/>
            </w:tcBorders>
            <w:shd w:val="clear" w:color="auto" w:fill="auto"/>
            <w:noWrap/>
            <w:vAlign w:val="center"/>
            <w:hideMark/>
          </w:tcPr>
          <w:p w14:paraId="74949EB5" w14:textId="1EC45D8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6,3%</w:t>
            </w:r>
          </w:p>
        </w:tc>
        <w:tc>
          <w:tcPr>
            <w:tcW w:w="430" w:type="pct"/>
            <w:tcBorders>
              <w:top w:val="nil"/>
              <w:left w:val="nil"/>
              <w:bottom w:val="single" w:sz="4" w:space="0" w:color="auto"/>
              <w:right w:val="single" w:sz="4" w:space="0" w:color="auto"/>
            </w:tcBorders>
            <w:shd w:val="clear" w:color="auto" w:fill="auto"/>
            <w:noWrap/>
            <w:vAlign w:val="center"/>
            <w:hideMark/>
          </w:tcPr>
          <w:p w14:paraId="04996F68" w14:textId="7E66BD3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8,1%</w:t>
            </w:r>
          </w:p>
        </w:tc>
        <w:tc>
          <w:tcPr>
            <w:tcW w:w="430" w:type="pct"/>
            <w:tcBorders>
              <w:top w:val="nil"/>
              <w:left w:val="nil"/>
              <w:bottom w:val="single" w:sz="4" w:space="0" w:color="auto"/>
              <w:right w:val="single" w:sz="4" w:space="0" w:color="auto"/>
            </w:tcBorders>
            <w:shd w:val="clear" w:color="auto" w:fill="auto"/>
            <w:noWrap/>
            <w:vAlign w:val="center"/>
            <w:hideMark/>
          </w:tcPr>
          <w:p w14:paraId="0D53A0C2" w14:textId="33864F9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10,3%</w:t>
            </w:r>
          </w:p>
        </w:tc>
        <w:tc>
          <w:tcPr>
            <w:tcW w:w="430" w:type="pct"/>
            <w:tcBorders>
              <w:top w:val="nil"/>
              <w:left w:val="nil"/>
              <w:bottom w:val="single" w:sz="4" w:space="0" w:color="auto"/>
              <w:right w:val="single" w:sz="4" w:space="0" w:color="auto"/>
            </w:tcBorders>
            <w:shd w:val="clear" w:color="auto" w:fill="auto"/>
            <w:noWrap/>
            <w:vAlign w:val="center"/>
            <w:hideMark/>
          </w:tcPr>
          <w:p w14:paraId="5C4AD9E3" w14:textId="3B38153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9,0%</w:t>
            </w:r>
          </w:p>
        </w:tc>
        <w:tc>
          <w:tcPr>
            <w:tcW w:w="473" w:type="pct"/>
            <w:tcBorders>
              <w:top w:val="nil"/>
              <w:left w:val="nil"/>
              <w:bottom w:val="single" w:sz="4" w:space="0" w:color="auto"/>
              <w:right w:val="single" w:sz="4" w:space="0" w:color="auto"/>
            </w:tcBorders>
            <w:shd w:val="clear" w:color="auto" w:fill="auto"/>
            <w:noWrap/>
            <w:vAlign w:val="center"/>
            <w:hideMark/>
          </w:tcPr>
          <w:p w14:paraId="3E95C822" w14:textId="4DE4A880"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39,0%</w:t>
            </w:r>
          </w:p>
        </w:tc>
      </w:tr>
      <w:tr w:rsidR="00777C55" w:rsidRPr="004F3C08" w14:paraId="6B4F8789"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C67E8B9"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0957C47F" w14:textId="05DEBDE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1 000,72</w:t>
            </w:r>
          </w:p>
        </w:tc>
        <w:tc>
          <w:tcPr>
            <w:tcW w:w="430" w:type="pct"/>
            <w:tcBorders>
              <w:top w:val="nil"/>
              <w:left w:val="nil"/>
              <w:bottom w:val="single" w:sz="4" w:space="0" w:color="auto"/>
              <w:right w:val="single" w:sz="4" w:space="0" w:color="auto"/>
            </w:tcBorders>
            <w:shd w:val="clear" w:color="auto" w:fill="auto"/>
            <w:noWrap/>
            <w:vAlign w:val="center"/>
            <w:hideMark/>
          </w:tcPr>
          <w:p w14:paraId="0719F3F6" w14:textId="145E681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4 790,14</w:t>
            </w:r>
          </w:p>
        </w:tc>
        <w:tc>
          <w:tcPr>
            <w:tcW w:w="430" w:type="pct"/>
            <w:tcBorders>
              <w:top w:val="nil"/>
              <w:left w:val="nil"/>
              <w:bottom w:val="single" w:sz="4" w:space="0" w:color="auto"/>
              <w:right w:val="single" w:sz="4" w:space="0" w:color="auto"/>
            </w:tcBorders>
            <w:shd w:val="clear" w:color="auto" w:fill="auto"/>
            <w:noWrap/>
            <w:vAlign w:val="center"/>
            <w:hideMark/>
          </w:tcPr>
          <w:p w14:paraId="09B0E436" w14:textId="3494570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6 694,86</w:t>
            </w:r>
          </w:p>
        </w:tc>
        <w:tc>
          <w:tcPr>
            <w:tcW w:w="430" w:type="pct"/>
            <w:tcBorders>
              <w:top w:val="nil"/>
              <w:left w:val="nil"/>
              <w:bottom w:val="single" w:sz="4" w:space="0" w:color="auto"/>
              <w:right w:val="single" w:sz="4" w:space="0" w:color="auto"/>
            </w:tcBorders>
            <w:shd w:val="clear" w:color="auto" w:fill="auto"/>
            <w:noWrap/>
            <w:vAlign w:val="center"/>
            <w:hideMark/>
          </w:tcPr>
          <w:p w14:paraId="622F95CD" w14:textId="2A60189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10 099,20</w:t>
            </w:r>
          </w:p>
        </w:tc>
        <w:tc>
          <w:tcPr>
            <w:tcW w:w="430" w:type="pct"/>
            <w:tcBorders>
              <w:top w:val="nil"/>
              <w:left w:val="nil"/>
              <w:bottom w:val="single" w:sz="4" w:space="0" w:color="auto"/>
              <w:right w:val="single" w:sz="4" w:space="0" w:color="auto"/>
            </w:tcBorders>
            <w:shd w:val="clear" w:color="auto" w:fill="auto"/>
            <w:noWrap/>
            <w:vAlign w:val="center"/>
            <w:hideMark/>
          </w:tcPr>
          <w:p w14:paraId="5692BD6D" w14:textId="0050F2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13 979,98</w:t>
            </w:r>
          </w:p>
        </w:tc>
        <w:tc>
          <w:tcPr>
            <w:tcW w:w="430" w:type="pct"/>
            <w:tcBorders>
              <w:top w:val="nil"/>
              <w:left w:val="nil"/>
              <w:bottom w:val="single" w:sz="4" w:space="0" w:color="auto"/>
              <w:right w:val="single" w:sz="4" w:space="0" w:color="auto"/>
            </w:tcBorders>
            <w:shd w:val="clear" w:color="auto" w:fill="auto"/>
            <w:noWrap/>
            <w:vAlign w:val="center"/>
            <w:hideMark/>
          </w:tcPr>
          <w:p w14:paraId="5679E446" w14:textId="694F773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12 300,83</w:t>
            </w:r>
          </w:p>
        </w:tc>
        <w:tc>
          <w:tcPr>
            <w:tcW w:w="473" w:type="pct"/>
            <w:tcBorders>
              <w:top w:val="nil"/>
              <w:left w:val="nil"/>
              <w:bottom w:val="single" w:sz="4" w:space="0" w:color="auto"/>
              <w:right w:val="single" w:sz="4" w:space="0" w:color="auto"/>
            </w:tcBorders>
            <w:shd w:val="clear" w:color="auto" w:fill="auto"/>
            <w:noWrap/>
            <w:vAlign w:val="center"/>
            <w:hideMark/>
          </w:tcPr>
          <w:p w14:paraId="1D373DEE" w14:textId="5B19EE5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48 865,73</w:t>
            </w:r>
          </w:p>
        </w:tc>
      </w:tr>
      <w:tr w:rsidR="00777C55" w:rsidRPr="004F3C08" w14:paraId="715F758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50F75D3"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1D27FE97" w14:textId="24D73EB9"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0,6%</w:t>
            </w:r>
          </w:p>
        </w:tc>
        <w:tc>
          <w:tcPr>
            <w:tcW w:w="430" w:type="pct"/>
            <w:tcBorders>
              <w:top w:val="nil"/>
              <w:left w:val="nil"/>
              <w:bottom w:val="single" w:sz="4" w:space="0" w:color="auto"/>
              <w:right w:val="single" w:sz="4" w:space="0" w:color="auto"/>
            </w:tcBorders>
            <w:shd w:val="clear" w:color="auto" w:fill="auto"/>
            <w:noWrap/>
            <w:vAlign w:val="center"/>
            <w:hideMark/>
          </w:tcPr>
          <w:p w14:paraId="225E9FA7" w14:textId="12CBDC6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2,7%</w:t>
            </w:r>
          </w:p>
        </w:tc>
        <w:tc>
          <w:tcPr>
            <w:tcW w:w="430" w:type="pct"/>
            <w:tcBorders>
              <w:top w:val="nil"/>
              <w:left w:val="nil"/>
              <w:bottom w:val="single" w:sz="4" w:space="0" w:color="auto"/>
              <w:right w:val="single" w:sz="4" w:space="0" w:color="auto"/>
            </w:tcBorders>
            <w:shd w:val="clear" w:color="auto" w:fill="auto"/>
            <w:noWrap/>
            <w:vAlign w:val="center"/>
            <w:hideMark/>
          </w:tcPr>
          <w:p w14:paraId="231F975F" w14:textId="220A97B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3,8%</w:t>
            </w:r>
          </w:p>
        </w:tc>
        <w:tc>
          <w:tcPr>
            <w:tcW w:w="430" w:type="pct"/>
            <w:tcBorders>
              <w:top w:val="nil"/>
              <w:left w:val="nil"/>
              <w:bottom w:val="single" w:sz="4" w:space="0" w:color="auto"/>
              <w:right w:val="single" w:sz="4" w:space="0" w:color="auto"/>
            </w:tcBorders>
            <w:shd w:val="clear" w:color="auto" w:fill="auto"/>
            <w:noWrap/>
            <w:vAlign w:val="center"/>
            <w:hideMark/>
          </w:tcPr>
          <w:p w14:paraId="0DFED8DA" w14:textId="043AF37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5,8%</w:t>
            </w:r>
          </w:p>
        </w:tc>
        <w:tc>
          <w:tcPr>
            <w:tcW w:w="430" w:type="pct"/>
            <w:tcBorders>
              <w:top w:val="nil"/>
              <w:left w:val="nil"/>
              <w:bottom w:val="single" w:sz="4" w:space="0" w:color="auto"/>
              <w:right w:val="single" w:sz="4" w:space="0" w:color="auto"/>
            </w:tcBorders>
            <w:shd w:val="clear" w:color="auto" w:fill="auto"/>
            <w:noWrap/>
            <w:vAlign w:val="center"/>
            <w:hideMark/>
          </w:tcPr>
          <w:p w14:paraId="04D1E5A9" w14:textId="1E874DD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8,0%</w:t>
            </w:r>
          </w:p>
        </w:tc>
        <w:tc>
          <w:tcPr>
            <w:tcW w:w="430" w:type="pct"/>
            <w:tcBorders>
              <w:top w:val="nil"/>
              <w:left w:val="nil"/>
              <w:bottom w:val="single" w:sz="4" w:space="0" w:color="auto"/>
              <w:right w:val="single" w:sz="4" w:space="0" w:color="auto"/>
            </w:tcBorders>
            <w:shd w:val="clear" w:color="auto" w:fill="auto"/>
            <w:noWrap/>
            <w:vAlign w:val="center"/>
            <w:hideMark/>
          </w:tcPr>
          <w:p w14:paraId="03643C4C" w14:textId="4E4371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7,0%</w:t>
            </w:r>
          </w:p>
        </w:tc>
        <w:tc>
          <w:tcPr>
            <w:tcW w:w="473" w:type="pct"/>
            <w:tcBorders>
              <w:top w:val="nil"/>
              <w:left w:val="nil"/>
              <w:bottom w:val="single" w:sz="4" w:space="0" w:color="auto"/>
              <w:right w:val="single" w:sz="4" w:space="0" w:color="auto"/>
            </w:tcBorders>
            <w:shd w:val="clear" w:color="auto" w:fill="auto"/>
            <w:noWrap/>
            <w:vAlign w:val="center"/>
            <w:hideMark/>
          </w:tcPr>
          <w:p w14:paraId="3769D00E" w14:textId="53698982"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27,9%</w:t>
            </w:r>
          </w:p>
        </w:tc>
      </w:tr>
      <w:tr w:rsidR="00777C55" w:rsidRPr="004F3C08" w14:paraId="7B742878"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62C06EA"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республиканский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1212479B" w14:textId="64A3EAD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291,84</w:t>
            </w:r>
          </w:p>
        </w:tc>
        <w:tc>
          <w:tcPr>
            <w:tcW w:w="430" w:type="pct"/>
            <w:tcBorders>
              <w:top w:val="nil"/>
              <w:left w:val="nil"/>
              <w:bottom w:val="single" w:sz="4" w:space="0" w:color="auto"/>
              <w:right w:val="single" w:sz="4" w:space="0" w:color="auto"/>
            </w:tcBorders>
            <w:shd w:val="clear" w:color="auto" w:fill="auto"/>
            <w:noWrap/>
            <w:vAlign w:val="center"/>
            <w:hideMark/>
          </w:tcPr>
          <w:p w14:paraId="6251BDE1" w14:textId="67D09FE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2 442,47</w:t>
            </w:r>
          </w:p>
        </w:tc>
        <w:tc>
          <w:tcPr>
            <w:tcW w:w="430" w:type="pct"/>
            <w:tcBorders>
              <w:top w:val="nil"/>
              <w:left w:val="nil"/>
              <w:bottom w:val="single" w:sz="4" w:space="0" w:color="auto"/>
              <w:right w:val="single" w:sz="4" w:space="0" w:color="auto"/>
            </w:tcBorders>
            <w:shd w:val="clear" w:color="auto" w:fill="auto"/>
            <w:noWrap/>
            <w:vAlign w:val="center"/>
            <w:hideMark/>
          </w:tcPr>
          <w:p w14:paraId="74EE3FE5" w14:textId="4F3411B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3 292,69</w:t>
            </w:r>
          </w:p>
        </w:tc>
        <w:tc>
          <w:tcPr>
            <w:tcW w:w="430" w:type="pct"/>
            <w:tcBorders>
              <w:top w:val="nil"/>
              <w:left w:val="nil"/>
              <w:bottom w:val="single" w:sz="4" w:space="0" w:color="auto"/>
              <w:right w:val="single" w:sz="4" w:space="0" w:color="auto"/>
            </w:tcBorders>
            <w:shd w:val="clear" w:color="auto" w:fill="auto"/>
            <w:noWrap/>
            <w:vAlign w:val="center"/>
            <w:hideMark/>
          </w:tcPr>
          <w:p w14:paraId="73162841" w14:textId="536A603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2 878,25</w:t>
            </w:r>
          </w:p>
        </w:tc>
        <w:tc>
          <w:tcPr>
            <w:tcW w:w="430" w:type="pct"/>
            <w:tcBorders>
              <w:top w:val="nil"/>
              <w:left w:val="nil"/>
              <w:bottom w:val="single" w:sz="4" w:space="0" w:color="auto"/>
              <w:right w:val="single" w:sz="4" w:space="0" w:color="auto"/>
            </w:tcBorders>
            <w:shd w:val="clear" w:color="auto" w:fill="auto"/>
            <w:noWrap/>
            <w:vAlign w:val="center"/>
            <w:hideMark/>
          </w:tcPr>
          <w:p w14:paraId="34132D64" w14:textId="38941CC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2 911,71</w:t>
            </w:r>
          </w:p>
        </w:tc>
        <w:tc>
          <w:tcPr>
            <w:tcW w:w="430" w:type="pct"/>
            <w:tcBorders>
              <w:top w:val="nil"/>
              <w:left w:val="nil"/>
              <w:bottom w:val="single" w:sz="4" w:space="0" w:color="auto"/>
              <w:right w:val="single" w:sz="4" w:space="0" w:color="auto"/>
            </w:tcBorders>
            <w:shd w:val="clear" w:color="auto" w:fill="auto"/>
            <w:noWrap/>
            <w:vAlign w:val="center"/>
            <w:hideMark/>
          </w:tcPr>
          <w:p w14:paraId="5EC11ED5" w14:textId="59E77D6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2 365,23</w:t>
            </w:r>
          </w:p>
        </w:tc>
        <w:tc>
          <w:tcPr>
            <w:tcW w:w="473" w:type="pct"/>
            <w:tcBorders>
              <w:top w:val="nil"/>
              <w:left w:val="nil"/>
              <w:bottom w:val="single" w:sz="4" w:space="0" w:color="auto"/>
              <w:right w:val="single" w:sz="4" w:space="0" w:color="auto"/>
            </w:tcBorders>
            <w:shd w:val="clear" w:color="auto" w:fill="auto"/>
            <w:noWrap/>
            <w:vAlign w:val="center"/>
            <w:hideMark/>
          </w:tcPr>
          <w:p w14:paraId="31C8B27D" w14:textId="5A0083A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14 182,19</w:t>
            </w:r>
          </w:p>
        </w:tc>
      </w:tr>
      <w:tr w:rsidR="00777C55" w:rsidRPr="004F3C08" w14:paraId="64517FFD"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241733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13EEB784" w14:textId="43A705C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4802F9F3" w14:textId="7CDC0EB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1,4%</w:t>
            </w:r>
          </w:p>
        </w:tc>
        <w:tc>
          <w:tcPr>
            <w:tcW w:w="430" w:type="pct"/>
            <w:tcBorders>
              <w:top w:val="nil"/>
              <w:left w:val="nil"/>
              <w:bottom w:val="single" w:sz="4" w:space="0" w:color="auto"/>
              <w:right w:val="single" w:sz="4" w:space="0" w:color="auto"/>
            </w:tcBorders>
            <w:shd w:val="clear" w:color="auto" w:fill="auto"/>
            <w:noWrap/>
            <w:vAlign w:val="center"/>
            <w:hideMark/>
          </w:tcPr>
          <w:p w14:paraId="353BC58E" w14:textId="084C682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1,9%</w:t>
            </w:r>
          </w:p>
        </w:tc>
        <w:tc>
          <w:tcPr>
            <w:tcW w:w="430" w:type="pct"/>
            <w:tcBorders>
              <w:top w:val="nil"/>
              <w:left w:val="nil"/>
              <w:bottom w:val="single" w:sz="4" w:space="0" w:color="auto"/>
              <w:right w:val="single" w:sz="4" w:space="0" w:color="auto"/>
            </w:tcBorders>
            <w:shd w:val="clear" w:color="auto" w:fill="auto"/>
            <w:noWrap/>
            <w:vAlign w:val="center"/>
            <w:hideMark/>
          </w:tcPr>
          <w:p w14:paraId="5116B01A" w14:textId="2B8ACE6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w:t>
            </w:r>
          </w:p>
        </w:tc>
        <w:tc>
          <w:tcPr>
            <w:tcW w:w="430" w:type="pct"/>
            <w:tcBorders>
              <w:top w:val="nil"/>
              <w:left w:val="nil"/>
              <w:bottom w:val="single" w:sz="4" w:space="0" w:color="auto"/>
              <w:right w:val="single" w:sz="4" w:space="0" w:color="auto"/>
            </w:tcBorders>
            <w:shd w:val="clear" w:color="auto" w:fill="auto"/>
            <w:noWrap/>
            <w:vAlign w:val="center"/>
            <w:hideMark/>
          </w:tcPr>
          <w:p w14:paraId="6E6EB547" w14:textId="5F95D3A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w:t>
            </w:r>
          </w:p>
        </w:tc>
        <w:tc>
          <w:tcPr>
            <w:tcW w:w="430" w:type="pct"/>
            <w:tcBorders>
              <w:top w:val="nil"/>
              <w:left w:val="nil"/>
              <w:bottom w:val="single" w:sz="4" w:space="0" w:color="auto"/>
              <w:right w:val="single" w:sz="4" w:space="0" w:color="auto"/>
            </w:tcBorders>
            <w:shd w:val="clear" w:color="auto" w:fill="auto"/>
            <w:noWrap/>
            <w:vAlign w:val="center"/>
            <w:hideMark/>
          </w:tcPr>
          <w:p w14:paraId="282D4AD9" w14:textId="2434C38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1,3%</w:t>
            </w:r>
          </w:p>
        </w:tc>
        <w:tc>
          <w:tcPr>
            <w:tcW w:w="473" w:type="pct"/>
            <w:tcBorders>
              <w:top w:val="nil"/>
              <w:left w:val="nil"/>
              <w:bottom w:val="single" w:sz="4" w:space="0" w:color="auto"/>
              <w:right w:val="single" w:sz="4" w:space="0" w:color="auto"/>
            </w:tcBorders>
            <w:shd w:val="clear" w:color="auto" w:fill="auto"/>
            <w:noWrap/>
            <w:vAlign w:val="center"/>
            <w:hideMark/>
          </w:tcPr>
          <w:p w14:paraId="6C9D2997" w14:textId="11A7C871"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8,1%</w:t>
            </w:r>
          </w:p>
        </w:tc>
      </w:tr>
      <w:tr w:rsidR="00777C55" w:rsidRPr="004F3C08" w14:paraId="0B2701F7"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5A7E9C0"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городской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35BF2040" w14:textId="4E606E3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63,25</w:t>
            </w:r>
          </w:p>
        </w:tc>
        <w:tc>
          <w:tcPr>
            <w:tcW w:w="430" w:type="pct"/>
            <w:tcBorders>
              <w:top w:val="nil"/>
              <w:left w:val="nil"/>
              <w:bottom w:val="single" w:sz="4" w:space="0" w:color="auto"/>
              <w:right w:val="single" w:sz="4" w:space="0" w:color="auto"/>
            </w:tcBorders>
            <w:shd w:val="clear" w:color="auto" w:fill="auto"/>
            <w:noWrap/>
            <w:vAlign w:val="center"/>
            <w:hideMark/>
          </w:tcPr>
          <w:p w14:paraId="00450541" w14:textId="46A928C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434,10</w:t>
            </w:r>
          </w:p>
        </w:tc>
        <w:tc>
          <w:tcPr>
            <w:tcW w:w="430" w:type="pct"/>
            <w:tcBorders>
              <w:top w:val="nil"/>
              <w:left w:val="nil"/>
              <w:bottom w:val="single" w:sz="4" w:space="0" w:color="auto"/>
              <w:right w:val="single" w:sz="4" w:space="0" w:color="auto"/>
            </w:tcBorders>
            <w:shd w:val="clear" w:color="auto" w:fill="auto"/>
            <w:noWrap/>
            <w:vAlign w:val="center"/>
            <w:hideMark/>
          </w:tcPr>
          <w:p w14:paraId="72E74575" w14:textId="15FCC40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571,00</w:t>
            </w:r>
          </w:p>
        </w:tc>
        <w:tc>
          <w:tcPr>
            <w:tcW w:w="430" w:type="pct"/>
            <w:tcBorders>
              <w:top w:val="nil"/>
              <w:left w:val="nil"/>
              <w:bottom w:val="single" w:sz="4" w:space="0" w:color="auto"/>
              <w:right w:val="single" w:sz="4" w:space="0" w:color="auto"/>
            </w:tcBorders>
            <w:shd w:val="clear" w:color="auto" w:fill="auto"/>
            <w:noWrap/>
            <w:vAlign w:val="center"/>
            <w:hideMark/>
          </w:tcPr>
          <w:p w14:paraId="2D609836" w14:textId="0B562CF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392,01</w:t>
            </w:r>
          </w:p>
        </w:tc>
        <w:tc>
          <w:tcPr>
            <w:tcW w:w="430" w:type="pct"/>
            <w:tcBorders>
              <w:top w:val="nil"/>
              <w:left w:val="nil"/>
              <w:bottom w:val="single" w:sz="4" w:space="0" w:color="auto"/>
              <w:right w:val="single" w:sz="4" w:space="0" w:color="auto"/>
            </w:tcBorders>
            <w:shd w:val="clear" w:color="auto" w:fill="auto"/>
            <w:noWrap/>
            <w:vAlign w:val="center"/>
            <w:hideMark/>
          </w:tcPr>
          <w:p w14:paraId="6DBC1779" w14:textId="5A5B6C5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363,37</w:t>
            </w:r>
          </w:p>
        </w:tc>
        <w:tc>
          <w:tcPr>
            <w:tcW w:w="430" w:type="pct"/>
            <w:tcBorders>
              <w:top w:val="nil"/>
              <w:left w:val="nil"/>
              <w:bottom w:val="single" w:sz="4" w:space="0" w:color="auto"/>
              <w:right w:val="single" w:sz="4" w:space="0" w:color="auto"/>
            </w:tcBorders>
            <w:shd w:val="clear" w:color="auto" w:fill="auto"/>
            <w:noWrap/>
            <w:vAlign w:val="center"/>
            <w:hideMark/>
          </w:tcPr>
          <w:p w14:paraId="63DD5E36" w14:textId="52560C1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317,57</w:t>
            </w:r>
          </w:p>
        </w:tc>
        <w:tc>
          <w:tcPr>
            <w:tcW w:w="473" w:type="pct"/>
            <w:tcBorders>
              <w:top w:val="nil"/>
              <w:left w:val="nil"/>
              <w:bottom w:val="single" w:sz="4" w:space="0" w:color="auto"/>
              <w:right w:val="single" w:sz="4" w:space="0" w:color="auto"/>
            </w:tcBorders>
            <w:shd w:val="clear" w:color="auto" w:fill="auto"/>
            <w:noWrap/>
            <w:vAlign w:val="center"/>
            <w:hideMark/>
          </w:tcPr>
          <w:p w14:paraId="3E743521" w14:textId="7095A64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2 141,30</w:t>
            </w:r>
          </w:p>
        </w:tc>
      </w:tr>
      <w:tr w:rsidR="00777C55" w:rsidRPr="004F3C08" w14:paraId="606AA741"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2832570"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2C40292F" w14:textId="0900D6E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3478AE57" w14:textId="7AFB96A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4C51746" w14:textId="5299B10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681A9FD6" w14:textId="7C35EAC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072B28D" w14:textId="3ABDCE4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2B38B4F3" w14:textId="3B16D82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39828D11" w14:textId="0A870AF1"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1,2%</w:t>
            </w:r>
          </w:p>
        </w:tc>
      </w:tr>
      <w:tr w:rsidR="00777C55" w:rsidRPr="004F3C08" w14:paraId="704AF61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69F5FE5"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5B2EDAFC" w14:textId="2971CB9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1,65</w:t>
            </w:r>
          </w:p>
        </w:tc>
        <w:tc>
          <w:tcPr>
            <w:tcW w:w="430" w:type="pct"/>
            <w:tcBorders>
              <w:top w:val="nil"/>
              <w:left w:val="nil"/>
              <w:bottom w:val="single" w:sz="4" w:space="0" w:color="auto"/>
              <w:right w:val="single" w:sz="4" w:space="0" w:color="auto"/>
            </w:tcBorders>
            <w:shd w:val="clear" w:color="auto" w:fill="auto"/>
            <w:noWrap/>
            <w:vAlign w:val="center"/>
            <w:hideMark/>
          </w:tcPr>
          <w:p w14:paraId="2F93ED0F" w14:textId="587EFAE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495,66</w:t>
            </w:r>
          </w:p>
        </w:tc>
        <w:tc>
          <w:tcPr>
            <w:tcW w:w="430" w:type="pct"/>
            <w:tcBorders>
              <w:top w:val="nil"/>
              <w:left w:val="nil"/>
              <w:bottom w:val="single" w:sz="4" w:space="0" w:color="auto"/>
              <w:right w:val="single" w:sz="4" w:space="0" w:color="auto"/>
            </w:tcBorders>
            <w:shd w:val="clear" w:color="auto" w:fill="auto"/>
            <w:noWrap/>
            <w:vAlign w:val="center"/>
            <w:hideMark/>
          </w:tcPr>
          <w:p w14:paraId="58FA276C" w14:textId="2D3855F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436,86</w:t>
            </w:r>
          </w:p>
        </w:tc>
        <w:tc>
          <w:tcPr>
            <w:tcW w:w="430" w:type="pct"/>
            <w:tcBorders>
              <w:top w:val="nil"/>
              <w:left w:val="nil"/>
              <w:bottom w:val="single" w:sz="4" w:space="0" w:color="auto"/>
              <w:right w:val="single" w:sz="4" w:space="0" w:color="auto"/>
            </w:tcBorders>
            <w:shd w:val="clear" w:color="auto" w:fill="auto"/>
            <w:noWrap/>
            <w:vAlign w:val="center"/>
            <w:hideMark/>
          </w:tcPr>
          <w:p w14:paraId="0FC7454F" w14:textId="5F6F84C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803,77</w:t>
            </w:r>
          </w:p>
        </w:tc>
        <w:tc>
          <w:tcPr>
            <w:tcW w:w="430" w:type="pct"/>
            <w:tcBorders>
              <w:top w:val="nil"/>
              <w:left w:val="nil"/>
              <w:bottom w:val="single" w:sz="4" w:space="0" w:color="auto"/>
              <w:right w:val="single" w:sz="4" w:space="0" w:color="auto"/>
            </w:tcBorders>
            <w:shd w:val="clear" w:color="auto" w:fill="auto"/>
            <w:noWrap/>
            <w:vAlign w:val="center"/>
            <w:hideMark/>
          </w:tcPr>
          <w:p w14:paraId="6ABAB0D4" w14:textId="6C7ECD39"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763,45</w:t>
            </w:r>
          </w:p>
        </w:tc>
        <w:tc>
          <w:tcPr>
            <w:tcW w:w="430" w:type="pct"/>
            <w:tcBorders>
              <w:top w:val="nil"/>
              <w:left w:val="nil"/>
              <w:bottom w:val="single" w:sz="4" w:space="0" w:color="auto"/>
              <w:right w:val="single" w:sz="4" w:space="0" w:color="auto"/>
            </w:tcBorders>
            <w:shd w:val="clear" w:color="auto" w:fill="auto"/>
            <w:noWrap/>
            <w:vAlign w:val="center"/>
            <w:hideMark/>
          </w:tcPr>
          <w:p w14:paraId="171E99A6" w14:textId="6227ED4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726,61</w:t>
            </w:r>
          </w:p>
        </w:tc>
        <w:tc>
          <w:tcPr>
            <w:tcW w:w="473" w:type="pct"/>
            <w:tcBorders>
              <w:top w:val="nil"/>
              <w:left w:val="nil"/>
              <w:bottom w:val="single" w:sz="4" w:space="0" w:color="auto"/>
              <w:right w:val="single" w:sz="4" w:space="0" w:color="auto"/>
            </w:tcBorders>
            <w:shd w:val="clear" w:color="auto" w:fill="auto"/>
            <w:noWrap/>
            <w:vAlign w:val="center"/>
            <w:hideMark/>
          </w:tcPr>
          <w:p w14:paraId="0BF9269C" w14:textId="2ED2187D"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3 228,01</w:t>
            </w:r>
          </w:p>
        </w:tc>
      </w:tr>
      <w:tr w:rsidR="00777C55" w:rsidRPr="004F3C08" w14:paraId="0579C7B2"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6CF3B14"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71A31A0" w14:textId="6C5D41C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22EEAC48" w14:textId="529F0E3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395401E0" w14:textId="3FAB8FF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6D8BF4C" w14:textId="19489F52"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0,5%</w:t>
            </w:r>
          </w:p>
        </w:tc>
        <w:tc>
          <w:tcPr>
            <w:tcW w:w="430" w:type="pct"/>
            <w:tcBorders>
              <w:top w:val="nil"/>
              <w:left w:val="nil"/>
              <w:bottom w:val="single" w:sz="4" w:space="0" w:color="auto"/>
              <w:right w:val="single" w:sz="4" w:space="0" w:color="auto"/>
            </w:tcBorders>
            <w:shd w:val="clear" w:color="auto" w:fill="auto"/>
            <w:noWrap/>
            <w:vAlign w:val="center"/>
            <w:hideMark/>
          </w:tcPr>
          <w:p w14:paraId="242FA70B" w14:textId="41E159B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0,4%</w:t>
            </w:r>
          </w:p>
        </w:tc>
        <w:tc>
          <w:tcPr>
            <w:tcW w:w="430" w:type="pct"/>
            <w:tcBorders>
              <w:top w:val="nil"/>
              <w:left w:val="nil"/>
              <w:bottom w:val="single" w:sz="4" w:space="0" w:color="auto"/>
              <w:right w:val="single" w:sz="4" w:space="0" w:color="auto"/>
            </w:tcBorders>
            <w:shd w:val="clear" w:color="auto" w:fill="auto"/>
            <w:noWrap/>
            <w:vAlign w:val="center"/>
            <w:hideMark/>
          </w:tcPr>
          <w:p w14:paraId="53282211" w14:textId="6BCF1A8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0,4%</w:t>
            </w:r>
          </w:p>
        </w:tc>
        <w:tc>
          <w:tcPr>
            <w:tcW w:w="473" w:type="pct"/>
            <w:tcBorders>
              <w:top w:val="nil"/>
              <w:left w:val="nil"/>
              <w:bottom w:val="single" w:sz="4" w:space="0" w:color="auto"/>
              <w:right w:val="single" w:sz="4" w:space="0" w:color="auto"/>
            </w:tcBorders>
            <w:shd w:val="clear" w:color="auto" w:fill="auto"/>
            <w:noWrap/>
            <w:vAlign w:val="center"/>
            <w:hideMark/>
          </w:tcPr>
          <w:p w14:paraId="45AFD48C" w14:textId="3CC246A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1,8%</w:t>
            </w:r>
          </w:p>
        </w:tc>
      </w:tr>
      <w:tr w:rsidR="00777C55" w:rsidRPr="004F3C08" w14:paraId="4EFEC8F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BEE9A0F"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Объемы и источники финансирования инвестиционных проектов Программы,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7B98F33C" w14:textId="59A601ED"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14 899,99</w:t>
            </w:r>
          </w:p>
        </w:tc>
        <w:tc>
          <w:tcPr>
            <w:tcW w:w="430" w:type="pct"/>
            <w:tcBorders>
              <w:top w:val="nil"/>
              <w:left w:val="nil"/>
              <w:bottom w:val="single" w:sz="4" w:space="0" w:color="auto"/>
              <w:right w:val="single" w:sz="4" w:space="0" w:color="auto"/>
            </w:tcBorders>
            <w:shd w:val="clear" w:color="auto" w:fill="auto"/>
            <w:noWrap/>
            <w:vAlign w:val="center"/>
            <w:hideMark/>
          </w:tcPr>
          <w:p w14:paraId="35B83112" w14:textId="5E533070"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21 848,60</w:t>
            </w:r>
          </w:p>
        </w:tc>
        <w:tc>
          <w:tcPr>
            <w:tcW w:w="430" w:type="pct"/>
            <w:tcBorders>
              <w:top w:val="nil"/>
              <w:left w:val="nil"/>
              <w:bottom w:val="single" w:sz="4" w:space="0" w:color="auto"/>
              <w:right w:val="single" w:sz="4" w:space="0" w:color="auto"/>
            </w:tcBorders>
            <w:shd w:val="clear" w:color="auto" w:fill="auto"/>
            <w:noWrap/>
            <w:vAlign w:val="center"/>
            <w:hideMark/>
          </w:tcPr>
          <w:p w14:paraId="763F4525" w14:textId="290724CC"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17 777,27</w:t>
            </w:r>
          </w:p>
        </w:tc>
        <w:tc>
          <w:tcPr>
            <w:tcW w:w="430" w:type="pct"/>
            <w:tcBorders>
              <w:top w:val="nil"/>
              <w:left w:val="nil"/>
              <w:bottom w:val="single" w:sz="4" w:space="0" w:color="auto"/>
              <w:right w:val="single" w:sz="4" w:space="0" w:color="auto"/>
            </w:tcBorders>
            <w:shd w:val="clear" w:color="auto" w:fill="auto"/>
            <w:noWrap/>
            <w:vAlign w:val="center"/>
            <w:hideMark/>
          </w:tcPr>
          <w:p w14:paraId="744C92D3" w14:textId="414AFE8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17 148,25</w:t>
            </w:r>
          </w:p>
        </w:tc>
        <w:tc>
          <w:tcPr>
            <w:tcW w:w="430" w:type="pct"/>
            <w:tcBorders>
              <w:top w:val="nil"/>
              <w:left w:val="nil"/>
              <w:bottom w:val="single" w:sz="4" w:space="0" w:color="auto"/>
              <w:right w:val="single" w:sz="4" w:space="0" w:color="auto"/>
            </w:tcBorders>
            <w:shd w:val="clear" w:color="auto" w:fill="auto"/>
            <w:noWrap/>
            <w:vAlign w:val="center"/>
            <w:hideMark/>
          </w:tcPr>
          <w:p w14:paraId="38A9A88E" w14:textId="613921DF"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18 394,02</w:t>
            </w:r>
          </w:p>
        </w:tc>
        <w:tc>
          <w:tcPr>
            <w:tcW w:w="430" w:type="pct"/>
            <w:tcBorders>
              <w:top w:val="nil"/>
              <w:left w:val="nil"/>
              <w:bottom w:val="single" w:sz="4" w:space="0" w:color="auto"/>
              <w:right w:val="single" w:sz="4" w:space="0" w:color="auto"/>
            </w:tcBorders>
            <w:shd w:val="clear" w:color="auto" w:fill="auto"/>
            <w:noWrap/>
            <w:vAlign w:val="center"/>
            <w:hideMark/>
          </w:tcPr>
          <w:p w14:paraId="5FB42BD2" w14:textId="7B7A17C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16 730,44</w:t>
            </w:r>
          </w:p>
        </w:tc>
        <w:tc>
          <w:tcPr>
            <w:tcW w:w="473" w:type="pct"/>
            <w:tcBorders>
              <w:top w:val="nil"/>
              <w:left w:val="nil"/>
              <w:bottom w:val="single" w:sz="4" w:space="0" w:color="auto"/>
              <w:right w:val="single" w:sz="4" w:space="0" w:color="auto"/>
            </w:tcBorders>
            <w:shd w:val="clear" w:color="auto" w:fill="auto"/>
            <w:noWrap/>
            <w:vAlign w:val="center"/>
            <w:hideMark/>
          </w:tcPr>
          <w:p w14:paraId="1E020822" w14:textId="2C3CD82E"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106 798,57</w:t>
            </w:r>
          </w:p>
        </w:tc>
      </w:tr>
      <w:tr w:rsidR="00777C55" w:rsidRPr="004F3C08" w14:paraId="487D415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1F703938"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2F4FE77F" w14:textId="2AFC9C3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8,5%</w:t>
            </w:r>
          </w:p>
        </w:tc>
        <w:tc>
          <w:tcPr>
            <w:tcW w:w="430" w:type="pct"/>
            <w:tcBorders>
              <w:top w:val="nil"/>
              <w:left w:val="nil"/>
              <w:bottom w:val="single" w:sz="4" w:space="0" w:color="auto"/>
              <w:right w:val="single" w:sz="4" w:space="0" w:color="auto"/>
            </w:tcBorders>
            <w:shd w:val="clear" w:color="auto" w:fill="auto"/>
            <w:noWrap/>
            <w:vAlign w:val="center"/>
            <w:hideMark/>
          </w:tcPr>
          <w:p w14:paraId="2770B7EC" w14:textId="3C5C806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12,5%</w:t>
            </w:r>
          </w:p>
        </w:tc>
        <w:tc>
          <w:tcPr>
            <w:tcW w:w="430" w:type="pct"/>
            <w:tcBorders>
              <w:top w:val="nil"/>
              <w:left w:val="nil"/>
              <w:bottom w:val="single" w:sz="4" w:space="0" w:color="auto"/>
              <w:right w:val="single" w:sz="4" w:space="0" w:color="auto"/>
            </w:tcBorders>
            <w:shd w:val="clear" w:color="auto" w:fill="auto"/>
            <w:noWrap/>
            <w:vAlign w:val="center"/>
            <w:hideMark/>
          </w:tcPr>
          <w:p w14:paraId="2A4CA8D6" w14:textId="7B0873E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10,1%</w:t>
            </w:r>
          </w:p>
        </w:tc>
        <w:tc>
          <w:tcPr>
            <w:tcW w:w="430" w:type="pct"/>
            <w:tcBorders>
              <w:top w:val="nil"/>
              <w:left w:val="nil"/>
              <w:bottom w:val="single" w:sz="4" w:space="0" w:color="auto"/>
              <w:right w:val="single" w:sz="4" w:space="0" w:color="auto"/>
            </w:tcBorders>
            <w:shd w:val="clear" w:color="auto" w:fill="auto"/>
            <w:noWrap/>
            <w:vAlign w:val="center"/>
            <w:hideMark/>
          </w:tcPr>
          <w:p w14:paraId="59F5D3E3" w14:textId="0CDCE0E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9,8%</w:t>
            </w:r>
          </w:p>
        </w:tc>
        <w:tc>
          <w:tcPr>
            <w:tcW w:w="430" w:type="pct"/>
            <w:tcBorders>
              <w:top w:val="nil"/>
              <w:left w:val="nil"/>
              <w:bottom w:val="single" w:sz="4" w:space="0" w:color="auto"/>
              <w:right w:val="single" w:sz="4" w:space="0" w:color="auto"/>
            </w:tcBorders>
            <w:shd w:val="clear" w:color="auto" w:fill="auto"/>
            <w:noWrap/>
            <w:vAlign w:val="center"/>
            <w:hideMark/>
          </w:tcPr>
          <w:p w14:paraId="46CE8381" w14:textId="349DF00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10,5%</w:t>
            </w:r>
          </w:p>
        </w:tc>
        <w:tc>
          <w:tcPr>
            <w:tcW w:w="430" w:type="pct"/>
            <w:tcBorders>
              <w:top w:val="nil"/>
              <w:left w:val="nil"/>
              <w:bottom w:val="single" w:sz="4" w:space="0" w:color="auto"/>
              <w:right w:val="single" w:sz="4" w:space="0" w:color="auto"/>
            </w:tcBorders>
            <w:shd w:val="clear" w:color="auto" w:fill="auto"/>
            <w:noWrap/>
            <w:vAlign w:val="center"/>
            <w:hideMark/>
          </w:tcPr>
          <w:p w14:paraId="7B97D61C" w14:textId="0F76E23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9,5%</w:t>
            </w:r>
          </w:p>
        </w:tc>
        <w:tc>
          <w:tcPr>
            <w:tcW w:w="473" w:type="pct"/>
            <w:tcBorders>
              <w:top w:val="nil"/>
              <w:left w:val="nil"/>
              <w:bottom w:val="single" w:sz="4" w:space="0" w:color="auto"/>
              <w:right w:val="single" w:sz="4" w:space="0" w:color="auto"/>
            </w:tcBorders>
            <w:shd w:val="clear" w:color="auto" w:fill="auto"/>
            <w:noWrap/>
            <w:vAlign w:val="center"/>
            <w:hideMark/>
          </w:tcPr>
          <w:p w14:paraId="0AFDDFBE" w14:textId="6B17585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61,0%</w:t>
            </w:r>
          </w:p>
        </w:tc>
      </w:tr>
      <w:tr w:rsidR="00777C55" w:rsidRPr="004F3C08" w14:paraId="6A71CE8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8403465"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226CA5B" w14:textId="33301DA3"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123,00</w:t>
            </w:r>
          </w:p>
        </w:tc>
        <w:tc>
          <w:tcPr>
            <w:tcW w:w="430" w:type="pct"/>
            <w:tcBorders>
              <w:top w:val="nil"/>
              <w:left w:val="nil"/>
              <w:bottom w:val="single" w:sz="4" w:space="0" w:color="auto"/>
              <w:right w:val="single" w:sz="4" w:space="0" w:color="auto"/>
            </w:tcBorders>
            <w:shd w:val="clear" w:color="auto" w:fill="auto"/>
            <w:noWrap/>
            <w:vAlign w:val="center"/>
            <w:hideMark/>
          </w:tcPr>
          <w:p w14:paraId="452DB95C" w14:textId="57D80BD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155,00</w:t>
            </w:r>
          </w:p>
        </w:tc>
        <w:tc>
          <w:tcPr>
            <w:tcW w:w="430" w:type="pct"/>
            <w:tcBorders>
              <w:top w:val="nil"/>
              <w:left w:val="nil"/>
              <w:bottom w:val="single" w:sz="4" w:space="0" w:color="auto"/>
              <w:right w:val="single" w:sz="4" w:space="0" w:color="auto"/>
            </w:tcBorders>
            <w:shd w:val="clear" w:color="auto" w:fill="auto"/>
            <w:noWrap/>
            <w:vAlign w:val="center"/>
            <w:hideMark/>
          </w:tcPr>
          <w:p w14:paraId="062CD006" w14:textId="488DE11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400,00</w:t>
            </w:r>
          </w:p>
        </w:tc>
        <w:tc>
          <w:tcPr>
            <w:tcW w:w="430" w:type="pct"/>
            <w:tcBorders>
              <w:top w:val="nil"/>
              <w:left w:val="nil"/>
              <w:bottom w:val="single" w:sz="4" w:space="0" w:color="auto"/>
              <w:right w:val="single" w:sz="4" w:space="0" w:color="auto"/>
            </w:tcBorders>
            <w:shd w:val="clear" w:color="auto" w:fill="auto"/>
            <w:noWrap/>
            <w:vAlign w:val="center"/>
            <w:hideMark/>
          </w:tcPr>
          <w:p w14:paraId="0035223E" w14:textId="0C195A5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390,00</w:t>
            </w:r>
          </w:p>
        </w:tc>
        <w:tc>
          <w:tcPr>
            <w:tcW w:w="430" w:type="pct"/>
            <w:tcBorders>
              <w:top w:val="nil"/>
              <w:left w:val="nil"/>
              <w:bottom w:val="single" w:sz="4" w:space="0" w:color="auto"/>
              <w:right w:val="single" w:sz="4" w:space="0" w:color="auto"/>
            </w:tcBorders>
            <w:shd w:val="clear" w:color="auto" w:fill="auto"/>
            <w:noWrap/>
            <w:vAlign w:val="center"/>
            <w:hideMark/>
          </w:tcPr>
          <w:p w14:paraId="116F5082" w14:textId="049166B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360,00</w:t>
            </w:r>
          </w:p>
        </w:tc>
        <w:tc>
          <w:tcPr>
            <w:tcW w:w="430" w:type="pct"/>
            <w:tcBorders>
              <w:top w:val="nil"/>
              <w:left w:val="nil"/>
              <w:bottom w:val="single" w:sz="4" w:space="0" w:color="auto"/>
              <w:right w:val="single" w:sz="4" w:space="0" w:color="auto"/>
            </w:tcBorders>
            <w:shd w:val="clear" w:color="auto" w:fill="auto"/>
            <w:noWrap/>
            <w:vAlign w:val="center"/>
            <w:hideMark/>
          </w:tcPr>
          <w:p w14:paraId="7670569A" w14:textId="6C89CCC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400,00</w:t>
            </w:r>
          </w:p>
        </w:tc>
        <w:tc>
          <w:tcPr>
            <w:tcW w:w="473" w:type="pct"/>
            <w:tcBorders>
              <w:top w:val="nil"/>
              <w:left w:val="nil"/>
              <w:bottom w:val="single" w:sz="4" w:space="0" w:color="auto"/>
              <w:right w:val="single" w:sz="4" w:space="0" w:color="auto"/>
            </w:tcBorders>
            <w:shd w:val="clear" w:color="auto" w:fill="auto"/>
            <w:noWrap/>
            <w:vAlign w:val="center"/>
            <w:hideMark/>
          </w:tcPr>
          <w:p w14:paraId="4EB7562D" w14:textId="59C7219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1 828,00</w:t>
            </w:r>
          </w:p>
        </w:tc>
      </w:tr>
      <w:tr w:rsidR="00777C55" w:rsidRPr="004F3C08" w14:paraId="6BA35B8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B0D8E4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218F7B7" w14:textId="3D1B500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0,1%</w:t>
            </w:r>
          </w:p>
        </w:tc>
        <w:tc>
          <w:tcPr>
            <w:tcW w:w="430" w:type="pct"/>
            <w:tcBorders>
              <w:top w:val="nil"/>
              <w:left w:val="nil"/>
              <w:bottom w:val="single" w:sz="4" w:space="0" w:color="auto"/>
              <w:right w:val="single" w:sz="4" w:space="0" w:color="auto"/>
            </w:tcBorders>
            <w:shd w:val="clear" w:color="auto" w:fill="auto"/>
            <w:noWrap/>
            <w:vAlign w:val="center"/>
            <w:hideMark/>
          </w:tcPr>
          <w:p w14:paraId="52E3F5DB" w14:textId="745268B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0,1%</w:t>
            </w:r>
          </w:p>
        </w:tc>
        <w:tc>
          <w:tcPr>
            <w:tcW w:w="430" w:type="pct"/>
            <w:tcBorders>
              <w:top w:val="nil"/>
              <w:left w:val="nil"/>
              <w:bottom w:val="single" w:sz="4" w:space="0" w:color="auto"/>
              <w:right w:val="single" w:sz="4" w:space="0" w:color="auto"/>
            </w:tcBorders>
            <w:shd w:val="clear" w:color="auto" w:fill="auto"/>
            <w:noWrap/>
            <w:vAlign w:val="center"/>
            <w:hideMark/>
          </w:tcPr>
          <w:p w14:paraId="0E5BAC40" w14:textId="63FCE6C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DEBD6FC" w14:textId="42CC50A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0BA3632F" w14:textId="30D189F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620A944" w14:textId="486603A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7E0A491A" w14:textId="1B41A508"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1,0%</w:t>
            </w:r>
          </w:p>
        </w:tc>
      </w:tr>
      <w:tr w:rsidR="00777C55" w:rsidRPr="004F3C08" w14:paraId="6117D9BE"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4FA8E2C"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4B2D293E" w14:textId="78EF4D8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14 776,99</w:t>
            </w:r>
          </w:p>
        </w:tc>
        <w:tc>
          <w:tcPr>
            <w:tcW w:w="430" w:type="pct"/>
            <w:tcBorders>
              <w:top w:val="nil"/>
              <w:left w:val="nil"/>
              <w:bottom w:val="single" w:sz="4" w:space="0" w:color="auto"/>
              <w:right w:val="single" w:sz="4" w:space="0" w:color="auto"/>
            </w:tcBorders>
            <w:shd w:val="clear" w:color="auto" w:fill="auto"/>
            <w:noWrap/>
            <w:vAlign w:val="center"/>
            <w:hideMark/>
          </w:tcPr>
          <w:p w14:paraId="1E9401B9" w14:textId="762BB7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21 693,60</w:t>
            </w:r>
          </w:p>
        </w:tc>
        <w:tc>
          <w:tcPr>
            <w:tcW w:w="430" w:type="pct"/>
            <w:tcBorders>
              <w:top w:val="nil"/>
              <w:left w:val="nil"/>
              <w:bottom w:val="single" w:sz="4" w:space="0" w:color="auto"/>
              <w:right w:val="single" w:sz="4" w:space="0" w:color="auto"/>
            </w:tcBorders>
            <w:shd w:val="clear" w:color="auto" w:fill="auto"/>
            <w:noWrap/>
            <w:vAlign w:val="center"/>
            <w:hideMark/>
          </w:tcPr>
          <w:p w14:paraId="2F12D3A6" w14:textId="7B4F881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17 377,27</w:t>
            </w:r>
          </w:p>
        </w:tc>
        <w:tc>
          <w:tcPr>
            <w:tcW w:w="430" w:type="pct"/>
            <w:tcBorders>
              <w:top w:val="nil"/>
              <w:left w:val="nil"/>
              <w:bottom w:val="single" w:sz="4" w:space="0" w:color="auto"/>
              <w:right w:val="single" w:sz="4" w:space="0" w:color="auto"/>
            </w:tcBorders>
            <w:shd w:val="clear" w:color="auto" w:fill="auto"/>
            <w:noWrap/>
            <w:vAlign w:val="center"/>
            <w:hideMark/>
          </w:tcPr>
          <w:p w14:paraId="004E5F0D" w14:textId="73D5C2F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16 758,25</w:t>
            </w:r>
          </w:p>
        </w:tc>
        <w:tc>
          <w:tcPr>
            <w:tcW w:w="430" w:type="pct"/>
            <w:tcBorders>
              <w:top w:val="nil"/>
              <w:left w:val="nil"/>
              <w:bottom w:val="single" w:sz="4" w:space="0" w:color="auto"/>
              <w:right w:val="single" w:sz="4" w:space="0" w:color="auto"/>
            </w:tcBorders>
            <w:shd w:val="clear" w:color="auto" w:fill="auto"/>
            <w:noWrap/>
            <w:vAlign w:val="center"/>
            <w:hideMark/>
          </w:tcPr>
          <w:p w14:paraId="59A11DBC" w14:textId="78B8008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18 034,02</w:t>
            </w:r>
          </w:p>
        </w:tc>
        <w:tc>
          <w:tcPr>
            <w:tcW w:w="430" w:type="pct"/>
            <w:tcBorders>
              <w:top w:val="nil"/>
              <w:left w:val="nil"/>
              <w:bottom w:val="single" w:sz="4" w:space="0" w:color="auto"/>
              <w:right w:val="single" w:sz="4" w:space="0" w:color="auto"/>
            </w:tcBorders>
            <w:shd w:val="clear" w:color="auto" w:fill="auto"/>
            <w:noWrap/>
            <w:vAlign w:val="center"/>
            <w:hideMark/>
          </w:tcPr>
          <w:p w14:paraId="14FE8EFE" w14:textId="1DB7B97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16 330,44</w:t>
            </w:r>
          </w:p>
        </w:tc>
        <w:tc>
          <w:tcPr>
            <w:tcW w:w="473" w:type="pct"/>
            <w:tcBorders>
              <w:top w:val="nil"/>
              <w:left w:val="nil"/>
              <w:bottom w:val="single" w:sz="4" w:space="0" w:color="auto"/>
              <w:right w:val="single" w:sz="4" w:space="0" w:color="auto"/>
            </w:tcBorders>
            <w:shd w:val="clear" w:color="auto" w:fill="auto"/>
            <w:noWrap/>
            <w:vAlign w:val="center"/>
            <w:hideMark/>
          </w:tcPr>
          <w:p w14:paraId="04C05209" w14:textId="7AC9570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104 970,57</w:t>
            </w:r>
          </w:p>
        </w:tc>
      </w:tr>
      <w:tr w:rsidR="00777C55" w:rsidRPr="004F3C08" w14:paraId="00B21EE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B0929E2"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998B777" w14:textId="574E1B5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8,4%</w:t>
            </w:r>
          </w:p>
        </w:tc>
        <w:tc>
          <w:tcPr>
            <w:tcW w:w="430" w:type="pct"/>
            <w:tcBorders>
              <w:top w:val="nil"/>
              <w:left w:val="nil"/>
              <w:bottom w:val="single" w:sz="4" w:space="0" w:color="auto"/>
              <w:right w:val="single" w:sz="4" w:space="0" w:color="auto"/>
            </w:tcBorders>
            <w:shd w:val="clear" w:color="auto" w:fill="auto"/>
            <w:noWrap/>
            <w:vAlign w:val="center"/>
            <w:hideMark/>
          </w:tcPr>
          <w:p w14:paraId="52C32D84" w14:textId="0F04BF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12,4%</w:t>
            </w:r>
          </w:p>
        </w:tc>
        <w:tc>
          <w:tcPr>
            <w:tcW w:w="430" w:type="pct"/>
            <w:tcBorders>
              <w:top w:val="nil"/>
              <w:left w:val="nil"/>
              <w:bottom w:val="single" w:sz="4" w:space="0" w:color="auto"/>
              <w:right w:val="single" w:sz="4" w:space="0" w:color="auto"/>
            </w:tcBorders>
            <w:shd w:val="clear" w:color="auto" w:fill="auto"/>
            <w:noWrap/>
            <w:vAlign w:val="center"/>
            <w:hideMark/>
          </w:tcPr>
          <w:p w14:paraId="24B60044" w14:textId="103C50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9,9%</w:t>
            </w:r>
          </w:p>
        </w:tc>
        <w:tc>
          <w:tcPr>
            <w:tcW w:w="430" w:type="pct"/>
            <w:tcBorders>
              <w:top w:val="nil"/>
              <w:left w:val="nil"/>
              <w:bottom w:val="single" w:sz="4" w:space="0" w:color="auto"/>
              <w:right w:val="single" w:sz="4" w:space="0" w:color="auto"/>
            </w:tcBorders>
            <w:shd w:val="clear" w:color="auto" w:fill="auto"/>
            <w:noWrap/>
            <w:vAlign w:val="center"/>
            <w:hideMark/>
          </w:tcPr>
          <w:p w14:paraId="7534E5F9" w14:textId="39EFE8F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9,6%</w:t>
            </w:r>
          </w:p>
        </w:tc>
        <w:tc>
          <w:tcPr>
            <w:tcW w:w="430" w:type="pct"/>
            <w:tcBorders>
              <w:top w:val="nil"/>
              <w:left w:val="nil"/>
              <w:bottom w:val="single" w:sz="4" w:space="0" w:color="auto"/>
              <w:right w:val="single" w:sz="4" w:space="0" w:color="auto"/>
            </w:tcBorders>
            <w:shd w:val="clear" w:color="auto" w:fill="auto"/>
            <w:noWrap/>
            <w:vAlign w:val="center"/>
            <w:hideMark/>
          </w:tcPr>
          <w:p w14:paraId="09678748" w14:textId="3A3FCA4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10,3%</w:t>
            </w:r>
          </w:p>
        </w:tc>
        <w:tc>
          <w:tcPr>
            <w:tcW w:w="430" w:type="pct"/>
            <w:tcBorders>
              <w:top w:val="nil"/>
              <w:left w:val="nil"/>
              <w:bottom w:val="single" w:sz="4" w:space="0" w:color="auto"/>
              <w:right w:val="single" w:sz="4" w:space="0" w:color="auto"/>
            </w:tcBorders>
            <w:shd w:val="clear" w:color="auto" w:fill="auto"/>
            <w:noWrap/>
            <w:vAlign w:val="center"/>
            <w:hideMark/>
          </w:tcPr>
          <w:p w14:paraId="63BD9884" w14:textId="6792E96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9,3%</w:t>
            </w:r>
          </w:p>
        </w:tc>
        <w:tc>
          <w:tcPr>
            <w:tcW w:w="473" w:type="pct"/>
            <w:tcBorders>
              <w:top w:val="nil"/>
              <w:left w:val="nil"/>
              <w:bottom w:val="single" w:sz="4" w:space="0" w:color="auto"/>
              <w:right w:val="single" w:sz="4" w:space="0" w:color="auto"/>
            </w:tcBorders>
            <w:shd w:val="clear" w:color="auto" w:fill="auto"/>
            <w:noWrap/>
            <w:vAlign w:val="center"/>
            <w:hideMark/>
          </w:tcPr>
          <w:p w14:paraId="7B90E51A" w14:textId="521666F6"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59,9%</w:t>
            </w:r>
          </w:p>
        </w:tc>
      </w:tr>
    </w:tbl>
    <w:p w14:paraId="627F430E" w14:textId="1286EB0A" w:rsidR="00667A6C" w:rsidRDefault="00667A6C" w:rsidP="00667A6C"/>
    <w:p w14:paraId="064798B6" w14:textId="77777777" w:rsidR="00777C55" w:rsidRDefault="00777C55">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73C4880" w14:textId="5CF38BD0" w:rsidR="00667A6C" w:rsidRPr="00583003" w:rsidRDefault="00667A6C" w:rsidP="00667A6C">
      <w:pPr>
        <w:jc w:val="right"/>
        <w:rPr>
          <w:rFonts w:ascii="Times New Roman" w:hAnsi="Times New Roman" w:cs="Times New Roman"/>
          <w:sz w:val="28"/>
          <w:szCs w:val="28"/>
        </w:rPr>
      </w:pPr>
      <w:r w:rsidRPr="0058300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5</w:t>
      </w:r>
      <w:r w:rsidRPr="00583003">
        <w:rPr>
          <w:rFonts w:ascii="Times New Roman" w:hAnsi="Times New Roman" w:cs="Times New Roman"/>
          <w:sz w:val="28"/>
          <w:szCs w:val="28"/>
        </w:rPr>
        <w:t>.2.</w:t>
      </w:r>
    </w:p>
    <w:p w14:paraId="6EB63D39" w14:textId="77777777" w:rsidR="00667A6C" w:rsidRDefault="00667A6C" w:rsidP="00667A6C">
      <w:pPr>
        <w:jc w:val="center"/>
        <w:rPr>
          <w:rFonts w:ascii="Times New Roman" w:hAnsi="Times New Roman" w:cs="Times New Roman"/>
          <w:sz w:val="28"/>
          <w:szCs w:val="28"/>
        </w:rPr>
      </w:pPr>
      <w:r w:rsidRPr="00583003">
        <w:rPr>
          <w:rFonts w:ascii="Times New Roman" w:hAnsi="Times New Roman" w:cs="Times New Roman"/>
          <w:sz w:val="28"/>
          <w:szCs w:val="28"/>
        </w:rPr>
        <w:t xml:space="preserve">Распределение объемов финансирования проектов социального и инфраструктурного развития по направлениям </w:t>
      </w:r>
      <w:r>
        <w:rPr>
          <w:rFonts w:ascii="Times New Roman" w:hAnsi="Times New Roman" w:cs="Times New Roman"/>
          <w:sz w:val="28"/>
          <w:szCs w:val="28"/>
        </w:rPr>
        <w:t>развития</w:t>
      </w:r>
    </w:p>
    <w:p w14:paraId="6057B508" w14:textId="77777777" w:rsidR="00667A6C" w:rsidRPr="00583003" w:rsidRDefault="00220C5E" w:rsidP="00667A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млн</w:t>
      </w:r>
      <w:r w:rsidR="00667A6C" w:rsidRPr="00583003">
        <w:rPr>
          <w:rFonts w:ascii="Times New Roman" w:hAnsi="Times New Roman" w:cs="Times New Roman"/>
          <w:i/>
          <w:sz w:val="28"/>
          <w:szCs w:val="28"/>
        </w:rPr>
        <w:t xml:space="preserve"> рублей в период 2020</w:t>
      </w:r>
      <w:r w:rsidR="0019706F">
        <w:rPr>
          <w:rFonts w:ascii="Times New Roman" w:hAnsi="Times New Roman" w:cs="Times New Roman"/>
          <w:i/>
          <w:sz w:val="28"/>
          <w:szCs w:val="28"/>
        </w:rPr>
        <w:t>–</w:t>
      </w:r>
      <w:r w:rsidR="00667A6C" w:rsidRPr="00583003">
        <w:rPr>
          <w:rFonts w:ascii="Times New Roman" w:hAnsi="Times New Roman" w:cs="Times New Roman"/>
          <w:i/>
          <w:sz w:val="28"/>
          <w:szCs w:val="28"/>
        </w:rPr>
        <w:t xml:space="preserve">2025 </w:t>
      </w:r>
      <w:proofErr w:type="spellStart"/>
      <w:r w:rsidR="00667A6C" w:rsidRPr="00583003">
        <w:rPr>
          <w:rFonts w:ascii="Times New Roman" w:hAnsi="Times New Roman" w:cs="Times New Roman"/>
          <w:i/>
          <w:sz w:val="28"/>
          <w:szCs w:val="28"/>
        </w:rPr>
        <w:t>гг</w:t>
      </w:r>
      <w:proofErr w:type="spellEnd"/>
      <w:r w:rsidR="00667A6C" w:rsidRPr="00583003">
        <w:rPr>
          <w:rFonts w:ascii="Times New Roman" w:hAnsi="Times New Roman" w:cs="Times New Roman"/>
          <w:i/>
          <w:sz w:val="28"/>
          <w:szCs w:val="28"/>
        </w:rPr>
        <w:t xml:space="preserve"> (количество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651"/>
        <w:gridCol w:w="1652"/>
        <w:gridCol w:w="1490"/>
        <w:gridCol w:w="1649"/>
        <w:gridCol w:w="1246"/>
        <w:gridCol w:w="1490"/>
        <w:gridCol w:w="1490"/>
        <w:gridCol w:w="1649"/>
        <w:gridCol w:w="1808"/>
      </w:tblGrid>
      <w:tr w:rsidR="00667A6C" w:rsidRPr="00583003" w14:paraId="66CC31E0" w14:textId="77777777" w:rsidTr="00DA1E6D">
        <w:trPr>
          <w:cantSplit/>
          <w:trHeight w:val="1782"/>
          <w:tblHeader/>
        </w:trPr>
        <w:tc>
          <w:tcPr>
            <w:tcW w:w="477" w:type="pct"/>
            <w:shd w:val="clear" w:color="auto" w:fill="auto"/>
            <w:textDirection w:val="btLr"/>
            <w:vAlign w:val="center"/>
            <w:hideMark/>
          </w:tcPr>
          <w:p w14:paraId="1FC8E187"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Благоустройство</w:t>
            </w:r>
          </w:p>
        </w:tc>
        <w:tc>
          <w:tcPr>
            <w:tcW w:w="529" w:type="pct"/>
            <w:shd w:val="clear" w:color="auto" w:fill="auto"/>
            <w:textDirection w:val="btLr"/>
            <w:vAlign w:val="center"/>
            <w:hideMark/>
          </w:tcPr>
          <w:p w14:paraId="7880C7EA"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Дорожное хозяйство</w:t>
            </w:r>
          </w:p>
        </w:tc>
        <w:tc>
          <w:tcPr>
            <w:tcW w:w="529" w:type="pct"/>
            <w:shd w:val="clear" w:color="auto" w:fill="auto"/>
            <w:textDirection w:val="btLr"/>
            <w:vAlign w:val="center"/>
            <w:hideMark/>
          </w:tcPr>
          <w:p w14:paraId="7F824DF8"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ЖКХ</w:t>
            </w:r>
          </w:p>
        </w:tc>
        <w:tc>
          <w:tcPr>
            <w:tcW w:w="477" w:type="pct"/>
            <w:shd w:val="clear" w:color="auto" w:fill="auto"/>
            <w:textDirection w:val="btLr"/>
            <w:vAlign w:val="center"/>
            <w:hideMark/>
          </w:tcPr>
          <w:p w14:paraId="44F62DF0"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Культура</w:t>
            </w:r>
          </w:p>
        </w:tc>
        <w:tc>
          <w:tcPr>
            <w:tcW w:w="528" w:type="pct"/>
            <w:shd w:val="clear" w:color="auto" w:fill="auto"/>
            <w:textDirection w:val="btLr"/>
            <w:vAlign w:val="center"/>
            <w:hideMark/>
          </w:tcPr>
          <w:p w14:paraId="334D19FE"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Образование</w:t>
            </w:r>
          </w:p>
        </w:tc>
        <w:tc>
          <w:tcPr>
            <w:tcW w:w="399" w:type="pct"/>
            <w:shd w:val="clear" w:color="auto" w:fill="auto"/>
            <w:textDirection w:val="btLr"/>
            <w:vAlign w:val="center"/>
            <w:hideMark/>
          </w:tcPr>
          <w:p w14:paraId="2FEAFBE4"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Общественная безопасность</w:t>
            </w:r>
          </w:p>
        </w:tc>
        <w:tc>
          <w:tcPr>
            <w:tcW w:w="477" w:type="pct"/>
            <w:shd w:val="clear" w:color="auto" w:fill="auto"/>
            <w:textDirection w:val="btLr"/>
            <w:vAlign w:val="center"/>
            <w:hideMark/>
          </w:tcPr>
          <w:p w14:paraId="64CE32C4"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Туризм</w:t>
            </w:r>
          </w:p>
        </w:tc>
        <w:tc>
          <w:tcPr>
            <w:tcW w:w="477" w:type="pct"/>
            <w:shd w:val="clear" w:color="auto" w:fill="auto"/>
            <w:textDirection w:val="btLr"/>
            <w:vAlign w:val="center"/>
            <w:hideMark/>
          </w:tcPr>
          <w:p w14:paraId="557E7A58"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Физическая культура и спорт</w:t>
            </w:r>
          </w:p>
        </w:tc>
        <w:tc>
          <w:tcPr>
            <w:tcW w:w="528" w:type="pct"/>
            <w:shd w:val="clear" w:color="auto" w:fill="auto"/>
            <w:textDirection w:val="btLr"/>
            <w:vAlign w:val="center"/>
            <w:hideMark/>
          </w:tcPr>
          <w:p w14:paraId="70286672"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Экология</w:t>
            </w:r>
          </w:p>
        </w:tc>
        <w:tc>
          <w:tcPr>
            <w:tcW w:w="579" w:type="pct"/>
            <w:shd w:val="clear" w:color="auto" w:fill="auto"/>
            <w:textDirection w:val="btLr"/>
            <w:vAlign w:val="center"/>
            <w:hideMark/>
          </w:tcPr>
          <w:p w14:paraId="58EF1381" w14:textId="77777777" w:rsidR="00667A6C" w:rsidRPr="00694BC1" w:rsidRDefault="00667A6C" w:rsidP="00DA1E6D">
            <w:pPr>
              <w:spacing w:after="0" w:line="240" w:lineRule="auto"/>
              <w:ind w:left="113" w:right="113"/>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ИТОГО</w:t>
            </w:r>
          </w:p>
        </w:tc>
      </w:tr>
      <w:tr w:rsidR="00667A6C" w:rsidRPr="00583003" w14:paraId="48733071" w14:textId="77777777" w:rsidTr="00DA1E6D">
        <w:trPr>
          <w:cantSplit/>
          <w:trHeight w:val="20"/>
        </w:trPr>
        <w:tc>
          <w:tcPr>
            <w:tcW w:w="477" w:type="pct"/>
            <w:shd w:val="clear" w:color="auto" w:fill="auto"/>
            <w:noWrap/>
            <w:vAlign w:val="center"/>
            <w:hideMark/>
          </w:tcPr>
          <w:p w14:paraId="42A23B70"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3 858,50</w:t>
            </w:r>
          </w:p>
          <w:p w14:paraId="64CF0217"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6)</w:t>
            </w:r>
          </w:p>
        </w:tc>
        <w:tc>
          <w:tcPr>
            <w:tcW w:w="529" w:type="pct"/>
            <w:shd w:val="clear" w:color="auto" w:fill="auto"/>
            <w:noWrap/>
            <w:vAlign w:val="center"/>
            <w:hideMark/>
          </w:tcPr>
          <w:p w14:paraId="22169A4B" w14:textId="6CA045A5" w:rsidR="009466BA" w:rsidRDefault="009466BA" w:rsidP="00DA1E6D">
            <w:pPr>
              <w:spacing w:after="0" w:line="240" w:lineRule="auto"/>
              <w:jc w:val="center"/>
              <w:rPr>
                <w:rFonts w:ascii="Times New Roman" w:hAnsi="Times New Roman" w:cs="Times New Roman"/>
                <w:sz w:val="20"/>
                <w:szCs w:val="20"/>
              </w:rPr>
            </w:pPr>
            <w:r w:rsidRPr="009466BA">
              <w:rPr>
                <w:rFonts w:ascii="Times New Roman" w:hAnsi="Times New Roman" w:cs="Times New Roman"/>
                <w:sz w:val="20"/>
                <w:szCs w:val="20"/>
              </w:rPr>
              <w:t>20</w:t>
            </w:r>
            <w:r>
              <w:rPr>
                <w:rFonts w:ascii="Times New Roman" w:hAnsi="Times New Roman" w:cs="Times New Roman"/>
                <w:sz w:val="20"/>
                <w:szCs w:val="20"/>
              </w:rPr>
              <w:t xml:space="preserve"> </w:t>
            </w:r>
            <w:r w:rsidRPr="009466BA">
              <w:rPr>
                <w:rFonts w:ascii="Times New Roman" w:hAnsi="Times New Roman" w:cs="Times New Roman"/>
                <w:sz w:val="20"/>
                <w:szCs w:val="20"/>
              </w:rPr>
              <w:t xml:space="preserve">318,03 </w:t>
            </w:r>
          </w:p>
          <w:p w14:paraId="5669C564" w14:textId="5D5B3D4E"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w:t>
            </w:r>
            <w:r w:rsidR="009466BA">
              <w:rPr>
                <w:rFonts w:ascii="Times New Roman" w:hAnsi="Times New Roman" w:cs="Times New Roman"/>
                <w:sz w:val="20"/>
                <w:szCs w:val="20"/>
              </w:rPr>
              <w:t>4</w:t>
            </w:r>
            <w:r w:rsidRPr="00CA7F76">
              <w:rPr>
                <w:rFonts w:ascii="Times New Roman" w:hAnsi="Times New Roman" w:cs="Times New Roman"/>
                <w:sz w:val="20"/>
                <w:szCs w:val="20"/>
              </w:rPr>
              <w:t>)</w:t>
            </w:r>
          </w:p>
        </w:tc>
        <w:tc>
          <w:tcPr>
            <w:tcW w:w="529" w:type="pct"/>
            <w:shd w:val="clear" w:color="auto" w:fill="auto"/>
            <w:noWrap/>
            <w:vAlign w:val="center"/>
            <w:hideMark/>
          </w:tcPr>
          <w:p w14:paraId="32C6818B"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16 377,38</w:t>
            </w:r>
          </w:p>
          <w:p w14:paraId="046480C6"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43)</w:t>
            </w:r>
          </w:p>
        </w:tc>
        <w:tc>
          <w:tcPr>
            <w:tcW w:w="477" w:type="pct"/>
            <w:shd w:val="clear" w:color="auto" w:fill="auto"/>
            <w:noWrap/>
            <w:vAlign w:val="center"/>
            <w:hideMark/>
          </w:tcPr>
          <w:p w14:paraId="1EACE627" w14:textId="430182B4" w:rsidR="00667A6C" w:rsidRDefault="009466BA" w:rsidP="00DA1E6D">
            <w:pPr>
              <w:spacing w:after="0" w:line="240" w:lineRule="auto"/>
              <w:jc w:val="center"/>
              <w:rPr>
                <w:rFonts w:ascii="Times New Roman" w:hAnsi="Times New Roman" w:cs="Times New Roman"/>
                <w:sz w:val="20"/>
                <w:szCs w:val="20"/>
              </w:rPr>
            </w:pPr>
            <w:r w:rsidRPr="009466BA">
              <w:rPr>
                <w:rFonts w:ascii="Times New Roman" w:hAnsi="Times New Roman" w:cs="Times New Roman"/>
                <w:sz w:val="20"/>
                <w:szCs w:val="20"/>
              </w:rPr>
              <w:t>3</w:t>
            </w:r>
            <w:r>
              <w:rPr>
                <w:rFonts w:ascii="Times New Roman" w:hAnsi="Times New Roman" w:cs="Times New Roman"/>
                <w:sz w:val="20"/>
                <w:szCs w:val="20"/>
              </w:rPr>
              <w:t xml:space="preserve"> </w:t>
            </w:r>
            <w:r w:rsidRPr="009466BA">
              <w:rPr>
                <w:rFonts w:ascii="Times New Roman" w:hAnsi="Times New Roman" w:cs="Times New Roman"/>
                <w:sz w:val="20"/>
                <w:szCs w:val="20"/>
              </w:rPr>
              <w:t>340,37</w:t>
            </w:r>
          </w:p>
          <w:p w14:paraId="6A061ED0" w14:textId="43D20F43"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w:t>
            </w:r>
            <w:r w:rsidR="009466BA">
              <w:rPr>
                <w:rFonts w:ascii="Times New Roman" w:hAnsi="Times New Roman" w:cs="Times New Roman"/>
                <w:sz w:val="20"/>
                <w:szCs w:val="20"/>
              </w:rPr>
              <w:t>2</w:t>
            </w:r>
            <w:r w:rsidRPr="00CA7F76">
              <w:rPr>
                <w:rFonts w:ascii="Times New Roman" w:hAnsi="Times New Roman" w:cs="Times New Roman"/>
                <w:sz w:val="20"/>
                <w:szCs w:val="20"/>
              </w:rPr>
              <w:t>)</w:t>
            </w:r>
          </w:p>
        </w:tc>
        <w:tc>
          <w:tcPr>
            <w:tcW w:w="528" w:type="pct"/>
            <w:shd w:val="clear" w:color="auto" w:fill="auto"/>
            <w:noWrap/>
            <w:vAlign w:val="center"/>
            <w:hideMark/>
          </w:tcPr>
          <w:p w14:paraId="07D8F7B2"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11 898,75</w:t>
            </w:r>
          </w:p>
          <w:p w14:paraId="29A30AE2"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25)</w:t>
            </w:r>
          </w:p>
        </w:tc>
        <w:tc>
          <w:tcPr>
            <w:tcW w:w="399" w:type="pct"/>
            <w:shd w:val="clear" w:color="auto" w:fill="auto"/>
            <w:noWrap/>
            <w:vAlign w:val="center"/>
            <w:hideMark/>
          </w:tcPr>
          <w:p w14:paraId="6EE541D0"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440,50</w:t>
            </w:r>
          </w:p>
          <w:p w14:paraId="6C1AADDD"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4)</w:t>
            </w:r>
          </w:p>
        </w:tc>
        <w:tc>
          <w:tcPr>
            <w:tcW w:w="477" w:type="pct"/>
            <w:shd w:val="clear" w:color="auto" w:fill="auto"/>
            <w:noWrap/>
            <w:vAlign w:val="center"/>
            <w:hideMark/>
          </w:tcPr>
          <w:p w14:paraId="568CE74D"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2 945,25</w:t>
            </w:r>
          </w:p>
          <w:p w14:paraId="76926417"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10)</w:t>
            </w:r>
          </w:p>
        </w:tc>
        <w:tc>
          <w:tcPr>
            <w:tcW w:w="477" w:type="pct"/>
            <w:shd w:val="clear" w:color="auto" w:fill="auto"/>
            <w:noWrap/>
            <w:vAlign w:val="center"/>
            <w:hideMark/>
          </w:tcPr>
          <w:p w14:paraId="6916AE81" w14:textId="3FA1E05B"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2 0</w:t>
            </w:r>
            <w:r w:rsidR="009466BA">
              <w:rPr>
                <w:rFonts w:ascii="Times New Roman" w:hAnsi="Times New Roman" w:cs="Times New Roman"/>
                <w:sz w:val="20"/>
                <w:szCs w:val="20"/>
              </w:rPr>
              <w:t>91</w:t>
            </w:r>
            <w:r w:rsidRPr="00CA7F76">
              <w:rPr>
                <w:rFonts w:ascii="Times New Roman" w:hAnsi="Times New Roman" w:cs="Times New Roman"/>
                <w:sz w:val="20"/>
                <w:szCs w:val="20"/>
              </w:rPr>
              <w:t>,</w:t>
            </w:r>
            <w:r w:rsidR="009466BA">
              <w:rPr>
                <w:rFonts w:ascii="Times New Roman" w:hAnsi="Times New Roman" w:cs="Times New Roman"/>
                <w:sz w:val="20"/>
                <w:szCs w:val="20"/>
              </w:rPr>
              <w:t>45</w:t>
            </w:r>
          </w:p>
          <w:p w14:paraId="26317749"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7)</w:t>
            </w:r>
          </w:p>
        </w:tc>
        <w:tc>
          <w:tcPr>
            <w:tcW w:w="528" w:type="pct"/>
            <w:shd w:val="clear" w:color="auto" w:fill="auto"/>
            <w:noWrap/>
            <w:vAlign w:val="center"/>
            <w:hideMark/>
          </w:tcPr>
          <w:p w14:paraId="52B9FEFD"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7 147,00</w:t>
            </w:r>
          </w:p>
          <w:p w14:paraId="44781716"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9)</w:t>
            </w:r>
          </w:p>
        </w:tc>
        <w:tc>
          <w:tcPr>
            <w:tcW w:w="579" w:type="pct"/>
            <w:shd w:val="clear" w:color="auto" w:fill="auto"/>
            <w:noWrap/>
            <w:vAlign w:val="center"/>
            <w:hideMark/>
          </w:tcPr>
          <w:p w14:paraId="4E1A8567" w14:textId="29A34426" w:rsidR="00667A6C" w:rsidRPr="00694BC1" w:rsidRDefault="00667A6C" w:rsidP="00DA1E6D">
            <w:pPr>
              <w:spacing w:after="0" w:line="240" w:lineRule="auto"/>
              <w:jc w:val="center"/>
              <w:rPr>
                <w:rFonts w:ascii="Times New Roman" w:hAnsi="Times New Roman" w:cs="Times New Roman"/>
                <w:b/>
                <w:sz w:val="20"/>
                <w:szCs w:val="20"/>
              </w:rPr>
            </w:pPr>
            <w:r w:rsidRPr="00694BC1">
              <w:rPr>
                <w:rFonts w:ascii="Times New Roman" w:hAnsi="Times New Roman" w:cs="Times New Roman"/>
                <w:b/>
                <w:sz w:val="20"/>
                <w:szCs w:val="20"/>
              </w:rPr>
              <w:t>6</w:t>
            </w:r>
            <w:r w:rsidR="009466BA">
              <w:rPr>
                <w:rFonts w:ascii="Times New Roman" w:hAnsi="Times New Roman" w:cs="Times New Roman"/>
                <w:b/>
                <w:sz w:val="20"/>
                <w:szCs w:val="20"/>
              </w:rPr>
              <w:t>8</w:t>
            </w:r>
            <w:r w:rsidRPr="00694BC1">
              <w:rPr>
                <w:rFonts w:ascii="Times New Roman" w:hAnsi="Times New Roman" w:cs="Times New Roman"/>
                <w:b/>
                <w:sz w:val="20"/>
                <w:szCs w:val="20"/>
              </w:rPr>
              <w:t xml:space="preserve"> 4</w:t>
            </w:r>
            <w:r w:rsidR="009466BA">
              <w:rPr>
                <w:rFonts w:ascii="Times New Roman" w:hAnsi="Times New Roman" w:cs="Times New Roman"/>
                <w:b/>
                <w:sz w:val="20"/>
                <w:szCs w:val="20"/>
              </w:rPr>
              <w:t>17</w:t>
            </w:r>
            <w:r w:rsidRPr="00694BC1">
              <w:rPr>
                <w:rFonts w:ascii="Times New Roman" w:hAnsi="Times New Roman" w:cs="Times New Roman"/>
                <w:b/>
                <w:sz w:val="20"/>
                <w:szCs w:val="20"/>
              </w:rPr>
              <w:t>,</w:t>
            </w:r>
            <w:r w:rsidR="009466BA">
              <w:rPr>
                <w:rFonts w:ascii="Times New Roman" w:hAnsi="Times New Roman" w:cs="Times New Roman"/>
                <w:b/>
                <w:sz w:val="20"/>
                <w:szCs w:val="20"/>
              </w:rPr>
              <w:t>23</w:t>
            </w:r>
          </w:p>
          <w:p w14:paraId="6A7C9529" w14:textId="3C69010C" w:rsidR="00667A6C" w:rsidRPr="00694BC1" w:rsidRDefault="00667A6C" w:rsidP="00DA1E6D">
            <w:pPr>
              <w:spacing w:after="0" w:line="240" w:lineRule="auto"/>
              <w:jc w:val="center"/>
              <w:rPr>
                <w:rFonts w:ascii="Times New Roman" w:eastAsia="Times New Roman" w:hAnsi="Times New Roman" w:cs="Times New Roman"/>
                <w:b/>
                <w:color w:val="000000"/>
                <w:sz w:val="20"/>
                <w:szCs w:val="20"/>
                <w:lang w:eastAsia="ru-RU"/>
              </w:rPr>
            </w:pPr>
            <w:r w:rsidRPr="00694BC1">
              <w:rPr>
                <w:rFonts w:ascii="Times New Roman" w:hAnsi="Times New Roman" w:cs="Times New Roman"/>
                <w:b/>
                <w:sz w:val="20"/>
                <w:szCs w:val="20"/>
              </w:rPr>
              <w:t>(1</w:t>
            </w:r>
            <w:r w:rsidR="009466BA">
              <w:rPr>
                <w:rFonts w:ascii="Times New Roman" w:hAnsi="Times New Roman" w:cs="Times New Roman"/>
                <w:b/>
                <w:sz w:val="20"/>
                <w:szCs w:val="20"/>
              </w:rPr>
              <w:t>50</w:t>
            </w:r>
            <w:r w:rsidRPr="00694BC1">
              <w:rPr>
                <w:rFonts w:ascii="Times New Roman" w:hAnsi="Times New Roman" w:cs="Times New Roman"/>
                <w:b/>
                <w:sz w:val="20"/>
                <w:szCs w:val="20"/>
              </w:rPr>
              <w:t>)</w:t>
            </w:r>
          </w:p>
        </w:tc>
      </w:tr>
    </w:tbl>
    <w:p w14:paraId="06164422" w14:textId="77777777" w:rsidR="00667A6C" w:rsidRDefault="00667A6C" w:rsidP="00667A6C"/>
    <w:p w14:paraId="1F40811A" w14:textId="77777777" w:rsidR="00667A6C" w:rsidRDefault="00667A6C" w:rsidP="00667A6C"/>
    <w:p w14:paraId="08A5977E" w14:textId="77777777" w:rsidR="00667A6C" w:rsidRDefault="00667A6C" w:rsidP="00667A6C">
      <w:pPr>
        <w:jc w:val="right"/>
        <w:rPr>
          <w:rFonts w:ascii="Times New Roman" w:hAnsi="Times New Roman" w:cs="Times New Roman"/>
          <w:sz w:val="28"/>
        </w:rPr>
        <w:sectPr w:rsidR="00667A6C" w:rsidSect="00DA1E6D">
          <w:pgSz w:w="16838" w:h="11906" w:orient="landscape"/>
          <w:pgMar w:top="720" w:right="720" w:bottom="720" w:left="720" w:header="709" w:footer="709" w:gutter="0"/>
          <w:cols w:space="708"/>
          <w:docGrid w:linePitch="360"/>
        </w:sectPr>
      </w:pPr>
    </w:p>
    <w:p w14:paraId="53B17678" w14:textId="77777777" w:rsidR="00667A6C" w:rsidRPr="003B1606" w:rsidRDefault="00667A6C" w:rsidP="00667A6C">
      <w:pPr>
        <w:jc w:val="right"/>
        <w:rPr>
          <w:rFonts w:ascii="Times New Roman" w:hAnsi="Times New Roman" w:cs="Times New Roman"/>
          <w:sz w:val="28"/>
        </w:rPr>
      </w:pPr>
      <w:r w:rsidRPr="003B1606">
        <w:rPr>
          <w:rFonts w:ascii="Times New Roman" w:hAnsi="Times New Roman" w:cs="Times New Roman"/>
          <w:sz w:val="28"/>
        </w:rPr>
        <w:lastRenderedPageBreak/>
        <w:t xml:space="preserve">Таблица </w:t>
      </w:r>
      <w:r>
        <w:rPr>
          <w:rFonts w:ascii="Times New Roman" w:hAnsi="Times New Roman" w:cs="Times New Roman"/>
          <w:sz w:val="28"/>
        </w:rPr>
        <w:t>5</w:t>
      </w:r>
      <w:r w:rsidRPr="003B1606">
        <w:rPr>
          <w:rFonts w:ascii="Times New Roman" w:hAnsi="Times New Roman" w:cs="Times New Roman"/>
          <w:sz w:val="28"/>
        </w:rPr>
        <w:t>.3</w:t>
      </w:r>
    </w:p>
    <w:p w14:paraId="5A1AAE30" w14:textId="77777777" w:rsidR="00667A6C" w:rsidRDefault="00667A6C" w:rsidP="00667A6C">
      <w:pPr>
        <w:jc w:val="center"/>
        <w:rPr>
          <w:rFonts w:ascii="Times New Roman" w:hAnsi="Times New Roman" w:cs="Times New Roman"/>
          <w:sz w:val="28"/>
          <w:szCs w:val="28"/>
        </w:rPr>
      </w:pPr>
      <w:r w:rsidRPr="00583003">
        <w:rPr>
          <w:rFonts w:ascii="Times New Roman" w:hAnsi="Times New Roman" w:cs="Times New Roman"/>
          <w:sz w:val="28"/>
          <w:szCs w:val="28"/>
        </w:rPr>
        <w:t xml:space="preserve">Распределение объемов финансирования </w:t>
      </w:r>
      <w:r>
        <w:rPr>
          <w:rFonts w:ascii="Times New Roman" w:hAnsi="Times New Roman" w:cs="Times New Roman"/>
          <w:sz w:val="28"/>
          <w:szCs w:val="28"/>
        </w:rPr>
        <w:t xml:space="preserve">инвестиционных </w:t>
      </w:r>
      <w:r w:rsidRPr="00583003">
        <w:rPr>
          <w:rFonts w:ascii="Times New Roman" w:hAnsi="Times New Roman" w:cs="Times New Roman"/>
          <w:sz w:val="28"/>
          <w:szCs w:val="28"/>
        </w:rPr>
        <w:t xml:space="preserve">проектов по направлениям </w:t>
      </w:r>
      <w:r>
        <w:rPr>
          <w:rFonts w:ascii="Times New Roman" w:hAnsi="Times New Roman" w:cs="Times New Roman"/>
          <w:sz w:val="28"/>
          <w:szCs w:val="28"/>
        </w:rPr>
        <w:t>развития</w:t>
      </w:r>
    </w:p>
    <w:p w14:paraId="491C161E" w14:textId="77777777" w:rsidR="001B54C1" w:rsidRDefault="001B54C1" w:rsidP="00667A6C">
      <w:pPr>
        <w:jc w:val="center"/>
        <w:rPr>
          <w:rFonts w:ascii="Times New Roman" w:hAnsi="Times New Roman" w:cs="Times New Roman"/>
          <w:sz w:val="28"/>
          <w:szCs w:val="28"/>
        </w:rPr>
      </w:pPr>
    </w:p>
    <w:p w14:paraId="4C99440C" w14:textId="77777777" w:rsidR="00667A6C" w:rsidRPr="00C06A3E" w:rsidRDefault="00220C5E" w:rsidP="00667A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млн</w:t>
      </w:r>
      <w:r w:rsidR="00667A6C" w:rsidRPr="00583003">
        <w:rPr>
          <w:rFonts w:ascii="Times New Roman" w:hAnsi="Times New Roman" w:cs="Times New Roman"/>
          <w:i/>
          <w:sz w:val="28"/>
          <w:szCs w:val="28"/>
        </w:rPr>
        <w:t xml:space="preserve"> рублей в период 2020</w:t>
      </w:r>
      <w:r w:rsidR="0019706F">
        <w:rPr>
          <w:rFonts w:ascii="Times New Roman" w:hAnsi="Times New Roman" w:cs="Times New Roman"/>
          <w:i/>
          <w:sz w:val="28"/>
          <w:szCs w:val="28"/>
        </w:rPr>
        <w:t>–</w:t>
      </w:r>
      <w:r w:rsidR="00667A6C" w:rsidRPr="00583003">
        <w:rPr>
          <w:rFonts w:ascii="Times New Roman" w:hAnsi="Times New Roman" w:cs="Times New Roman"/>
          <w:i/>
          <w:sz w:val="28"/>
          <w:szCs w:val="28"/>
        </w:rPr>
        <w:t xml:space="preserve">2025 </w:t>
      </w:r>
      <w:proofErr w:type="spellStart"/>
      <w:r w:rsidR="00667A6C" w:rsidRPr="00583003">
        <w:rPr>
          <w:rFonts w:ascii="Times New Roman" w:hAnsi="Times New Roman" w:cs="Times New Roman"/>
          <w:i/>
          <w:sz w:val="28"/>
          <w:szCs w:val="28"/>
        </w:rPr>
        <w:t>гг</w:t>
      </w:r>
      <w:proofErr w:type="spellEnd"/>
      <w:r w:rsidR="00667A6C" w:rsidRPr="00583003">
        <w:rPr>
          <w:rFonts w:ascii="Times New Roman" w:hAnsi="Times New Roman" w:cs="Times New Roman"/>
          <w:i/>
          <w:sz w:val="28"/>
          <w:szCs w:val="28"/>
        </w:rPr>
        <w:t xml:space="preserve"> (количество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123"/>
        <w:gridCol w:w="1122"/>
        <w:gridCol w:w="1122"/>
        <w:gridCol w:w="1240"/>
        <w:gridCol w:w="1240"/>
        <w:gridCol w:w="1122"/>
        <w:gridCol w:w="1361"/>
      </w:tblGrid>
      <w:tr w:rsidR="00667A6C" w:rsidRPr="00694BC1" w14:paraId="54C9C9CE" w14:textId="77777777" w:rsidTr="00DA1E6D">
        <w:trPr>
          <w:trHeight w:val="1854"/>
          <w:tblHeader/>
        </w:trPr>
        <w:tc>
          <w:tcPr>
            <w:tcW w:w="648" w:type="pct"/>
            <w:shd w:val="clear" w:color="auto" w:fill="auto"/>
            <w:textDirection w:val="btLr"/>
            <w:vAlign w:val="center"/>
            <w:hideMark/>
          </w:tcPr>
          <w:p w14:paraId="2ED46DAE"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промышленности</w:t>
            </w:r>
          </w:p>
        </w:tc>
        <w:tc>
          <w:tcPr>
            <w:tcW w:w="586" w:type="pct"/>
            <w:shd w:val="clear" w:color="auto" w:fill="auto"/>
            <w:textDirection w:val="btLr"/>
            <w:vAlign w:val="center"/>
            <w:hideMark/>
          </w:tcPr>
          <w:p w14:paraId="26808694"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Информационные технологии</w:t>
            </w:r>
          </w:p>
        </w:tc>
        <w:tc>
          <w:tcPr>
            <w:tcW w:w="586" w:type="pct"/>
            <w:shd w:val="clear" w:color="auto" w:fill="auto"/>
            <w:textDirection w:val="btLr"/>
            <w:vAlign w:val="center"/>
            <w:hideMark/>
          </w:tcPr>
          <w:p w14:paraId="2BB7917E"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АПК</w:t>
            </w:r>
            <w:r>
              <w:rPr>
                <w:rFonts w:ascii="Times New Roman" w:eastAsia="Times New Roman" w:hAnsi="Times New Roman" w:cs="Times New Roman"/>
                <w:szCs w:val="20"/>
                <w:lang w:eastAsia="ru-RU"/>
              </w:rPr>
              <w:t xml:space="preserve"> (пищевая промышленность)</w:t>
            </w:r>
          </w:p>
        </w:tc>
        <w:tc>
          <w:tcPr>
            <w:tcW w:w="586" w:type="pct"/>
            <w:shd w:val="clear" w:color="auto" w:fill="auto"/>
            <w:textDirection w:val="btLr"/>
            <w:vAlign w:val="center"/>
            <w:hideMark/>
          </w:tcPr>
          <w:p w14:paraId="3C554B51"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туризма</w:t>
            </w:r>
          </w:p>
        </w:tc>
        <w:tc>
          <w:tcPr>
            <w:tcW w:w="648" w:type="pct"/>
            <w:shd w:val="clear" w:color="auto" w:fill="auto"/>
            <w:textDirection w:val="btLr"/>
            <w:vAlign w:val="center"/>
            <w:hideMark/>
          </w:tcPr>
          <w:p w14:paraId="2F373346"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инфраструктуры</w:t>
            </w:r>
          </w:p>
        </w:tc>
        <w:tc>
          <w:tcPr>
            <w:tcW w:w="648" w:type="pct"/>
            <w:shd w:val="clear" w:color="auto" w:fill="auto"/>
            <w:textDirection w:val="btLr"/>
            <w:vAlign w:val="center"/>
            <w:hideMark/>
          </w:tcPr>
          <w:p w14:paraId="73B6DDE4"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Жилищное строительство</w:t>
            </w:r>
          </w:p>
        </w:tc>
        <w:tc>
          <w:tcPr>
            <w:tcW w:w="586" w:type="pct"/>
            <w:shd w:val="clear" w:color="auto" w:fill="auto"/>
            <w:textDirection w:val="btLr"/>
            <w:vAlign w:val="center"/>
            <w:hideMark/>
          </w:tcPr>
          <w:p w14:paraId="496B6F62"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торговли</w:t>
            </w:r>
          </w:p>
        </w:tc>
        <w:tc>
          <w:tcPr>
            <w:tcW w:w="711" w:type="pct"/>
            <w:shd w:val="clear" w:color="auto" w:fill="auto"/>
            <w:textDirection w:val="btLr"/>
            <w:vAlign w:val="center"/>
            <w:hideMark/>
          </w:tcPr>
          <w:p w14:paraId="399CF0AC" w14:textId="77777777" w:rsidR="00667A6C" w:rsidRPr="00694BC1" w:rsidRDefault="00667A6C" w:rsidP="00DA1E6D">
            <w:pPr>
              <w:spacing w:after="0" w:line="240" w:lineRule="auto"/>
              <w:jc w:val="center"/>
              <w:rPr>
                <w:rFonts w:ascii="Times New Roman" w:eastAsia="Times New Roman" w:hAnsi="Times New Roman" w:cs="Times New Roman"/>
                <w:b/>
                <w:szCs w:val="20"/>
                <w:lang w:eastAsia="ru-RU"/>
              </w:rPr>
            </w:pPr>
            <w:r w:rsidRPr="00694BC1">
              <w:rPr>
                <w:rFonts w:ascii="Times New Roman" w:eastAsia="Times New Roman" w:hAnsi="Times New Roman" w:cs="Times New Roman"/>
                <w:b/>
                <w:szCs w:val="20"/>
                <w:lang w:eastAsia="ru-RU"/>
              </w:rPr>
              <w:t>ИТОГО</w:t>
            </w:r>
          </w:p>
        </w:tc>
      </w:tr>
      <w:tr w:rsidR="00667A6C" w:rsidRPr="00694BC1" w14:paraId="23493F2D" w14:textId="77777777" w:rsidTr="00DA1E6D">
        <w:trPr>
          <w:cantSplit/>
          <w:trHeight w:val="20"/>
        </w:trPr>
        <w:tc>
          <w:tcPr>
            <w:tcW w:w="648" w:type="pct"/>
            <w:shd w:val="clear" w:color="auto" w:fill="auto"/>
            <w:vAlign w:val="center"/>
          </w:tcPr>
          <w:p w14:paraId="5C4FBD13"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17 623,65</w:t>
            </w:r>
          </w:p>
          <w:p w14:paraId="7A15688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(48)</w:t>
            </w:r>
          </w:p>
        </w:tc>
        <w:tc>
          <w:tcPr>
            <w:tcW w:w="586" w:type="pct"/>
            <w:shd w:val="clear" w:color="auto" w:fill="auto"/>
            <w:vAlign w:val="center"/>
          </w:tcPr>
          <w:p w14:paraId="2258E395"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3 000,00</w:t>
            </w:r>
          </w:p>
          <w:p w14:paraId="471F966F"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w:t>
            </w:r>
          </w:p>
        </w:tc>
        <w:tc>
          <w:tcPr>
            <w:tcW w:w="586" w:type="pct"/>
            <w:shd w:val="clear" w:color="auto" w:fill="auto"/>
            <w:vAlign w:val="center"/>
          </w:tcPr>
          <w:p w14:paraId="21DAE8D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2 359,11</w:t>
            </w:r>
          </w:p>
          <w:p w14:paraId="6623ECC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(14)</w:t>
            </w:r>
          </w:p>
        </w:tc>
        <w:tc>
          <w:tcPr>
            <w:tcW w:w="586" w:type="pct"/>
            <w:shd w:val="clear" w:color="auto" w:fill="auto"/>
            <w:vAlign w:val="center"/>
          </w:tcPr>
          <w:p w14:paraId="0B406D1C"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5 467,00</w:t>
            </w:r>
          </w:p>
          <w:p w14:paraId="41A68F95"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(22)</w:t>
            </w:r>
          </w:p>
        </w:tc>
        <w:tc>
          <w:tcPr>
            <w:tcW w:w="648" w:type="pct"/>
            <w:shd w:val="clear" w:color="auto" w:fill="auto"/>
            <w:vAlign w:val="center"/>
          </w:tcPr>
          <w:p w14:paraId="2DDF1AC0"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12 950,00</w:t>
            </w:r>
          </w:p>
          <w:p w14:paraId="6312067F"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(2)</w:t>
            </w:r>
          </w:p>
        </w:tc>
        <w:tc>
          <w:tcPr>
            <w:tcW w:w="648" w:type="pct"/>
            <w:shd w:val="clear" w:color="auto" w:fill="auto"/>
            <w:vAlign w:val="center"/>
          </w:tcPr>
          <w:p w14:paraId="459032A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61 898,82</w:t>
            </w:r>
          </w:p>
          <w:p w14:paraId="47F49F9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(11)</w:t>
            </w:r>
          </w:p>
        </w:tc>
        <w:tc>
          <w:tcPr>
            <w:tcW w:w="586" w:type="pct"/>
            <w:shd w:val="clear" w:color="auto" w:fill="auto"/>
            <w:vAlign w:val="center"/>
          </w:tcPr>
          <w:p w14:paraId="0E9C2D8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3 500,00</w:t>
            </w:r>
          </w:p>
          <w:p w14:paraId="188BE95E"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w:t>
            </w:r>
          </w:p>
        </w:tc>
        <w:tc>
          <w:tcPr>
            <w:tcW w:w="711" w:type="pct"/>
            <w:shd w:val="clear" w:color="auto" w:fill="auto"/>
            <w:vAlign w:val="center"/>
          </w:tcPr>
          <w:p w14:paraId="4A8473A5" w14:textId="77777777" w:rsidR="00667A6C" w:rsidRPr="00694BC1" w:rsidRDefault="00667A6C" w:rsidP="00DA1E6D">
            <w:pPr>
              <w:spacing w:after="0" w:line="240" w:lineRule="auto"/>
              <w:rPr>
                <w:rFonts w:ascii="Times New Roman" w:hAnsi="Times New Roman" w:cs="Times New Roman"/>
                <w:b/>
                <w:color w:val="000000"/>
                <w:szCs w:val="20"/>
              </w:rPr>
            </w:pPr>
            <w:r w:rsidRPr="00694BC1">
              <w:rPr>
                <w:rFonts w:ascii="Times New Roman" w:hAnsi="Times New Roman" w:cs="Times New Roman"/>
                <w:b/>
                <w:color w:val="000000"/>
                <w:szCs w:val="20"/>
              </w:rPr>
              <w:t>106 798,57</w:t>
            </w:r>
          </w:p>
          <w:p w14:paraId="56555922" w14:textId="77777777" w:rsidR="00667A6C" w:rsidRPr="00694BC1" w:rsidRDefault="00667A6C" w:rsidP="00DA1E6D">
            <w:pPr>
              <w:spacing w:after="0" w:line="240" w:lineRule="auto"/>
              <w:jc w:val="center"/>
              <w:rPr>
                <w:rFonts w:ascii="Times New Roman" w:hAnsi="Times New Roman" w:cs="Times New Roman"/>
                <w:b/>
                <w:color w:val="000000"/>
                <w:szCs w:val="20"/>
              </w:rPr>
            </w:pPr>
            <w:r w:rsidRPr="00694BC1">
              <w:rPr>
                <w:rFonts w:ascii="Times New Roman" w:hAnsi="Times New Roman" w:cs="Times New Roman"/>
                <w:b/>
                <w:color w:val="000000"/>
                <w:szCs w:val="20"/>
              </w:rPr>
              <w:t>(99)</w:t>
            </w:r>
          </w:p>
        </w:tc>
      </w:tr>
    </w:tbl>
    <w:p w14:paraId="4C09624F" w14:textId="77777777" w:rsidR="00667A6C" w:rsidRDefault="00667A6C" w:rsidP="00667A6C">
      <w:pPr>
        <w:spacing w:after="0" w:line="240" w:lineRule="auto"/>
        <w:ind w:firstLine="709"/>
        <w:jc w:val="both"/>
        <w:rPr>
          <w:rFonts w:ascii="Times New Roman" w:hAnsi="Times New Roman" w:cs="Times New Roman"/>
          <w:sz w:val="28"/>
          <w:szCs w:val="28"/>
        </w:rPr>
      </w:pPr>
    </w:p>
    <w:p w14:paraId="1F0D5D0C" w14:textId="77777777" w:rsidR="00667A6C" w:rsidRPr="00E178C7" w:rsidRDefault="00667A6C" w:rsidP="00667A6C">
      <w:pPr>
        <w:spacing w:after="0" w:line="240" w:lineRule="auto"/>
        <w:ind w:firstLine="709"/>
        <w:jc w:val="both"/>
        <w:rPr>
          <w:rFonts w:ascii="Times New Roman" w:hAnsi="Times New Roman" w:cs="Times New Roman"/>
          <w:sz w:val="28"/>
          <w:szCs w:val="28"/>
        </w:rPr>
      </w:pPr>
      <w:r w:rsidRPr="00E178C7">
        <w:rPr>
          <w:rFonts w:ascii="Times New Roman" w:hAnsi="Times New Roman" w:cs="Times New Roman"/>
          <w:sz w:val="28"/>
          <w:szCs w:val="28"/>
        </w:rPr>
        <w:t>Объем инвестиций по проектам коммерческих организаций в рамках Программы в 2020</w:t>
      </w:r>
      <w:r w:rsidR="0019706F">
        <w:rPr>
          <w:rFonts w:ascii="Times New Roman" w:hAnsi="Times New Roman" w:cs="Times New Roman"/>
          <w:sz w:val="28"/>
          <w:szCs w:val="28"/>
        </w:rPr>
        <w:t>–</w:t>
      </w:r>
      <w:r w:rsidRPr="00E178C7">
        <w:rPr>
          <w:rFonts w:ascii="Times New Roman" w:hAnsi="Times New Roman" w:cs="Times New Roman"/>
          <w:sz w:val="28"/>
          <w:szCs w:val="28"/>
        </w:rPr>
        <w:t xml:space="preserve">2025 гг. </w:t>
      </w:r>
      <w:r>
        <w:rPr>
          <w:rFonts w:ascii="Times New Roman" w:hAnsi="Times New Roman" w:cs="Times New Roman"/>
          <w:sz w:val="28"/>
          <w:szCs w:val="28"/>
        </w:rPr>
        <w:t>составит</w:t>
      </w:r>
      <w:r w:rsidRPr="00E178C7">
        <w:rPr>
          <w:rFonts w:ascii="Times New Roman" w:hAnsi="Times New Roman" w:cs="Times New Roman"/>
          <w:sz w:val="28"/>
          <w:szCs w:val="28"/>
        </w:rPr>
        <w:t xml:space="preserve"> </w:t>
      </w:r>
      <w:r w:rsidRPr="00E178C7">
        <w:rPr>
          <w:rFonts w:ascii="Times New Roman" w:hAnsi="Times New Roman" w:cs="Times New Roman"/>
          <w:b/>
          <w:sz w:val="28"/>
          <w:szCs w:val="28"/>
        </w:rPr>
        <w:t>1</w:t>
      </w:r>
      <w:r>
        <w:rPr>
          <w:rFonts w:ascii="Times New Roman" w:hAnsi="Times New Roman" w:cs="Times New Roman"/>
          <w:b/>
          <w:sz w:val="28"/>
          <w:szCs w:val="28"/>
        </w:rPr>
        <w:t>06,8</w:t>
      </w:r>
      <w:r w:rsidRPr="00E178C7">
        <w:rPr>
          <w:rFonts w:ascii="Times New Roman" w:hAnsi="Times New Roman" w:cs="Times New Roman"/>
          <w:b/>
          <w:sz w:val="28"/>
          <w:szCs w:val="28"/>
        </w:rPr>
        <w:t xml:space="preserve"> млрд. рублей</w:t>
      </w:r>
      <w:r w:rsidRPr="00E178C7">
        <w:rPr>
          <w:rFonts w:ascii="Times New Roman" w:hAnsi="Times New Roman" w:cs="Times New Roman"/>
          <w:sz w:val="28"/>
          <w:szCs w:val="28"/>
        </w:rPr>
        <w:t>.</w:t>
      </w:r>
    </w:p>
    <w:p w14:paraId="5EB761DC" w14:textId="77777777" w:rsidR="00667A6C" w:rsidRDefault="00667A6C" w:rsidP="00667A6C">
      <w:pPr>
        <w:spacing w:after="0" w:line="240" w:lineRule="auto"/>
        <w:ind w:firstLine="709"/>
        <w:jc w:val="both"/>
        <w:rPr>
          <w:rFonts w:ascii="Times New Roman" w:hAnsi="Times New Roman" w:cs="Times New Roman"/>
          <w:sz w:val="28"/>
          <w:szCs w:val="28"/>
        </w:rPr>
      </w:pPr>
      <w:r w:rsidRPr="00E178C7">
        <w:rPr>
          <w:rFonts w:ascii="Times New Roman" w:hAnsi="Times New Roman" w:cs="Times New Roman"/>
          <w:sz w:val="28"/>
          <w:szCs w:val="28"/>
        </w:rPr>
        <w:t xml:space="preserve">В отраслевом разрезе объемы инвестиций по коммерческим проектам Программы приведены в табл. </w:t>
      </w:r>
      <w:r>
        <w:rPr>
          <w:rFonts w:ascii="Times New Roman" w:hAnsi="Times New Roman" w:cs="Times New Roman"/>
          <w:sz w:val="28"/>
          <w:szCs w:val="28"/>
        </w:rPr>
        <w:t>5.4</w:t>
      </w:r>
      <w:r w:rsidRPr="00E178C7">
        <w:rPr>
          <w:rFonts w:ascii="Times New Roman" w:hAnsi="Times New Roman" w:cs="Times New Roman"/>
          <w:sz w:val="28"/>
          <w:szCs w:val="28"/>
        </w:rPr>
        <w:t>.</w:t>
      </w:r>
    </w:p>
    <w:p w14:paraId="3C322038" w14:textId="77777777" w:rsidR="00667A6C" w:rsidRPr="00E178C7" w:rsidRDefault="00667A6C" w:rsidP="00667A6C">
      <w:pPr>
        <w:spacing w:after="0" w:line="240" w:lineRule="auto"/>
        <w:ind w:firstLine="709"/>
        <w:jc w:val="both"/>
        <w:rPr>
          <w:rFonts w:ascii="Times New Roman" w:hAnsi="Times New Roman" w:cs="Times New Roman"/>
          <w:sz w:val="28"/>
          <w:szCs w:val="28"/>
        </w:rPr>
      </w:pPr>
    </w:p>
    <w:p w14:paraId="6A0AE260" w14:textId="77777777" w:rsidR="00667A6C" w:rsidRPr="00E178C7" w:rsidRDefault="00667A6C" w:rsidP="00667A6C">
      <w:pPr>
        <w:spacing w:after="0" w:line="240" w:lineRule="auto"/>
        <w:ind w:firstLine="709"/>
        <w:jc w:val="right"/>
        <w:rPr>
          <w:rFonts w:ascii="Times New Roman" w:hAnsi="Times New Roman" w:cs="Times New Roman"/>
          <w:sz w:val="28"/>
          <w:szCs w:val="28"/>
        </w:rPr>
      </w:pPr>
      <w:r w:rsidRPr="00E178C7">
        <w:rPr>
          <w:rFonts w:ascii="Times New Roman" w:hAnsi="Times New Roman" w:cs="Times New Roman"/>
          <w:sz w:val="28"/>
          <w:szCs w:val="28"/>
        </w:rPr>
        <w:t xml:space="preserve">Таблица </w:t>
      </w:r>
      <w:r>
        <w:rPr>
          <w:rFonts w:ascii="Times New Roman" w:hAnsi="Times New Roman" w:cs="Times New Roman"/>
          <w:sz w:val="28"/>
          <w:szCs w:val="28"/>
        </w:rPr>
        <w:t>5.4.</w:t>
      </w:r>
    </w:p>
    <w:p w14:paraId="3E9B7B81" w14:textId="77777777" w:rsidR="00667A6C" w:rsidRDefault="00667A6C" w:rsidP="00667A6C">
      <w:pPr>
        <w:spacing w:after="0" w:line="240" w:lineRule="auto"/>
        <w:jc w:val="center"/>
        <w:rPr>
          <w:rFonts w:ascii="Times New Roman" w:hAnsi="Times New Roman" w:cs="Times New Roman"/>
          <w:sz w:val="28"/>
          <w:szCs w:val="28"/>
        </w:rPr>
      </w:pPr>
      <w:r w:rsidRPr="00E178C7">
        <w:rPr>
          <w:rFonts w:ascii="Times New Roman" w:hAnsi="Times New Roman" w:cs="Times New Roman"/>
          <w:sz w:val="28"/>
          <w:szCs w:val="28"/>
        </w:rPr>
        <w:t xml:space="preserve">Отраслевой разрез инвестиционных проектов Программы, </w:t>
      </w:r>
      <w:r w:rsidR="00220C5E">
        <w:rPr>
          <w:rFonts w:ascii="Times New Roman" w:hAnsi="Times New Roman" w:cs="Times New Roman"/>
          <w:sz w:val="28"/>
          <w:szCs w:val="28"/>
        </w:rPr>
        <w:t>млн</w:t>
      </w:r>
      <w:r w:rsidRPr="00E178C7">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E178C7">
        <w:rPr>
          <w:rFonts w:ascii="Times New Roman" w:hAnsi="Times New Roman" w:cs="Times New Roman"/>
          <w:sz w:val="28"/>
          <w:szCs w:val="28"/>
        </w:rPr>
        <w:t>.</w:t>
      </w:r>
    </w:p>
    <w:p w14:paraId="558969FF" w14:textId="77777777" w:rsidR="001B54C1" w:rsidRDefault="001B54C1" w:rsidP="00667A6C">
      <w:pPr>
        <w:spacing w:after="0" w:line="240" w:lineRule="auto"/>
        <w:jc w:val="center"/>
        <w:rPr>
          <w:rFonts w:ascii="Times New Roman" w:hAnsi="Times New Roman" w:cs="Times New Roman"/>
          <w:sz w:val="28"/>
          <w:szCs w:val="28"/>
        </w:rPr>
      </w:pPr>
    </w:p>
    <w:p w14:paraId="13B42C90" w14:textId="77777777" w:rsidR="001B54C1" w:rsidRPr="00E178C7" w:rsidRDefault="001B54C1" w:rsidP="00667A6C">
      <w:pPr>
        <w:spacing w:after="0" w:line="240" w:lineRule="auto"/>
        <w:jc w:val="center"/>
        <w:rPr>
          <w:rFonts w:ascii="Times New Roman" w:hAnsi="Times New Roman" w:cs="Times New Roman"/>
          <w:sz w:val="28"/>
          <w:szCs w:val="28"/>
        </w:rPr>
      </w:pPr>
    </w:p>
    <w:tbl>
      <w:tblPr>
        <w:tblW w:w="5000" w:type="pct"/>
        <w:tblLook w:val="04A0" w:firstRow="1" w:lastRow="0" w:firstColumn="1" w:lastColumn="0" w:noHBand="0" w:noVBand="1"/>
      </w:tblPr>
      <w:tblGrid>
        <w:gridCol w:w="2209"/>
        <w:gridCol w:w="1016"/>
        <w:gridCol w:w="1066"/>
        <w:gridCol w:w="1066"/>
        <w:gridCol w:w="1016"/>
        <w:gridCol w:w="1066"/>
        <w:gridCol w:w="1016"/>
        <w:gridCol w:w="1116"/>
      </w:tblGrid>
      <w:tr w:rsidR="00667A6C" w:rsidRPr="00694BC1" w14:paraId="0C88C45E" w14:textId="77777777" w:rsidTr="00DA1E6D">
        <w:trPr>
          <w:trHeight w:val="300"/>
          <w:tblHeader/>
        </w:trPr>
        <w:tc>
          <w:tcPr>
            <w:tcW w:w="2344" w:type="pct"/>
            <w:tcBorders>
              <w:top w:val="single" w:sz="4" w:space="0" w:color="2F75B5"/>
              <w:left w:val="nil"/>
              <w:bottom w:val="single" w:sz="4" w:space="0" w:color="DDEBF7"/>
              <w:right w:val="nil"/>
            </w:tcBorders>
            <w:shd w:val="clear" w:color="2F75B5" w:fill="2F75B5"/>
            <w:vAlign w:val="center"/>
            <w:hideMark/>
          </w:tcPr>
          <w:p w14:paraId="6DDDDCA7" w14:textId="77777777" w:rsidR="00667A6C" w:rsidRPr="00694BC1" w:rsidRDefault="00667A6C" w:rsidP="00DA1E6D">
            <w:pPr>
              <w:spacing w:after="0" w:line="240" w:lineRule="auto"/>
              <w:rPr>
                <w:rFonts w:ascii="Times New Roman" w:eastAsia="Times New Roman" w:hAnsi="Times New Roman" w:cs="Times New Roman"/>
                <w:sz w:val="20"/>
                <w:szCs w:val="20"/>
                <w:lang w:eastAsia="ru-RU"/>
              </w:rPr>
            </w:pPr>
          </w:p>
        </w:tc>
        <w:tc>
          <w:tcPr>
            <w:tcW w:w="378" w:type="pct"/>
            <w:tcBorders>
              <w:top w:val="single" w:sz="4" w:space="0" w:color="2F75B5"/>
              <w:left w:val="nil"/>
              <w:bottom w:val="single" w:sz="4" w:space="0" w:color="BDD7EE"/>
              <w:right w:val="nil"/>
            </w:tcBorders>
            <w:shd w:val="clear" w:color="2F75B5" w:fill="2F75B5"/>
            <w:vAlign w:val="center"/>
            <w:hideMark/>
          </w:tcPr>
          <w:p w14:paraId="7366D5DF"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2020</w:t>
            </w:r>
          </w:p>
        </w:tc>
        <w:tc>
          <w:tcPr>
            <w:tcW w:w="378" w:type="pct"/>
            <w:tcBorders>
              <w:top w:val="single" w:sz="4" w:space="0" w:color="2F75B5"/>
              <w:left w:val="nil"/>
              <w:bottom w:val="single" w:sz="4" w:space="0" w:color="BDD7EE"/>
              <w:right w:val="nil"/>
            </w:tcBorders>
            <w:shd w:val="clear" w:color="2F75B5" w:fill="2F75B5"/>
            <w:vAlign w:val="center"/>
            <w:hideMark/>
          </w:tcPr>
          <w:p w14:paraId="4B27B8BB"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2021</w:t>
            </w:r>
          </w:p>
        </w:tc>
        <w:tc>
          <w:tcPr>
            <w:tcW w:w="378" w:type="pct"/>
            <w:tcBorders>
              <w:top w:val="single" w:sz="4" w:space="0" w:color="2F75B5"/>
              <w:left w:val="nil"/>
              <w:bottom w:val="single" w:sz="4" w:space="0" w:color="BDD7EE"/>
              <w:right w:val="nil"/>
            </w:tcBorders>
            <w:shd w:val="clear" w:color="2F75B5" w:fill="2F75B5"/>
            <w:vAlign w:val="center"/>
            <w:hideMark/>
          </w:tcPr>
          <w:p w14:paraId="4DE6CD5A"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2022</w:t>
            </w:r>
          </w:p>
        </w:tc>
        <w:tc>
          <w:tcPr>
            <w:tcW w:w="398" w:type="pct"/>
            <w:tcBorders>
              <w:top w:val="single" w:sz="4" w:space="0" w:color="2F75B5"/>
              <w:left w:val="nil"/>
              <w:bottom w:val="single" w:sz="4" w:space="0" w:color="BDD7EE"/>
              <w:right w:val="nil"/>
            </w:tcBorders>
            <w:shd w:val="clear" w:color="2F75B5" w:fill="2F75B5"/>
            <w:vAlign w:val="center"/>
            <w:hideMark/>
          </w:tcPr>
          <w:p w14:paraId="2A60D35B"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2023</w:t>
            </w:r>
          </w:p>
        </w:tc>
        <w:tc>
          <w:tcPr>
            <w:tcW w:w="412" w:type="pct"/>
            <w:tcBorders>
              <w:top w:val="single" w:sz="4" w:space="0" w:color="2F75B5"/>
              <w:left w:val="nil"/>
              <w:bottom w:val="single" w:sz="4" w:space="0" w:color="BDD7EE"/>
              <w:right w:val="nil"/>
            </w:tcBorders>
            <w:shd w:val="clear" w:color="2F75B5" w:fill="2F75B5"/>
            <w:vAlign w:val="center"/>
            <w:hideMark/>
          </w:tcPr>
          <w:p w14:paraId="5F9925D8"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2024</w:t>
            </w:r>
          </w:p>
        </w:tc>
        <w:tc>
          <w:tcPr>
            <w:tcW w:w="339" w:type="pct"/>
            <w:tcBorders>
              <w:top w:val="single" w:sz="4" w:space="0" w:color="2F75B5"/>
              <w:left w:val="nil"/>
              <w:bottom w:val="single" w:sz="4" w:space="0" w:color="BDD7EE"/>
              <w:right w:val="nil"/>
            </w:tcBorders>
            <w:shd w:val="clear" w:color="2F75B5" w:fill="2F75B5"/>
            <w:vAlign w:val="center"/>
            <w:hideMark/>
          </w:tcPr>
          <w:p w14:paraId="114DBCDE"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2025</w:t>
            </w:r>
          </w:p>
        </w:tc>
        <w:tc>
          <w:tcPr>
            <w:tcW w:w="372" w:type="pct"/>
            <w:tcBorders>
              <w:top w:val="single" w:sz="4" w:space="0" w:color="2F75B5"/>
              <w:left w:val="nil"/>
              <w:bottom w:val="single" w:sz="4" w:space="0" w:color="DDEBF7"/>
              <w:right w:val="nil"/>
            </w:tcBorders>
            <w:shd w:val="clear" w:color="2F75B5" w:fill="2F75B5"/>
            <w:vAlign w:val="center"/>
            <w:hideMark/>
          </w:tcPr>
          <w:p w14:paraId="6E534B9D"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ИТОГО</w:t>
            </w:r>
          </w:p>
        </w:tc>
      </w:tr>
      <w:tr w:rsidR="00667A6C" w:rsidRPr="00694BC1" w14:paraId="27135947"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75E20736"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промышленности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B3BA43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3 679,52</w:t>
            </w:r>
          </w:p>
        </w:tc>
        <w:tc>
          <w:tcPr>
            <w:tcW w:w="378" w:type="pct"/>
            <w:tcBorders>
              <w:top w:val="single" w:sz="4" w:space="0" w:color="DDEBF7"/>
              <w:left w:val="nil"/>
              <w:bottom w:val="single" w:sz="4" w:space="0" w:color="DDEBF7"/>
              <w:right w:val="nil"/>
            </w:tcBorders>
            <w:shd w:val="clear" w:color="9BC2E6" w:fill="9BC2E6"/>
            <w:noWrap/>
            <w:vAlign w:val="center"/>
            <w:hideMark/>
          </w:tcPr>
          <w:p w14:paraId="3A18C1A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3 785,85</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62CA097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2 529,60</w:t>
            </w:r>
          </w:p>
        </w:tc>
        <w:tc>
          <w:tcPr>
            <w:tcW w:w="398" w:type="pct"/>
            <w:tcBorders>
              <w:top w:val="single" w:sz="4" w:space="0" w:color="DDEBF7"/>
              <w:left w:val="nil"/>
              <w:bottom w:val="single" w:sz="4" w:space="0" w:color="DDEBF7"/>
              <w:right w:val="nil"/>
            </w:tcBorders>
            <w:shd w:val="clear" w:color="9BC2E6" w:fill="9BC2E6"/>
            <w:noWrap/>
            <w:vAlign w:val="center"/>
            <w:hideMark/>
          </w:tcPr>
          <w:p w14:paraId="7BDB213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2 723,76</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095C07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2 890,56</w:t>
            </w:r>
          </w:p>
        </w:tc>
        <w:tc>
          <w:tcPr>
            <w:tcW w:w="339" w:type="pct"/>
            <w:tcBorders>
              <w:top w:val="single" w:sz="4" w:space="0" w:color="DDEBF7"/>
              <w:left w:val="nil"/>
              <w:bottom w:val="single" w:sz="4" w:space="0" w:color="DDEBF7"/>
              <w:right w:val="nil"/>
            </w:tcBorders>
            <w:shd w:val="clear" w:color="9BC2E6" w:fill="9BC2E6"/>
            <w:noWrap/>
            <w:vAlign w:val="center"/>
            <w:hideMark/>
          </w:tcPr>
          <w:p w14:paraId="2C04DFA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2 014,36</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2050EB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17 623,65</w:t>
            </w:r>
          </w:p>
        </w:tc>
      </w:tr>
      <w:tr w:rsidR="00667A6C" w:rsidRPr="00694BC1" w14:paraId="02849DB4"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C54D2DC"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Комплексный проект</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D2A022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720,00</w:t>
            </w:r>
          </w:p>
        </w:tc>
        <w:tc>
          <w:tcPr>
            <w:tcW w:w="378" w:type="pct"/>
            <w:tcBorders>
              <w:top w:val="single" w:sz="4" w:space="0" w:color="DDEBF7"/>
              <w:left w:val="nil"/>
              <w:bottom w:val="single" w:sz="4" w:space="0" w:color="DDEBF7"/>
              <w:right w:val="nil"/>
            </w:tcBorders>
            <w:shd w:val="clear" w:color="auto" w:fill="auto"/>
            <w:noWrap/>
            <w:vAlign w:val="center"/>
            <w:hideMark/>
          </w:tcPr>
          <w:p w14:paraId="5FA0C5B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960,00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5CED96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1 200,00</w:t>
            </w:r>
          </w:p>
        </w:tc>
        <w:tc>
          <w:tcPr>
            <w:tcW w:w="398" w:type="pct"/>
            <w:tcBorders>
              <w:top w:val="single" w:sz="4" w:space="0" w:color="DDEBF7"/>
              <w:left w:val="nil"/>
              <w:bottom w:val="single" w:sz="4" w:space="0" w:color="DDEBF7"/>
              <w:right w:val="nil"/>
            </w:tcBorders>
            <w:shd w:val="clear" w:color="auto" w:fill="auto"/>
            <w:noWrap/>
            <w:vAlign w:val="center"/>
            <w:hideMark/>
          </w:tcPr>
          <w:p w14:paraId="5B75F91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1 520,00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7E0B5B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2 000,00</w:t>
            </w:r>
          </w:p>
        </w:tc>
        <w:tc>
          <w:tcPr>
            <w:tcW w:w="339" w:type="pct"/>
            <w:tcBorders>
              <w:top w:val="single" w:sz="4" w:space="0" w:color="DDEBF7"/>
              <w:left w:val="nil"/>
              <w:bottom w:val="single" w:sz="4" w:space="0" w:color="DDEBF7"/>
              <w:right w:val="nil"/>
            </w:tcBorders>
            <w:shd w:val="clear" w:color="auto" w:fill="auto"/>
            <w:noWrap/>
            <w:vAlign w:val="center"/>
            <w:hideMark/>
          </w:tcPr>
          <w:p w14:paraId="62A77A8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1 600,00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14797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8 000,00</w:t>
            </w:r>
          </w:p>
        </w:tc>
      </w:tr>
      <w:tr w:rsidR="00667A6C" w:rsidRPr="00694BC1" w14:paraId="7F1B83D7"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4A2C334"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Легкая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327804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nil"/>
              <w:bottom w:val="single" w:sz="4" w:space="0" w:color="DDEBF7"/>
              <w:right w:val="nil"/>
            </w:tcBorders>
            <w:shd w:val="clear" w:color="auto" w:fill="auto"/>
            <w:noWrap/>
            <w:vAlign w:val="center"/>
            <w:hideMark/>
          </w:tcPr>
          <w:p w14:paraId="7D71F5B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7EC755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655DD72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C12EEF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D6776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53D636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51,00</w:t>
            </w:r>
          </w:p>
        </w:tc>
      </w:tr>
      <w:tr w:rsidR="00667A6C" w:rsidRPr="00694BC1" w14:paraId="6B5C59B8"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D9DC0F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Машиностроение</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801D41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1 082,05</w:t>
            </w:r>
          </w:p>
        </w:tc>
        <w:tc>
          <w:tcPr>
            <w:tcW w:w="378" w:type="pct"/>
            <w:tcBorders>
              <w:top w:val="single" w:sz="4" w:space="0" w:color="DDEBF7"/>
              <w:left w:val="nil"/>
              <w:bottom w:val="single" w:sz="4" w:space="0" w:color="DDEBF7"/>
              <w:right w:val="nil"/>
            </w:tcBorders>
            <w:shd w:val="clear" w:color="auto" w:fill="auto"/>
            <w:noWrap/>
            <w:vAlign w:val="center"/>
            <w:hideMark/>
          </w:tcPr>
          <w:p w14:paraId="4931A3C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1 328,56</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065296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830,96</w:t>
            </w:r>
          </w:p>
        </w:tc>
        <w:tc>
          <w:tcPr>
            <w:tcW w:w="398" w:type="pct"/>
            <w:tcBorders>
              <w:top w:val="single" w:sz="4" w:space="0" w:color="DDEBF7"/>
              <w:left w:val="nil"/>
              <w:bottom w:val="single" w:sz="4" w:space="0" w:color="DDEBF7"/>
              <w:right w:val="nil"/>
            </w:tcBorders>
            <w:shd w:val="clear" w:color="auto" w:fill="auto"/>
            <w:noWrap/>
            <w:vAlign w:val="center"/>
            <w:hideMark/>
          </w:tcPr>
          <w:p w14:paraId="13F2A7B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838,90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F18FA0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614,10</w:t>
            </w:r>
          </w:p>
        </w:tc>
        <w:tc>
          <w:tcPr>
            <w:tcW w:w="339" w:type="pct"/>
            <w:tcBorders>
              <w:top w:val="single" w:sz="4" w:space="0" w:color="DDEBF7"/>
              <w:left w:val="nil"/>
              <w:bottom w:val="single" w:sz="4" w:space="0" w:color="DDEBF7"/>
              <w:right w:val="nil"/>
            </w:tcBorders>
            <w:shd w:val="clear" w:color="auto" w:fill="auto"/>
            <w:noWrap/>
            <w:vAlign w:val="center"/>
            <w:hideMark/>
          </w:tcPr>
          <w:p w14:paraId="5C3C197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403,00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8A98B9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5 097,56</w:t>
            </w:r>
          </w:p>
        </w:tc>
      </w:tr>
      <w:tr w:rsidR="00667A6C" w:rsidRPr="00694BC1" w14:paraId="2DE55297"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0EAE772"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Металлургия и металлообработка</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EBDE72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634,71</w:t>
            </w:r>
          </w:p>
        </w:tc>
        <w:tc>
          <w:tcPr>
            <w:tcW w:w="378" w:type="pct"/>
            <w:tcBorders>
              <w:top w:val="single" w:sz="4" w:space="0" w:color="DDEBF7"/>
              <w:left w:val="nil"/>
              <w:bottom w:val="single" w:sz="4" w:space="0" w:color="DDEBF7"/>
              <w:right w:val="nil"/>
            </w:tcBorders>
            <w:shd w:val="clear" w:color="auto" w:fill="auto"/>
            <w:noWrap/>
            <w:vAlign w:val="center"/>
            <w:hideMark/>
          </w:tcPr>
          <w:p w14:paraId="36592B0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614,61</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5D50C1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56,36</w:t>
            </w:r>
          </w:p>
        </w:tc>
        <w:tc>
          <w:tcPr>
            <w:tcW w:w="398" w:type="pct"/>
            <w:tcBorders>
              <w:top w:val="single" w:sz="4" w:space="0" w:color="DDEBF7"/>
              <w:left w:val="nil"/>
              <w:bottom w:val="single" w:sz="4" w:space="0" w:color="DDEBF7"/>
              <w:right w:val="nil"/>
            </w:tcBorders>
            <w:shd w:val="clear" w:color="auto" w:fill="auto"/>
            <w:noWrap/>
            <w:vAlign w:val="center"/>
            <w:hideMark/>
          </w:tcPr>
          <w:p w14:paraId="293E29B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11,36</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0D4583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11,36</w:t>
            </w:r>
          </w:p>
        </w:tc>
        <w:tc>
          <w:tcPr>
            <w:tcW w:w="339" w:type="pct"/>
            <w:tcBorders>
              <w:top w:val="single" w:sz="4" w:space="0" w:color="DDEBF7"/>
              <w:left w:val="nil"/>
              <w:bottom w:val="single" w:sz="4" w:space="0" w:color="DDEBF7"/>
              <w:right w:val="nil"/>
            </w:tcBorders>
            <w:shd w:val="clear" w:color="auto" w:fill="auto"/>
            <w:noWrap/>
            <w:vAlign w:val="center"/>
            <w:hideMark/>
          </w:tcPr>
          <w:p w14:paraId="7D49B31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11,36</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F68432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1 339,78</w:t>
            </w:r>
          </w:p>
        </w:tc>
      </w:tr>
      <w:tr w:rsidR="00667A6C" w:rsidRPr="00694BC1" w14:paraId="38054582"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19E2466"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Производство мебели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AE74A1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8,55</w:t>
            </w:r>
          </w:p>
        </w:tc>
        <w:tc>
          <w:tcPr>
            <w:tcW w:w="378" w:type="pct"/>
            <w:tcBorders>
              <w:top w:val="single" w:sz="4" w:space="0" w:color="DDEBF7"/>
              <w:left w:val="nil"/>
              <w:bottom w:val="single" w:sz="4" w:space="0" w:color="DDEBF7"/>
              <w:right w:val="nil"/>
            </w:tcBorders>
            <w:shd w:val="clear" w:color="auto" w:fill="auto"/>
            <w:noWrap/>
            <w:vAlign w:val="center"/>
            <w:hideMark/>
          </w:tcPr>
          <w:p w14:paraId="56119FC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11,25</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D2A9BA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9,00</w:t>
            </w:r>
          </w:p>
        </w:tc>
        <w:tc>
          <w:tcPr>
            <w:tcW w:w="398" w:type="pct"/>
            <w:tcBorders>
              <w:top w:val="single" w:sz="4" w:space="0" w:color="DDEBF7"/>
              <w:left w:val="nil"/>
              <w:bottom w:val="single" w:sz="4" w:space="0" w:color="DDEBF7"/>
              <w:right w:val="nil"/>
            </w:tcBorders>
            <w:shd w:val="clear" w:color="auto" w:fill="auto"/>
            <w:noWrap/>
            <w:vAlign w:val="center"/>
            <w:hideMark/>
          </w:tcPr>
          <w:p w14:paraId="66A369F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625A11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0CA2DB1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EBA9C2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28,80</w:t>
            </w:r>
          </w:p>
        </w:tc>
      </w:tr>
      <w:tr w:rsidR="00667A6C" w:rsidRPr="00694BC1" w14:paraId="6BAE8C6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D484EB0"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Прочая обрабатывающая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9FF943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60,60</w:t>
            </w:r>
          </w:p>
        </w:tc>
        <w:tc>
          <w:tcPr>
            <w:tcW w:w="378" w:type="pct"/>
            <w:tcBorders>
              <w:top w:val="single" w:sz="4" w:space="0" w:color="DDEBF7"/>
              <w:left w:val="nil"/>
              <w:bottom w:val="single" w:sz="4" w:space="0" w:color="DDEBF7"/>
              <w:right w:val="nil"/>
            </w:tcBorders>
            <w:shd w:val="clear" w:color="auto" w:fill="auto"/>
            <w:noWrap/>
            <w:vAlign w:val="center"/>
            <w:hideMark/>
          </w:tcPr>
          <w:p w14:paraId="7CE52F5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F55C2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1819FE7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843640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0C607F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D0B75A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110,60</w:t>
            </w:r>
          </w:p>
        </w:tc>
      </w:tr>
      <w:tr w:rsidR="00667A6C" w:rsidRPr="00694BC1" w14:paraId="1387784E"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24CE605"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Стройиндустрия</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B2113D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459,88</w:t>
            </w:r>
          </w:p>
        </w:tc>
        <w:tc>
          <w:tcPr>
            <w:tcW w:w="378" w:type="pct"/>
            <w:tcBorders>
              <w:top w:val="single" w:sz="4" w:space="0" w:color="DDEBF7"/>
              <w:left w:val="nil"/>
              <w:bottom w:val="single" w:sz="4" w:space="0" w:color="DDEBF7"/>
              <w:right w:val="nil"/>
            </w:tcBorders>
            <w:shd w:val="clear" w:color="auto" w:fill="auto"/>
            <w:noWrap/>
            <w:vAlign w:val="center"/>
            <w:hideMark/>
          </w:tcPr>
          <w:p w14:paraId="3F044BD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256,00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2DE84C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10,40</w:t>
            </w:r>
          </w:p>
        </w:tc>
        <w:tc>
          <w:tcPr>
            <w:tcW w:w="398" w:type="pct"/>
            <w:tcBorders>
              <w:top w:val="single" w:sz="4" w:space="0" w:color="DDEBF7"/>
              <w:left w:val="nil"/>
              <w:bottom w:val="single" w:sz="4" w:space="0" w:color="DDEBF7"/>
              <w:right w:val="nil"/>
            </w:tcBorders>
            <w:shd w:val="clear" w:color="auto" w:fill="auto"/>
            <w:noWrap/>
            <w:vAlign w:val="center"/>
            <w:hideMark/>
          </w:tcPr>
          <w:p w14:paraId="4D994C1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D09013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2D80ACA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C6BED9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726,28</w:t>
            </w:r>
          </w:p>
        </w:tc>
      </w:tr>
      <w:tr w:rsidR="00667A6C" w:rsidRPr="00694BC1" w14:paraId="03A0540D"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F1EFAC3"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Химическая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286EE0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230,00</w:t>
            </w:r>
          </w:p>
        </w:tc>
        <w:tc>
          <w:tcPr>
            <w:tcW w:w="378" w:type="pct"/>
            <w:tcBorders>
              <w:top w:val="single" w:sz="4" w:space="0" w:color="DDEBF7"/>
              <w:left w:val="nil"/>
              <w:bottom w:val="single" w:sz="4" w:space="0" w:color="DDEBF7"/>
              <w:right w:val="nil"/>
            </w:tcBorders>
            <w:shd w:val="clear" w:color="auto" w:fill="auto"/>
            <w:noWrap/>
            <w:vAlign w:val="center"/>
            <w:hideMark/>
          </w:tcPr>
          <w:p w14:paraId="3D6708B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4C643E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3527AC3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0695C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6DAC6D9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AF567E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350,00</w:t>
            </w:r>
          </w:p>
        </w:tc>
      </w:tr>
      <w:tr w:rsidR="00667A6C" w:rsidRPr="00694BC1" w14:paraId="2745F3E2"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8C53A9C"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Электротехническая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1663BE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433,73</w:t>
            </w:r>
          </w:p>
        </w:tc>
        <w:tc>
          <w:tcPr>
            <w:tcW w:w="378" w:type="pct"/>
            <w:tcBorders>
              <w:top w:val="single" w:sz="4" w:space="0" w:color="DDEBF7"/>
              <w:left w:val="nil"/>
              <w:bottom w:val="single" w:sz="4" w:space="0" w:color="DDEBF7"/>
              <w:right w:val="nil"/>
            </w:tcBorders>
            <w:shd w:val="clear" w:color="auto" w:fill="auto"/>
            <w:noWrap/>
            <w:vAlign w:val="center"/>
            <w:hideMark/>
          </w:tcPr>
          <w:p w14:paraId="4A13EBF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444,43</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950830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422,88</w:t>
            </w:r>
          </w:p>
        </w:tc>
        <w:tc>
          <w:tcPr>
            <w:tcW w:w="398" w:type="pct"/>
            <w:tcBorders>
              <w:top w:val="single" w:sz="4" w:space="0" w:color="DDEBF7"/>
              <w:left w:val="nil"/>
              <w:bottom w:val="single" w:sz="4" w:space="0" w:color="DDEBF7"/>
              <w:right w:val="nil"/>
            </w:tcBorders>
            <w:shd w:val="clear" w:color="auto" w:fill="auto"/>
            <w:noWrap/>
            <w:vAlign w:val="center"/>
            <w:hideMark/>
          </w:tcPr>
          <w:p w14:paraId="20BE909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353,50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9BE830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265,10</w:t>
            </w:r>
          </w:p>
        </w:tc>
        <w:tc>
          <w:tcPr>
            <w:tcW w:w="339" w:type="pct"/>
            <w:tcBorders>
              <w:top w:val="single" w:sz="4" w:space="0" w:color="DDEBF7"/>
              <w:left w:val="nil"/>
              <w:bottom w:val="single" w:sz="4" w:space="0" w:color="DDEBF7"/>
              <w:right w:val="nil"/>
            </w:tcBorders>
            <w:shd w:val="clear" w:color="auto" w:fill="auto"/>
            <w:noWrap/>
            <w:vAlign w:val="center"/>
            <w:hideMark/>
          </w:tcPr>
          <w:p w14:paraId="2CB5223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BEDA7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1 919,63</w:t>
            </w:r>
          </w:p>
        </w:tc>
      </w:tr>
      <w:tr w:rsidR="00667A6C" w:rsidRPr="00694BC1" w14:paraId="57024566"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41A9F7BF"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Информационные технологии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09241A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w:t>
            </w:r>
          </w:p>
        </w:tc>
        <w:tc>
          <w:tcPr>
            <w:tcW w:w="378" w:type="pct"/>
            <w:tcBorders>
              <w:top w:val="single" w:sz="4" w:space="0" w:color="DDEBF7"/>
              <w:left w:val="nil"/>
              <w:bottom w:val="single" w:sz="4" w:space="0" w:color="DDEBF7"/>
              <w:right w:val="nil"/>
            </w:tcBorders>
            <w:shd w:val="clear" w:color="9BC2E6" w:fill="9BC2E6"/>
            <w:noWrap/>
            <w:vAlign w:val="center"/>
            <w:hideMark/>
          </w:tcPr>
          <w:p w14:paraId="75ECEF9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100,00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DB06AD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398" w:type="pct"/>
            <w:tcBorders>
              <w:top w:val="single" w:sz="4" w:space="0" w:color="DDEBF7"/>
              <w:left w:val="nil"/>
              <w:bottom w:val="single" w:sz="4" w:space="0" w:color="DDEBF7"/>
              <w:right w:val="nil"/>
            </w:tcBorders>
            <w:shd w:val="clear" w:color="9BC2E6" w:fill="9BC2E6"/>
            <w:noWrap/>
            <w:vAlign w:val="center"/>
            <w:hideMark/>
          </w:tcPr>
          <w:p w14:paraId="13FFA50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16ADF1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700,00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0BFDAEF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800,00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E2D9D8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3 000,00</w:t>
            </w:r>
          </w:p>
        </w:tc>
      </w:tr>
      <w:tr w:rsidR="00667A6C" w:rsidRPr="00694BC1" w14:paraId="5085266A"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0D2D3AB7"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Информационные технологии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B323E1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78" w:type="pct"/>
            <w:tcBorders>
              <w:top w:val="single" w:sz="4" w:space="0" w:color="DDEBF7"/>
              <w:left w:val="nil"/>
              <w:bottom w:val="single" w:sz="4" w:space="0" w:color="DDEBF7"/>
              <w:right w:val="nil"/>
            </w:tcBorders>
            <w:shd w:val="clear" w:color="auto" w:fill="auto"/>
            <w:noWrap/>
            <w:vAlign w:val="center"/>
            <w:hideMark/>
          </w:tcPr>
          <w:p w14:paraId="718500B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100,00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679A98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700,00</w:t>
            </w:r>
          </w:p>
        </w:tc>
        <w:tc>
          <w:tcPr>
            <w:tcW w:w="398" w:type="pct"/>
            <w:tcBorders>
              <w:top w:val="single" w:sz="4" w:space="0" w:color="DDEBF7"/>
              <w:left w:val="nil"/>
              <w:bottom w:val="single" w:sz="4" w:space="0" w:color="DDEBF7"/>
              <w:right w:val="nil"/>
            </w:tcBorders>
            <w:shd w:val="clear" w:color="auto" w:fill="auto"/>
            <w:noWrap/>
            <w:vAlign w:val="center"/>
            <w:hideMark/>
          </w:tcPr>
          <w:p w14:paraId="54695E4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700,00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953D45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700,00</w:t>
            </w:r>
          </w:p>
        </w:tc>
        <w:tc>
          <w:tcPr>
            <w:tcW w:w="339" w:type="pct"/>
            <w:tcBorders>
              <w:top w:val="single" w:sz="4" w:space="0" w:color="DDEBF7"/>
              <w:left w:val="nil"/>
              <w:bottom w:val="single" w:sz="4" w:space="0" w:color="DDEBF7"/>
              <w:right w:val="nil"/>
            </w:tcBorders>
            <w:shd w:val="clear" w:color="auto" w:fill="auto"/>
            <w:noWrap/>
            <w:vAlign w:val="center"/>
            <w:hideMark/>
          </w:tcPr>
          <w:p w14:paraId="5006E18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800,00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307E26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3 000,00</w:t>
            </w:r>
          </w:p>
        </w:tc>
      </w:tr>
      <w:tr w:rsidR="00667A6C" w:rsidRPr="00694BC1" w14:paraId="4A9ED3C2"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1F1F95AA"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АПК</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9BD567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961,11</w:t>
            </w:r>
          </w:p>
        </w:tc>
        <w:tc>
          <w:tcPr>
            <w:tcW w:w="378" w:type="pct"/>
            <w:tcBorders>
              <w:top w:val="single" w:sz="4" w:space="0" w:color="DDEBF7"/>
              <w:left w:val="nil"/>
              <w:bottom w:val="single" w:sz="4" w:space="0" w:color="DDEBF7"/>
              <w:right w:val="nil"/>
            </w:tcBorders>
            <w:shd w:val="clear" w:color="9BC2E6" w:fill="9BC2E6"/>
            <w:noWrap/>
            <w:vAlign w:val="center"/>
            <w:hideMark/>
          </w:tcPr>
          <w:p w14:paraId="0FAB573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1 027,50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B3EC5F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130,00</w:t>
            </w:r>
          </w:p>
        </w:tc>
        <w:tc>
          <w:tcPr>
            <w:tcW w:w="398" w:type="pct"/>
            <w:tcBorders>
              <w:top w:val="single" w:sz="4" w:space="0" w:color="DDEBF7"/>
              <w:left w:val="nil"/>
              <w:bottom w:val="single" w:sz="4" w:space="0" w:color="DDEBF7"/>
              <w:right w:val="nil"/>
            </w:tcBorders>
            <w:shd w:val="clear" w:color="9BC2E6" w:fill="9BC2E6"/>
            <w:noWrap/>
            <w:vAlign w:val="center"/>
            <w:hideMark/>
          </w:tcPr>
          <w:p w14:paraId="723D1913"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140,50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CF7DC4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3BCA325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6F9DCF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2 359,11</w:t>
            </w:r>
          </w:p>
        </w:tc>
      </w:tr>
      <w:tr w:rsidR="00667A6C" w:rsidRPr="00694BC1" w14:paraId="4AE0119F"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A2EA61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Пищевая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AA7DBA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954,11</w:t>
            </w:r>
          </w:p>
        </w:tc>
        <w:tc>
          <w:tcPr>
            <w:tcW w:w="378" w:type="pct"/>
            <w:tcBorders>
              <w:top w:val="single" w:sz="4" w:space="0" w:color="DDEBF7"/>
              <w:left w:val="nil"/>
              <w:bottom w:val="single" w:sz="4" w:space="0" w:color="DDEBF7"/>
              <w:right w:val="nil"/>
            </w:tcBorders>
            <w:shd w:val="clear" w:color="auto" w:fill="auto"/>
            <w:noWrap/>
            <w:vAlign w:val="center"/>
            <w:hideMark/>
          </w:tcPr>
          <w:p w14:paraId="14A1D70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1 017,50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FC3071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125,00</w:t>
            </w:r>
          </w:p>
        </w:tc>
        <w:tc>
          <w:tcPr>
            <w:tcW w:w="398" w:type="pct"/>
            <w:tcBorders>
              <w:top w:val="single" w:sz="4" w:space="0" w:color="DDEBF7"/>
              <w:left w:val="nil"/>
              <w:bottom w:val="single" w:sz="4" w:space="0" w:color="DDEBF7"/>
              <w:right w:val="nil"/>
            </w:tcBorders>
            <w:shd w:val="clear" w:color="auto" w:fill="auto"/>
            <w:noWrap/>
            <w:vAlign w:val="center"/>
            <w:hideMark/>
          </w:tcPr>
          <w:p w14:paraId="17F3547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140,50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CFB6C8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100,00</w:t>
            </w:r>
          </w:p>
        </w:tc>
        <w:tc>
          <w:tcPr>
            <w:tcW w:w="339" w:type="pct"/>
            <w:tcBorders>
              <w:top w:val="single" w:sz="4" w:space="0" w:color="DDEBF7"/>
              <w:left w:val="nil"/>
              <w:bottom w:val="single" w:sz="4" w:space="0" w:color="DDEBF7"/>
              <w:right w:val="nil"/>
            </w:tcBorders>
            <w:shd w:val="clear" w:color="auto" w:fill="auto"/>
            <w:noWrap/>
            <w:vAlign w:val="center"/>
            <w:hideMark/>
          </w:tcPr>
          <w:p w14:paraId="047EA1E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16CDC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2 337,11</w:t>
            </w:r>
          </w:p>
        </w:tc>
      </w:tr>
      <w:tr w:rsidR="00667A6C" w:rsidRPr="00694BC1" w14:paraId="65C5422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1110D68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Торговля и услуги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03DE9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7,00</w:t>
            </w:r>
          </w:p>
        </w:tc>
        <w:tc>
          <w:tcPr>
            <w:tcW w:w="378" w:type="pct"/>
            <w:tcBorders>
              <w:top w:val="single" w:sz="4" w:space="0" w:color="DDEBF7"/>
              <w:left w:val="nil"/>
              <w:bottom w:val="single" w:sz="4" w:space="0" w:color="DDEBF7"/>
              <w:right w:val="nil"/>
            </w:tcBorders>
            <w:shd w:val="clear" w:color="auto" w:fill="auto"/>
            <w:noWrap/>
            <w:vAlign w:val="center"/>
            <w:hideMark/>
          </w:tcPr>
          <w:p w14:paraId="057F8BB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1EE5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w:t>
            </w:r>
          </w:p>
        </w:tc>
        <w:tc>
          <w:tcPr>
            <w:tcW w:w="398" w:type="pct"/>
            <w:tcBorders>
              <w:top w:val="single" w:sz="4" w:space="0" w:color="DDEBF7"/>
              <w:left w:val="nil"/>
              <w:bottom w:val="single" w:sz="4" w:space="0" w:color="DDEBF7"/>
              <w:right w:val="nil"/>
            </w:tcBorders>
            <w:shd w:val="clear" w:color="auto" w:fill="auto"/>
            <w:noWrap/>
            <w:vAlign w:val="center"/>
            <w:hideMark/>
          </w:tcPr>
          <w:p w14:paraId="015D4E8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39950A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BB6F8F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57933C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22,00</w:t>
            </w:r>
          </w:p>
        </w:tc>
      </w:tr>
      <w:tr w:rsidR="00667A6C" w:rsidRPr="00694BC1" w14:paraId="605B5434"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5B877D40"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lastRenderedPageBreak/>
              <w:t>Развитие инфраструктуры</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7DCEB1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1 166,00</w:t>
            </w:r>
          </w:p>
        </w:tc>
        <w:tc>
          <w:tcPr>
            <w:tcW w:w="378" w:type="pct"/>
            <w:tcBorders>
              <w:top w:val="single" w:sz="4" w:space="0" w:color="DDEBF7"/>
              <w:left w:val="nil"/>
              <w:bottom w:val="single" w:sz="4" w:space="0" w:color="DDEBF7"/>
              <w:right w:val="nil"/>
            </w:tcBorders>
            <w:shd w:val="clear" w:color="9BC2E6" w:fill="9BC2E6"/>
            <w:noWrap/>
            <w:vAlign w:val="center"/>
            <w:hideMark/>
          </w:tcPr>
          <w:p w14:paraId="7133F8AB"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1 788,00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1D7A92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2 060,00</w:t>
            </w:r>
          </w:p>
        </w:tc>
        <w:tc>
          <w:tcPr>
            <w:tcW w:w="398" w:type="pct"/>
            <w:tcBorders>
              <w:top w:val="single" w:sz="4" w:space="0" w:color="DDEBF7"/>
              <w:left w:val="nil"/>
              <w:bottom w:val="single" w:sz="4" w:space="0" w:color="DDEBF7"/>
              <w:right w:val="nil"/>
            </w:tcBorders>
            <w:shd w:val="clear" w:color="9BC2E6" w:fill="9BC2E6"/>
            <w:noWrap/>
            <w:vAlign w:val="center"/>
            <w:hideMark/>
          </w:tcPr>
          <w:p w14:paraId="7982740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2 356,00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CA9DF13"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3 100,00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3BDFAE1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2 480,00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0F26D8E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12 950,00</w:t>
            </w:r>
          </w:p>
        </w:tc>
      </w:tr>
      <w:tr w:rsidR="00667A6C" w:rsidRPr="00694BC1" w14:paraId="120612A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ABA43A1"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ЖКХ</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6C1512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1 116,00</w:t>
            </w:r>
          </w:p>
        </w:tc>
        <w:tc>
          <w:tcPr>
            <w:tcW w:w="378" w:type="pct"/>
            <w:tcBorders>
              <w:top w:val="single" w:sz="4" w:space="0" w:color="DDEBF7"/>
              <w:left w:val="nil"/>
              <w:bottom w:val="single" w:sz="4" w:space="0" w:color="DDEBF7"/>
              <w:right w:val="nil"/>
            </w:tcBorders>
            <w:shd w:val="clear" w:color="auto" w:fill="auto"/>
            <w:noWrap/>
            <w:vAlign w:val="center"/>
            <w:hideMark/>
          </w:tcPr>
          <w:p w14:paraId="0154157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1 488,00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1C7980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1 860,00</w:t>
            </w:r>
          </w:p>
        </w:tc>
        <w:tc>
          <w:tcPr>
            <w:tcW w:w="398" w:type="pct"/>
            <w:tcBorders>
              <w:top w:val="single" w:sz="4" w:space="0" w:color="DDEBF7"/>
              <w:left w:val="nil"/>
              <w:bottom w:val="single" w:sz="4" w:space="0" w:color="DDEBF7"/>
              <w:right w:val="nil"/>
            </w:tcBorders>
            <w:shd w:val="clear" w:color="auto" w:fill="auto"/>
            <w:noWrap/>
            <w:vAlign w:val="center"/>
            <w:hideMark/>
          </w:tcPr>
          <w:p w14:paraId="3120D1D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2 356,00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31EDD0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3 100,00</w:t>
            </w:r>
          </w:p>
        </w:tc>
        <w:tc>
          <w:tcPr>
            <w:tcW w:w="339" w:type="pct"/>
            <w:tcBorders>
              <w:top w:val="single" w:sz="4" w:space="0" w:color="DDEBF7"/>
              <w:left w:val="nil"/>
              <w:bottom w:val="single" w:sz="4" w:space="0" w:color="DDEBF7"/>
              <w:right w:val="nil"/>
            </w:tcBorders>
            <w:shd w:val="clear" w:color="auto" w:fill="auto"/>
            <w:noWrap/>
            <w:vAlign w:val="center"/>
            <w:hideMark/>
          </w:tcPr>
          <w:p w14:paraId="6212A61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2 480,00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07B375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12 400,00</w:t>
            </w:r>
          </w:p>
        </w:tc>
      </w:tr>
      <w:tr w:rsidR="00667A6C" w:rsidRPr="00694BC1" w14:paraId="4F9F79DD"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0E05ECDB"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Транспортировка и хранение</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45C534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nil"/>
              <w:bottom w:val="single" w:sz="4" w:space="0" w:color="DDEBF7"/>
              <w:right w:val="nil"/>
            </w:tcBorders>
            <w:shd w:val="clear" w:color="auto" w:fill="auto"/>
            <w:noWrap/>
            <w:vAlign w:val="center"/>
            <w:hideMark/>
          </w:tcPr>
          <w:p w14:paraId="34F3B87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300,00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4F7FA5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200,00</w:t>
            </w:r>
          </w:p>
        </w:tc>
        <w:tc>
          <w:tcPr>
            <w:tcW w:w="398" w:type="pct"/>
            <w:tcBorders>
              <w:top w:val="single" w:sz="4" w:space="0" w:color="DDEBF7"/>
              <w:left w:val="nil"/>
              <w:bottom w:val="single" w:sz="4" w:space="0" w:color="DDEBF7"/>
              <w:right w:val="nil"/>
            </w:tcBorders>
            <w:shd w:val="clear" w:color="auto" w:fill="auto"/>
            <w:noWrap/>
            <w:vAlign w:val="center"/>
            <w:hideMark/>
          </w:tcPr>
          <w:p w14:paraId="384AD22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96CE06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0E96A1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597E7A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550,00</w:t>
            </w:r>
          </w:p>
        </w:tc>
      </w:tr>
      <w:tr w:rsidR="00667A6C" w:rsidRPr="00694BC1" w14:paraId="1C82896F"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3412FEF5"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туризма</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7CBD78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1 145,00</w:t>
            </w:r>
          </w:p>
        </w:tc>
        <w:tc>
          <w:tcPr>
            <w:tcW w:w="378" w:type="pct"/>
            <w:tcBorders>
              <w:top w:val="single" w:sz="4" w:space="0" w:color="DDEBF7"/>
              <w:left w:val="nil"/>
              <w:bottom w:val="single" w:sz="4" w:space="0" w:color="DDEBF7"/>
              <w:right w:val="nil"/>
            </w:tcBorders>
            <w:shd w:val="clear" w:color="9BC2E6" w:fill="9BC2E6"/>
            <w:noWrap/>
            <w:vAlign w:val="center"/>
            <w:hideMark/>
          </w:tcPr>
          <w:p w14:paraId="4217CCF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1 156,00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61F6D7C"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1 820,00</w:t>
            </w:r>
          </w:p>
        </w:tc>
        <w:tc>
          <w:tcPr>
            <w:tcW w:w="398" w:type="pct"/>
            <w:tcBorders>
              <w:top w:val="single" w:sz="4" w:space="0" w:color="DDEBF7"/>
              <w:left w:val="nil"/>
              <w:bottom w:val="single" w:sz="4" w:space="0" w:color="DDEBF7"/>
              <w:right w:val="nil"/>
            </w:tcBorders>
            <w:shd w:val="clear" w:color="9BC2E6" w:fill="9BC2E6"/>
            <w:noWrap/>
            <w:vAlign w:val="center"/>
            <w:hideMark/>
          </w:tcPr>
          <w:p w14:paraId="1EB7FFA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446,00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3D72F5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455,00</w:t>
            </w:r>
          </w:p>
        </w:tc>
        <w:tc>
          <w:tcPr>
            <w:tcW w:w="339" w:type="pct"/>
            <w:tcBorders>
              <w:top w:val="single" w:sz="4" w:space="0" w:color="DDEBF7"/>
              <w:left w:val="nil"/>
              <w:bottom w:val="single" w:sz="4" w:space="0" w:color="DDEBF7"/>
              <w:right w:val="nil"/>
            </w:tcBorders>
            <w:shd w:val="clear" w:color="9BC2E6" w:fill="9BC2E6"/>
            <w:noWrap/>
            <w:vAlign w:val="center"/>
            <w:hideMark/>
          </w:tcPr>
          <w:p w14:paraId="4140D52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445,00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6F3D44B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5 467,00</w:t>
            </w:r>
          </w:p>
        </w:tc>
      </w:tr>
      <w:tr w:rsidR="00667A6C" w:rsidRPr="00694BC1" w14:paraId="2980B88C"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6DF3686"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Торговля и услуги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C3B8C4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81,00</w:t>
            </w:r>
          </w:p>
        </w:tc>
        <w:tc>
          <w:tcPr>
            <w:tcW w:w="378" w:type="pct"/>
            <w:tcBorders>
              <w:top w:val="single" w:sz="4" w:space="0" w:color="DDEBF7"/>
              <w:left w:val="nil"/>
              <w:bottom w:val="single" w:sz="4" w:space="0" w:color="DDEBF7"/>
              <w:right w:val="nil"/>
            </w:tcBorders>
            <w:shd w:val="clear" w:color="auto" w:fill="auto"/>
            <w:noWrap/>
            <w:vAlign w:val="center"/>
            <w:hideMark/>
          </w:tcPr>
          <w:p w14:paraId="2381FC6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108,00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CBBD4A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135,00</w:t>
            </w:r>
          </w:p>
        </w:tc>
        <w:tc>
          <w:tcPr>
            <w:tcW w:w="398" w:type="pct"/>
            <w:tcBorders>
              <w:top w:val="single" w:sz="4" w:space="0" w:color="DDEBF7"/>
              <w:left w:val="nil"/>
              <w:bottom w:val="single" w:sz="4" w:space="0" w:color="DDEBF7"/>
              <w:right w:val="nil"/>
            </w:tcBorders>
            <w:shd w:val="clear" w:color="auto" w:fill="auto"/>
            <w:noWrap/>
            <w:vAlign w:val="center"/>
            <w:hideMark/>
          </w:tcPr>
          <w:p w14:paraId="5CD8F1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171,00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B9042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225,00</w:t>
            </w:r>
          </w:p>
        </w:tc>
        <w:tc>
          <w:tcPr>
            <w:tcW w:w="339" w:type="pct"/>
            <w:tcBorders>
              <w:top w:val="single" w:sz="4" w:space="0" w:color="DDEBF7"/>
              <w:left w:val="nil"/>
              <w:bottom w:val="single" w:sz="4" w:space="0" w:color="DDEBF7"/>
              <w:right w:val="nil"/>
            </w:tcBorders>
            <w:shd w:val="clear" w:color="auto" w:fill="auto"/>
            <w:noWrap/>
            <w:vAlign w:val="center"/>
            <w:hideMark/>
          </w:tcPr>
          <w:p w14:paraId="19E1EF6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180,00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BAA90C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900,00</w:t>
            </w:r>
          </w:p>
        </w:tc>
      </w:tr>
      <w:tr w:rsidR="00667A6C" w:rsidRPr="00694BC1" w14:paraId="1E9A7639"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A34AAAD"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Туризм</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184843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1 064,00</w:t>
            </w:r>
          </w:p>
        </w:tc>
        <w:tc>
          <w:tcPr>
            <w:tcW w:w="378" w:type="pct"/>
            <w:tcBorders>
              <w:top w:val="single" w:sz="4" w:space="0" w:color="DDEBF7"/>
              <w:left w:val="nil"/>
              <w:bottom w:val="single" w:sz="4" w:space="0" w:color="DDEBF7"/>
              <w:right w:val="nil"/>
            </w:tcBorders>
            <w:shd w:val="clear" w:color="auto" w:fill="auto"/>
            <w:noWrap/>
            <w:vAlign w:val="center"/>
            <w:hideMark/>
          </w:tcPr>
          <w:p w14:paraId="33D0215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1 048,00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29CFD9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1 685,00</w:t>
            </w:r>
          </w:p>
        </w:tc>
        <w:tc>
          <w:tcPr>
            <w:tcW w:w="398" w:type="pct"/>
            <w:tcBorders>
              <w:top w:val="single" w:sz="4" w:space="0" w:color="DDEBF7"/>
              <w:left w:val="nil"/>
              <w:bottom w:val="single" w:sz="4" w:space="0" w:color="DDEBF7"/>
              <w:right w:val="nil"/>
            </w:tcBorders>
            <w:shd w:val="clear" w:color="auto" w:fill="auto"/>
            <w:noWrap/>
            <w:vAlign w:val="center"/>
            <w:hideMark/>
          </w:tcPr>
          <w:p w14:paraId="6BBA9AD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275,00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0D43C3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230,00</w:t>
            </w:r>
          </w:p>
        </w:tc>
        <w:tc>
          <w:tcPr>
            <w:tcW w:w="339" w:type="pct"/>
            <w:tcBorders>
              <w:top w:val="single" w:sz="4" w:space="0" w:color="DDEBF7"/>
              <w:left w:val="nil"/>
              <w:bottom w:val="single" w:sz="4" w:space="0" w:color="DDEBF7"/>
              <w:right w:val="nil"/>
            </w:tcBorders>
            <w:shd w:val="clear" w:color="auto" w:fill="auto"/>
            <w:noWrap/>
            <w:vAlign w:val="center"/>
            <w:hideMark/>
          </w:tcPr>
          <w:p w14:paraId="191811A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265,00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B69381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4 567,00</w:t>
            </w:r>
          </w:p>
        </w:tc>
      </w:tr>
      <w:tr w:rsidR="00667A6C" w:rsidRPr="00694BC1" w14:paraId="4DE709AA"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26B61956"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Жилищное строительство</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2F6CDA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7 633,37</w:t>
            </w:r>
          </w:p>
        </w:tc>
        <w:tc>
          <w:tcPr>
            <w:tcW w:w="378" w:type="pct"/>
            <w:tcBorders>
              <w:top w:val="single" w:sz="4" w:space="0" w:color="DDEBF7"/>
              <w:left w:val="nil"/>
              <w:bottom w:val="single" w:sz="4" w:space="0" w:color="DDEBF7"/>
              <w:right w:val="nil"/>
            </w:tcBorders>
            <w:shd w:val="clear" w:color="9BC2E6" w:fill="9BC2E6"/>
            <w:noWrap/>
            <w:vAlign w:val="center"/>
            <w:hideMark/>
          </w:tcPr>
          <w:p w14:paraId="413CA8E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13 571,25</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F2998D0"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10 012,68</w:t>
            </w:r>
          </w:p>
        </w:tc>
        <w:tc>
          <w:tcPr>
            <w:tcW w:w="398" w:type="pct"/>
            <w:tcBorders>
              <w:top w:val="single" w:sz="4" w:space="0" w:color="DDEBF7"/>
              <w:left w:val="nil"/>
              <w:bottom w:val="single" w:sz="4" w:space="0" w:color="DDEBF7"/>
              <w:right w:val="nil"/>
            </w:tcBorders>
            <w:shd w:val="clear" w:color="9BC2E6" w:fill="9BC2E6"/>
            <w:noWrap/>
            <w:vAlign w:val="center"/>
            <w:hideMark/>
          </w:tcPr>
          <w:p w14:paraId="09D8420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10 116,99</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86AA21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10 273,46</w:t>
            </w:r>
          </w:p>
        </w:tc>
        <w:tc>
          <w:tcPr>
            <w:tcW w:w="339" w:type="pct"/>
            <w:tcBorders>
              <w:top w:val="single" w:sz="4" w:space="0" w:color="DDEBF7"/>
              <w:left w:val="nil"/>
              <w:bottom w:val="single" w:sz="4" w:space="0" w:color="DDEBF7"/>
              <w:right w:val="nil"/>
            </w:tcBorders>
            <w:shd w:val="clear" w:color="9BC2E6" w:fill="9BC2E6"/>
            <w:noWrap/>
            <w:vAlign w:val="center"/>
            <w:hideMark/>
          </w:tcPr>
          <w:p w14:paraId="3DD872F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10 291,08</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3BF532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61 898,82</w:t>
            </w:r>
          </w:p>
        </w:tc>
      </w:tr>
      <w:tr w:rsidR="00667A6C" w:rsidRPr="00694BC1" w14:paraId="3FCE1FAC"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336AA58F"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торговли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D5E40E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315,00</w:t>
            </w:r>
          </w:p>
        </w:tc>
        <w:tc>
          <w:tcPr>
            <w:tcW w:w="378" w:type="pct"/>
            <w:tcBorders>
              <w:top w:val="single" w:sz="4" w:space="0" w:color="DDEBF7"/>
              <w:left w:val="nil"/>
              <w:bottom w:val="single" w:sz="4" w:space="0" w:color="DDEBF7"/>
              <w:right w:val="nil"/>
            </w:tcBorders>
            <w:shd w:val="clear" w:color="9BC2E6" w:fill="9BC2E6"/>
            <w:noWrap/>
            <w:vAlign w:val="center"/>
            <w:hideMark/>
          </w:tcPr>
          <w:p w14:paraId="43EBE11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420,00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B26F1AB"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525,00</w:t>
            </w:r>
          </w:p>
        </w:tc>
        <w:tc>
          <w:tcPr>
            <w:tcW w:w="398" w:type="pct"/>
            <w:tcBorders>
              <w:top w:val="single" w:sz="4" w:space="0" w:color="DDEBF7"/>
              <w:left w:val="nil"/>
              <w:bottom w:val="single" w:sz="4" w:space="0" w:color="DDEBF7"/>
              <w:right w:val="nil"/>
            </w:tcBorders>
            <w:shd w:val="clear" w:color="9BC2E6" w:fill="9BC2E6"/>
            <w:noWrap/>
            <w:vAlign w:val="center"/>
            <w:hideMark/>
          </w:tcPr>
          <w:p w14:paraId="3011FD7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665,00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D34CD7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875,00</w:t>
            </w:r>
          </w:p>
        </w:tc>
        <w:tc>
          <w:tcPr>
            <w:tcW w:w="339" w:type="pct"/>
            <w:tcBorders>
              <w:top w:val="single" w:sz="4" w:space="0" w:color="DDEBF7"/>
              <w:left w:val="nil"/>
              <w:bottom w:val="single" w:sz="4" w:space="0" w:color="DDEBF7"/>
              <w:right w:val="nil"/>
            </w:tcBorders>
            <w:shd w:val="clear" w:color="9BC2E6" w:fill="9BC2E6"/>
            <w:noWrap/>
            <w:vAlign w:val="center"/>
            <w:hideMark/>
          </w:tcPr>
          <w:p w14:paraId="2DBB19E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DDDC4A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3 500,00</w:t>
            </w:r>
          </w:p>
        </w:tc>
      </w:tr>
      <w:tr w:rsidR="00667A6C" w:rsidRPr="00694BC1" w14:paraId="493BDB44" w14:textId="77777777" w:rsidTr="00DA1E6D">
        <w:trPr>
          <w:trHeight w:val="300"/>
        </w:trPr>
        <w:tc>
          <w:tcPr>
            <w:tcW w:w="2344" w:type="pct"/>
            <w:tcBorders>
              <w:top w:val="double" w:sz="6" w:space="0" w:color="2F75B5"/>
              <w:left w:val="nil"/>
              <w:bottom w:val="nil"/>
              <w:right w:val="nil"/>
            </w:tcBorders>
            <w:shd w:val="clear" w:color="auto" w:fill="auto"/>
            <w:vAlign w:val="center"/>
            <w:hideMark/>
          </w:tcPr>
          <w:p w14:paraId="61A1DDA1" w14:textId="77777777" w:rsidR="00667A6C" w:rsidRPr="00694BC1" w:rsidRDefault="00667A6C" w:rsidP="00DA1E6D">
            <w:pPr>
              <w:spacing w:after="0" w:line="240" w:lineRule="auto"/>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ИТОГО</w:t>
            </w:r>
          </w:p>
        </w:tc>
        <w:tc>
          <w:tcPr>
            <w:tcW w:w="378" w:type="pct"/>
            <w:tcBorders>
              <w:top w:val="double" w:sz="6" w:space="0" w:color="2F75B5"/>
              <w:left w:val="single" w:sz="4" w:space="0" w:color="2F75B5"/>
              <w:bottom w:val="nil"/>
              <w:right w:val="single" w:sz="4" w:space="0" w:color="2F75B5"/>
            </w:tcBorders>
            <w:shd w:val="clear" w:color="auto" w:fill="auto"/>
            <w:noWrap/>
            <w:vAlign w:val="center"/>
            <w:hideMark/>
          </w:tcPr>
          <w:p w14:paraId="19C042A8"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14</w:t>
            </w:r>
            <w:r>
              <w:rPr>
                <w:rFonts w:ascii="Times New Roman" w:eastAsia="Times New Roman" w:hAnsi="Times New Roman" w:cs="Times New Roman"/>
                <w:b/>
                <w:bCs/>
                <w:color w:val="000000"/>
                <w:sz w:val="20"/>
                <w:szCs w:val="20"/>
                <w:lang w:eastAsia="ru-RU"/>
              </w:rPr>
              <w:t> </w:t>
            </w:r>
            <w:r w:rsidRPr="00694BC1">
              <w:rPr>
                <w:rFonts w:ascii="Times New Roman" w:eastAsia="Times New Roman" w:hAnsi="Times New Roman" w:cs="Times New Roman"/>
                <w:b/>
                <w:bCs/>
                <w:color w:val="000000"/>
                <w:sz w:val="20"/>
                <w:szCs w:val="20"/>
                <w:lang w:eastAsia="ru-RU"/>
              </w:rPr>
              <w:t>899,99</w:t>
            </w:r>
          </w:p>
        </w:tc>
        <w:tc>
          <w:tcPr>
            <w:tcW w:w="378" w:type="pct"/>
            <w:tcBorders>
              <w:top w:val="double" w:sz="6" w:space="0" w:color="2F75B5"/>
              <w:left w:val="nil"/>
              <w:bottom w:val="nil"/>
              <w:right w:val="nil"/>
            </w:tcBorders>
            <w:shd w:val="clear" w:color="auto" w:fill="auto"/>
            <w:noWrap/>
            <w:vAlign w:val="center"/>
            <w:hideMark/>
          </w:tcPr>
          <w:p w14:paraId="7FC9E059"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21 848,60</w:t>
            </w:r>
          </w:p>
        </w:tc>
        <w:tc>
          <w:tcPr>
            <w:tcW w:w="378" w:type="pct"/>
            <w:tcBorders>
              <w:top w:val="double" w:sz="6" w:space="0" w:color="2F75B5"/>
              <w:left w:val="single" w:sz="4" w:space="0" w:color="2F75B5"/>
              <w:bottom w:val="nil"/>
              <w:right w:val="single" w:sz="4" w:space="0" w:color="2F75B5"/>
            </w:tcBorders>
            <w:shd w:val="clear" w:color="auto" w:fill="auto"/>
            <w:noWrap/>
            <w:vAlign w:val="center"/>
            <w:hideMark/>
          </w:tcPr>
          <w:p w14:paraId="7EB0B4CF"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17 777,27</w:t>
            </w:r>
          </w:p>
        </w:tc>
        <w:tc>
          <w:tcPr>
            <w:tcW w:w="398" w:type="pct"/>
            <w:tcBorders>
              <w:top w:val="double" w:sz="6" w:space="0" w:color="2F75B5"/>
              <w:left w:val="nil"/>
              <w:bottom w:val="nil"/>
              <w:right w:val="nil"/>
            </w:tcBorders>
            <w:shd w:val="clear" w:color="auto" w:fill="auto"/>
            <w:noWrap/>
            <w:vAlign w:val="center"/>
            <w:hideMark/>
          </w:tcPr>
          <w:p w14:paraId="5C155A6A"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17 148,25</w:t>
            </w:r>
          </w:p>
        </w:tc>
        <w:tc>
          <w:tcPr>
            <w:tcW w:w="412" w:type="pct"/>
            <w:tcBorders>
              <w:top w:val="double" w:sz="6" w:space="0" w:color="2F75B5"/>
              <w:left w:val="single" w:sz="4" w:space="0" w:color="2F75B5"/>
              <w:bottom w:val="nil"/>
              <w:right w:val="single" w:sz="4" w:space="0" w:color="2F75B5"/>
            </w:tcBorders>
            <w:shd w:val="clear" w:color="auto" w:fill="auto"/>
            <w:noWrap/>
            <w:vAlign w:val="center"/>
            <w:hideMark/>
          </w:tcPr>
          <w:p w14:paraId="3A3A8008"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 xml:space="preserve"> 18 394,02</w:t>
            </w:r>
          </w:p>
        </w:tc>
        <w:tc>
          <w:tcPr>
            <w:tcW w:w="339" w:type="pct"/>
            <w:tcBorders>
              <w:top w:val="double" w:sz="6" w:space="0" w:color="2F75B5"/>
              <w:left w:val="nil"/>
              <w:bottom w:val="nil"/>
              <w:right w:val="nil"/>
            </w:tcBorders>
            <w:shd w:val="clear" w:color="auto" w:fill="auto"/>
            <w:noWrap/>
            <w:vAlign w:val="center"/>
            <w:hideMark/>
          </w:tcPr>
          <w:p w14:paraId="714E7F7B"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16 730,44</w:t>
            </w:r>
          </w:p>
        </w:tc>
        <w:tc>
          <w:tcPr>
            <w:tcW w:w="372" w:type="pct"/>
            <w:tcBorders>
              <w:top w:val="double" w:sz="6" w:space="0" w:color="2F75B5"/>
              <w:left w:val="single" w:sz="4" w:space="0" w:color="2F75B5"/>
              <w:bottom w:val="nil"/>
              <w:right w:val="single" w:sz="4" w:space="0" w:color="2F75B5"/>
            </w:tcBorders>
            <w:shd w:val="clear" w:color="auto" w:fill="auto"/>
            <w:noWrap/>
            <w:vAlign w:val="center"/>
            <w:hideMark/>
          </w:tcPr>
          <w:p w14:paraId="6B7D83F2"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106</w:t>
            </w:r>
            <w:r>
              <w:rPr>
                <w:rFonts w:ascii="Times New Roman" w:eastAsia="Times New Roman" w:hAnsi="Times New Roman" w:cs="Times New Roman"/>
                <w:b/>
                <w:bCs/>
                <w:color w:val="000000"/>
                <w:sz w:val="20"/>
                <w:szCs w:val="20"/>
                <w:lang w:eastAsia="ru-RU"/>
              </w:rPr>
              <w:t> </w:t>
            </w:r>
            <w:r w:rsidRPr="00694BC1">
              <w:rPr>
                <w:rFonts w:ascii="Times New Roman" w:eastAsia="Times New Roman" w:hAnsi="Times New Roman" w:cs="Times New Roman"/>
                <w:b/>
                <w:bCs/>
                <w:color w:val="000000"/>
                <w:sz w:val="20"/>
                <w:szCs w:val="20"/>
                <w:lang w:eastAsia="ru-RU"/>
              </w:rPr>
              <w:t>798,57</w:t>
            </w:r>
          </w:p>
        </w:tc>
      </w:tr>
    </w:tbl>
    <w:p w14:paraId="18579F64" w14:textId="77777777" w:rsidR="00667A6C" w:rsidRPr="00E232DA" w:rsidRDefault="00667A6C" w:rsidP="00667A6C">
      <w:pPr>
        <w:spacing w:after="0" w:line="240" w:lineRule="auto"/>
        <w:jc w:val="center"/>
        <w:rPr>
          <w:rFonts w:ascii="Times New Roman" w:hAnsi="Times New Roman" w:cs="Times New Roman"/>
          <w:sz w:val="28"/>
          <w:szCs w:val="28"/>
        </w:rPr>
      </w:pPr>
    </w:p>
    <w:p w14:paraId="748A7114" w14:textId="77777777" w:rsidR="00667A6C" w:rsidRDefault="00667A6C" w:rsidP="00667A6C">
      <w:pPr>
        <w:spacing w:after="0" w:line="240" w:lineRule="auto"/>
        <w:ind w:firstLine="709"/>
        <w:jc w:val="both"/>
        <w:rPr>
          <w:rFonts w:ascii="Times New Roman" w:hAnsi="Times New Roman" w:cs="Times New Roman"/>
          <w:sz w:val="28"/>
          <w:szCs w:val="28"/>
        </w:rPr>
      </w:pPr>
      <w:r w:rsidRPr="00CA1BC9">
        <w:rPr>
          <w:rFonts w:ascii="Times New Roman" w:hAnsi="Times New Roman" w:cs="Times New Roman"/>
          <w:sz w:val="28"/>
          <w:szCs w:val="28"/>
        </w:rPr>
        <w:t>Наибольшие объёмы финансирования предусмотрены по жилищному строительству (</w:t>
      </w:r>
      <w:r>
        <w:rPr>
          <w:rFonts w:ascii="Times New Roman" w:hAnsi="Times New Roman" w:cs="Times New Roman"/>
          <w:sz w:val="28"/>
          <w:szCs w:val="28"/>
        </w:rPr>
        <w:t>58</w:t>
      </w:r>
      <w:r w:rsidR="0019706F">
        <w:rPr>
          <w:rFonts w:ascii="Times New Roman" w:hAnsi="Times New Roman" w:cs="Times New Roman"/>
          <w:sz w:val="28"/>
          <w:szCs w:val="28"/>
        </w:rPr>
        <w:t>,0 </w:t>
      </w:r>
      <w:r w:rsidRPr="00CA1BC9">
        <w:rPr>
          <w:rFonts w:ascii="Times New Roman" w:hAnsi="Times New Roman" w:cs="Times New Roman"/>
          <w:sz w:val="28"/>
          <w:szCs w:val="28"/>
        </w:rPr>
        <w:t>%), промышленности (</w:t>
      </w:r>
      <w:r>
        <w:rPr>
          <w:rFonts w:ascii="Times New Roman" w:hAnsi="Times New Roman" w:cs="Times New Roman"/>
          <w:sz w:val="28"/>
          <w:szCs w:val="28"/>
        </w:rPr>
        <w:t>16,5</w:t>
      </w:r>
      <w:r w:rsidR="0019706F">
        <w:rPr>
          <w:rFonts w:ascii="Times New Roman" w:hAnsi="Times New Roman" w:cs="Times New Roman"/>
          <w:sz w:val="28"/>
          <w:szCs w:val="28"/>
        </w:rPr>
        <w:t> </w:t>
      </w:r>
      <w:r w:rsidRPr="00CA1BC9">
        <w:rPr>
          <w:rFonts w:ascii="Times New Roman" w:hAnsi="Times New Roman" w:cs="Times New Roman"/>
          <w:sz w:val="28"/>
          <w:szCs w:val="28"/>
        </w:rPr>
        <w:t xml:space="preserve">%), </w:t>
      </w:r>
      <w:r>
        <w:rPr>
          <w:rFonts w:ascii="Times New Roman" w:hAnsi="Times New Roman" w:cs="Times New Roman"/>
          <w:sz w:val="28"/>
          <w:szCs w:val="28"/>
        </w:rPr>
        <w:t xml:space="preserve">развитию инфраструктурного и транспортно-логистического комплекса </w:t>
      </w:r>
      <w:r w:rsidRPr="00CA1BC9">
        <w:rPr>
          <w:rFonts w:ascii="Times New Roman" w:hAnsi="Times New Roman" w:cs="Times New Roman"/>
          <w:sz w:val="28"/>
          <w:szCs w:val="28"/>
        </w:rPr>
        <w:t>(1</w:t>
      </w:r>
      <w:r>
        <w:rPr>
          <w:rFonts w:ascii="Times New Roman" w:hAnsi="Times New Roman" w:cs="Times New Roman"/>
          <w:sz w:val="28"/>
          <w:szCs w:val="28"/>
        </w:rPr>
        <w:t>2,1</w:t>
      </w:r>
      <w:r w:rsidR="0019706F">
        <w:rPr>
          <w:rFonts w:ascii="Times New Roman" w:hAnsi="Times New Roman" w:cs="Times New Roman"/>
          <w:sz w:val="28"/>
          <w:szCs w:val="28"/>
        </w:rPr>
        <w:t> </w:t>
      </w:r>
      <w:r w:rsidRPr="00CA1BC9">
        <w:rPr>
          <w:rFonts w:ascii="Times New Roman" w:hAnsi="Times New Roman" w:cs="Times New Roman"/>
          <w:sz w:val="28"/>
          <w:szCs w:val="28"/>
        </w:rPr>
        <w:t>%).</w:t>
      </w:r>
    </w:p>
    <w:p w14:paraId="3D771AE2" w14:textId="1D4F208A" w:rsidR="001F7EA3" w:rsidRDefault="001F7EA3" w:rsidP="00667A6C">
      <w:pPr>
        <w:spacing w:after="0" w:line="240" w:lineRule="auto"/>
        <w:ind w:firstLine="709"/>
        <w:jc w:val="both"/>
        <w:rPr>
          <w:rFonts w:ascii="Times New Roman" w:hAnsi="Times New Roman" w:cs="Times New Roman"/>
          <w:sz w:val="28"/>
          <w:szCs w:val="28"/>
        </w:rPr>
      </w:pPr>
      <w:r w:rsidRPr="001F7EA3">
        <w:rPr>
          <w:rFonts w:ascii="Times New Roman" w:hAnsi="Times New Roman" w:cs="Times New Roman"/>
          <w:sz w:val="28"/>
          <w:szCs w:val="28"/>
        </w:rPr>
        <w:t>Предложенные программные мероприятия являются базой для развития и будут осуществляться исходя из фактических возможностей финансирования.</w:t>
      </w:r>
    </w:p>
    <w:p w14:paraId="7E20FD7B" w14:textId="77777777" w:rsidR="00667A6C" w:rsidRDefault="00667A6C" w:rsidP="00667A6C">
      <w:pPr>
        <w:spacing w:after="0" w:line="240" w:lineRule="auto"/>
        <w:ind w:firstLine="709"/>
        <w:jc w:val="both"/>
        <w:rPr>
          <w:rFonts w:ascii="Times New Roman" w:hAnsi="Times New Roman" w:cs="Times New Roman"/>
          <w:sz w:val="28"/>
          <w:szCs w:val="28"/>
        </w:rPr>
      </w:pPr>
    </w:p>
    <w:p w14:paraId="52A94334" w14:textId="51D8B097"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bookmarkStart w:id="181" w:name="_Toc38481122"/>
      <w:bookmarkStart w:id="182" w:name="_Toc45889396"/>
      <w:bookmarkStart w:id="183" w:name="_Toc45889745"/>
      <w:bookmarkStart w:id="184" w:name="_Toc48834755"/>
      <w:bookmarkStart w:id="185" w:name="_Toc49165215"/>
      <w:bookmarkStart w:id="186" w:name="_Toc49254002"/>
      <w:r>
        <w:rPr>
          <w:rFonts w:ascii="Times New Roman" w:hAnsi="Times New Roman" w:cs="Times New Roman"/>
          <w:b/>
          <w:bCs/>
          <w:sz w:val="28"/>
          <w:szCs w:val="28"/>
          <w:lang w:val="en-US"/>
        </w:rPr>
        <w:t>VI</w:t>
      </w:r>
      <w:r w:rsidR="001B54C1">
        <w:rPr>
          <w:rFonts w:ascii="Times New Roman" w:hAnsi="Times New Roman" w:cs="Times New Roman"/>
          <w:b/>
          <w:bCs/>
          <w:sz w:val="28"/>
          <w:szCs w:val="28"/>
        </w:rPr>
        <w:t>.</w:t>
      </w:r>
      <w:r w:rsidRPr="00B63672">
        <w:rPr>
          <w:rFonts w:ascii="Times New Roman" w:hAnsi="Times New Roman" w:cs="Times New Roman"/>
          <w:b/>
          <w:bCs/>
          <w:sz w:val="28"/>
          <w:szCs w:val="28"/>
        </w:rPr>
        <w:t xml:space="preserve"> </w:t>
      </w:r>
      <w:r w:rsidR="00667A6C" w:rsidRPr="00667A6C">
        <w:rPr>
          <w:rFonts w:ascii="Times New Roman" w:hAnsi="Times New Roman" w:cs="Times New Roman"/>
          <w:b/>
          <w:bCs/>
          <w:sz w:val="28"/>
          <w:szCs w:val="28"/>
        </w:rPr>
        <w:t>ЭФФЕКТИВНОСТЬ РЕАЛИЗАЦИИ ПРОГРАММЫ</w:t>
      </w:r>
      <w:bookmarkEnd w:id="181"/>
      <w:bookmarkEnd w:id="182"/>
      <w:bookmarkEnd w:id="183"/>
      <w:bookmarkEnd w:id="184"/>
      <w:bookmarkEnd w:id="185"/>
      <w:bookmarkEnd w:id="186"/>
    </w:p>
    <w:p w14:paraId="00FB709E" w14:textId="77777777" w:rsidR="001B54C1" w:rsidRDefault="001B54C1" w:rsidP="00667A6C">
      <w:pPr>
        <w:pStyle w:val="a3"/>
        <w:ind w:left="709"/>
        <w:outlineLvl w:val="1"/>
        <w:rPr>
          <w:rFonts w:ascii="Times New Roman" w:hAnsi="Times New Roman" w:cs="Times New Roman"/>
          <w:b/>
          <w:sz w:val="28"/>
          <w:szCs w:val="28"/>
        </w:rPr>
      </w:pPr>
      <w:bookmarkStart w:id="187" w:name="_Toc45889397"/>
      <w:bookmarkStart w:id="188" w:name="_Toc45889746"/>
      <w:bookmarkStart w:id="189" w:name="_Toc49165216"/>
      <w:bookmarkStart w:id="190" w:name="_Toc49254003"/>
    </w:p>
    <w:p w14:paraId="428414E8" w14:textId="77777777" w:rsidR="00667A6C" w:rsidRPr="005D5894" w:rsidRDefault="00667A6C" w:rsidP="00667A6C">
      <w:pPr>
        <w:pStyle w:val="a3"/>
        <w:ind w:left="709"/>
        <w:outlineLvl w:val="1"/>
        <w:rPr>
          <w:rFonts w:ascii="Times New Roman" w:hAnsi="Times New Roman" w:cs="Times New Roman"/>
          <w:b/>
          <w:sz w:val="28"/>
          <w:szCs w:val="28"/>
        </w:rPr>
      </w:pPr>
      <w:r w:rsidRPr="00475C42">
        <w:rPr>
          <w:rFonts w:ascii="Times New Roman" w:hAnsi="Times New Roman" w:cs="Times New Roman"/>
          <w:b/>
          <w:sz w:val="28"/>
          <w:szCs w:val="28"/>
        </w:rPr>
        <w:t>Демографически</w:t>
      </w:r>
      <w:r>
        <w:rPr>
          <w:rFonts w:ascii="Times New Roman" w:hAnsi="Times New Roman" w:cs="Times New Roman"/>
          <w:b/>
          <w:sz w:val="28"/>
          <w:szCs w:val="28"/>
        </w:rPr>
        <w:t>е условия реализации Программы</w:t>
      </w:r>
      <w:bookmarkEnd w:id="187"/>
      <w:bookmarkEnd w:id="188"/>
      <w:bookmarkEnd w:id="189"/>
      <w:bookmarkEnd w:id="190"/>
    </w:p>
    <w:p w14:paraId="6022DB26" w14:textId="77777777" w:rsidR="00667A6C" w:rsidRPr="003504C3" w:rsidRDefault="00667A6C" w:rsidP="00667A6C">
      <w:pPr>
        <w:spacing w:after="0" w:line="240" w:lineRule="auto"/>
        <w:ind w:firstLine="709"/>
        <w:jc w:val="both"/>
        <w:rPr>
          <w:rFonts w:ascii="Times New Roman" w:hAnsi="Times New Roman"/>
          <w:color w:val="000000"/>
          <w:sz w:val="28"/>
          <w:szCs w:val="28"/>
        </w:rPr>
      </w:pPr>
      <w:r w:rsidRPr="003504C3">
        <w:rPr>
          <w:rFonts w:ascii="Times New Roman" w:hAnsi="Times New Roman"/>
          <w:color w:val="000000"/>
          <w:sz w:val="28"/>
          <w:szCs w:val="28"/>
        </w:rPr>
        <w:t xml:space="preserve">В соответствии с прогнозом Росстата, подготовленном в марте 2020 года, ожидается снижение масштабов естественного уменьшения численности населения в целом по Чувашской Республике, однако на всем периоде до 2035 года положительного сальдо естественного движения населения </w:t>
      </w:r>
      <w:r>
        <w:rPr>
          <w:rFonts w:ascii="Times New Roman" w:hAnsi="Times New Roman"/>
          <w:color w:val="000000"/>
          <w:sz w:val="28"/>
          <w:szCs w:val="28"/>
        </w:rPr>
        <w:t xml:space="preserve">в Чувашии </w:t>
      </w:r>
      <w:r w:rsidRPr="003504C3">
        <w:rPr>
          <w:rFonts w:ascii="Times New Roman" w:hAnsi="Times New Roman"/>
          <w:color w:val="000000"/>
          <w:sz w:val="28"/>
          <w:szCs w:val="28"/>
        </w:rPr>
        <w:t>не прогнозируется.</w:t>
      </w:r>
    </w:p>
    <w:p w14:paraId="343E3CF6" w14:textId="77777777" w:rsidR="00667A6C" w:rsidRDefault="00667A6C" w:rsidP="00667A6C">
      <w:pPr>
        <w:spacing w:after="0" w:line="240" w:lineRule="auto"/>
        <w:ind w:firstLine="709"/>
        <w:jc w:val="both"/>
        <w:rPr>
          <w:rFonts w:ascii="Times New Roman" w:hAnsi="Times New Roman"/>
          <w:color w:val="000000"/>
          <w:sz w:val="28"/>
          <w:szCs w:val="28"/>
        </w:rPr>
      </w:pPr>
      <w:r w:rsidRPr="003504C3">
        <w:rPr>
          <w:rFonts w:ascii="Times New Roman" w:hAnsi="Times New Roman"/>
          <w:color w:val="000000"/>
          <w:sz w:val="28"/>
          <w:szCs w:val="28"/>
        </w:rPr>
        <w:t>В городе Чебоксары имеют место иные демографические тенденции</w:t>
      </w:r>
      <w:r>
        <w:rPr>
          <w:rFonts w:ascii="Times New Roman" w:hAnsi="Times New Roman"/>
          <w:color w:val="000000"/>
          <w:sz w:val="28"/>
          <w:szCs w:val="28"/>
        </w:rPr>
        <w:t>, наблюдается достаточной устойчивый естественный прирост численности населения, а также положительное сальдо миграции (главным образом за счет переезда в Чебоксары жителей других муниципальных образований Чувашской Республики). На рис. 6.1 приводится половозрастная структура населения городского округа Чебоксары.</w:t>
      </w:r>
    </w:p>
    <w:p w14:paraId="52B58262"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городе велика доля молодого населения в возрасте от 0 до 14 лет</w:t>
      </w:r>
      <w:r w:rsidR="0019706F">
        <w:rPr>
          <w:rFonts w:ascii="Times New Roman" w:hAnsi="Times New Roman"/>
          <w:color w:val="000000"/>
          <w:sz w:val="28"/>
          <w:szCs w:val="28"/>
        </w:rPr>
        <w:t> </w:t>
      </w:r>
      <w:r>
        <w:rPr>
          <w:rFonts w:ascii="Times New Roman" w:hAnsi="Times New Roman"/>
          <w:color w:val="000000"/>
          <w:sz w:val="28"/>
          <w:szCs w:val="28"/>
        </w:rPr>
        <w:t>–</w:t>
      </w:r>
      <w:r w:rsidR="0019706F">
        <w:rPr>
          <w:rFonts w:ascii="Times New Roman" w:hAnsi="Times New Roman"/>
          <w:color w:val="000000"/>
          <w:sz w:val="28"/>
          <w:szCs w:val="28"/>
        </w:rPr>
        <w:t xml:space="preserve"> </w:t>
      </w:r>
      <w:r>
        <w:rPr>
          <w:rFonts w:ascii="Times New Roman" w:hAnsi="Times New Roman"/>
          <w:color w:val="000000"/>
          <w:sz w:val="28"/>
          <w:szCs w:val="28"/>
        </w:rPr>
        <w:t>19,7</w:t>
      </w:r>
      <w:r w:rsidR="0019706F">
        <w:rPr>
          <w:rFonts w:ascii="Times New Roman" w:hAnsi="Times New Roman"/>
          <w:color w:val="000000"/>
          <w:sz w:val="28"/>
          <w:szCs w:val="28"/>
        </w:rPr>
        <w:t> </w:t>
      </w:r>
      <w:r>
        <w:rPr>
          <w:rFonts w:ascii="Times New Roman" w:hAnsi="Times New Roman"/>
          <w:color w:val="000000"/>
          <w:sz w:val="28"/>
          <w:szCs w:val="28"/>
        </w:rPr>
        <w:t>% или 99,5 тыс. человек на начало 2019 года (годом ранее 19,3</w:t>
      </w:r>
      <w:r w:rsidR="0019706F">
        <w:rPr>
          <w:rFonts w:ascii="Times New Roman" w:hAnsi="Times New Roman"/>
          <w:color w:val="000000"/>
          <w:sz w:val="28"/>
          <w:szCs w:val="28"/>
        </w:rPr>
        <w:t> </w:t>
      </w:r>
      <w:r>
        <w:rPr>
          <w:rFonts w:ascii="Times New Roman" w:hAnsi="Times New Roman"/>
          <w:color w:val="000000"/>
          <w:sz w:val="28"/>
          <w:szCs w:val="28"/>
        </w:rPr>
        <w:t>% или 97,3 тыс. человек), в т.</w:t>
      </w:r>
      <w:r w:rsidR="0019706F">
        <w:rPr>
          <w:rFonts w:ascii="Times New Roman" w:hAnsi="Times New Roman"/>
          <w:color w:val="000000"/>
          <w:sz w:val="28"/>
          <w:szCs w:val="28"/>
        </w:rPr>
        <w:t xml:space="preserve"> </w:t>
      </w:r>
      <w:r>
        <w:rPr>
          <w:rFonts w:ascii="Times New Roman" w:hAnsi="Times New Roman"/>
          <w:color w:val="000000"/>
          <w:sz w:val="28"/>
          <w:szCs w:val="28"/>
        </w:rPr>
        <w:t>ч. в возрасте 0</w:t>
      </w:r>
      <w:r w:rsidR="0019706F">
        <w:rPr>
          <w:rFonts w:ascii="Times New Roman" w:hAnsi="Times New Roman"/>
          <w:color w:val="000000"/>
          <w:sz w:val="28"/>
          <w:szCs w:val="28"/>
        </w:rPr>
        <w:t>–</w:t>
      </w:r>
      <w:r>
        <w:rPr>
          <w:rFonts w:ascii="Times New Roman" w:hAnsi="Times New Roman"/>
          <w:color w:val="000000"/>
          <w:sz w:val="28"/>
          <w:szCs w:val="28"/>
        </w:rPr>
        <w:t>5 лет</w:t>
      </w:r>
      <w:r w:rsidR="0019706F">
        <w:rPr>
          <w:rFonts w:ascii="Times New Roman" w:hAnsi="Times New Roman"/>
          <w:color w:val="000000"/>
          <w:sz w:val="28"/>
          <w:szCs w:val="28"/>
        </w:rPr>
        <w:t> </w:t>
      </w:r>
      <w:r>
        <w:rPr>
          <w:rFonts w:ascii="Times New Roman" w:hAnsi="Times New Roman"/>
          <w:color w:val="000000"/>
          <w:sz w:val="28"/>
          <w:szCs w:val="28"/>
        </w:rPr>
        <w:t>–</w:t>
      </w:r>
      <w:r w:rsidR="0019706F">
        <w:rPr>
          <w:rFonts w:ascii="Times New Roman" w:hAnsi="Times New Roman"/>
          <w:color w:val="000000"/>
          <w:sz w:val="28"/>
          <w:szCs w:val="28"/>
        </w:rPr>
        <w:t> </w:t>
      </w:r>
      <w:r>
        <w:rPr>
          <w:rFonts w:ascii="Times New Roman" w:hAnsi="Times New Roman"/>
          <w:color w:val="000000"/>
          <w:sz w:val="28"/>
          <w:szCs w:val="28"/>
        </w:rPr>
        <w:t>44,3 тыс. человек (21,3 тыс. девочек, 23 тыс. мальчиков).</w:t>
      </w:r>
    </w:p>
    <w:p w14:paraId="1857BB5A"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сочетании с положительным сальдо миграции это дает основания для существенно более оптимистических демографических прогнозов по городу Чебоксары по сравнению с Чувашской Республикой в целом.</w:t>
      </w:r>
    </w:p>
    <w:p w14:paraId="78BB25B0" w14:textId="77777777" w:rsidR="00667A6C" w:rsidRPr="003504C3" w:rsidRDefault="00667A6C" w:rsidP="00667A6C">
      <w:pPr>
        <w:spacing w:after="0" w:line="240" w:lineRule="auto"/>
        <w:ind w:firstLine="709"/>
        <w:jc w:val="both"/>
        <w:rPr>
          <w:rFonts w:ascii="Times New Roman" w:hAnsi="Times New Roman"/>
          <w:color w:val="000000"/>
          <w:sz w:val="28"/>
          <w:szCs w:val="28"/>
        </w:rPr>
      </w:pPr>
    </w:p>
    <w:p w14:paraId="3EA1C168" w14:textId="77777777" w:rsidR="00667A6C" w:rsidRPr="003504C3" w:rsidRDefault="00667A6C" w:rsidP="00667A6C">
      <w:pPr>
        <w:spacing w:after="0" w:line="240" w:lineRule="auto"/>
        <w:ind w:firstLine="709"/>
        <w:jc w:val="both"/>
        <w:rPr>
          <w:rFonts w:ascii="Times New Roman" w:hAnsi="Times New Roman"/>
          <w:color w:val="000000"/>
          <w:sz w:val="28"/>
          <w:szCs w:val="28"/>
        </w:rPr>
      </w:pPr>
    </w:p>
    <w:p w14:paraId="5E857EFB" w14:textId="77777777" w:rsidR="00667A6C" w:rsidRPr="00E33818" w:rsidRDefault="00667A6C" w:rsidP="00667A6C">
      <w:pPr>
        <w:spacing w:after="0" w:line="240" w:lineRule="auto"/>
        <w:jc w:val="center"/>
        <w:rPr>
          <w:rFonts w:ascii="Times New Roman" w:hAnsi="Times New Roman"/>
          <w:color w:val="000000"/>
          <w:sz w:val="28"/>
          <w:szCs w:val="28"/>
          <w:lang w:val="en-US"/>
        </w:rPr>
      </w:pPr>
      <w:r>
        <w:rPr>
          <w:noProof/>
          <w:lang w:eastAsia="ru-RU"/>
        </w:rPr>
        <w:lastRenderedPageBreak/>
        <w:drawing>
          <wp:inline distT="0" distB="0" distL="0" distR="0" wp14:anchorId="6C702000" wp14:editId="24888B73">
            <wp:extent cx="4043795" cy="3600450"/>
            <wp:effectExtent l="0" t="0" r="0" b="0"/>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CD13D71-3E7F-4B39-8414-8A0D0981D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6558F9" w14:textId="77777777" w:rsidR="00667A6C" w:rsidRDefault="00667A6C" w:rsidP="00667A6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Рисунок 6.1. Половозрастная структура населения</w:t>
      </w:r>
    </w:p>
    <w:p w14:paraId="4513109D" w14:textId="77777777" w:rsidR="00667A6C" w:rsidRPr="003504C3" w:rsidRDefault="00667A6C" w:rsidP="00667A6C">
      <w:pPr>
        <w:spacing w:after="0" w:line="240" w:lineRule="auto"/>
        <w:ind w:firstLine="709"/>
        <w:jc w:val="center"/>
        <w:rPr>
          <w:rFonts w:ascii="Times New Roman" w:hAnsi="Times New Roman"/>
          <w:color w:val="000000"/>
          <w:sz w:val="28"/>
          <w:szCs w:val="28"/>
        </w:rPr>
      </w:pPr>
    </w:p>
    <w:p w14:paraId="07712DCE" w14:textId="77777777" w:rsidR="00667A6C" w:rsidRPr="003504C3"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Отталкиваясь от последних доступных данных по демографическим характеристикам населения города Чебоксары </w:t>
      </w:r>
      <w:r w:rsidRPr="003504C3">
        <w:rPr>
          <w:rFonts w:ascii="Times New Roman" w:hAnsi="Times New Roman"/>
          <w:color w:val="000000"/>
          <w:sz w:val="28"/>
          <w:szCs w:val="28"/>
        </w:rPr>
        <w:t>можно сформулировать основные параметры демографических условий реализации Программы (т</w:t>
      </w:r>
      <w:r w:rsidRPr="003504C3">
        <w:rPr>
          <w:rFonts w:ascii="Times New Roman" w:hAnsi="Times New Roman"/>
          <w:bCs/>
          <w:color w:val="000000"/>
          <w:sz w:val="28"/>
          <w:szCs w:val="28"/>
        </w:rPr>
        <w:t>абл. 6.1).</w:t>
      </w:r>
    </w:p>
    <w:p w14:paraId="1BF6F85A" w14:textId="77777777" w:rsidR="00667A6C" w:rsidRPr="003504C3" w:rsidRDefault="00667A6C" w:rsidP="00667A6C">
      <w:pPr>
        <w:spacing w:after="0" w:line="240" w:lineRule="auto"/>
        <w:ind w:firstLine="709"/>
        <w:jc w:val="right"/>
        <w:rPr>
          <w:rFonts w:ascii="Times New Roman" w:hAnsi="Times New Roman"/>
          <w:color w:val="000000"/>
          <w:sz w:val="28"/>
          <w:szCs w:val="28"/>
        </w:rPr>
      </w:pPr>
      <w:r w:rsidRPr="003504C3">
        <w:rPr>
          <w:rFonts w:ascii="Times New Roman" w:hAnsi="Times New Roman"/>
          <w:color w:val="000000"/>
          <w:sz w:val="28"/>
          <w:szCs w:val="28"/>
        </w:rPr>
        <w:t>Таблица 6.1.</w:t>
      </w:r>
    </w:p>
    <w:p w14:paraId="6CA2573B" w14:textId="77777777" w:rsidR="00667A6C" w:rsidRDefault="00667A6C" w:rsidP="00667A6C">
      <w:pPr>
        <w:spacing w:after="0" w:line="240" w:lineRule="auto"/>
        <w:jc w:val="center"/>
        <w:rPr>
          <w:rFonts w:ascii="Times New Roman" w:hAnsi="Times New Roman"/>
          <w:color w:val="000000"/>
          <w:sz w:val="28"/>
          <w:szCs w:val="28"/>
        </w:rPr>
      </w:pPr>
      <w:r w:rsidRPr="003504C3">
        <w:rPr>
          <w:rFonts w:ascii="Times New Roman" w:hAnsi="Times New Roman"/>
          <w:color w:val="000000"/>
          <w:sz w:val="28"/>
          <w:szCs w:val="28"/>
        </w:rPr>
        <w:t>Демографический прогноз</w:t>
      </w:r>
    </w:p>
    <w:tbl>
      <w:tblPr>
        <w:tblW w:w="5000" w:type="pct"/>
        <w:tblLook w:val="04A0" w:firstRow="1" w:lastRow="0" w:firstColumn="1" w:lastColumn="0" w:noHBand="0" w:noVBand="1"/>
      </w:tblPr>
      <w:tblGrid>
        <w:gridCol w:w="3189"/>
        <w:gridCol w:w="785"/>
        <w:gridCol w:w="838"/>
        <w:gridCol w:w="838"/>
        <w:gridCol w:w="785"/>
        <w:gridCol w:w="785"/>
        <w:gridCol w:w="785"/>
        <w:gridCol w:w="785"/>
        <w:gridCol w:w="781"/>
      </w:tblGrid>
      <w:tr w:rsidR="00667A6C" w:rsidRPr="00182625" w14:paraId="238270EB" w14:textId="77777777" w:rsidTr="00DA1E6D">
        <w:trPr>
          <w:trHeight w:val="315"/>
          <w:tblHeader/>
        </w:trPr>
        <w:tc>
          <w:tcPr>
            <w:tcW w:w="166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F957AA" w14:textId="77777777" w:rsidR="00667A6C" w:rsidRPr="00182625" w:rsidRDefault="00667A6C" w:rsidP="00DA1E6D">
            <w:pPr>
              <w:spacing w:after="0" w:line="240" w:lineRule="auto"/>
              <w:jc w:val="center"/>
              <w:rPr>
                <w:rFonts w:ascii="Times New Roman" w:eastAsia="Times New Roman" w:hAnsi="Times New Roman" w:cs="Times New Roman"/>
                <w:color w:val="000000"/>
                <w:sz w:val="20"/>
                <w:szCs w:val="20"/>
                <w:lang w:eastAsia="ru-RU"/>
              </w:rPr>
            </w:pPr>
            <w:r w:rsidRPr="00182625">
              <w:rPr>
                <w:rFonts w:ascii="Times New Roman" w:eastAsia="Times New Roman" w:hAnsi="Times New Roman" w:cs="Times New Roman"/>
                <w:color w:val="000000"/>
                <w:sz w:val="20"/>
                <w:szCs w:val="20"/>
                <w:lang w:eastAsia="ru-RU"/>
              </w:rPr>
              <w:t>Показатели</w:t>
            </w:r>
          </w:p>
        </w:tc>
        <w:tc>
          <w:tcPr>
            <w:tcW w:w="410" w:type="pct"/>
            <w:tcBorders>
              <w:top w:val="single" w:sz="8" w:space="0" w:color="auto"/>
              <w:left w:val="nil"/>
              <w:bottom w:val="single" w:sz="8" w:space="0" w:color="auto"/>
              <w:right w:val="nil"/>
            </w:tcBorders>
            <w:shd w:val="clear" w:color="auto" w:fill="auto"/>
            <w:noWrap/>
            <w:vAlign w:val="center"/>
            <w:hideMark/>
          </w:tcPr>
          <w:p w14:paraId="3AA4D78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2018*</w:t>
            </w:r>
          </w:p>
        </w:tc>
        <w:tc>
          <w:tcPr>
            <w:tcW w:w="438" w:type="pct"/>
            <w:tcBorders>
              <w:top w:val="single" w:sz="8" w:space="0" w:color="auto"/>
              <w:left w:val="nil"/>
              <w:bottom w:val="single" w:sz="8" w:space="0" w:color="auto"/>
              <w:right w:val="nil"/>
            </w:tcBorders>
            <w:shd w:val="clear" w:color="auto" w:fill="auto"/>
            <w:noWrap/>
            <w:vAlign w:val="center"/>
            <w:hideMark/>
          </w:tcPr>
          <w:p w14:paraId="60ECDD16"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2019*</w:t>
            </w:r>
          </w:p>
        </w:tc>
        <w:tc>
          <w:tcPr>
            <w:tcW w:w="438" w:type="pct"/>
            <w:tcBorders>
              <w:top w:val="single" w:sz="8" w:space="0" w:color="auto"/>
              <w:left w:val="nil"/>
              <w:bottom w:val="single" w:sz="8" w:space="0" w:color="auto"/>
              <w:right w:val="single" w:sz="4" w:space="0" w:color="auto"/>
            </w:tcBorders>
            <w:shd w:val="clear" w:color="auto" w:fill="auto"/>
            <w:noWrap/>
            <w:vAlign w:val="center"/>
            <w:hideMark/>
          </w:tcPr>
          <w:p w14:paraId="79EA71AD"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2020**</w:t>
            </w:r>
          </w:p>
        </w:tc>
        <w:tc>
          <w:tcPr>
            <w:tcW w:w="410" w:type="pct"/>
            <w:tcBorders>
              <w:top w:val="single" w:sz="8" w:space="0" w:color="auto"/>
              <w:left w:val="single" w:sz="4" w:space="0" w:color="auto"/>
              <w:bottom w:val="single" w:sz="8" w:space="0" w:color="auto"/>
              <w:right w:val="nil"/>
            </w:tcBorders>
            <w:shd w:val="clear" w:color="auto" w:fill="auto"/>
            <w:noWrap/>
            <w:vAlign w:val="center"/>
            <w:hideMark/>
          </w:tcPr>
          <w:p w14:paraId="3217EE23"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2021</w:t>
            </w:r>
          </w:p>
        </w:tc>
        <w:tc>
          <w:tcPr>
            <w:tcW w:w="410" w:type="pct"/>
            <w:tcBorders>
              <w:top w:val="single" w:sz="8" w:space="0" w:color="auto"/>
              <w:left w:val="nil"/>
              <w:bottom w:val="single" w:sz="8" w:space="0" w:color="auto"/>
              <w:right w:val="nil"/>
            </w:tcBorders>
            <w:shd w:val="clear" w:color="auto" w:fill="auto"/>
            <w:noWrap/>
            <w:vAlign w:val="center"/>
            <w:hideMark/>
          </w:tcPr>
          <w:p w14:paraId="5B178AF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2022</w:t>
            </w:r>
          </w:p>
        </w:tc>
        <w:tc>
          <w:tcPr>
            <w:tcW w:w="410" w:type="pct"/>
            <w:tcBorders>
              <w:top w:val="single" w:sz="8" w:space="0" w:color="auto"/>
              <w:left w:val="nil"/>
              <w:bottom w:val="single" w:sz="8" w:space="0" w:color="auto"/>
              <w:right w:val="nil"/>
            </w:tcBorders>
            <w:shd w:val="clear" w:color="auto" w:fill="auto"/>
            <w:noWrap/>
            <w:vAlign w:val="center"/>
            <w:hideMark/>
          </w:tcPr>
          <w:p w14:paraId="313AB577"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2023</w:t>
            </w:r>
          </w:p>
        </w:tc>
        <w:tc>
          <w:tcPr>
            <w:tcW w:w="410" w:type="pct"/>
            <w:tcBorders>
              <w:top w:val="single" w:sz="8" w:space="0" w:color="auto"/>
              <w:left w:val="nil"/>
              <w:bottom w:val="single" w:sz="8" w:space="0" w:color="auto"/>
              <w:right w:val="nil"/>
            </w:tcBorders>
            <w:shd w:val="clear" w:color="auto" w:fill="auto"/>
            <w:noWrap/>
            <w:vAlign w:val="center"/>
            <w:hideMark/>
          </w:tcPr>
          <w:p w14:paraId="3450759D"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2024</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14:paraId="0DBCEAA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2025</w:t>
            </w:r>
          </w:p>
        </w:tc>
      </w:tr>
      <w:tr w:rsidR="00667A6C" w:rsidRPr="00182625" w14:paraId="717082D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5E32AAF4"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на начало года, тыс. чел</w:t>
            </w:r>
          </w:p>
        </w:tc>
        <w:tc>
          <w:tcPr>
            <w:tcW w:w="410" w:type="pct"/>
            <w:tcBorders>
              <w:top w:val="nil"/>
              <w:left w:val="nil"/>
              <w:bottom w:val="nil"/>
              <w:right w:val="nil"/>
            </w:tcBorders>
            <w:shd w:val="clear" w:color="auto" w:fill="auto"/>
            <w:noWrap/>
            <w:vAlign w:val="center"/>
            <w:hideMark/>
          </w:tcPr>
          <w:p w14:paraId="58D54CB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502,9</w:t>
            </w:r>
          </w:p>
        </w:tc>
        <w:tc>
          <w:tcPr>
            <w:tcW w:w="438" w:type="pct"/>
            <w:tcBorders>
              <w:top w:val="nil"/>
              <w:left w:val="nil"/>
              <w:bottom w:val="nil"/>
              <w:right w:val="nil"/>
            </w:tcBorders>
            <w:shd w:val="clear" w:color="auto" w:fill="auto"/>
            <w:noWrap/>
            <w:vAlign w:val="center"/>
            <w:hideMark/>
          </w:tcPr>
          <w:p w14:paraId="09EC44C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505,8</w:t>
            </w:r>
          </w:p>
        </w:tc>
        <w:tc>
          <w:tcPr>
            <w:tcW w:w="438" w:type="pct"/>
            <w:tcBorders>
              <w:top w:val="nil"/>
              <w:left w:val="nil"/>
              <w:bottom w:val="nil"/>
              <w:right w:val="single" w:sz="4" w:space="0" w:color="auto"/>
            </w:tcBorders>
            <w:shd w:val="clear" w:color="auto" w:fill="auto"/>
            <w:noWrap/>
            <w:vAlign w:val="center"/>
            <w:hideMark/>
          </w:tcPr>
          <w:p w14:paraId="4816256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508,1</w:t>
            </w:r>
          </w:p>
        </w:tc>
        <w:tc>
          <w:tcPr>
            <w:tcW w:w="410" w:type="pct"/>
            <w:tcBorders>
              <w:top w:val="nil"/>
              <w:left w:val="single" w:sz="4" w:space="0" w:color="auto"/>
              <w:bottom w:val="nil"/>
              <w:right w:val="nil"/>
            </w:tcBorders>
            <w:shd w:val="clear" w:color="auto" w:fill="auto"/>
            <w:noWrap/>
            <w:vAlign w:val="center"/>
            <w:hideMark/>
          </w:tcPr>
          <w:p w14:paraId="14A6E93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510,1</w:t>
            </w:r>
          </w:p>
        </w:tc>
        <w:tc>
          <w:tcPr>
            <w:tcW w:w="410" w:type="pct"/>
            <w:tcBorders>
              <w:top w:val="nil"/>
              <w:left w:val="nil"/>
              <w:bottom w:val="nil"/>
              <w:right w:val="nil"/>
            </w:tcBorders>
            <w:shd w:val="clear" w:color="auto" w:fill="auto"/>
            <w:noWrap/>
            <w:vAlign w:val="center"/>
            <w:hideMark/>
          </w:tcPr>
          <w:p w14:paraId="624CDCC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512,0</w:t>
            </w:r>
          </w:p>
        </w:tc>
        <w:tc>
          <w:tcPr>
            <w:tcW w:w="410" w:type="pct"/>
            <w:tcBorders>
              <w:top w:val="nil"/>
              <w:left w:val="nil"/>
              <w:bottom w:val="nil"/>
              <w:right w:val="nil"/>
            </w:tcBorders>
            <w:shd w:val="clear" w:color="auto" w:fill="auto"/>
            <w:noWrap/>
            <w:vAlign w:val="center"/>
            <w:hideMark/>
          </w:tcPr>
          <w:p w14:paraId="39BED8A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513,8</w:t>
            </w:r>
          </w:p>
        </w:tc>
        <w:tc>
          <w:tcPr>
            <w:tcW w:w="410" w:type="pct"/>
            <w:tcBorders>
              <w:top w:val="nil"/>
              <w:left w:val="nil"/>
              <w:bottom w:val="nil"/>
              <w:right w:val="nil"/>
            </w:tcBorders>
            <w:shd w:val="clear" w:color="auto" w:fill="auto"/>
            <w:noWrap/>
            <w:vAlign w:val="center"/>
            <w:hideMark/>
          </w:tcPr>
          <w:p w14:paraId="698A12A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515,5</w:t>
            </w:r>
          </w:p>
        </w:tc>
        <w:tc>
          <w:tcPr>
            <w:tcW w:w="408" w:type="pct"/>
            <w:tcBorders>
              <w:top w:val="nil"/>
              <w:left w:val="nil"/>
              <w:bottom w:val="nil"/>
              <w:right w:val="single" w:sz="8" w:space="0" w:color="auto"/>
            </w:tcBorders>
            <w:shd w:val="clear" w:color="auto" w:fill="auto"/>
            <w:noWrap/>
            <w:vAlign w:val="center"/>
            <w:hideMark/>
          </w:tcPr>
          <w:p w14:paraId="70FB3D6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517,1</w:t>
            </w:r>
          </w:p>
        </w:tc>
      </w:tr>
      <w:tr w:rsidR="00667A6C" w:rsidRPr="00182625" w14:paraId="01E95C8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458893D"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Среднегодовая численность населения, тыс. чел</w:t>
            </w:r>
          </w:p>
        </w:tc>
        <w:tc>
          <w:tcPr>
            <w:tcW w:w="410" w:type="pct"/>
            <w:tcBorders>
              <w:top w:val="nil"/>
              <w:left w:val="nil"/>
              <w:bottom w:val="nil"/>
              <w:right w:val="nil"/>
            </w:tcBorders>
            <w:shd w:val="clear" w:color="auto" w:fill="auto"/>
            <w:noWrap/>
            <w:vAlign w:val="center"/>
            <w:hideMark/>
          </w:tcPr>
          <w:p w14:paraId="5395AAD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504,3</w:t>
            </w:r>
          </w:p>
        </w:tc>
        <w:tc>
          <w:tcPr>
            <w:tcW w:w="438" w:type="pct"/>
            <w:tcBorders>
              <w:top w:val="nil"/>
              <w:left w:val="nil"/>
              <w:bottom w:val="nil"/>
              <w:right w:val="nil"/>
            </w:tcBorders>
            <w:shd w:val="clear" w:color="auto" w:fill="auto"/>
            <w:noWrap/>
            <w:vAlign w:val="center"/>
            <w:hideMark/>
          </w:tcPr>
          <w:p w14:paraId="2FC9125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506,9</w:t>
            </w:r>
          </w:p>
        </w:tc>
        <w:tc>
          <w:tcPr>
            <w:tcW w:w="438" w:type="pct"/>
            <w:tcBorders>
              <w:top w:val="nil"/>
              <w:left w:val="nil"/>
              <w:bottom w:val="nil"/>
              <w:right w:val="single" w:sz="4" w:space="0" w:color="auto"/>
            </w:tcBorders>
            <w:shd w:val="clear" w:color="auto" w:fill="auto"/>
            <w:noWrap/>
            <w:vAlign w:val="center"/>
            <w:hideMark/>
          </w:tcPr>
          <w:p w14:paraId="4FD0771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509,1</w:t>
            </w:r>
          </w:p>
        </w:tc>
        <w:tc>
          <w:tcPr>
            <w:tcW w:w="410" w:type="pct"/>
            <w:tcBorders>
              <w:top w:val="nil"/>
              <w:left w:val="single" w:sz="4" w:space="0" w:color="auto"/>
              <w:bottom w:val="nil"/>
              <w:right w:val="nil"/>
            </w:tcBorders>
            <w:shd w:val="clear" w:color="auto" w:fill="auto"/>
            <w:noWrap/>
            <w:vAlign w:val="center"/>
            <w:hideMark/>
          </w:tcPr>
          <w:p w14:paraId="0B75295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511,1</w:t>
            </w:r>
          </w:p>
        </w:tc>
        <w:tc>
          <w:tcPr>
            <w:tcW w:w="410" w:type="pct"/>
            <w:tcBorders>
              <w:top w:val="nil"/>
              <w:left w:val="nil"/>
              <w:bottom w:val="nil"/>
              <w:right w:val="nil"/>
            </w:tcBorders>
            <w:shd w:val="clear" w:color="auto" w:fill="auto"/>
            <w:noWrap/>
            <w:vAlign w:val="center"/>
            <w:hideMark/>
          </w:tcPr>
          <w:p w14:paraId="28BE9CE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512,9</w:t>
            </w:r>
          </w:p>
        </w:tc>
        <w:tc>
          <w:tcPr>
            <w:tcW w:w="410" w:type="pct"/>
            <w:tcBorders>
              <w:top w:val="nil"/>
              <w:left w:val="nil"/>
              <w:bottom w:val="nil"/>
              <w:right w:val="nil"/>
            </w:tcBorders>
            <w:shd w:val="clear" w:color="auto" w:fill="auto"/>
            <w:noWrap/>
            <w:vAlign w:val="center"/>
            <w:hideMark/>
          </w:tcPr>
          <w:p w14:paraId="3395542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514,7</w:t>
            </w:r>
          </w:p>
        </w:tc>
        <w:tc>
          <w:tcPr>
            <w:tcW w:w="410" w:type="pct"/>
            <w:tcBorders>
              <w:top w:val="nil"/>
              <w:left w:val="nil"/>
              <w:bottom w:val="nil"/>
              <w:right w:val="nil"/>
            </w:tcBorders>
            <w:shd w:val="clear" w:color="auto" w:fill="auto"/>
            <w:noWrap/>
            <w:vAlign w:val="center"/>
            <w:hideMark/>
          </w:tcPr>
          <w:p w14:paraId="02C9618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516,3</w:t>
            </w:r>
          </w:p>
        </w:tc>
        <w:tc>
          <w:tcPr>
            <w:tcW w:w="408" w:type="pct"/>
            <w:tcBorders>
              <w:top w:val="nil"/>
              <w:left w:val="nil"/>
              <w:bottom w:val="nil"/>
              <w:right w:val="single" w:sz="8" w:space="0" w:color="auto"/>
            </w:tcBorders>
            <w:shd w:val="clear" w:color="auto" w:fill="auto"/>
            <w:noWrap/>
            <w:vAlign w:val="center"/>
            <w:hideMark/>
          </w:tcPr>
          <w:p w14:paraId="02AEAB2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518,1</w:t>
            </w:r>
          </w:p>
        </w:tc>
      </w:tr>
      <w:tr w:rsidR="00667A6C" w:rsidRPr="00182625" w14:paraId="4B89CA7F"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tcPr>
          <w:p w14:paraId="708F7197" w14:textId="77777777" w:rsidR="00667A6C" w:rsidRPr="005715A6"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5715A6">
              <w:rPr>
                <w:rFonts w:ascii="Times New Roman" w:hAnsi="Times New Roman" w:cs="Times New Roman"/>
                <w:i/>
                <w:iCs/>
                <w:color w:val="000000"/>
                <w:sz w:val="20"/>
                <w:szCs w:val="20"/>
              </w:rPr>
              <w:t>Ожидаемая продолжительность жизни при рождении, лет</w:t>
            </w:r>
          </w:p>
        </w:tc>
        <w:tc>
          <w:tcPr>
            <w:tcW w:w="410" w:type="pct"/>
            <w:tcBorders>
              <w:top w:val="nil"/>
              <w:left w:val="nil"/>
              <w:bottom w:val="nil"/>
              <w:right w:val="nil"/>
            </w:tcBorders>
            <w:shd w:val="clear" w:color="auto" w:fill="auto"/>
            <w:noWrap/>
            <w:vAlign w:val="center"/>
          </w:tcPr>
          <w:p w14:paraId="4A059C2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74,8</w:t>
            </w:r>
          </w:p>
        </w:tc>
        <w:tc>
          <w:tcPr>
            <w:tcW w:w="438" w:type="pct"/>
            <w:tcBorders>
              <w:top w:val="nil"/>
              <w:left w:val="nil"/>
              <w:bottom w:val="nil"/>
              <w:right w:val="nil"/>
            </w:tcBorders>
            <w:shd w:val="clear" w:color="auto" w:fill="auto"/>
            <w:noWrap/>
            <w:vAlign w:val="center"/>
          </w:tcPr>
          <w:p w14:paraId="5444E720"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75,1</w:t>
            </w:r>
          </w:p>
        </w:tc>
        <w:tc>
          <w:tcPr>
            <w:tcW w:w="438" w:type="pct"/>
            <w:tcBorders>
              <w:top w:val="nil"/>
              <w:left w:val="nil"/>
              <w:bottom w:val="nil"/>
              <w:right w:val="single" w:sz="4" w:space="0" w:color="auto"/>
            </w:tcBorders>
            <w:shd w:val="clear" w:color="auto" w:fill="auto"/>
            <w:noWrap/>
            <w:vAlign w:val="center"/>
          </w:tcPr>
          <w:p w14:paraId="726397B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75,4</w:t>
            </w:r>
          </w:p>
        </w:tc>
        <w:tc>
          <w:tcPr>
            <w:tcW w:w="410" w:type="pct"/>
            <w:tcBorders>
              <w:top w:val="nil"/>
              <w:left w:val="single" w:sz="4" w:space="0" w:color="auto"/>
              <w:bottom w:val="nil"/>
              <w:right w:val="nil"/>
            </w:tcBorders>
            <w:shd w:val="clear" w:color="auto" w:fill="auto"/>
            <w:noWrap/>
            <w:vAlign w:val="center"/>
          </w:tcPr>
          <w:p w14:paraId="71C0CA5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75,7</w:t>
            </w:r>
          </w:p>
        </w:tc>
        <w:tc>
          <w:tcPr>
            <w:tcW w:w="410" w:type="pct"/>
            <w:tcBorders>
              <w:top w:val="nil"/>
              <w:left w:val="nil"/>
              <w:bottom w:val="nil"/>
              <w:right w:val="nil"/>
            </w:tcBorders>
            <w:shd w:val="clear" w:color="auto" w:fill="auto"/>
            <w:noWrap/>
            <w:vAlign w:val="center"/>
          </w:tcPr>
          <w:p w14:paraId="0C1FF4C8"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76,1</w:t>
            </w:r>
          </w:p>
        </w:tc>
        <w:tc>
          <w:tcPr>
            <w:tcW w:w="410" w:type="pct"/>
            <w:tcBorders>
              <w:top w:val="nil"/>
              <w:left w:val="nil"/>
              <w:bottom w:val="nil"/>
              <w:right w:val="nil"/>
            </w:tcBorders>
            <w:shd w:val="clear" w:color="auto" w:fill="auto"/>
            <w:noWrap/>
            <w:vAlign w:val="center"/>
          </w:tcPr>
          <w:p w14:paraId="40FE498A"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76,4</w:t>
            </w:r>
          </w:p>
        </w:tc>
        <w:tc>
          <w:tcPr>
            <w:tcW w:w="410" w:type="pct"/>
            <w:tcBorders>
              <w:top w:val="nil"/>
              <w:left w:val="nil"/>
              <w:bottom w:val="nil"/>
              <w:right w:val="nil"/>
            </w:tcBorders>
            <w:shd w:val="clear" w:color="auto" w:fill="auto"/>
            <w:noWrap/>
            <w:vAlign w:val="center"/>
          </w:tcPr>
          <w:p w14:paraId="76580567"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76,7</w:t>
            </w:r>
          </w:p>
        </w:tc>
        <w:tc>
          <w:tcPr>
            <w:tcW w:w="408" w:type="pct"/>
            <w:tcBorders>
              <w:top w:val="nil"/>
              <w:left w:val="nil"/>
              <w:bottom w:val="nil"/>
              <w:right w:val="single" w:sz="8" w:space="0" w:color="auto"/>
            </w:tcBorders>
            <w:shd w:val="clear" w:color="auto" w:fill="auto"/>
            <w:noWrap/>
            <w:vAlign w:val="center"/>
          </w:tcPr>
          <w:p w14:paraId="29D42B31"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77,0</w:t>
            </w:r>
          </w:p>
        </w:tc>
      </w:tr>
      <w:tr w:rsidR="00667A6C" w:rsidRPr="00182625" w14:paraId="07B3254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02A3FDC"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sidRPr="00182625">
              <w:rPr>
                <w:rFonts w:ascii="Times New Roman" w:eastAsia="Times New Roman" w:hAnsi="Times New Roman" w:cs="Times New Roman"/>
                <w:i/>
                <w:iCs/>
                <w:color w:val="000000"/>
                <w:sz w:val="20"/>
                <w:szCs w:val="20"/>
                <w:lang w:eastAsia="ru-RU"/>
              </w:rPr>
              <w:t xml:space="preserve">Общий </w:t>
            </w: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рождаемости, чел. на 1 000 населения</w:t>
            </w:r>
          </w:p>
        </w:tc>
        <w:tc>
          <w:tcPr>
            <w:tcW w:w="410" w:type="pct"/>
            <w:tcBorders>
              <w:top w:val="nil"/>
              <w:left w:val="nil"/>
              <w:bottom w:val="nil"/>
              <w:right w:val="nil"/>
            </w:tcBorders>
            <w:shd w:val="clear" w:color="auto" w:fill="auto"/>
            <w:noWrap/>
            <w:vAlign w:val="center"/>
            <w:hideMark/>
          </w:tcPr>
          <w:p w14:paraId="6FE0869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11,8</w:t>
            </w:r>
          </w:p>
        </w:tc>
        <w:tc>
          <w:tcPr>
            <w:tcW w:w="438" w:type="pct"/>
            <w:tcBorders>
              <w:top w:val="nil"/>
              <w:left w:val="nil"/>
              <w:bottom w:val="nil"/>
              <w:right w:val="nil"/>
            </w:tcBorders>
            <w:shd w:val="clear" w:color="auto" w:fill="auto"/>
            <w:noWrap/>
            <w:vAlign w:val="center"/>
            <w:hideMark/>
          </w:tcPr>
          <w:p w14:paraId="1398BE2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10,6</w:t>
            </w:r>
          </w:p>
        </w:tc>
        <w:tc>
          <w:tcPr>
            <w:tcW w:w="438" w:type="pct"/>
            <w:tcBorders>
              <w:top w:val="nil"/>
              <w:left w:val="nil"/>
              <w:bottom w:val="nil"/>
              <w:right w:val="single" w:sz="4" w:space="0" w:color="auto"/>
            </w:tcBorders>
            <w:shd w:val="clear" w:color="auto" w:fill="auto"/>
            <w:noWrap/>
            <w:vAlign w:val="center"/>
            <w:hideMark/>
          </w:tcPr>
          <w:p w14:paraId="65C4B2B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10,4</w:t>
            </w:r>
          </w:p>
        </w:tc>
        <w:tc>
          <w:tcPr>
            <w:tcW w:w="410" w:type="pct"/>
            <w:tcBorders>
              <w:top w:val="nil"/>
              <w:left w:val="single" w:sz="4" w:space="0" w:color="auto"/>
              <w:bottom w:val="nil"/>
              <w:right w:val="nil"/>
            </w:tcBorders>
            <w:shd w:val="clear" w:color="auto" w:fill="auto"/>
            <w:noWrap/>
            <w:vAlign w:val="center"/>
            <w:hideMark/>
          </w:tcPr>
          <w:p w14:paraId="460905A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10,2</w:t>
            </w:r>
          </w:p>
        </w:tc>
        <w:tc>
          <w:tcPr>
            <w:tcW w:w="410" w:type="pct"/>
            <w:tcBorders>
              <w:top w:val="nil"/>
              <w:left w:val="nil"/>
              <w:bottom w:val="nil"/>
              <w:right w:val="nil"/>
            </w:tcBorders>
            <w:shd w:val="clear" w:color="auto" w:fill="auto"/>
            <w:noWrap/>
            <w:vAlign w:val="center"/>
            <w:hideMark/>
          </w:tcPr>
          <w:p w14:paraId="632B869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10,1</w:t>
            </w:r>
          </w:p>
        </w:tc>
        <w:tc>
          <w:tcPr>
            <w:tcW w:w="410" w:type="pct"/>
            <w:tcBorders>
              <w:top w:val="nil"/>
              <w:left w:val="nil"/>
              <w:bottom w:val="nil"/>
              <w:right w:val="nil"/>
            </w:tcBorders>
            <w:shd w:val="clear" w:color="auto" w:fill="auto"/>
            <w:noWrap/>
            <w:vAlign w:val="center"/>
            <w:hideMark/>
          </w:tcPr>
          <w:p w14:paraId="17D7AA1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9,9</w:t>
            </w:r>
          </w:p>
        </w:tc>
        <w:tc>
          <w:tcPr>
            <w:tcW w:w="410" w:type="pct"/>
            <w:tcBorders>
              <w:top w:val="nil"/>
              <w:left w:val="nil"/>
              <w:bottom w:val="nil"/>
              <w:right w:val="nil"/>
            </w:tcBorders>
            <w:shd w:val="clear" w:color="auto" w:fill="auto"/>
            <w:noWrap/>
            <w:vAlign w:val="center"/>
            <w:hideMark/>
          </w:tcPr>
          <w:p w14:paraId="47A546F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9,9</w:t>
            </w:r>
          </w:p>
        </w:tc>
        <w:tc>
          <w:tcPr>
            <w:tcW w:w="408" w:type="pct"/>
            <w:tcBorders>
              <w:top w:val="nil"/>
              <w:left w:val="nil"/>
              <w:bottom w:val="nil"/>
              <w:right w:val="single" w:sz="8" w:space="0" w:color="auto"/>
            </w:tcBorders>
            <w:shd w:val="clear" w:color="auto" w:fill="auto"/>
            <w:noWrap/>
            <w:vAlign w:val="center"/>
            <w:hideMark/>
          </w:tcPr>
          <w:p w14:paraId="2AA143CF"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9,8</w:t>
            </w:r>
          </w:p>
        </w:tc>
      </w:tr>
      <w:tr w:rsidR="00667A6C" w:rsidRPr="00182625" w14:paraId="656EE60E"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7EA90C45"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sidRPr="00182625">
              <w:rPr>
                <w:rFonts w:ascii="Times New Roman" w:eastAsia="Times New Roman" w:hAnsi="Times New Roman" w:cs="Times New Roman"/>
                <w:i/>
                <w:iCs/>
                <w:color w:val="000000"/>
                <w:sz w:val="20"/>
                <w:szCs w:val="20"/>
                <w:lang w:eastAsia="ru-RU"/>
              </w:rPr>
              <w:t xml:space="preserve">Общий </w:t>
            </w: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смертности, чел. на 1 000 населения</w:t>
            </w:r>
          </w:p>
        </w:tc>
        <w:tc>
          <w:tcPr>
            <w:tcW w:w="410" w:type="pct"/>
            <w:tcBorders>
              <w:top w:val="nil"/>
              <w:left w:val="nil"/>
              <w:bottom w:val="nil"/>
              <w:right w:val="nil"/>
            </w:tcBorders>
            <w:shd w:val="clear" w:color="auto" w:fill="auto"/>
            <w:noWrap/>
            <w:vAlign w:val="center"/>
            <w:hideMark/>
          </w:tcPr>
          <w:p w14:paraId="3648B53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8,9</w:t>
            </w:r>
          </w:p>
        </w:tc>
        <w:tc>
          <w:tcPr>
            <w:tcW w:w="438" w:type="pct"/>
            <w:tcBorders>
              <w:top w:val="nil"/>
              <w:left w:val="nil"/>
              <w:bottom w:val="nil"/>
              <w:right w:val="nil"/>
            </w:tcBorders>
            <w:shd w:val="clear" w:color="auto" w:fill="auto"/>
            <w:noWrap/>
            <w:vAlign w:val="center"/>
            <w:hideMark/>
          </w:tcPr>
          <w:p w14:paraId="1E5CEC7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8,6</w:t>
            </w:r>
          </w:p>
        </w:tc>
        <w:tc>
          <w:tcPr>
            <w:tcW w:w="438" w:type="pct"/>
            <w:tcBorders>
              <w:top w:val="nil"/>
              <w:left w:val="nil"/>
              <w:bottom w:val="nil"/>
              <w:right w:val="single" w:sz="4" w:space="0" w:color="auto"/>
            </w:tcBorders>
            <w:shd w:val="clear" w:color="auto" w:fill="auto"/>
            <w:noWrap/>
            <w:vAlign w:val="center"/>
            <w:hideMark/>
          </w:tcPr>
          <w:p w14:paraId="6DE7E01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8,7</w:t>
            </w:r>
          </w:p>
        </w:tc>
        <w:tc>
          <w:tcPr>
            <w:tcW w:w="410" w:type="pct"/>
            <w:tcBorders>
              <w:top w:val="nil"/>
              <w:left w:val="single" w:sz="4" w:space="0" w:color="auto"/>
              <w:bottom w:val="nil"/>
              <w:right w:val="nil"/>
            </w:tcBorders>
            <w:shd w:val="clear" w:color="auto" w:fill="auto"/>
            <w:noWrap/>
            <w:vAlign w:val="center"/>
            <w:hideMark/>
          </w:tcPr>
          <w:p w14:paraId="738C331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8,6</w:t>
            </w:r>
          </w:p>
        </w:tc>
        <w:tc>
          <w:tcPr>
            <w:tcW w:w="410" w:type="pct"/>
            <w:tcBorders>
              <w:top w:val="nil"/>
              <w:left w:val="nil"/>
              <w:bottom w:val="nil"/>
              <w:right w:val="nil"/>
            </w:tcBorders>
            <w:shd w:val="clear" w:color="auto" w:fill="auto"/>
            <w:noWrap/>
            <w:vAlign w:val="center"/>
            <w:hideMark/>
          </w:tcPr>
          <w:p w14:paraId="64919CE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8,5</w:t>
            </w:r>
          </w:p>
        </w:tc>
        <w:tc>
          <w:tcPr>
            <w:tcW w:w="410" w:type="pct"/>
            <w:tcBorders>
              <w:top w:val="nil"/>
              <w:left w:val="nil"/>
              <w:bottom w:val="nil"/>
              <w:right w:val="nil"/>
            </w:tcBorders>
            <w:shd w:val="clear" w:color="auto" w:fill="auto"/>
            <w:noWrap/>
            <w:vAlign w:val="center"/>
            <w:hideMark/>
          </w:tcPr>
          <w:p w14:paraId="413D1AC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8,4</w:t>
            </w:r>
          </w:p>
        </w:tc>
        <w:tc>
          <w:tcPr>
            <w:tcW w:w="410" w:type="pct"/>
            <w:tcBorders>
              <w:top w:val="nil"/>
              <w:left w:val="nil"/>
              <w:bottom w:val="nil"/>
              <w:right w:val="nil"/>
            </w:tcBorders>
            <w:shd w:val="clear" w:color="auto" w:fill="auto"/>
            <w:noWrap/>
            <w:vAlign w:val="center"/>
            <w:hideMark/>
          </w:tcPr>
          <w:p w14:paraId="6038AAA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8,3</w:t>
            </w:r>
          </w:p>
        </w:tc>
        <w:tc>
          <w:tcPr>
            <w:tcW w:w="408" w:type="pct"/>
            <w:tcBorders>
              <w:top w:val="nil"/>
              <w:left w:val="nil"/>
              <w:bottom w:val="nil"/>
              <w:right w:val="single" w:sz="8" w:space="0" w:color="auto"/>
            </w:tcBorders>
            <w:shd w:val="clear" w:color="auto" w:fill="auto"/>
            <w:noWrap/>
            <w:vAlign w:val="center"/>
            <w:hideMark/>
          </w:tcPr>
          <w:p w14:paraId="78F8375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8,0</w:t>
            </w:r>
          </w:p>
        </w:tc>
      </w:tr>
      <w:tr w:rsidR="00667A6C" w:rsidRPr="00182625" w14:paraId="1B722E3D"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6A7C99CD"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естественного прироста, чел. на 1 000 тыс. нас</w:t>
            </w:r>
          </w:p>
        </w:tc>
        <w:tc>
          <w:tcPr>
            <w:tcW w:w="410" w:type="pct"/>
            <w:tcBorders>
              <w:top w:val="nil"/>
              <w:left w:val="nil"/>
              <w:bottom w:val="nil"/>
              <w:right w:val="nil"/>
            </w:tcBorders>
            <w:shd w:val="clear" w:color="auto" w:fill="auto"/>
            <w:noWrap/>
            <w:vAlign w:val="center"/>
            <w:hideMark/>
          </w:tcPr>
          <w:p w14:paraId="49252AD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2,9</w:t>
            </w:r>
          </w:p>
        </w:tc>
        <w:tc>
          <w:tcPr>
            <w:tcW w:w="438" w:type="pct"/>
            <w:tcBorders>
              <w:top w:val="nil"/>
              <w:left w:val="nil"/>
              <w:bottom w:val="nil"/>
              <w:right w:val="nil"/>
            </w:tcBorders>
            <w:shd w:val="clear" w:color="auto" w:fill="auto"/>
            <w:noWrap/>
            <w:vAlign w:val="center"/>
            <w:hideMark/>
          </w:tcPr>
          <w:p w14:paraId="31E913A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w:t>
            </w:r>
          </w:p>
        </w:tc>
        <w:tc>
          <w:tcPr>
            <w:tcW w:w="438" w:type="pct"/>
            <w:tcBorders>
              <w:top w:val="nil"/>
              <w:left w:val="nil"/>
              <w:bottom w:val="nil"/>
              <w:right w:val="single" w:sz="4" w:space="0" w:color="auto"/>
            </w:tcBorders>
            <w:shd w:val="clear" w:color="auto" w:fill="auto"/>
            <w:noWrap/>
            <w:vAlign w:val="center"/>
            <w:hideMark/>
          </w:tcPr>
          <w:p w14:paraId="55A3EB8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1,7</w:t>
            </w:r>
          </w:p>
        </w:tc>
        <w:tc>
          <w:tcPr>
            <w:tcW w:w="410" w:type="pct"/>
            <w:tcBorders>
              <w:top w:val="nil"/>
              <w:left w:val="single" w:sz="4" w:space="0" w:color="auto"/>
              <w:bottom w:val="nil"/>
              <w:right w:val="nil"/>
            </w:tcBorders>
            <w:shd w:val="clear" w:color="auto" w:fill="auto"/>
            <w:noWrap/>
            <w:vAlign w:val="center"/>
            <w:hideMark/>
          </w:tcPr>
          <w:p w14:paraId="0C9039B2"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1,6</w:t>
            </w:r>
          </w:p>
        </w:tc>
        <w:tc>
          <w:tcPr>
            <w:tcW w:w="410" w:type="pct"/>
            <w:tcBorders>
              <w:top w:val="nil"/>
              <w:left w:val="nil"/>
              <w:bottom w:val="nil"/>
              <w:right w:val="nil"/>
            </w:tcBorders>
            <w:shd w:val="clear" w:color="auto" w:fill="auto"/>
            <w:noWrap/>
            <w:vAlign w:val="center"/>
            <w:hideMark/>
          </w:tcPr>
          <w:p w14:paraId="1402215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1,6</w:t>
            </w:r>
          </w:p>
        </w:tc>
        <w:tc>
          <w:tcPr>
            <w:tcW w:w="410" w:type="pct"/>
            <w:tcBorders>
              <w:top w:val="nil"/>
              <w:left w:val="nil"/>
              <w:bottom w:val="nil"/>
              <w:right w:val="nil"/>
            </w:tcBorders>
            <w:shd w:val="clear" w:color="auto" w:fill="auto"/>
            <w:noWrap/>
            <w:vAlign w:val="center"/>
            <w:hideMark/>
          </w:tcPr>
          <w:p w14:paraId="30C662A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w:t>
            </w:r>
          </w:p>
        </w:tc>
        <w:tc>
          <w:tcPr>
            <w:tcW w:w="410" w:type="pct"/>
            <w:tcBorders>
              <w:top w:val="nil"/>
              <w:left w:val="nil"/>
              <w:bottom w:val="nil"/>
              <w:right w:val="nil"/>
            </w:tcBorders>
            <w:shd w:val="clear" w:color="auto" w:fill="auto"/>
            <w:noWrap/>
            <w:vAlign w:val="center"/>
            <w:hideMark/>
          </w:tcPr>
          <w:p w14:paraId="45C4265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w:t>
            </w:r>
          </w:p>
        </w:tc>
        <w:tc>
          <w:tcPr>
            <w:tcW w:w="408" w:type="pct"/>
            <w:tcBorders>
              <w:top w:val="nil"/>
              <w:left w:val="nil"/>
              <w:bottom w:val="nil"/>
              <w:right w:val="single" w:sz="8" w:space="0" w:color="auto"/>
            </w:tcBorders>
            <w:shd w:val="clear" w:color="auto" w:fill="auto"/>
            <w:noWrap/>
            <w:vAlign w:val="center"/>
            <w:hideMark/>
          </w:tcPr>
          <w:p w14:paraId="10FED65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1,8</w:t>
            </w:r>
          </w:p>
        </w:tc>
      </w:tr>
      <w:tr w:rsidR="00667A6C" w:rsidRPr="00182625" w14:paraId="14B0DA8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6649116"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К-т </w:t>
            </w:r>
            <w:r w:rsidRPr="00182625">
              <w:rPr>
                <w:rFonts w:ascii="Times New Roman" w:eastAsia="Times New Roman" w:hAnsi="Times New Roman" w:cs="Times New Roman"/>
                <w:i/>
                <w:iCs/>
                <w:color w:val="000000"/>
                <w:sz w:val="20"/>
                <w:szCs w:val="20"/>
                <w:lang w:eastAsia="ru-RU"/>
              </w:rPr>
              <w:t>миграционного прироста, чел. на 10 000 тыс. нас</w:t>
            </w:r>
          </w:p>
        </w:tc>
        <w:tc>
          <w:tcPr>
            <w:tcW w:w="410" w:type="pct"/>
            <w:tcBorders>
              <w:top w:val="nil"/>
              <w:left w:val="nil"/>
              <w:bottom w:val="nil"/>
              <w:right w:val="nil"/>
            </w:tcBorders>
            <w:shd w:val="clear" w:color="auto" w:fill="auto"/>
            <w:noWrap/>
            <w:vAlign w:val="center"/>
            <w:hideMark/>
          </w:tcPr>
          <w:p w14:paraId="5B1EB1F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28,9</w:t>
            </w:r>
          </w:p>
        </w:tc>
        <w:tc>
          <w:tcPr>
            <w:tcW w:w="438" w:type="pct"/>
            <w:tcBorders>
              <w:top w:val="nil"/>
              <w:left w:val="nil"/>
              <w:bottom w:val="nil"/>
              <w:right w:val="nil"/>
            </w:tcBorders>
            <w:shd w:val="clear" w:color="auto" w:fill="auto"/>
            <w:noWrap/>
            <w:vAlign w:val="center"/>
            <w:hideMark/>
          </w:tcPr>
          <w:p w14:paraId="439D1FD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24,7</w:t>
            </w:r>
            <w:r>
              <w:rPr>
                <w:rFonts w:ascii="Times New Roman" w:hAnsi="Times New Roman" w:cs="Times New Roman"/>
                <w:color w:val="000000"/>
                <w:sz w:val="18"/>
                <w:szCs w:val="18"/>
              </w:rPr>
              <w:t>**</w:t>
            </w:r>
          </w:p>
        </w:tc>
        <w:tc>
          <w:tcPr>
            <w:tcW w:w="438" w:type="pct"/>
            <w:tcBorders>
              <w:top w:val="nil"/>
              <w:left w:val="nil"/>
              <w:bottom w:val="nil"/>
              <w:right w:val="single" w:sz="4" w:space="0" w:color="auto"/>
            </w:tcBorders>
            <w:shd w:val="clear" w:color="auto" w:fill="auto"/>
            <w:noWrap/>
            <w:vAlign w:val="center"/>
            <w:hideMark/>
          </w:tcPr>
          <w:p w14:paraId="7DDAC11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23,0</w:t>
            </w:r>
          </w:p>
        </w:tc>
        <w:tc>
          <w:tcPr>
            <w:tcW w:w="410" w:type="pct"/>
            <w:tcBorders>
              <w:top w:val="nil"/>
              <w:left w:val="single" w:sz="4" w:space="0" w:color="auto"/>
              <w:bottom w:val="nil"/>
              <w:right w:val="nil"/>
            </w:tcBorders>
            <w:shd w:val="clear" w:color="auto" w:fill="auto"/>
            <w:noWrap/>
            <w:vAlign w:val="center"/>
            <w:hideMark/>
          </w:tcPr>
          <w:p w14:paraId="4C2F38BF"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21,3</w:t>
            </w:r>
          </w:p>
        </w:tc>
        <w:tc>
          <w:tcPr>
            <w:tcW w:w="410" w:type="pct"/>
            <w:tcBorders>
              <w:top w:val="nil"/>
              <w:left w:val="nil"/>
              <w:bottom w:val="nil"/>
              <w:right w:val="nil"/>
            </w:tcBorders>
            <w:shd w:val="clear" w:color="auto" w:fill="auto"/>
            <w:noWrap/>
            <w:vAlign w:val="center"/>
            <w:hideMark/>
          </w:tcPr>
          <w:p w14:paraId="4AA0CEA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19,7</w:t>
            </w:r>
          </w:p>
        </w:tc>
        <w:tc>
          <w:tcPr>
            <w:tcW w:w="410" w:type="pct"/>
            <w:tcBorders>
              <w:top w:val="nil"/>
              <w:left w:val="nil"/>
              <w:bottom w:val="nil"/>
              <w:right w:val="nil"/>
            </w:tcBorders>
            <w:shd w:val="clear" w:color="auto" w:fill="auto"/>
            <w:noWrap/>
            <w:vAlign w:val="center"/>
            <w:hideMark/>
          </w:tcPr>
          <w:p w14:paraId="1625B42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18,1</w:t>
            </w:r>
          </w:p>
        </w:tc>
        <w:tc>
          <w:tcPr>
            <w:tcW w:w="410" w:type="pct"/>
            <w:tcBorders>
              <w:top w:val="nil"/>
              <w:left w:val="nil"/>
              <w:bottom w:val="nil"/>
              <w:right w:val="nil"/>
            </w:tcBorders>
            <w:shd w:val="clear" w:color="auto" w:fill="auto"/>
            <w:noWrap/>
            <w:vAlign w:val="center"/>
            <w:hideMark/>
          </w:tcPr>
          <w:p w14:paraId="3F7C952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15,5</w:t>
            </w:r>
          </w:p>
        </w:tc>
        <w:tc>
          <w:tcPr>
            <w:tcW w:w="408" w:type="pct"/>
            <w:tcBorders>
              <w:top w:val="nil"/>
              <w:left w:val="nil"/>
              <w:bottom w:val="nil"/>
              <w:right w:val="single" w:sz="8" w:space="0" w:color="auto"/>
            </w:tcBorders>
            <w:shd w:val="clear" w:color="auto" w:fill="auto"/>
            <w:noWrap/>
            <w:vAlign w:val="center"/>
            <w:hideMark/>
          </w:tcPr>
          <w:p w14:paraId="2971FAD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17,4</w:t>
            </w:r>
          </w:p>
        </w:tc>
      </w:tr>
      <w:tr w:rsidR="00667A6C" w:rsidRPr="00182625" w14:paraId="4BFC9031" w14:textId="77777777" w:rsidTr="00DA1E6D">
        <w:trPr>
          <w:trHeight w:val="480"/>
        </w:trPr>
        <w:tc>
          <w:tcPr>
            <w:tcW w:w="1666" w:type="pct"/>
            <w:tcBorders>
              <w:top w:val="nil"/>
              <w:left w:val="single" w:sz="8" w:space="0" w:color="auto"/>
              <w:bottom w:val="nil"/>
              <w:right w:val="single" w:sz="8" w:space="0" w:color="auto"/>
            </w:tcBorders>
            <w:shd w:val="clear" w:color="000000" w:fill="FFFFFF"/>
            <w:vAlign w:val="center"/>
            <w:hideMark/>
          </w:tcPr>
          <w:p w14:paraId="5FBB5CE1"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демограф.</w:t>
            </w:r>
            <w:r>
              <w:rPr>
                <w:rFonts w:ascii="Times New Roman" w:eastAsia="Times New Roman" w:hAnsi="Times New Roman" w:cs="Times New Roman"/>
                <w:i/>
                <w:iCs/>
                <w:color w:val="000000"/>
                <w:sz w:val="20"/>
                <w:szCs w:val="20"/>
                <w:lang w:eastAsia="ru-RU"/>
              </w:rPr>
              <w:t xml:space="preserve"> </w:t>
            </w:r>
            <w:r w:rsidRPr="00182625">
              <w:rPr>
                <w:rFonts w:ascii="Times New Roman" w:eastAsia="Times New Roman" w:hAnsi="Times New Roman" w:cs="Times New Roman"/>
                <w:i/>
                <w:iCs/>
                <w:color w:val="000000"/>
                <w:sz w:val="20"/>
                <w:szCs w:val="20"/>
                <w:lang w:eastAsia="ru-RU"/>
              </w:rPr>
              <w:t xml:space="preserve">нагрузки, чел. нетрудоспособного </w:t>
            </w:r>
            <w:proofErr w:type="spellStart"/>
            <w:r w:rsidRPr="00182625">
              <w:rPr>
                <w:rFonts w:ascii="Times New Roman" w:eastAsia="Times New Roman" w:hAnsi="Times New Roman" w:cs="Times New Roman"/>
                <w:i/>
                <w:iCs/>
                <w:color w:val="000000"/>
                <w:sz w:val="20"/>
                <w:szCs w:val="20"/>
                <w:lang w:eastAsia="ru-RU"/>
              </w:rPr>
              <w:t>возр</w:t>
            </w:r>
            <w:proofErr w:type="spellEnd"/>
            <w:r w:rsidRPr="00182625">
              <w:rPr>
                <w:rFonts w:ascii="Times New Roman" w:eastAsia="Times New Roman" w:hAnsi="Times New Roman" w:cs="Times New Roman"/>
                <w:i/>
                <w:iCs/>
                <w:color w:val="000000"/>
                <w:sz w:val="20"/>
                <w:szCs w:val="20"/>
                <w:lang w:eastAsia="ru-RU"/>
              </w:rPr>
              <w:t>. на 1</w:t>
            </w:r>
            <w:r>
              <w:rPr>
                <w:rFonts w:ascii="Times New Roman" w:eastAsia="Times New Roman" w:hAnsi="Times New Roman" w:cs="Times New Roman"/>
                <w:i/>
                <w:iCs/>
                <w:color w:val="000000"/>
                <w:sz w:val="20"/>
                <w:szCs w:val="20"/>
                <w:lang w:eastAsia="ru-RU"/>
              </w:rPr>
              <w:t> </w:t>
            </w:r>
            <w:r w:rsidRPr="00182625">
              <w:rPr>
                <w:rFonts w:ascii="Times New Roman" w:eastAsia="Times New Roman" w:hAnsi="Times New Roman" w:cs="Times New Roman"/>
                <w:i/>
                <w:iCs/>
                <w:color w:val="000000"/>
                <w:sz w:val="20"/>
                <w:szCs w:val="20"/>
                <w:lang w:eastAsia="ru-RU"/>
              </w:rPr>
              <w:t>000 нас. трудоспособного.</w:t>
            </w:r>
            <w:r>
              <w:rPr>
                <w:rFonts w:ascii="Times New Roman" w:eastAsia="Times New Roman" w:hAnsi="Times New Roman" w:cs="Times New Roman"/>
                <w:i/>
                <w:iCs/>
                <w:color w:val="000000"/>
                <w:sz w:val="20"/>
                <w:szCs w:val="20"/>
                <w:lang w:eastAsia="ru-RU"/>
              </w:rPr>
              <w:t xml:space="preserve"> </w:t>
            </w:r>
            <w:proofErr w:type="spellStart"/>
            <w:r w:rsidRPr="00182625">
              <w:rPr>
                <w:rFonts w:ascii="Times New Roman" w:eastAsia="Times New Roman" w:hAnsi="Times New Roman" w:cs="Times New Roman"/>
                <w:i/>
                <w:iCs/>
                <w:color w:val="000000"/>
                <w:sz w:val="20"/>
                <w:szCs w:val="20"/>
                <w:lang w:eastAsia="ru-RU"/>
              </w:rPr>
              <w:t>возр</w:t>
            </w:r>
            <w:proofErr w:type="spellEnd"/>
            <w:r w:rsidRPr="00182625">
              <w:rPr>
                <w:rFonts w:ascii="Times New Roman" w:eastAsia="Times New Roman" w:hAnsi="Times New Roman" w:cs="Times New Roman"/>
                <w:i/>
                <w:iCs/>
                <w:color w:val="000000"/>
                <w:sz w:val="20"/>
                <w:szCs w:val="20"/>
                <w:lang w:eastAsia="ru-RU"/>
              </w:rPr>
              <w:t>. (на начало года)</w:t>
            </w:r>
          </w:p>
        </w:tc>
        <w:tc>
          <w:tcPr>
            <w:tcW w:w="410" w:type="pct"/>
            <w:tcBorders>
              <w:top w:val="nil"/>
              <w:left w:val="nil"/>
              <w:bottom w:val="nil"/>
              <w:right w:val="nil"/>
            </w:tcBorders>
            <w:shd w:val="clear" w:color="auto" w:fill="auto"/>
            <w:noWrap/>
            <w:vAlign w:val="center"/>
            <w:hideMark/>
          </w:tcPr>
          <w:p w14:paraId="31E711A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701</w:t>
            </w:r>
          </w:p>
        </w:tc>
        <w:tc>
          <w:tcPr>
            <w:tcW w:w="438" w:type="pct"/>
            <w:tcBorders>
              <w:top w:val="nil"/>
              <w:left w:val="nil"/>
              <w:bottom w:val="nil"/>
              <w:right w:val="nil"/>
            </w:tcBorders>
            <w:shd w:val="clear" w:color="auto" w:fill="auto"/>
            <w:noWrap/>
            <w:vAlign w:val="center"/>
            <w:hideMark/>
          </w:tcPr>
          <w:p w14:paraId="089D45C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726</w:t>
            </w:r>
            <w:r>
              <w:rPr>
                <w:rFonts w:ascii="Times New Roman" w:hAnsi="Times New Roman" w:cs="Times New Roman"/>
                <w:color w:val="000000"/>
                <w:sz w:val="18"/>
                <w:szCs w:val="18"/>
              </w:rPr>
              <w:t>**</w:t>
            </w:r>
          </w:p>
        </w:tc>
        <w:tc>
          <w:tcPr>
            <w:tcW w:w="438" w:type="pct"/>
            <w:tcBorders>
              <w:top w:val="nil"/>
              <w:left w:val="nil"/>
              <w:bottom w:val="nil"/>
              <w:right w:val="single" w:sz="4" w:space="0" w:color="auto"/>
            </w:tcBorders>
            <w:shd w:val="clear" w:color="auto" w:fill="auto"/>
            <w:noWrap/>
            <w:vAlign w:val="center"/>
            <w:hideMark/>
          </w:tcPr>
          <w:p w14:paraId="148AC4C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726</w:t>
            </w:r>
          </w:p>
        </w:tc>
        <w:tc>
          <w:tcPr>
            <w:tcW w:w="410" w:type="pct"/>
            <w:tcBorders>
              <w:top w:val="nil"/>
              <w:left w:val="single" w:sz="4" w:space="0" w:color="auto"/>
              <w:bottom w:val="nil"/>
              <w:right w:val="nil"/>
            </w:tcBorders>
            <w:shd w:val="clear" w:color="auto" w:fill="auto"/>
            <w:noWrap/>
            <w:vAlign w:val="center"/>
            <w:hideMark/>
          </w:tcPr>
          <w:p w14:paraId="2AABC5D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720</w:t>
            </w:r>
          </w:p>
        </w:tc>
        <w:tc>
          <w:tcPr>
            <w:tcW w:w="410" w:type="pct"/>
            <w:tcBorders>
              <w:top w:val="nil"/>
              <w:left w:val="nil"/>
              <w:bottom w:val="nil"/>
              <w:right w:val="nil"/>
            </w:tcBorders>
            <w:shd w:val="clear" w:color="auto" w:fill="auto"/>
            <w:noWrap/>
            <w:vAlign w:val="center"/>
            <w:hideMark/>
          </w:tcPr>
          <w:p w14:paraId="1AD1576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705</w:t>
            </w:r>
          </w:p>
        </w:tc>
        <w:tc>
          <w:tcPr>
            <w:tcW w:w="410" w:type="pct"/>
            <w:tcBorders>
              <w:top w:val="nil"/>
              <w:left w:val="nil"/>
              <w:bottom w:val="nil"/>
              <w:right w:val="nil"/>
            </w:tcBorders>
            <w:shd w:val="clear" w:color="auto" w:fill="auto"/>
            <w:noWrap/>
            <w:vAlign w:val="center"/>
            <w:hideMark/>
          </w:tcPr>
          <w:p w14:paraId="6C1371F2"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695</w:t>
            </w:r>
          </w:p>
        </w:tc>
        <w:tc>
          <w:tcPr>
            <w:tcW w:w="410" w:type="pct"/>
            <w:tcBorders>
              <w:top w:val="nil"/>
              <w:left w:val="nil"/>
              <w:bottom w:val="nil"/>
              <w:right w:val="nil"/>
            </w:tcBorders>
            <w:shd w:val="clear" w:color="auto" w:fill="auto"/>
            <w:noWrap/>
            <w:vAlign w:val="center"/>
            <w:hideMark/>
          </w:tcPr>
          <w:p w14:paraId="4107351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670</w:t>
            </w:r>
          </w:p>
        </w:tc>
        <w:tc>
          <w:tcPr>
            <w:tcW w:w="408" w:type="pct"/>
            <w:tcBorders>
              <w:top w:val="nil"/>
              <w:left w:val="nil"/>
              <w:bottom w:val="nil"/>
              <w:right w:val="single" w:sz="8" w:space="0" w:color="auto"/>
            </w:tcBorders>
            <w:shd w:val="clear" w:color="auto" w:fill="auto"/>
            <w:noWrap/>
            <w:vAlign w:val="center"/>
            <w:hideMark/>
          </w:tcPr>
          <w:p w14:paraId="4C8CAE0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650</w:t>
            </w:r>
          </w:p>
        </w:tc>
      </w:tr>
      <w:tr w:rsidR="00667A6C" w:rsidRPr="00182625" w14:paraId="523AE68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3347F3E"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Родилось, тыс. чел</w:t>
            </w:r>
          </w:p>
        </w:tc>
        <w:tc>
          <w:tcPr>
            <w:tcW w:w="410" w:type="pct"/>
            <w:tcBorders>
              <w:top w:val="nil"/>
              <w:left w:val="nil"/>
              <w:bottom w:val="nil"/>
              <w:right w:val="nil"/>
            </w:tcBorders>
            <w:shd w:val="clear" w:color="auto" w:fill="auto"/>
            <w:noWrap/>
            <w:vAlign w:val="center"/>
            <w:hideMark/>
          </w:tcPr>
          <w:p w14:paraId="0002466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6,0</w:t>
            </w:r>
          </w:p>
        </w:tc>
        <w:tc>
          <w:tcPr>
            <w:tcW w:w="438" w:type="pct"/>
            <w:tcBorders>
              <w:top w:val="nil"/>
              <w:left w:val="nil"/>
              <w:bottom w:val="nil"/>
              <w:right w:val="nil"/>
            </w:tcBorders>
            <w:shd w:val="clear" w:color="auto" w:fill="auto"/>
            <w:noWrap/>
            <w:vAlign w:val="center"/>
            <w:hideMark/>
          </w:tcPr>
          <w:p w14:paraId="72532E2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5,3</w:t>
            </w:r>
          </w:p>
        </w:tc>
        <w:tc>
          <w:tcPr>
            <w:tcW w:w="438" w:type="pct"/>
            <w:tcBorders>
              <w:top w:val="nil"/>
              <w:left w:val="nil"/>
              <w:bottom w:val="nil"/>
              <w:right w:val="single" w:sz="4" w:space="0" w:color="auto"/>
            </w:tcBorders>
            <w:shd w:val="clear" w:color="auto" w:fill="auto"/>
            <w:noWrap/>
            <w:vAlign w:val="center"/>
            <w:hideMark/>
          </w:tcPr>
          <w:p w14:paraId="7C1DDD5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5,3</w:t>
            </w:r>
          </w:p>
        </w:tc>
        <w:tc>
          <w:tcPr>
            <w:tcW w:w="410" w:type="pct"/>
            <w:tcBorders>
              <w:top w:val="nil"/>
              <w:left w:val="single" w:sz="4" w:space="0" w:color="auto"/>
              <w:bottom w:val="nil"/>
              <w:right w:val="nil"/>
            </w:tcBorders>
            <w:shd w:val="clear" w:color="auto" w:fill="auto"/>
            <w:noWrap/>
            <w:vAlign w:val="center"/>
            <w:hideMark/>
          </w:tcPr>
          <w:p w14:paraId="20C043B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5,2</w:t>
            </w:r>
          </w:p>
        </w:tc>
        <w:tc>
          <w:tcPr>
            <w:tcW w:w="410" w:type="pct"/>
            <w:tcBorders>
              <w:top w:val="nil"/>
              <w:left w:val="nil"/>
              <w:bottom w:val="nil"/>
              <w:right w:val="nil"/>
            </w:tcBorders>
            <w:shd w:val="clear" w:color="auto" w:fill="auto"/>
            <w:noWrap/>
            <w:vAlign w:val="center"/>
            <w:hideMark/>
          </w:tcPr>
          <w:p w14:paraId="0AF2B4D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5,2</w:t>
            </w:r>
          </w:p>
        </w:tc>
        <w:tc>
          <w:tcPr>
            <w:tcW w:w="410" w:type="pct"/>
            <w:tcBorders>
              <w:top w:val="nil"/>
              <w:left w:val="nil"/>
              <w:bottom w:val="nil"/>
              <w:right w:val="nil"/>
            </w:tcBorders>
            <w:shd w:val="clear" w:color="auto" w:fill="auto"/>
            <w:noWrap/>
            <w:vAlign w:val="center"/>
            <w:hideMark/>
          </w:tcPr>
          <w:p w14:paraId="1C10BBD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c>
          <w:tcPr>
            <w:tcW w:w="410" w:type="pct"/>
            <w:tcBorders>
              <w:top w:val="nil"/>
              <w:left w:val="nil"/>
              <w:bottom w:val="nil"/>
              <w:right w:val="nil"/>
            </w:tcBorders>
            <w:shd w:val="clear" w:color="auto" w:fill="auto"/>
            <w:noWrap/>
            <w:vAlign w:val="center"/>
            <w:hideMark/>
          </w:tcPr>
          <w:p w14:paraId="49037DE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c>
          <w:tcPr>
            <w:tcW w:w="408" w:type="pct"/>
            <w:tcBorders>
              <w:top w:val="nil"/>
              <w:left w:val="nil"/>
              <w:bottom w:val="nil"/>
              <w:right w:val="single" w:sz="8" w:space="0" w:color="auto"/>
            </w:tcBorders>
            <w:shd w:val="clear" w:color="auto" w:fill="auto"/>
            <w:noWrap/>
            <w:vAlign w:val="center"/>
            <w:hideMark/>
          </w:tcPr>
          <w:p w14:paraId="2602BDD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r>
      <w:tr w:rsidR="00667A6C" w:rsidRPr="00182625" w14:paraId="5CC2F78E"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8A9E28B"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Умерло, тыс. чел</w:t>
            </w:r>
          </w:p>
        </w:tc>
        <w:tc>
          <w:tcPr>
            <w:tcW w:w="410" w:type="pct"/>
            <w:tcBorders>
              <w:top w:val="nil"/>
              <w:left w:val="nil"/>
              <w:bottom w:val="nil"/>
              <w:right w:val="nil"/>
            </w:tcBorders>
            <w:shd w:val="clear" w:color="auto" w:fill="auto"/>
            <w:noWrap/>
            <w:vAlign w:val="center"/>
            <w:hideMark/>
          </w:tcPr>
          <w:p w14:paraId="6864B5C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4,5</w:t>
            </w:r>
          </w:p>
        </w:tc>
        <w:tc>
          <w:tcPr>
            <w:tcW w:w="438" w:type="pct"/>
            <w:tcBorders>
              <w:top w:val="nil"/>
              <w:left w:val="nil"/>
              <w:bottom w:val="nil"/>
              <w:right w:val="nil"/>
            </w:tcBorders>
            <w:shd w:val="clear" w:color="auto" w:fill="auto"/>
            <w:noWrap/>
            <w:vAlign w:val="center"/>
            <w:hideMark/>
          </w:tcPr>
          <w:p w14:paraId="7A9D7CF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38" w:type="pct"/>
            <w:tcBorders>
              <w:top w:val="nil"/>
              <w:left w:val="nil"/>
              <w:bottom w:val="nil"/>
              <w:right w:val="single" w:sz="4" w:space="0" w:color="auto"/>
            </w:tcBorders>
            <w:shd w:val="clear" w:color="auto" w:fill="auto"/>
            <w:noWrap/>
            <w:vAlign w:val="center"/>
            <w:hideMark/>
          </w:tcPr>
          <w:p w14:paraId="06D0C18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single" w:sz="4" w:space="0" w:color="auto"/>
              <w:bottom w:val="nil"/>
              <w:right w:val="nil"/>
            </w:tcBorders>
            <w:shd w:val="clear" w:color="auto" w:fill="auto"/>
            <w:noWrap/>
            <w:vAlign w:val="center"/>
            <w:hideMark/>
          </w:tcPr>
          <w:p w14:paraId="119CA31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nil"/>
              <w:bottom w:val="nil"/>
              <w:right w:val="nil"/>
            </w:tcBorders>
            <w:shd w:val="clear" w:color="auto" w:fill="auto"/>
            <w:noWrap/>
            <w:vAlign w:val="center"/>
            <w:hideMark/>
          </w:tcPr>
          <w:p w14:paraId="4128B34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nil"/>
              <w:bottom w:val="nil"/>
              <w:right w:val="nil"/>
            </w:tcBorders>
            <w:shd w:val="clear" w:color="auto" w:fill="auto"/>
            <w:noWrap/>
            <w:vAlign w:val="center"/>
            <w:hideMark/>
          </w:tcPr>
          <w:p w14:paraId="51722DB7"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10" w:type="pct"/>
            <w:tcBorders>
              <w:top w:val="nil"/>
              <w:left w:val="nil"/>
              <w:bottom w:val="nil"/>
              <w:right w:val="nil"/>
            </w:tcBorders>
            <w:shd w:val="clear" w:color="auto" w:fill="auto"/>
            <w:noWrap/>
            <w:vAlign w:val="center"/>
            <w:hideMark/>
          </w:tcPr>
          <w:p w14:paraId="2450A28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08" w:type="pct"/>
            <w:tcBorders>
              <w:top w:val="nil"/>
              <w:left w:val="nil"/>
              <w:bottom w:val="nil"/>
              <w:right w:val="single" w:sz="8" w:space="0" w:color="auto"/>
            </w:tcBorders>
            <w:shd w:val="clear" w:color="auto" w:fill="auto"/>
            <w:noWrap/>
            <w:vAlign w:val="center"/>
            <w:hideMark/>
          </w:tcPr>
          <w:p w14:paraId="447878E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4,2</w:t>
            </w:r>
          </w:p>
        </w:tc>
      </w:tr>
      <w:tr w:rsidR="00667A6C" w:rsidRPr="00182625" w14:paraId="1884C8AD"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E9FE0EC"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Сальдо миграции, тыс. чел</w:t>
            </w:r>
          </w:p>
        </w:tc>
        <w:tc>
          <w:tcPr>
            <w:tcW w:w="410" w:type="pct"/>
            <w:tcBorders>
              <w:top w:val="nil"/>
              <w:left w:val="nil"/>
              <w:bottom w:val="nil"/>
              <w:right w:val="nil"/>
            </w:tcBorders>
            <w:shd w:val="clear" w:color="auto" w:fill="auto"/>
            <w:noWrap/>
            <w:vAlign w:val="center"/>
            <w:hideMark/>
          </w:tcPr>
          <w:p w14:paraId="16848B8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1,5</w:t>
            </w:r>
          </w:p>
        </w:tc>
        <w:tc>
          <w:tcPr>
            <w:tcW w:w="438" w:type="pct"/>
            <w:tcBorders>
              <w:top w:val="nil"/>
              <w:left w:val="nil"/>
              <w:bottom w:val="nil"/>
              <w:right w:val="nil"/>
            </w:tcBorders>
            <w:shd w:val="clear" w:color="auto" w:fill="auto"/>
            <w:noWrap/>
            <w:vAlign w:val="center"/>
            <w:hideMark/>
          </w:tcPr>
          <w:p w14:paraId="75E8E8E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1,3</w:t>
            </w:r>
          </w:p>
        </w:tc>
        <w:tc>
          <w:tcPr>
            <w:tcW w:w="438" w:type="pct"/>
            <w:tcBorders>
              <w:top w:val="nil"/>
              <w:left w:val="nil"/>
              <w:bottom w:val="nil"/>
              <w:right w:val="single" w:sz="4" w:space="0" w:color="auto"/>
            </w:tcBorders>
            <w:shd w:val="clear" w:color="auto" w:fill="auto"/>
            <w:noWrap/>
            <w:vAlign w:val="center"/>
            <w:hideMark/>
          </w:tcPr>
          <w:p w14:paraId="033B7DE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1,2</w:t>
            </w:r>
          </w:p>
        </w:tc>
        <w:tc>
          <w:tcPr>
            <w:tcW w:w="410" w:type="pct"/>
            <w:tcBorders>
              <w:top w:val="nil"/>
              <w:left w:val="single" w:sz="4" w:space="0" w:color="auto"/>
              <w:bottom w:val="nil"/>
              <w:right w:val="nil"/>
            </w:tcBorders>
            <w:shd w:val="clear" w:color="auto" w:fill="auto"/>
            <w:noWrap/>
            <w:vAlign w:val="center"/>
            <w:hideMark/>
          </w:tcPr>
          <w:p w14:paraId="1C5998D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1,1</w:t>
            </w:r>
          </w:p>
        </w:tc>
        <w:tc>
          <w:tcPr>
            <w:tcW w:w="410" w:type="pct"/>
            <w:tcBorders>
              <w:top w:val="nil"/>
              <w:left w:val="nil"/>
              <w:bottom w:val="nil"/>
              <w:right w:val="nil"/>
            </w:tcBorders>
            <w:shd w:val="clear" w:color="auto" w:fill="auto"/>
            <w:noWrap/>
            <w:vAlign w:val="center"/>
            <w:hideMark/>
          </w:tcPr>
          <w:p w14:paraId="3448C04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w:t>
            </w:r>
          </w:p>
        </w:tc>
        <w:tc>
          <w:tcPr>
            <w:tcW w:w="410" w:type="pct"/>
            <w:tcBorders>
              <w:top w:val="nil"/>
              <w:left w:val="nil"/>
              <w:bottom w:val="nil"/>
              <w:right w:val="nil"/>
            </w:tcBorders>
            <w:shd w:val="clear" w:color="auto" w:fill="auto"/>
            <w:noWrap/>
            <w:vAlign w:val="center"/>
            <w:hideMark/>
          </w:tcPr>
          <w:p w14:paraId="66063F2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0,9</w:t>
            </w:r>
          </w:p>
        </w:tc>
        <w:tc>
          <w:tcPr>
            <w:tcW w:w="410" w:type="pct"/>
            <w:tcBorders>
              <w:top w:val="nil"/>
              <w:left w:val="nil"/>
              <w:bottom w:val="nil"/>
              <w:right w:val="nil"/>
            </w:tcBorders>
            <w:shd w:val="clear" w:color="auto" w:fill="auto"/>
            <w:noWrap/>
            <w:vAlign w:val="center"/>
            <w:hideMark/>
          </w:tcPr>
          <w:p w14:paraId="18B1E50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0,8</w:t>
            </w:r>
          </w:p>
        </w:tc>
        <w:tc>
          <w:tcPr>
            <w:tcW w:w="408" w:type="pct"/>
            <w:tcBorders>
              <w:top w:val="nil"/>
              <w:left w:val="nil"/>
              <w:bottom w:val="nil"/>
              <w:right w:val="single" w:sz="8" w:space="0" w:color="auto"/>
            </w:tcBorders>
            <w:shd w:val="clear" w:color="auto" w:fill="auto"/>
            <w:noWrap/>
            <w:vAlign w:val="center"/>
            <w:hideMark/>
          </w:tcPr>
          <w:p w14:paraId="7BAC354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0,9</w:t>
            </w:r>
          </w:p>
        </w:tc>
      </w:tr>
      <w:tr w:rsidR="00667A6C" w:rsidRPr="00182625" w14:paraId="12F5A495" w14:textId="77777777" w:rsidTr="00DA1E6D">
        <w:trPr>
          <w:trHeight w:val="31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39134D45"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на конец года, тыс. чел</w:t>
            </w:r>
          </w:p>
        </w:tc>
        <w:tc>
          <w:tcPr>
            <w:tcW w:w="410" w:type="pct"/>
            <w:tcBorders>
              <w:top w:val="nil"/>
              <w:left w:val="nil"/>
              <w:bottom w:val="single" w:sz="8" w:space="0" w:color="auto"/>
              <w:right w:val="nil"/>
            </w:tcBorders>
            <w:shd w:val="clear" w:color="auto" w:fill="auto"/>
            <w:noWrap/>
            <w:vAlign w:val="center"/>
            <w:hideMark/>
          </w:tcPr>
          <w:p w14:paraId="3488214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505,8</w:t>
            </w:r>
          </w:p>
        </w:tc>
        <w:tc>
          <w:tcPr>
            <w:tcW w:w="438" w:type="pct"/>
            <w:tcBorders>
              <w:top w:val="nil"/>
              <w:left w:val="nil"/>
              <w:bottom w:val="single" w:sz="8" w:space="0" w:color="auto"/>
              <w:right w:val="nil"/>
            </w:tcBorders>
            <w:shd w:val="clear" w:color="auto" w:fill="auto"/>
            <w:noWrap/>
            <w:vAlign w:val="center"/>
            <w:hideMark/>
          </w:tcPr>
          <w:p w14:paraId="6571E9D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508,1</w:t>
            </w:r>
          </w:p>
        </w:tc>
        <w:tc>
          <w:tcPr>
            <w:tcW w:w="438" w:type="pct"/>
            <w:tcBorders>
              <w:top w:val="nil"/>
              <w:left w:val="nil"/>
              <w:bottom w:val="single" w:sz="8" w:space="0" w:color="auto"/>
              <w:right w:val="single" w:sz="4" w:space="0" w:color="auto"/>
            </w:tcBorders>
            <w:shd w:val="clear" w:color="auto" w:fill="auto"/>
            <w:noWrap/>
            <w:vAlign w:val="center"/>
            <w:hideMark/>
          </w:tcPr>
          <w:p w14:paraId="5E242A9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510,1</w:t>
            </w:r>
          </w:p>
        </w:tc>
        <w:tc>
          <w:tcPr>
            <w:tcW w:w="410" w:type="pct"/>
            <w:tcBorders>
              <w:top w:val="nil"/>
              <w:left w:val="single" w:sz="4" w:space="0" w:color="auto"/>
              <w:bottom w:val="single" w:sz="8" w:space="0" w:color="auto"/>
              <w:right w:val="nil"/>
            </w:tcBorders>
            <w:shd w:val="clear" w:color="auto" w:fill="auto"/>
            <w:noWrap/>
            <w:vAlign w:val="center"/>
            <w:hideMark/>
          </w:tcPr>
          <w:p w14:paraId="2C8345D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512,0</w:t>
            </w:r>
          </w:p>
        </w:tc>
        <w:tc>
          <w:tcPr>
            <w:tcW w:w="410" w:type="pct"/>
            <w:tcBorders>
              <w:top w:val="nil"/>
              <w:left w:val="nil"/>
              <w:bottom w:val="single" w:sz="8" w:space="0" w:color="auto"/>
              <w:right w:val="nil"/>
            </w:tcBorders>
            <w:shd w:val="clear" w:color="auto" w:fill="auto"/>
            <w:noWrap/>
            <w:vAlign w:val="center"/>
            <w:hideMark/>
          </w:tcPr>
          <w:p w14:paraId="431A1DA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513,8</w:t>
            </w:r>
          </w:p>
        </w:tc>
        <w:tc>
          <w:tcPr>
            <w:tcW w:w="410" w:type="pct"/>
            <w:tcBorders>
              <w:top w:val="nil"/>
              <w:left w:val="nil"/>
              <w:bottom w:val="single" w:sz="8" w:space="0" w:color="auto"/>
              <w:right w:val="nil"/>
            </w:tcBorders>
            <w:shd w:val="clear" w:color="auto" w:fill="auto"/>
            <w:noWrap/>
            <w:vAlign w:val="center"/>
            <w:hideMark/>
          </w:tcPr>
          <w:p w14:paraId="5BF1128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515,5</w:t>
            </w:r>
          </w:p>
        </w:tc>
        <w:tc>
          <w:tcPr>
            <w:tcW w:w="410" w:type="pct"/>
            <w:tcBorders>
              <w:top w:val="nil"/>
              <w:left w:val="nil"/>
              <w:bottom w:val="single" w:sz="8" w:space="0" w:color="auto"/>
              <w:right w:val="nil"/>
            </w:tcBorders>
            <w:shd w:val="clear" w:color="auto" w:fill="auto"/>
            <w:noWrap/>
            <w:vAlign w:val="center"/>
            <w:hideMark/>
          </w:tcPr>
          <w:p w14:paraId="4A614E2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517,1</w:t>
            </w:r>
          </w:p>
        </w:tc>
        <w:tc>
          <w:tcPr>
            <w:tcW w:w="408" w:type="pct"/>
            <w:tcBorders>
              <w:top w:val="nil"/>
              <w:left w:val="nil"/>
              <w:bottom w:val="single" w:sz="8" w:space="0" w:color="auto"/>
              <w:right w:val="single" w:sz="8" w:space="0" w:color="auto"/>
            </w:tcBorders>
            <w:shd w:val="clear" w:color="auto" w:fill="auto"/>
            <w:noWrap/>
            <w:vAlign w:val="center"/>
            <w:hideMark/>
          </w:tcPr>
          <w:p w14:paraId="11FF874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519,0</w:t>
            </w:r>
          </w:p>
        </w:tc>
      </w:tr>
      <w:tr w:rsidR="00667A6C" w:rsidRPr="00182625" w14:paraId="44708E4F" w14:textId="77777777" w:rsidTr="00DA1E6D">
        <w:trPr>
          <w:trHeight w:val="480"/>
        </w:trPr>
        <w:tc>
          <w:tcPr>
            <w:tcW w:w="1666" w:type="pct"/>
            <w:tcBorders>
              <w:top w:val="nil"/>
              <w:left w:val="single" w:sz="8" w:space="0" w:color="auto"/>
              <w:bottom w:val="nil"/>
              <w:right w:val="single" w:sz="8" w:space="0" w:color="auto"/>
            </w:tcBorders>
            <w:shd w:val="clear" w:color="000000" w:fill="FFFFFF"/>
            <w:vAlign w:val="center"/>
            <w:hideMark/>
          </w:tcPr>
          <w:p w14:paraId="74B7B048" w14:textId="77777777" w:rsidR="00667A6C" w:rsidRPr="00182625" w:rsidRDefault="00667A6C" w:rsidP="00DA1E6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Доля населения</w:t>
            </w:r>
            <w:r w:rsidRPr="00182625">
              <w:rPr>
                <w:rFonts w:ascii="Times New Roman" w:eastAsia="Times New Roman" w:hAnsi="Times New Roman" w:cs="Times New Roman"/>
                <w:color w:val="000000"/>
                <w:sz w:val="20"/>
                <w:szCs w:val="20"/>
                <w:lang w:eastAsia="ru-RU"/>
              </w:rPr>
              <w:t xml:space="preserve"> старше трудоспособного возраста (на начало года), %</w:t>
            </w:r>
          </w:p>
        </w:tc>
        <w:tc>
          <w:tcPr>
            <w:tcW w:w="410" w:type="pct"/>
            <w:tcBorders>
              <w:top w:val="nil"/>
              <w:left w:val="nil"/>
              <w:bottom w:val="nil"/>
              <w:right w:val="nil"/>
            </w:tcBorders>
            <w:shd w:val="clear" w:color="auto" w:fill="auto"/>
            <w:noWrap/>
            <w:vAlign w:val="center"/>
            <w:hideMark/>
          </w:tcPr>
          <w:p w14:paraId="45F2B74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20,9%</w:t>
            </w:r>
          </w:p>
        </w:tc>
        <w:tc>
          <w:tcPr>
            <w:tcW w:w="438" w:type="pct"/>
            <w:tcBorders>
              <w:top w:val="nil"/>
              <w:left w:val="nil"/>
              <w:bottom w:val="nil"/>
              <w:right w:val="nil"/>
            </w:tcBorders>
            <w:shd w:val="clear" w:color="auto" w:fill="auto"/>
            <w:noWrap/>
            <w:vAlign w:val="center"/>
            <w:hideMark/>
          </w:tcPr>
          <w:p w14:paraId="0B6E528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21,4%</w:t>
            </w:r>
          </w:p>
        </w:tc>
        <w:tc>
          <w:tcPr>
            <w:tcW w:w="438" w:type="pct"/>
            <w:tcBorders>
              <w:top w:val="nil"/>
              <w:left w:val="nil"/>
              <w:bottom w:val="nil"/>
              <w:right w:val="single" w:sz="4" w:space="0" w:color="auto"/>
            </w:tcBorders>
            <w:shd w:val="clear" w:color="auto" w:fill="auto"/>
            <w:noWrap/>
            <w:vAlign w:val="center"/>
            <w:hideMark/>
          </w:tcPr>
          <w:p w14:paraId="2261955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21,4%</w:t>
            </w:r>
          </w:p>
        </w:tc>
        <w:tc>
          <w:tcPr>
            <w:tcW w:w="410" w:type="pct"/>
            <w:tcBorders>
              <w:top w:val="nil"/>
              <w:left w:val="single" w:sz="4" w:space="0" w:color="auto"/>
              <w:bottom w:val="nil"/>
              <w:right w:val="nil"/>
            </w:tcBorders>
            <w:shd w:val="clear" w:color="auto" w:fill="auto"/>
            <w:noWrap/>
            <w:vAlign w:val="center"/>
            <w:hideMark/>
          </w:tcPr>
          <w:p w14:paraId="14AABAD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21,3%</w:t>
            </w:r>
          </w:p>
        </w:tc>
        <w:tc>
          <w:tcPr>
            <w:tcW w:w="410" w:type="pct"/>
            <w:tcBorders>
              <w:top w:val="nil"/>
              <w:left w:val="nil"/>
              <w:bottom w:val="nil"/>
              <w:right w:val="nil"/>
            </w:tcBorders>
            <w:shd w:val="clear" w:color="auto" w:fill="auto"/>
            <w:noWrap/>
            <w:vAlign w:val="center"/>
            <w:hideMark/>
          </w:tcPr>
          <w:p w14:paraId="74CF9A1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21,0%</w:t>
            </w:r>
          </w:p>
        </w:tc>
        <w:tc>
          <w:tcPr>
            <w:tcW w:w="410" w:type="pct"/>
            <w:tcBorders>
              <w:top w:val="nil"/>
              <w:left w:val="nil"/>
              <w:bottom w:val="nil"/>
              <w:right w:val="nil"/>
            </w:tcBorders>
            <w:shd w:val="clear" w:color="auto" w:fill="auto"/>
            <w:noWrap/>
            <w:vAlign w:val="center"/>
            <w:hideMark/>
          </w:tcPr>
          <w:p w14:paraId="5B5703C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20,9%</w:t>
            </w:r>
          </w:p>
        </w:tc>
        <w:tc>
          <w:tcPr>
            <w:tcW w:w="410" w:type="pct"/>
            <w:tcBorders>
              <w:top w:val="nil"/>
              <w:left w:val="nil"/>
              <w:bottom w:val="nil"/>
              <w:right w:val="nil"/>
            </w:tcBorders>
            <w:shd w:val="clear" w:color="auto" w:fill="auto"/>
            <w:noWrap/>
            <w:vAlign w:val="center"/>
            <w:hideMark/>
          </w:tcPr>
          <w:p w14:paraId="3437BAC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20,4%</w:t>
            </w:r>
          </w:p>
        </w:tc>
        <w:tc>
          <w:tcPr>
            <w:tcW w:w="408" w:type="pct"/>
            <w:tcBorders>
              <w:top w:val="nil"/>
              <w:left w:val="nil"/>
              <w:bottom w:val="nil"/>
              <w:right w:val="single" w:sz="8" w:space="0" w:color="auto"/>
            </w:tcBorders>
            <w:shd w:val="clear" w:color="auto" w:fill="auto"/>
            <w:noWrap/>
            <w:vAlign w:val="center"/>
            <w:hideMark/>
          </w:tcPr>
          <w:p w14:paraId="5905894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20,1%</w:t>
            </w:r>
          </w:p>
        </w:tc>
      </w:tr>
      <w:tr w:rsidR="00667A6C" w:rsidRPr="00182625" w14:paraId="04B3A47E" w14:textId="77777777" w:rsidTr="00DA1E6D">
        <w:trPr>
          <w:trHeight w:val="49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2D104FE8"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старше трудоспособного возраста, тыс. чел.</w:t>
            </w:r>
          </w:p>
        </w:tc>
        <w:tc>
          <w:tcPr>
            <w:tcW w:w="410" w:type="pct"/>
            <w:tcBorders>
              <w:top w:val="nil"/>
              <w:left w:val="nil"/>
              <w:bottom w:val="single" w:sz="8" w:space="0" w:color="auto"/>
              <w:right w:val="nil"/>
            </w:tcBorders>
            <w:shd w:val="clear" w:color="auto" w:fill="auto"/>
            <w:noWrap/>
            <w:vAlign w:val="center"/>
            <w:hideMark/>
          </w:tcPr>
          <w:p w14:paraId="65D63DA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105,3</w:t>
            </w:r>
          </w:p>
        </w:tc>
        <w:tc>
          <w:tcPr>
            <w:tcW w:w="438" w:type="pct"/>
            <w:tcBorders>
              <w:top w:val="nil"/>
              <w:left w:val="nil"/>
              <w:bottom w:val="single" w:sz="8" w:space="0" w:color="auto"/>
              <w:right w:val="nil"/>
            </w:tcBorders>
            <w:shd w:val="clear" w:color="auto" w:fill="auto"/>
            <w:noWrap/>
            <w:vAlign w:val="center"/>
            <w:hideMark/>
          </w:tcPr>
          <w:p w14:paraId="6707858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108,3</w:t>
            </w:r>
            <w:r>
              <w:rPr>
                <w:rFonts w:ascii="Times New Roman" w:hAnsi="Times New Roman" w:cs="Times New Roman"/>
                <w:b/>
                <w:bCs/>
                <w:color w:val="000000"/>
                <w:sz w:val="18"/>
                <w:szCs w:val="18"/>
              </w:rPr>
              <w:t>**</w:t>
            </w:r>
          </w:p>
        </w:tc>
        <w:tc>
          <w:tcPr>
            <w:tcW w:w="438" w:type="pct"/>
            <w:tcBorders>
              <w:top w:val="nil"/>
              <w:left w:val="nil"/>
              <w:bottom w:val="single" w:sz="8" w:space="0" w:color="auto"/>
              <w:right w:val="single" w:sz="4" w:space="0" w:color="auto"/>
            </w:tcBorders>
            <w:shd w:val="clear" w:color="auto" w:fill="auto"/>
            <w:noWrap/>
            <w:vAlign w:val="center"/>
            <w:hideMark/>
          </w:tcPr>
          <w:p w14:paraId="269B95A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108,8</w:t>
            </w:r>
          </w:p>
        </w:tc>
        <w:tc>
          <w:tcPr>
            <w:tcW w:w="410" w:type="pct"/>
            <w:tcBorders>
              <w:top w:val="nil"/>
              <w:left w:val="single" w:sz="4" w:space="0" w:color="auto"/>
              <w:bottom w:val="single" w:sz="8" w:space="0" w:color="auto"/>
              <w:right w:val="nil"/>
            </w:tcBorders>
            <w:shd w:val="clear" w:color="auto" w:fill="auto"/>
            <w:noWrap/>
            <w:vAlign w:val="center"/>
            <w:hideMark/>
          </w:tcPr>
          <w:p w14:paraId="39C8947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108,7</w:t>
            </w:r>
          </w:p>
        </w:tc>
        <w:tc>
          <w:tcPr>
            <w:tcW w:w="410" w:type="pct"/>
            <w:tcBorders>
              <w:top w:val="nil"/>
              <w:left w:val="nil"/>
              <w:bottom w:val="single" w:sz="8" w:space="0" w:color="auto"/>
              <w:right w:val="nil"/>
            </w:tcBorders>
            <w:shd w:val="clear" w:color="auto" w:fill="auto"/>
            <w:noWrap/>
            <w:vAlign w:val="center"/>
            <w:hideMark/>
          </w:tcPr>
          <w:p w14:paraId="5EF5461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107,8</w:t>
            </w:r>
          </w:p>
        </w:tc>
        <w:tc>
          <w:tcPr>
            <w:tcW w:w="410" w:type="pct"/>
            <w:tcBorders>
              <w:top w:val="nil"/>
              <w:left w:val="nil"/>
              <w:bottom w:val="single" w:sz="8" w:space="0" w:color="auto"/>
              <w:right w:val="nil"/>
            </w:tcBorders>
            <w:shd w:val="clear" w:color="auto" w:fill="auto"/>
            <w:noWrap/>
            <w:vAlign w:val="center"/>
            <w:hideMark/>
          </w:tcPr>
          <w:p w14:paraId="028DDF0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107,2</w:t>
            </w:r>
          </w:p>
        </w:tc>
        <w:tc>
          <w:tcPr>
            <w:tcW w:w="410" w:type="pct"/>
            <w:tcBorders>
              <w:top w:val="nil"/>
              <w:left w:val="nil"/>
              <w:bottom w:val="single" w:sz="8" w:space="0" w:color="auto"/>
              <w:right w:val="nil"/>
            </w:tcBorders>
            <w:shd w:val="clear" w:color="auto" w:fill="auto"/>
            <w:noWrap/>
            <w:vAlign w:val="center"/>
            <w:hideMark/>
          </w:tcPr>
          <w:p w14:paraId="17B1FC1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105,3</w:t>
            </w:r>
          </w:p>
        </w:tc>
        <w:tc>
          <w:tcPr>
            <w:tcW w:w="408" w:type="pct"/>
            <w:tcBorders>
              <w:top w:val="nil"/>
              <w:left w:val="nil"/>
              <w:bottom w:val="single" w:sz="8" w:space="0" w:color="auto"/>
              <w:right w:val="single" w:sz="8" w:space="0" w:color="auto"/>
            </w:tcBorders>
            <w:shd w:val="clear" w:color="auto" w:fill="auto"/>
            <w:noWrap/>
            <w:vAlign w:val="center"/>
            <w:hideMark/>
          </w:tcPr>
          <w:p w14:paraId="2221C5F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103,7</w:t>
            </w:r>
          </w:p>
        </w:tc>
      </w:tr>
      <w:tr w:rsidR="00667A6C" w:rsidRPr="00182625" w14:paraId="1854892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7ABA2580" w14:textId="77777777" w:rsidR="00667A6C" w:rsidRPr="00182625" w:rsidRDefault="00667A6C" w:rsidP="00DA1E6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населения т</w:t>
            </w:r>
            <w:r w:rsidRPr="00182625">
              <w:rPr>
                <w:rFonts w:ascii="Times New Roman" w:eastAsia="Times New Roman" w:hAnsi="Times New Roman" w:cs="Times New Roman"/>
                <w:color w:val="000000"/>
                <w:sz w:val="20"/>
                <w:szCs w:val="20"/>
                <w:lang w:eastAsia="ru-RU"/>
              </w:rPr>
              <w:t>рудоспособного возраста (на начало года), %</w:t>
            </w:r>
          </w:p>
        </w:tc>
        <w:tc>
          <w:tcPr>
            <w:tcW w:w="410" w:type="pct"/>
            <w:tcBorders>
              <w:top w:val="nil"/>
              <w:left w:val="nil"/>
              <w:bottom w:val="nil"/>
              <w:right w:val="nil"/>
            </w:tcBorders>
            <w:shd w:val="clear" w:color="auto" w:fill="auto"/>
            <w:noWrap/>
            <w:vAlign w:val="center"/>
            <w:hideMark/>
          </w:tcPr>
          <w:p w14:paraId="523D946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58,8%</w:t>
            </w:r>
          </w:p>
        </w:tc>
        <w:tc>
          <w:tcPr>
            <w:tcW w:w="438" w:type="pct"/>
            <w:tcBorders>
              <w:top w:val="nil"/>
              <w:left w:val="nil"/>
              <w:bottom w:val="nil"/>
              <w:right w:val="nil"/>
            </w:tcBorders>
            <w:shd w:val="clear" w:color="auto" w:fill="auto"/>
            <w:noWrap/>
            <w:vAlign w:val="center"/>
            <w:hideMark/>
          </w:tcPr>
          <w:p w14:paraId="1F72819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57,9%</w:t>
            </w:r>
          </w:p>
        </w:tc>
        <w:tc>
          <w:tcPr>
            <w:tcW w:w="438" w:type="pct"/>
            <w:tcBorders>
              <w:top w:val="nil"/>
              <w:left w:val="nil"/>
              <w:bottom w:val="nil"/>
              <w:right w:val="single" w:sz="4" w:space="0" w:color="auto"/>
            </w:tcBorders>
            <w:shd w:val="clear" w:color="auto" w:fill="auto"/>
            <w:noWrap/>
            <w:vAlign w:val="center"/>
            <w:hideMark/>
          </w:tcPr>
          <w:p w14:paraId="06E25FB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57,9%</w:t>
            </w:r>
          </w:p>
        </w:tc>
        <w:tc>
          <w:tcPr>
            <w:tcW w:w="410" w:type="pct"/>
            <w:tcBorders>
              <w:top w:val="nil"/>
              <w:left w:val="single" w:sz="4" w:space="0" w:color="auto"/>
              <w:bottom w:val="nil"/>
              <w:right w:val="nil"/>
            </w:tcBorders>
            <w:shd w:val="clear" w:color="auto" w:fill="auto"/>
            <w:noWrap/>
            <w:vAlign w:val="center"/>
            <w:hideMark/>
          </w:tcPr>
          <w:p w14:paraId="357EAB8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58,1%</w:t>
            </w:r>
          </w:p>
        </w:tc>
        <w:tc>
          <w:tcPr>
            <w:tcW w:w="410" w:type="pct"/>
            <w:tcBorders>
              <w:top w:val="nil"/>
              <w:left w:val="nil"/>
              <w:bottom w:val="nil"/>
              <w:right w:val="nil"/>
            </w:tcBorders>
            <w:shd w:val="clear" w:color="auto" w:fill="auto"/>
            <w:noWrap/>
            <w:vAlign w:val="center"/>
            <w:hideMark/>
          </w:tcPr>
          <w:p w14:paraId="578613E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58,7%</w:t>
            </w:r>
          </w:p>
        </w:tc>
        <w:tc>
          <w:tcPr>
            <w:tcW w:w="410" w:type="pct"/>
            <w:tcBorders>
              <w:top w:val="nil"/>
              <w:left w:val="nil"/>
              <w:bottom w:val="nil"/>
              <w:right w:val="nil"/>
            </w:tcBorders>
            <w:shd w:val="clear" w:color="auto" w:fill="auto"/>
            <w:noWrap/>
            <w:vAlign w:val="center"/>
            <w:hideMark/>
          </w:tcPr>
          <w:p w14:paraId="4DB787C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59,0%</w:t>
            </w:r>
          </w:p>
        </w:tc>
        <w:tc>
          <w:tcPr>
            <w:tcW w:w="410" w:type="pct"/>
            <w:tcBorders>
              <w:top w:val="nil"/>
              <w:left w:val="nil"/>
              <w:bottom w:val="nil"/>
              <w:right w:val="nil"/>
            </w:tcBorders>
            <w:shd w:val="clear" w:color="auto" w:fill="auto"/>
            <w:noWrap/>
            <w:vAlign w:val="center"/>
            <w:hideMark/>
          </w:tcPr>
          <w:p w14:paraId="14E0898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59,9%</w:t>
            </w:r>
          </w:p>
        </w:tc>
        <w:tc>
          <w:tcPr>
            <w:tcW w:w="408" w:type="pct"/>
            <w:tcBorders>
              <w:top w:val="nil"/>
              <w:left w:val="nil"/>
              <w:bottom w:val="nil"/>
              <w:right w:val="single" w:sz="8" w:space="0" w:color="auto"/>
            </w:tcBorders>
            <w:shd w:val="clear" w:color="auto" w:fill="auto"/>
            <w:noWrap/>
            <w:vAlign w:val="center"/>
            <w:hideMark/>
          </w:tcPr>
          <w:p w14:paraId="0507D3C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60,6%</w:t>
            </w:r>
          </w:p>
        </w:tc>
      </w:tr>
      <w:tr w:rsidR="00667A6C" w:rsidRPr="00182625" w14:paraId="05247137" w14:textId="77777777" w:rsidTr="00DA1E6D">
        <w:trPr>
          <w:trHeight w:val="31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7E1E93C7"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трудоспособного возраста, тыс. чел.</w:t>
            </w:r>
          </w:p>
        </w:tc>
        <w:tc>
          <w:tcPr>
            <w:tcW w:w="410" w:type="pct"/>
            <w:tcBorders>
              <w:top w:val="nil"/>
              <w:left w:val="nil"/>
              <w:bottom w:val="single" w:sz="8" w:space="0" w:color="auto"/>
              <w:right w:val="nil"/>
            </w:tcBorders>
            <w:shd w:val="clear" w:color="auto" w:fill="auto"/>
            <w:noWrap/>
            <w:vAlign w:val="center"/>
            <w:hideMark/>
          </w:tcPr>
          <w:p w14:paraId="761827B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295,6</w:t>
            </w:r>
          </w:p>
        </w:tc>
        <w:tc>
          <w:tcPr>
            <w:tcW w:w="438" w:type="pct"/>
            <w:tcBorders>
              <w:top w:val="nil"/>
              <w:left w:val="nil"/>
              <w:bottom w:val="single" w:sz="8" w:space="0" w:color="auto"/>
              <w:right w:val="nil"/>
            </w:tcBorders>
            <w:shd w:val="clear" w:color="auto" w:fill="auto"/>
            <w:noWrap/>
            <w:vAlign w:val="center"/>
            <w:hideMark/>
          </w:tcPr>
          <w:p w14:paraId="17B94D9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293,1</w:t>
            </w:r>
            <w:r>
              <w:rPr>
                <w:rFonts w:ascii="Times New Roman" w:hAnsi="Times New Roman" w:cs="Times New Roman"/>
                <w:b/>
                <w:bCs/>
                <w:color w:val="000000"/>
                <w:sz w:val="18"/>
                <w:szCs w:val="18"/>
              </w:rPr>
              <w:t>**</w:t>
            </w:r>
          </w:p>
        </w:tc>
        <w:tc>
          <w:tcPr>
            <w:tcW w:w="438" w:type="pct"/>
            <w:tcBorders>
              <w:top w:val="nil"/>
              <w:left w:val="nil"/>
              <w:bottom w:val="single" w:sz="8" w:space="0" w:color="auto"/>
              <w:right w:val="single" w:sz="4" w:space="0" w:color="auto"/>
            </w:tcBorders>
            <w:shd w:val="clear" w:color="auto" w:fill="auto"/>
            <w:noWrap/>
            <w:vAlign w:val="center"/>
            <w:hideMark/>
          </w:tcPr>
          <w:p w14:paraId="3AE32C5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294,4</w:t>
            </w:r>
          </w:p>
        </w:tc>
        <w:tc>
          <w:tcPr>
            <w:tcW w:w="410" w:type="pct"/>
            <w:tcBorders>
              <w:top w:val="nil"/>
              <w:left w:val="single" w:sz="4" w:space="0" w:color="auto"/>
              <w:bottom w:val="single" w:sz="8" w:space="0" w:color="auto"/>
              <w:right w:val="nil"/>
            </w:tcBorders>
            <w:shd w:val="clear" w:color="auto" w:fill="auto"/>
            <w:noWrap/>
            <w:vAlign w:val="center"/>
            <w:hideMark/>
          </w:tcPr>
          <w:p w14:paraId="382806A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296,6</w:t>
            </w:r>
          </w:p>
        </w:tc>
        <w:tc>
          <w:tcPr>
            <w:tcW w:w="410" w:type="pct"/>
            <w:tcBorders>
              <w:top w:val="nil"/>
              <w:left w:val="nil"/>
              <w:bottom w:val="single" w:sz="8" w:space="0" w:color="auto"/>
              <w:right w:val="nil"/>
            </w:tcBorders>
            <w:shd w:val="clear" w:color="auto" w:fill="auto"/>
            <w:noWrap/>
            <w:vAlign w:val="center"/>
            <w:hideMark/>
          </w:tcPr>
          <w:p w14:paraId="7295003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300,3</w:t>
            </w:r>
          </w:p>
        </w:tc>
        <w:tc>
          <w:tcPr>
            <w:tcW w:w="410" w:type="pct"/>
            <w:tcBorders>
              <w:top w:val="nil"/>
              <w:left w:val="nil"/>
              <w:bottom w:val="single" w:sz="8" w:space="0" w:color="auto"/>
              <w:right w:val="nil"/>
            </w:tcBorders>
            <w:shd w:val="clear" w:color="auto" w:fill="auto"/>
            <w:noWrap/>
            <w:vAlign w:val="center"/>
            <w:hideMark/>
          </w:tcPr>
          <w:p w14:paraId="593681B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303,2</w:t>
            </w:r>
          </w:p>
        </w:tc>
        <w:tc>
          <w:tcPr>
            <w:tcW w:w="410" w:type="pct"/>
            <w:tcBorders>
              <w:top w:val="nil"/>
              <w:left w:val="nil"/>
              <w:bottom w:val="single" w:sz="8" w:space="0" w:color="auto"/>
              <w:right w:val="nil"/>
            </w:tcBorders>
            <w:shd w:val="clear" w:color="auto" w:fill="auto"/>
            <w:noWrap/>
            <w:vAlign w:val="center"/>
            <w:hideMark/>
          </w:tcPr>
          <w:p w14:paraId="1B1A4E3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308,7</w:t>
            </w:r>
          </w:p>
        </w:tc>
        <w:tc>
          <w:tcPr>
            <w:tcW w:w="408" w:type="pct"/>
            <w:tcBorders>
              <w:top w:val="nil"/>
              <w:left w:val="nil"/>
              <w:bottom w:val="single" w:sz="8" w:space="0" w:color="auto"/>
              <w:right w:val="single" w:sz="8" w:space="0" w:color="auto"/>
            </w:tcBorders>
            <w:shd w:val="clear" w:color="auto" w:fill="auto"/>
            <w:noWrap/>
            <w:vAlign w:val="center"/>
            <w:hideMark/>
          </w:tcPr>
          <w:p w14:paraId="5B37C24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313,4</w:t>
            </w:r>
          </w:p>
        </w:tc>
      </w:tr>
    </w:tbl>
    <w:p w14:paraId="6217FB88" w14:textId="77777777" w:rsidR="00667A6C" w:rsidRPr="00310DE7" w:rsidRDefault="00667A6C" w:rsidP="00667A6C">
      <w:pPr>
        <w:spacing w:after="0" w:line="240" w:lineRule="auto"/>
        <w:jc w:val="both"/>
        <w:rPr>
          <w:rFonts w:ascii="Times New Roman" w:hAnsi="Times New Roman"/>
          <w:color w:val="000000"/>
          <w:sz w:val="20"/>
          <w:szCs w:val="20"/>
        </w:rPr>
      </w:pPr>
      <w:r w:rsidRPr="00310DE7">
        <w:rPr>
          <w:rFonts w:ascii="Times New Roman" w:hAnsi="Times New Roman"/>
          <w:color w:val="000000"/>
          <w:sz w:val="20"/>
          <w:szCs w:val="20"/>
        </w:rPr>
        <w:t>*) факт</w:t>
      </w:r>
    </w:p>
    <w:p w14:paraId="4D198538" w14:textId="77777777" w:rsidR="00667A6C" w:rsidRPr="00310DE7" w:rsidRDefault="00667A6C" w:rsidP="00667A6C">
      <w:pPr>
        <w:spacing w:after="0" w:line="240" w:lineRule="auto"/>
        <w:jc w:val="both"/>
        <w:rPr>
          <w:rFonts w:ascii="Times New Roman" w:hAnsi="Times New Roman"/>
          <w:color w:val="000000"/>
          <w:sz w:val="20"/>
          <w:szCs w:val="20"/>
        </w:rPr>
      </w:pPr>
      <w:r w:rsidRPr="00310DE7">
        <w:rPr>
          <w:rFonts w:ascii="Times New Roman" w:hAnsi="Times New Roman"/>
          <w:color w:val="000000"/>
          <w:sz w:val="20"/>
          <w:szCs w:val="20"/>
        </w:rPr>
        <w:t>**) оценка</w:t>
      </w:r>
    </w:p>
    <w:p w14:paraId="67189600" w14:textId="77777777" w:rsidR="00667A6C" w:rsidRDefault="00667A6C" w:rsidP="00667A6C">
      <w:pPr>
        <w:spacing w:after="0" w:line="240" w:lineRule="auto"/>
        <w:ind w:firstLine="709"/>
        <w:jc w:val="both"/>
        <w:rPr>
          <w:rFonts w:ascii="Times New Roman" w:hAnsi="Times New Roman"/>
          <w:color w:val="000000"/>
          <w:sz w:val="28"/>
          <w:szCs w:val="28"/>
        </w:rPr>
      </w:pPr>
    </w:p>
    <w:p w14:paraId="353F63FA"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Основные характеристики построенного демографического прогноза для города Чебоксары:</w:t>
      </w:r>
    </w:p>
    <w:p w14:paraId="5BEB4FD3" w14:textId="77777777" w:rsidR="00667A6C" w:rsidRPr="00310DE7"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сохранится положительный е</w:t>
      </w:r>
      <w:r w:rsidR="0019706F">
        <w:rPr>
          <w:rFonts w:ascii="Times New Roman" w:hAnsi="Times New Roman"/>
          <w:color w:val="000000"/>
          <w:sz w:val="28"/>
          <w:szCs w:val="28"/>
        </w:rPr>
        <w:t>стественный прирост населения и </w:t>
      </w:r>
      <w:r>
        <w:rPr>
          <w:rFonts w:ascii="Times New Roman" w:hAnsi="Times New Roman"/>
          <w:color w:val="000000"/>
          <w:sz w:val="28"/>
          <w:szCs w:val="28"/>
        </w:rPr>
        <w:t>положительное миграционное сальдо;</w:t>
      </w:r>
    </w:p>
    <w:p w14:paraId="6D6241F8" w14:textId="77777777" w:rsidR="00667A6C" w:rsidRPr="00310DE7"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ч</w:t>
      </w:r>
      <w:r w:rsidRPr="00310DE7">
        <w:rPr>
          <w:rFonts w:ascii="Times New Roman" w:hAnsi="Times New Roman"/>
          <w:color w:val="000000"/>
          <w:sz w:val="28"/>
          <w:szCs w:val="28"/>
        </w:rPr>
        <w:t>исленность населения города возрастет до 5</w:t>
      </w:r>
      <w:r>
        <w:rPr>
          <w:rFonts w:ascii="Times New Roman" w:hAnsi="Times New Roman"/>
          <w:color w:val="000000"/>
          <w:sz w:val="28"/>
          <w:szCs w:val="28"/>
        </w:rPr>
        <w:t>19</w:t>
      </w:r>
      <w:r w:rsidRPr="00310DE7">
        <w:rPr>
          <w:rFonts w:ascii="Times New Roman" w:hAnsi="Times New Roman"/>
          <w:color w:val="000000"/>
          <w:sz w:val="28"/>
          <w:szCs w:val="28"/>
        </w:rPr>
        <w:t xml:space="preserve"> тыс. человек;</w:t>
      </w:r>
    </w:p>
    <w:p w14:paraId="6D89ABA5" w14:textId="77777777" w:rsidR="00667A6C"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ч</w:t>
      </w:r>
      <w:r w:rsidRPr="00310DE7">
        <w:rPr>
          <w:rFonts w:ascii="Times New Roman" w:hAnsi="Times New Roman"/>
          <w:color w:val="000000"/>
          <w:sz w:val="28"/>
          <w:szCs w:val="28"/>
        </w:rPr>
        <w:t>исленность населения трудоспособного возраста увеличится до 31</w:t>
      </w:r>
      <w:r>
        <w:rPr>
          <w:rFonts w:ascii="Times New Roman" w:hAnsi="Times New Roman"/>
          <w:color w:val="000000"/>
          <w:sz w:val="28"/>
          <w:szCs w:val="28"/>
        </w:rPr>
        <w:t>3</w:t>
      </w:r>
      <w:r w:rsidRPr="00310DE7">
        <w:rPr>
          <w:rFonts w:ascii="Times New Roman" w:hAnsi="Times New Roman"/>
          <w:color w:val="000000"/>
          <w:sz w:val="28"/>
          <w:szCs w:val="28"/>
        </w:rPr>
        <w:t>,</w:t>
      </w:r>
      <w:r>
        <w:rPr>
          <w:rFonts w:ascii="Times New Roman" w:hAnsi="Times New Roman"/>
          <w:color w:val="000000"/>
          <w:sz w:val="28"/>
          <w:szCs w:val="28"/>
        </w:rPr>
        <w:t>4</w:t>
      </w:r>
      <w:r w:rsidRPr="00310DE7">
        <w:rPr>
          <w:rFonts w:ascii="Times New Roman" w:hAnsi="Times New Roman"/>
          <w:color w:val="000000"/>
          <w:sz w:val="28"/>
          <w:szCs w:val="28"/>
        </w:rPr>
        <w:t xml:space="preserve"> тыс. человек (на </w:t>
      </w:r>
      <w:r>
        <w:rPr>
          <w:rFonts w:ascii="Times New Roman" w:hAnsi="Times New Roman"/>
          <w:color w:val="000000"/>
          <w:sz w:val="28"/>
          <w:szCs w:val="28"/>
        </w:rPr>
        <w:t>17,8</w:t>
      </w:r>
      <w:r w:rsidRPr="00310DE7">
        <w:rPr>
          <w:rFonts w:ascii="Times New Roman" w:hAnsi="Times New Roman"/>
          <w:color w:val="000000"/>
          <w:sz w:val="28"/>
          <w:szCs w:val="28"/>
        </w:rPr>
        <w:t xml:space="preserve">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310DE7">
        <w:rPr>
          <w:rFonts w:ascii="Times New Roman" w:hAnsi="Times New Roman"/>
          <w:color w:val="000000"/>
          <w:sz w:val="28"/>
          <w:szCs w:val="28"/>
        </w:rPr>
        <w:t xml:space="preserve"> по сравнению с 2018 годом)</w:t>
      </w:r>
      <w:r>
        <w:rPr>
          <w:rFonts w:ascii="Times New Roman" w:hAnsi="Times New Roman"/>
          <w:color w:val="000000"/>
          <w:sz w:val="28"/>
          <w:szCs w:val="28"/>
        </w:rPr>
        <w:t>;</w:t>
      </w:r>
    </w:p>
    <w:p w14:paraId="558AD027" w14:textId="77777777" w:rsidR="00667A6C"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ожидаемая продолжительность жизни возрастет до 77 лет.</w:t>
      </w:r>
    </w:p>
    <w:p w14:paraId="496041B5" w14:textId="77777777" w:rsidR="00667A6C" w:rsidRDefault="00667A6C" w:rsidP="00667A6C">
      <w:pPr>
        <w:pStyle w:val="a3"/>
        <w:ind w:left="1429"/>
        <w:jc w:val="both"/>
        <w:rPr>
          <w:rFonts w:ascii="Times New Roman" w:hAnsi="Times New Roman"/>
          <w:color w:val="000000"/>
          <w:sz w:val="28"/>
          <w:szCs w:val="28"/>
        </w:rPr>
      </w:pPr>
    </w:p>
    <w:p w14:paraId="0CC598EB" w14:textId="77777777" w:rsidR="00667A6C" w:rsidRPr="003E1575" w:rsidRDefault="00667A6C" w:rsidP="001B54C1">
      <w:pPr>
        <w:pStyle w:val="a3"/>
        <w:ind w:left="709"/>
        <w:jc w:val="center"/>
        <w:outlineLvl w:val="1"/>
        <w:rPr>
          <w:rFonts w:ascii="Times New Roman" w:hAnsi="Times New Roman" w:cs="Times New Roman"/>
          <w:b/>
          <w:sz w:val="28"/>
          <w:szCs w:val="28"/>
        </w:rPr>
      </w:pPr>
      <w:bookmarkStart w:id="191" w:name="_Toc45889398"/>
      <w:bookmarkStart w:id="192" w:name="_Toc45889747"/>
      <w:bookmarkStart w:id="193" w:name="_Toc49165217"/>
      <w:bookmarkStart w:id="194" w:name="_Toc49254004"/>
      <w:r>
        <w:rPr>
          <w:rFonts w:ascii="Times New Roman" w:hAnsi="Times New Roman" w:cs="Times New Roman"/>
          <w:b/>
          <w:sz w:val="28"/>
          <w:szCs w:val="28"/>
        </w:rPr>
        <w:t>Индикаторы</w:t>
      </w:r>
      <w:r w:rsidRPr="003E1575">
        <w:rPr>
          <w:rFonts w:ascii="Times New Roman" w:hAnsi="Times New Roman" w:cs="Times New Roman"/>
          <w:b/>
          <w:sz w:val="28"/>
          <w:szCs w:val="28"/>
        </w:rPr>
        <w:t xml:space="preserve"> эффективности </w:t>
      </w:r>
      <w:r>
        <w:rPr>
          <w:rFonts w:ascii="Times New Roman" w:hAnsi="Times New Roman" w:cs="Times New Roman"/>
          <w:b/>
          <w:sz w:val="28"/>
          <w:szCs w:val="28"/>
        </w:rPr>
        <w:t xml:space="preserve">реализации </w:t>
      </w:r>
      <w:r w:rsidRPr="003E1575">
        <w:rPr>
          <w:rFonts w:ascii="Times New Roman" w:hAnsi="Times New Roman" w:cs="Times New Roman"/>
          <w:b/>
          <w:sz w:val="28"/>
          <w:szCs w:val="28"/>
        </w:rPr>
        <w:t>Программы</w:t>
      </w:r>
      <w:bookmarkEnd w:id="191"/>
      <w:bookmarkEnd w:id="192"/>
      <w:bookmarkEnd w:id="193"/>
      <w:bookmarkEnd w:id="194"/>
    </w:p>
    <w:p w14:paraId="138832E2" w14:textId="7F740763" w:rsidR="00667A6C" w:rsidRDefault="009B5802" w:rsidP="00667A6C">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 xml:space="preserve">Система показателей и индикаторов реализации Программы </w:t>
      </w:r>
      <w:r w:rsidR="00667A6C" w:rsidRPr="00925FD4">
        <w:rPr>
          <w:rFonts w:ascii="Times New Roman" w:hAnsi="Times New Roman" w:cs="Times New Roman"/>
          <w:sz w:val="28"/>
          <w:szCs w:val="28"/>
        </w:rPr>
        <w:t>приведен</w:t>
      </w:r>
      <w:r>
        <w:rPr>
          <w:rFonts w:ascii="Times New Roman" w:hAnsi="Times New Roman" w:cs="Times New Roman"/>
          <w:sz w:val="28"/>
          <w:szCs w:val="28"/>
        </w:rPr>
        <w:t xml:space="preserve">а </w:t>
      </w:r>
      <w:r w:rsidR="00667A6C" w:rsidRPr="00925FD4">
        <w:rPr>
          <w:rFonts w:ascii="Times New Roman" w:hAnsi="Times New Roman" w:cs="Times New Roman"/>
          <w:sz w:val="28"/>
          <w:szCs w:val="28"/>
        </w:rPr>
        <w:t xml:space="preserve">в </w:t>
      </w:r>
      <w:r w:rsidR="001B54C1" w:rsidRPr="001B54C1">
        <w:rPr>
          <w:rFonts w:ascii="Times New Roman" w:hAnsi="Times New Roman" w:cs="Times New Roman"/>
          <w:sz w:val="28"/>
          <w:szCs w:val="28"/>
        </w:rPr>
        <w:t>п</w:t>
      </w:r>
      <w:r w:rsidR="0055365F" w:rsidRPr="001B54C1">
        <w:rPr>
          <w:rFonts w:ascii="Times New Roman" w:hAnsi="Times New Roman" w:cs="Times New Roman"/>
          <w:sz w:val="28"/>
          <w:szCs w:val="28"/>
        </w:rPr>
        <w:t xml:space="preserve">риложении </w:t>
      </w:r>
      <w:r w:rsidR="001B54C1" w:rsidRPr="001B54C1">
        <w:rPr>
          <w:rFonts w:ascii="Times New Roman" w:hAnsi="Times New Roman" w:cs="Times New Roman"/>
          <w:sz w:val="28"/>
          <w:szCs w:val="28"/>
        </w:rPr>
        <w:t>№ </w:t>
      </w:r>
      <w:r w:rsidRPr="001B54C1">
        <w:rPr>
          <w:rFonts w:ascii="Times New Roman" w:hAnsi="Times New Roman" w:cs="Times New Roman"/>
          <w:sz w:val="28"/>
          <w:szCs w:val="28"/>
        </w:rPr>
        <w:t>5</w:t>
      </w:r>
      <w:r w:rsidR="0055365F">
        <w:rPr>
          <w:rFonts w:ascii="Times New Roman" w:hAnsi="Times New Roman" w:cs="Times New Roman"/>
          <w:sz w:val="28"/>
          <w:szCs w:val="28"/>
        </w:rPr>
        <w:t xml:space="preserve"> </w:t>
      </w:r>
      <w:r w:rsidR="00667A6C" w:rsidRPr="00925FD4">
        <w:rPr>
          <w:rFonts w:ascii="Times New Roman" w:hAnsi="Times New Roman" w:cs="Times New Roman"/>
          <w:sz w:val="28"/>
          <w:szCs w:val="28"/>
        </w:rPr>
        <w:t>и включа</w:t>
      </w:r>
      <w:r>
        <w:rPr>
          <w:rFonts w:ascii="Times New Roman" w:hAnsi="Times New Roman" w:cs="Times New Roman"/>
          <w:sz w:val="28"/>
          <w:szCs w:val="28"/>
        </w:rPr>
        <w:t>е</w:t>
      </w:r>
      <w:r w:rsidR="00667A6C" w:rsidRPr="00925FD4">
        <w:rPr>
          <w:rFonts w:ascii="Times New Roman" w:hAnsi="Times New Roman" w:cs="Times New Roman"/>
          <w:sz w:val="28"/>
          <w:szCs w:val="28"/>
        </w:rPr>
        <w:t xml:space="preserve">т те показатели, на которые </w:t>
      </w:r>
      <w:r w:rsidR="00667A6C">
        <w:rPr>
          <w:rFonts w:ascii="Times New Roman" w:hAnsi="Times New Roman" w:cs="Times New Roman"/>
          <w:sz w:val="28"/>
          <w:szCs w:val="28"/>
        </w:rPr>
        <w:t>непосредственно</w:t>
      </w:r>
      <w:r w:rsidR="00667A6C" w:rsidRPr="00925FD4">
        <w:rPr>
          <w:rFonts w:ascii="Times New Roman" w:hAnsi="Times New Roman" w:cs="Times New Roman"/>
          <w:sz w:val="28"/>
          <w:szCs w:val="28"/>
        </w:rPr>
        <w:t xml:space="preserve"> влияет </w:t>
      </w:r>
      <w:r w:rsidR="00667A6C">
        <w:rPr>
          <w:rFonts w:ascii="Times New Roman" w:hAnsi="Times New Roman" w:cs="Times New Roman"/>
          <w:sz w:val="28"/>
          <w:szCs w:val="28"/>
        </w:rPr>
        <w:t xml:space="preserve">реализация проектов и мероприятий </w:t>
      </w:r>
      <w:r w:rsidR="00667A6C" w:rsidRPr="00925FD4">
        <w:rPr>
          <w:rFonts w:ascii="Times New Roman" w:hAnsi="Times New Roman" w:cs="Times New Roman"/>
          <w:sz w:val="28"/>
          <w:szCs w:val="28"/>
        </w:rPr>
        <w:t>Программ</w:t>
      </w:r>
      <w:r w:rsidR="00667A6C">
        <w:rPr>
          <w:rFonts w:ascii="Times New Roman" w:hAnsi="Times New Roman" w:cs="Times New Roman"/>
          <w:sz w:val="28"/>
          <w:szCs w:val="28"/>
        </w:rPr>
        <w:t>ы</w:t>
      </w:r>
      <w:r w:rsidR="00667A6C" w:rsidRPr="00925FD4">
        <w:rPr>
          <w:rFonts w:ascii="Times New Roman" w:hAnsi="Times New Roman" w:cs="Times New Roman"/>
          <w:sz w:val="28"/>
          <w:szCs w:val="28"/>
        </w:rPr>
        <w:t>.</w:t>
      </w:r>
    </w:p>
    <w:p w14:paraId="6B14D4D3" w14:textId="77777777" w:rsidR="009B5802" w:rsidRDefault="009B5802"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показателей и индикаторов реализации Программы структурирована по направлениям развития городского округа Чебоксары и включает следующие направления и показатели:</w:t>
      </w:r>
    </w:p>
    <w:p w14:paraId="1935A2DB"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Экономическое развитие</w:t>
      </w:r>
      <w:r>
        <w:rPr>
          <w:rFonts w:ascii="Times New Roman" w:hAnsi="Times New Roman" w:cs="Times New Roman"/>
          <w:sz w:val="28"/>
          <w:szCs w:val="28"/>
        </w:rPr>
        <w:t>:</w:t>
      </w:r>
    </w:p>
    <w:p w14:paraId="39B57D4E"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действующих индустриальных (промышленных парков), ед.</w:t>
      </w:r>
    </w:p>
    <w:p w14:paraId="0294F9B3"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Объем внебюджетных инвестиций предприятий, участников Программы, млрд. рублей</w:t>
      </w:r>
    </w:p>
    <w:p w14:paraId="283BEBC5"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Дополнительный объем выручки предприятий участников Программы, млрд. рублей</w:t>
      </w:r>
    </w:p>
    <w:p w14:paraId="1DD0B0B3"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созданных и модернизированных рабочих мест на предприятиях участниках Программы, тыс. ед.</w:t>
      </w:r>
    </w:p>
    <w:p w14:paraId="6A177C1F"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созданных новых рабочих мест на предприятиях участниках Программы, тыс. ед.</w:t>
      </w:r>
    </w:p>
    <w:p w14:paraId="22019AD6"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Дополнительные налоговые поступления в городской бюджет от проектов Программы, млн рублей</w:t>
      </w:r>
    </w:p>
    <w:p w14:paraId="329DDAF6"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w:t>
      </w:r>
      <w:r>
        <w:rPr>
          <w:rFonts w:ascii="Times New Roman" w:hAnsi="Times New Roman" w:cs="Times New Roman"/>
          <w:sz w:val="28"/>
          <w:szCs w:val="28"/>
        </w:rPr>
        <w:t>:</w:t>
      </w:r>
    </w:p>
    <w:p w14:paraId="6CE5D353" w14:textId="77777777" w:rsidR="009B5802" w:rsidRPr="009B5802" w:rsidRDefault="009B5802" w:rsidP="00240531">
      <w:pPr>
        <w:pStyle w:val="a3"/>
        <w:numPr>
          <w:ilvl w:val="0"/>
          <w:numId w:val="57"/>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 дворовых территорий, ед.</w:t>
      </w:r>
    </w:p>
    <w:p w14:paraId="47E90DB0" w14:textId="77777777" w:rsidR="009B5802" w:rsidRPr="009B5802" w:rsidRDefault="009B5802" w:rsidP="00240531">
      <w:pPr>
        <w:pStyle w:val="a3"/>
        <w:numPr>
          <w:ilvl w:val="0"/>
          <w:numId w:val="57"/>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 общественных территорий, ед.</w:t>
      </w:r>
    </w:p>
    <w:p w14:paraId="52BF0090"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lastRenderedPageBreak/>
        <w:t>Транспорт</w:t>
      </w:r>
      <w:r>
        <w:rPr>
          <w:rFonts w:ascii="Times New Roman" w:hAnsi="Times New Roman" w:cs="Times New Roman"/>
          <w:sz w:val="28"/>
          <w:szCs w:val="28"/>
        </w:rPr>
        <w:t>:</w:t>
      </w:r>
    </w:p>
    <w:p w14:paraId="0485762C"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автомобильных дорог строительством, км</w:t>
      </w:r>
    </w:p>
    <w:p w14:paraId="0F133201"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автомобильных дорог реконструкцией, км</w:t>
      </w:r>
    </w:p>
    <w:p w14:paraId="6E7216CB"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мостов капитальным ремонтом, ед.</w:t>
      </w:r>
    </w:p>
    <w:p w14:paraId="29E1600F"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капитальный ремонт и ремонт тротуаров, км</w:t>
      </w:r>
    </w:p>
    <w:p w14:paraId="462EF218"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Ремонт дорог частного сектора, тыс. м2</w:t>
      </w:r>
    </w:p>
    <w:p w14:paraId="120A69F9"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Доля автомобильных дорог, соответствующих нормативным требованиям, %</w:t>
      </w:r>
    </w:p>
    <w:p w14:paraId="34903479"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Обновление парка городского наземного электрического транспорта, единиц</w:t>
      </w:r>
    </w:p>
    <w:p w14:paraId="1B39D695"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погибших в дорожно-транспортных происшествиях по отношению к уровню 2019 года (не более), %</w:t>
      </w:r>
    </w:p>
    <w:p w14:paraId="14E9D6B1"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Пассажиропоток аэропо</w:t>
      </w:r>
      <w:r w:rsidR="0019706F">
        <w:rPr>
          <w:rFonts w:ascii="Times New Roman" w:hAnsi="Times New Roman" w:cs="Times New Roman"/>
          <w:sz w:val="28"/>
          <w:szCs w:val="28"/>
        </w:rPr>
        <w:t>рта г. Чебоксары по отношению к </w:t>
      </w:r>
      <w:r w:rsidRPr="009B5802">
        <w:rPr>
          <w:rFonts w:ascii="Times New Roman" w:hAnsi="Times New Roman" w:cs="Times New Roman"/>
          <w:sz w:val="28"/>
          <w:szCs w:val="28"/>
        </w:rPr>
        <w:t>уровню 2019 года, %</w:t>
      </w:r>
    </w:p>
    <w:p w14:paraId="69DDFF7E"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Жилищно-коммунальное хозяйство</w:t>
      </w:r>
      <w:r>
        <w:rPr>
          <w:rFonts w:ascii="Times New Roman" w:hAnsi="Times New Roman" w:cs="Times New Roman"/>
          <w:sz w:val="28"/>
          <w:szCs w:val="28"/>
        </w:rPr>
        <w:t>:</w:t>
      </w:r>
    </w:p>
    <w:p w14:paraId="049F71A6"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тепловых сетей, км</w:t>
      </w:r>
    </w:p>
    <w:p w14:paraId="73D79DDB"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Строительство </w:t>
      </w:r>
      <w:proofErr w:type="spellStart"/>
      <w:r w:rsidRPr="009B5802">
        <w:rPr>
          <w:rFonts w:ascii="Times New Roman" w:hAnsi="Times New Roman" w:cs="Times New Roman"/>
          <w:sz w:val="28"/>
          <w:szCs w:val="28"/>
        </w:rPr>
        <w:t>блочно</w:t>
      </w:r>
      <w:proofErr w:type="spellEnd"/>
      <w:r w:rsidRPr="009B5802">
        <w:rPr>
          <w:rFonts w:ascii="Times New Roman" w:hAnsi="Times New Roman" w:cs="Times New Roman"/>
          <w:sz w:val="28"/>
          <w:szCs w:val="28"/>
        </w:rPr>
        <w:t>-модульной котельной, мВт</w:t>
      </w:r>
    </w:p>
    <w:p w14:paraId="31CFCF5F"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котельных, МВт</w:t>
      </w:r>
    </w:p>
    <w:p w14:paraId="0C53503F" w14:textId="4CF9039A"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Капитальный ремонт и реконструкция водоводов, </w:t>
      </w:r>
      <w:r w:rsidR="006E178F">
        <w:rPr>
          <w:rFonts w:ascii="Times New Roman" w:hAnsi="Times New Roman" w:cs="Times New Roman"/>
          <w:sz w:val="28"/>
          <w:szCs w:val="28"/>
        </w:rPr>
        <w:t>км</w:t>
      </w:r>
    </w:p>
    <w:p w14:paraId="733A4777" w14:textId="564B9D8E"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канализ</w:t>
      </w:r>
      <w:r w:rsidR="0019706F">
        <w:rPr>
          <w:rFonts w:ascii="Times New Roman" w:hAnsi="Times New Roman" w:cs="Times New Roman"/>
          <w:sz w:val="28"/>
          <w:szCs w:val="28"/>
        </w:rPr>
        <w:t xml:space="preserve">ационных коллекторов, </w:t>
      </w:r>
      <w:r w:rsidR="006E178F">
        <w:rPr>
          <w:rFonts w:ascii="Times New Roman" w:hAnsi="Times New Roman" w:cs="Times New Roman"/>
          <w:sz w:val="28"/>
          <w:szCs w:val="28"/>
        </w:rPr>
        <w:t>км</w:t>
      </w:r>
    </w:p>
    <w:p w14:paraId="1DD4A47B"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Обеспечение жильем</w:t>
      </w:r>
      <w:r w:rsidR="0019706F">
        <w:rPr>
          <w:rFonts w:ascii="Times New Roman" w:hAnsi="Times New Roman" w:cs="Times New Roman"/>
          <w:sz w:val="28"/>
          <w:szCs w:val="28"/>
        </w:rPr>
        <w:t xml:space="preserve"> жителей 100 МКД, находящихся в </w:t>
      </w:r>
      <w:r w:rsidRPr="009B5802">
        <w:rPr>
          <w:rFonts w:ascii="Times New Roman" w:hAnsi="Times New Roman" w:cs="Times New Roman"/>
          <w:sz w:val="28"/>
          <w:szCs w:val="28"/>
        </w:rPr>
        <w:t>предаварийном состоянии, чел.</w:t>
      </w:r>
    </w:p>
    <w:p w14:paraId="01B6CD17"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Обеспечение жильем детей-сирот, чел.</w:t>
      </w:r>
    </w:p>
    <w:p w14:paraId="5CE6ACFE"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Ремонт и замена лифтов и лифтового оборудования, ед.</w:t>
      </w:r>
    </w:p>
    <w:p w14:paraId="18876A9D"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Организация площадок раздельного сбора ТКО, ед. </w:t>
      </w:r>
    </w:p>
    <w:p w14:paraId="1E11C774"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Здравоохранение</w:t>
      </w:r>
      <w:r>
        <w:rPr>
          <w:rFonts w:ascii="Times New Roman" w:hAnsi="Times New Roman" w:cs="Times New Roman"/>
          <w:sz w:val="28"/>
          <w:szCs w:val="28"/>
        </w:rPr>
        <w:t>:</w:t>
      </w:r>
    </w:p>
    <w:p w14:paraId="2B1D6C62"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поликлинических учреждений строительством, ед.</w:t>
      </w:r>
    </w:p>
    <w:p w14:paraId="22D3AAC5"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больниц строительством, ед.</w:t>
      </w:r>
    </w:p>
    <w:p w14:paraId="2D4AFFC4"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Охват пациентов реабилитационной помощью, %</w:t>
      </w:r>
    </w:p>
    <w:p w14:paraId="3142BE86"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Ожидаемая продолжительность жизни при рождении, лет</w:t>
      </w:r>
    </w:p>
    <w:p w14:paraId="6893D69F"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Образование</w:t>
      </w:r>
      <w:r>
        <w:rPr>
          <w:rFonts w:ascii="Times New Roman" w:hAnsi="Times New Roman" w:cs="Times New Roman"/>
          <w:sz w:val="28"/>
          <w:szCs w:val="28"/>
        </w:rPr>
        <w:t>:</w:t>
      </w:r>
    </w:p>
    <w:p w14:paraId="0A9D7798"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мест в СОШ строительством, мест</w:t>
      </w:r>
    </w:p>
    <w:p w14:paraId="5601AFED"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мест в дошкольных образовательных учреждениях строительством, мест</w:t>
      </w:r>
    </w:p>
    <w:p w14:paraId="19C6E94C"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средних общеобразовательных школ, ед.</w:t>
      </w:r>
    </w:p>
    <w:p w14:paraId="7EF0C60C" w14:textId="32CC0265" w:rsid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детских образовательных учреждений, ед.</w:t>
      </w:r>
    </w:p>
    <w:p w14:paraId="5784AB97" w14:textId="0812F037" w:rsidR="006E178F" w:rsidRPr="009B5802" w:rsidRDefault="006E178F" w:rsidP="00240531">
      <w:pPr>
        <w:pStyle w:val="a3"/>
        <w:numPr>
          <w:ilvl w:val="0"/>
          <w:numId w:val="53"/>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Капитальный ремонт детских оздоровительных лагерей, ед.</w:t>
      </w:r>
    </w:p>
    <w:p w14:paraId="75EAB876"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учреждени</w:t>
      </w:r>
      <w:r w:rsidR="0019706F">
        <w:rPr>
          <w:rFonts w:ascii="Times New Roman" w:hAnsi="Times New Roman" w:cs="Times New Roman"/>
          <w:sz w:val="28"/>
          <w:szCs w:val="28"/>
        </w:rPr>
        <w:t>й дополнительного образования и </w:t>
      </w:r>
      <w:r w:rsidRPr="009B5802">
        <w:rPr>
          <w:rFonts w:ascii="Times New Roman" w:hAnsi="Times New Roman" w:cs="Times New Roman"/>
          <w:sz w:val="28"/>
          <w:szCs w:val="28"/>
        </w:rPr>
        <w:t>детских оздоровительных лагерей, ед.</w:t>
      </w:r>
    </w:p>
    <w:p w14:paraId="48B37BAE"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Модернизация пищеблоков в дошкольных образовательных организациях, ед.</w:t>
      </w:r>
    </w:p>
    <w:p w14:paraId="289CA2F2"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Модернизация пищеблоков в общеобразовательных организациях, ед.</w:t>
      </w:r>
    </w:p>
    <w:p w14:paraId="1C23E480"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lastRenderedPageBreak/>
        <w:t>Реализация мероприятий паспортов безопасности по обеспечению антитеррористической защищённости объектов образования, ед. объектов</w:t>
      </w:r>
    </w:p>
    <w:p w14:paraId="2801BA06"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Оборудование объектов образования автоматическими пожарными сигнализациями, ед. объектов</w:t>
      </w:r>
    </w:p>
    <w:p w14:paraId="654A4282"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Культура</w:t>
      </w:r>
      <w:r>
        <w:rPr>
          <w:rFonts w:ascii="Times New Roman" w:hAnsi="Times New Roman" w:cs="Times New Roman"/>
          <w:sz w:val="28"/>
          <w:szCs w:val="28"/>
        </w:rPr>
        <w:t>:</w:t>
      </w:r>
    </w:p>
    <w:p w14:paraId="07069A5E" w14:textId="77777777" w:rsidR="006E178F" w:rsidRPr="006E178F" w:rsidRDefault="006E178F" w:rsidP="006E178F">
      <w:pPr>
        <w:pStyle w:val="a3"/>
        <w:numPr>
          <w:ilvl w:val="0"/>
          <w:numId w:val="52"/>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детского образовательного центра в Городском детском парке им. А.Г. Николаева.</w:t>
      </w:r>
    </w:p>
    <w:p w14:paraId="20C24DCC" w14:textId="77777777" w:rsidR="006E178F" w:rsidRDefault="006E178F" w:rsidP="006E178F">
      <w:pPr>
        <w:pStyle w:val="a3"/>
        <w:numPr>
          <w:ilvl w:val="0"/>
          <w:numId w:val="52"/>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и/или выкуп помещений на первом этаже многоквартирного жилого дома для организации школы дополнительного образования и библиотеки, как единого центра развития культуры и досуга в новых микрорайонах города</w:t>
      </w:r>
    </w:p>
    <w:p w14:paraId="0C1EE3E1" w14:textId="375A5D83" w:rsidR="009B5802" w:rsidRPr="009B5802" w:rsidRDefault="009B5802" w:rsidP="006E178F">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филиалов библиотечной сети для создания модельных библиотек, ед.</w:t>
      </w:r>
    </w:p>
    <w:p w14:paraId="1818E224"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домов культуры капитальным ремонтом, ед.</w:t>
      </w:r>
    </w:p>
    <w:p w14:paraId="0DA849C9"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музыкальных школ капитальным ремонтом, ед.</w:t>
      </w:r>
    </w:p>
    <w:p w14:paraId="0C235B2C"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художественных школ капитальным ремонтом, ед.</w:t>
      </w:r>
    </w:p>
    <w:p w14:paraId="436D4E79"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школ искусств капитальным ремонтом, ед.</w:t>
      </w:r>
    </w:p>
    <w:p w14:paraId="5368473B"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Физическая культура и спорт</w:t>
      </w:r>
      <w:r>
        <w:rPr>
          <w:rFonts w:ascii="Times New Roman" w:hAnsi="Times New Roman" w:cs="Times New Roman"/>
          <w:sz w:val="28"/>
          <w:szCs w:val="28"/>
        </w:rPr>
        <w:t>:</w:t>
      </w:r>
    </w:p>
    <w:p w14:paraId="62818304"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крытого катка, ед.</w:t>
      </w:r>
    </w:p>
    <w:p w14:paraId="1D8C0F77"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футбольных полей, стадионов, ед.</w:t>
      </w:r>
    </w:p>
    <w:p w14:paraId="213A07FF"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Создание спортивной и рекреационной инфраструктуры на левобережной территории города Чебоксары, ед. (комплексный проект)</w:t>
      </w:r>
    </w:p>
    <w:p w14:paraId="4A518B37"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ФОК, ед.</w:t>
      </w:r>
    </w:p>
    <w:p w14:paraId="3556A50F"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спортивных площадок открытого типа, ед.</w:t>
      </w:r>
    </w:p>
    <w:p w14:paraId="5806EF63"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Туризм</w:t>
      </w:r>
      <w:r>
        <w:rPr>
          <w:rFonts w:ascii="Times New Roman" w:hAnsi="Times New Roman" w:cs="Times New Roman"/>
          <w:sz w:val="28"/>
          <w:szCs w:val="28"/>
        </w:rPr>
        <w:t>:</w:t>
      </w:r>
    </w:p>
    <w:p w14:paraId="1D1A98FC" w14:textId="77777777" w:rsidR="009B5802" w:rsidRP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музея под открытым небом, ед.</w:t>
      </w:r>
    </w:p>
    <w:p w14:paraId="206BC43B" w14:textId="77777777" w:rsidR="009B5802" w:rsidRP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Создание музея воинской славы на базе Погранично-сторожевого корабля «Чебоксары»</w:t>
      </w:r>
    </w:p>
    <w:p w14:paraId="6153C640" w14:textId="57DB2694" w:rsid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защитных сооружений на р. Волга, ед.</w:t>
      </w:r>
    </w:p>
    <w:p w14:paraId="28243507"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Реконструкция Казанской набережной</w:t>
      </w:r>
    </w:p>
    <w:p w14:paraId="10130930"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Реконструкция Московской набережной 5 этап</w:t>
      </w:r>
    </w:p>
    <w:p w14:paraId="45544064"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инженерной инфраструктуры грязелечебницы АО «Санаторий «</w:t>
      </w:r>
      <w:proofErr w:type="spellStart"/>
      <w:r w:rsidRPr="006E178F">
        <w:rPr>
          <w:rFonts w:ascii="Times New Roman" w:hAnsi="Times New Roman" w:cs="Times New Roman"/>
          <w:sz w:val="28"/>
          <w:szCs w:val="28"/>
        </w:rPr>
        <w:t>Чувашиякурорт</w:t>
      </w:r>
      <w:proofErr w:type="spellEnd"/>
      <w:r w:rsidRPr="006E178F">
        <w:rPr>
          <w:rFonts w:ascii="Times New Roman" w:hAnsi="Times New Roman" w:cs="Times New Roman"/>
          <w:sz w:val="28"/>
          <w:szCs w:val="28"/>
        </w:rPr>
        <w:t>» по адресу: Чувашская Республика, г. Чебоксары, ул. Мичмана Павлова, д. 29</w:t>
      </w:r>
    </w:p>
    <w:p w14:paraId="4C3720E2"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парковки для Гранд отеля "Мегаполис" по ул. Нижегородской, д. 3, в г. Чебоксары</w:t>
      </w:r>
    </w:p>
    <w:p w14:paraId="79F54ECC"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комплексного подъёмника до Московской набережной</w:t>
      </w:r>
    </w:p>
    <w:p w14:paraId="52DCDA00"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набережной пассажирских причалов на левобережных остановочных пунктах Сосновка и Пляж г. Чебоксары</w:t>
      </w:r>
    </w:p>
    <w:p w14:paraId="0D63EA83" w14:textId="7DA40F6F" w:rsidR="006E178F" w:rsidRPr="009B5802"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lastRenderedPageBreak/>
        <w:t>Создание зоопарка</w:t>
      </w:r>
    </w:p>
    <w:p w14:paraId="65E975A4"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Экология</w:t>
      </w:r>
      <w:r>
        <w:rPr>
          <w:rFonts w:ascii="Times New Roman" w:hAnsi="Times New Roman" w:cs="Times New Roman"/>
          <w:sz w:val="28"/>
          <w:szCs w:val="28"/>
        </w:rPr>
        <w:t>:</w:t>
      </w:r>
    </w:p>
    <w:p w14:paraId="4853001A"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ливневых очистных сооружений, тыс. м3/сутки</w:t>
      </w:r>
    </w:p>
    <w:p w14:paraId="3337B206"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Снижение объема отводимых в реку Волга загрязненных сточных вод, млн м3</w:t>
      </w:r>
    </w:p>
    <w:p w14:paraId="7AB55C14"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Строительство </w:t>
      </w:r>
      <w:proofErr w:type="spellStart"/>
      <w:r w:rsidRPr="009B5802">
        <w:rPr>
          <w:rFonts w:ascii="Times New Roman" w:hAnsi="Times New Roman" w:cs="Times New Roman"/>
          <w:sz w:val="28"/>
          <w:szCs w:val="28"/>
        </w:rPr>
        <w:t>снегоплавильной</w:t>
      </w:r>
      <w:proofErr w:type="spellEnd"/>
      <w:r w:rsidRPr="009B5802">
        <w:rPr>
          <w:rFonts w:ascii="Times New Roman" w:hAnsi="Times New Roman" w:cs="Times New Roman"/>
          <w:sz w:val="28"/>
          <w:szCs w:val="28"/>
        </w:rPr>
        <w:t xml:space="preserve"> станции, ед.</w:t>
      </w:r>
    </w:p>
    <w:p w14:paraId="1A9A6B8C"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Общественная безопасность</w:t>
      </w:r>
      <w:r>
        <w:rPr>
          <w:rFonts w:ascii="Times New Roman" w:hAnsi="Times New Roman" w:cs="Times New Roman"/>
          <w:sz w:val="28"/>
          <w:szCs w:val="28"/>
        </w:rPr>
        <w:t>:</w:t>
      </w:r>
    </w:p>
    <w:p w14:paraId="311C8C23" w14:textId="77777777" w:rsidR="009B5802" w:rsidRPr="009B5802" w:rsidRDefault="009B5802" w:rsidP="00240531">
      <w:pPr>
        <w:pStyle w:val="a3"/>
        <w:numPr>
          <w:ilvl w:val="0"/>
          <w:numId w:val="4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Дооснащение системы видеонаблюдения правоохранительного сегмента АПК «Безопасный город», ед. видеокамер</w:t>
      </w:r>
    </w:p>
    <w:p w14:paraId="2F38EFFC" w14:textId="77777777" w:rsidR="009B5802" w:rsidRPr="009B5802" w:rsidRDefault="009B5802" w:rsidP="00240531">
      <w:pPr>
        <w:pStyle w:val="a3"/>
        <w:numPr>
          <w:ilvl w:val="0"/>
          <w:numId w:val="4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Дооснащение подсистемы видеонаблюдения «Безопасный двор» системы видеонаблюдения АПК «Безопасный город», ед. видеокамер</w:t>
      </w:r>
    </w:p>
    <w:p w14:paraId="365B6526" w14:textId="77777777" w:rsidR="00667A6C" w:rsidRPr="003E1575"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б</w:t>
      </w:r>
      <w:r w:rsidRPr="00925FD4">
        <w:rPr>
          <w:rFonts w:ascii="Times New Roman" w:hAnsi="Times New Roman" w:cs="Times New Roman"/>
          <w:sz w:val="28"/>
          <w:szCs w:val="28"/>
        </w:rPr>
        <w:t xml:space="preserve">удет существенным образом не только повышена эффективность экономики </w:t>
      </w:r>
      <w:r>
        <w:rPr>
          <w:rFonts w:ascii="Times New Roman" w:hAnsi="Times New Roman" w:cs="Times New Roman"/>
          <w:sz w:val="28"/>
          <w:szCs w:val="28"/>
        </w:rPr>
        <w:t>города Чебоксары</w:t>
      </w:r>
      <w:r w:rsidR="0019706F">
        <w:rPr>
          <w:rFonts w:ascii="Times New Roman" w:hAnsi="Times New Roman" w:cs="Times New Roman"/>
          <w:sz w:val="28"/>
          <w:szCs w:val="28"/>
        </w:rPr>
        <w:t>, но и </w:t>
      </w:r>
      <w:r w:rsidRPr="00925FD4">
        <w:rPr>
          <w:rFonts w:ascii="Times New Roman" w:hAnsi="Times New Roman" w:cs="Times New Roman"/>
          <w:sz w:val="28"/>
          <w:szCs w:val="28"/>
        </w:rPr>
        <w:t>произойдут серьезные сдвиги в качестве и уровне жизни населения, тем самым будет обеспечено достижение всех целевых ориентиров, поставленных в Указах Президента Российской Федерации, зафиксированных в национальных проектах и соответствующих региональных проектах.</w:t>
      </w:r>
    </w:p>
    <w:p w14:paraId="6B442B09" w14:textId="70CB29B9" w:rsidR="00667A6C" w:rsidRPr="009A4C28" w:rsidRDefault="00667A6C" w:rsidP="00667A6C">
      <w:pPr>
        <w:spacing w:after="0" w:line="240" w:lineRule="auto"/>
        <w:ind w:firstLine="709"/>
        <w:jc w:val="both"/>
        <w:rPr>
          <w:rFonts w:ascii="Times New Roman" w:hAnsi="Times New Roman" w:cs="Times New Roman"/>
          <w:sz w:val="28"/>
        </w:rPr>
      </w:pPr>
      <w:r w:rsidRPr="009A4C28">
        <w:rPr>
          <w:rFonts w:ascii="Times New Roman" w:hAnsi="Times New Roman" w:cs="Times New Roman"/>
          <w:sz w:val="28"/>
        </w:rPr>
        <w:t xml:space="preserve">В результате реализации Программы к 2025 году </w:t>
      </w:r>
      <w:r>
        <w:rPr>
          <w:rFonts w:ascii="Times New Roman" w:hAnsi="Times New Roman" w:cs="Times New Roman"/>
          <w:sz w:val="28"/>
        </w:rPr>
        <w:t xml:space="preserve">в городе </w:t>
      </w:r>
      <w:r w:rsidRPr="009A4C28">
        <w:rPr>
          <w:rFonts w:ascii="Times New Roman" w:hAnsi="Times New Roman" w:cs="Times New Roman"/>
          <w:sz w:val="28"/>
        </w:rPr>
        <w:t>будет благоустроено более 500 дворовых территори</w:t>
      </w:r>
      <w:r>
        <w:rPr>
          <w:rFonts w:ascii="Times New Roman" w:hAnsi="Times New Roman" w:cs="Times New Roman"/>
          <w:sz w:val="28"/>
        </w:rPr>
        <w:t>и, 10 общественных территорий, территории парка «</w:t>
      </w:r>
      <w:proofErr w:type="spellStart"/>
      <w:r>
        <w:rPr>
          <w:rFonts w:ascii="Times New Roman" w:hAnsi="Times New Roman" w:cs="Times New Roman"/>
          <w:sz w:val="28"/>
        </w:rPr>
        <w:t>Лакреевский</w:t>
      </w:r>
      <w:proofErr w:type="spellEnd"/>
      <w:r>
        <w:rPr>
          <w:rFonts w:ascii="Times New Roman" w:hAnsi="Times New Roman" w:cs="Times New Roman"/>
          <w:sz w:val="28"/>
        </w:rPr>
        <w:t xml:space="preserve"> лес», а также двух малых рек (р</w:t>
      </w:r>
      <w:r w:rsidR="0019706F">
        <w:rPr>
          <w:rFonts w:ascii="Times New Roman" w:hAnsi="Times New Roman" w:cs="Times New Roman"/>
          <w:sz w:val="28"/>
        </w:rPr>
        <w:t>ека</w:t>
      </w:r>
      <w:r>
        <w:rPr>
          <w:rFonts w:ascii="Times New Roman" w:hAnsi="Times New Roman" w:cs="Times New Roman"/>
          <w:sz w:val="28"/>
        </w:rPr>
        <w:t xml:space="preserve"> </w:t>
      </w:r>
      <w:proofErr w:type="spellStart"/>
      <w:r>
        <w:rPr>
          <w:rFonts w:ascii="Times New Roman" w:hAnsi="Times New Roman" w:cs="Times New Roman"/>
          <w:sz w:val="28"/>
        </w:rPr>
        <w:t>Кукшум</w:t>
      </w:r>
      <w:proofErr w:type="spellEnd"/>
      <w:r>
        <w:rPr>
          <w:rFonts w:ascii="Times New Roman" w:hAnsi="Times New Roman" w:cs="Times New Roman"/>
          <w:sz w:val="28"/>
        </w:rPr>
        <w:t>, р</w:t>
      </w:r>
      <w:r w:rsidR="0019706F">
        <w:rPr>
          <w:rFonts w:ascii="Times New Roman" w:hAnsi="Times New Roman" w:cs="Times New Roman"/>
          <w:sz w:val="28"/>
        </w:rPr>
        <w:t>ека</w:t>
      </w:r>
      <w:r>
        <w:rPr>
          <w:rFonts w:ascii="Times New Roman" w:hAnsi="Times New Roman" w:cs="Times New Roman"/>
          <w:sz w:val="28"/>
        </w:rPr>
        <w:t xml:space="preserve"> </w:t>
      </w:r>
      <w:proofErr w:type="spellStart"/>
      <w:r>
        <w:rPr>
          <w:rFonts w:ascii="Times New Roman" w:hAnsi="Times New Roman" w:cs="Times New Roman"/>
          <w:sz w:val="28"/>
        </w:rPr>
        <w:t>Чебоксарка</w:t>
      </w:r>
      <w:proofErr w:type="spellEnd"/>
      <w:r>
        <w:rPr>
          <w:rFonts w:ascii="Times New Roman" w:hAnsi="Times New Roman" w:cs="Times New Roman"/>
          <w:sz w:val="28"/>
        </w:rPr>
        <w:t>) и территории вблизи Чебоксарского залива</w:t>
      </w:r>
      <w:r w:rsidRPr="009A4C28">
        <w:rPr>
          <w:rFonts w:ascii="Times New Roman" w:hAnsi="Times New Roman" w:cs="Times New Roman"/>
          <w:sz w:val="28"/>
        </w:rPr>
        <w:t>.</w:t>
      </w:r>
      <w:r>
        <w:rPr>
          <w:rFonts w:ascii="Times New Roman" w:hAnsi="Times New Roman" w:cs="Times New Roman"/>
          <w:sz w:val="28"/>
        </w:rPr>
        <w:t xml:space="preserve"> Реализация программы благоустройства города на основе решений граждан повысит самостоятельность жителей и их участие в развити</w:t>
      </w:r>
      <w:r w:rsidR="006E178F">
        <w:rPr>
          <w:rFonts w:ascii="Times New Roman" w:hAnsi="Times New Roman" w:cs="Times New Roman"/>
          <w:sz w:val="28"/>
        </w:rPr>
        <w:t>и</w:t>
      </w:r>
      <w:r>
        <w:rPr>
          <w:rFonts w:ascii="Times New Roman" w:hAnsi="Times New Roman" w:cs="Times New Roman"/>
          <w:sz w:val="28"/>
        </w:rPr>
        <w:t xml:space="preserve"> города, позволит сформировать новую культуру отношения жителей к окружающим городским пространствам, сформировать н</w:t>
      </w:r>
      <w:r w:rsidR="0019706F">
        <w:rPr>
          <w:rFonts w:ascii="Times New Roman" w:hAnsi="Times New Roman" w:cs="Times New Roman"/>
          <w:sz w:val="28"/>
        </w:rPr>
        <w:t>овое качество городской среды и </w:t>
      </w:r>
      <w:r>
        <w:rPr>
          <w:rFonts w:ascii="Times New Roman" w:hAnsi="Times New Roman" w:cs="Times New Roman"/>
          <w:sz w:val="28"/>
        </w:rPr>
        <w:t xml:space="preserve">превратить ее в мощный </w:t>
      </w:r>
      <w:r w:rsidRPr="00972073">
        <w:rPr>
          <w:rFonts w:ascii="Times New Roman" w:hAnsi="Times New Roman" w:cs="Times New Roman"/>
          <w:sz w:val="28"/>
        </w:rPr>
        <w:t>инструмент самореализации</w:t>
      </w:r>
      <w:r w:rsidR="0019706F">
        <w:rPr>
          <w:rFonts w:ascii="Times New Roman" w:hAnsi="Times New Roman" w:cs="Times New Roman"/>
          <w:sz w:val="28"/>
        </w:rPr>
        <w:t xml:space="preserve"> для всех жителей и </w:t>
      </w:r>
      <w:r>
        <w:rPr>
          <w:rFonts w:ascii="Times New Roman" w:hAnsi="Times New Roman" w:cs="Times New Roman"/>
          <w:sz w:val="28"/>
        </w:rPr>
        <w:t>гостей города.</w:t>
      </w:r>
    </w:p>
    <w:p w14:paraId="3133D602" w14:textId="77777777" w:rsidR="00667A6C" w:rsidRPr="001C68F9"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Существенный импульс получит развитие транспортной системы города. Будет построено более 7</w:t>
      </w:r>
      <w:r w:rsidR="0019706F">
        <w:rPr>
          <w:rFonts w:ascii="Times New Roman" w:hAnsi="Times New Roman" w:cs="Times New Roman"/>
          <w:sz w:val="28"/>
        </w:rPr>
        <w:t xml:space="preserve"> км новых автомобильных дорог и </w:t>
      </w:r>
      <w:r>
        <w:rPr>
          <w:rFonts w:ascii="Times New Roman" w:hAnsi="Times New Roman" w:cs="Times New Roman"/>
          <w:sz w:val="28"/>
        </w:rPr>
        <w:t>реконструировано более 13 км существующих, отремонтировано 7 мостов и путепроводов города, более 80 км тротуаров. В частном секторе ремонт затронет более 840 тыс. м</w:t>
      </w:r>
      <w:r w:rsidR="0083183A" w:rsidRPr="0083183A">
        <w:rPr>
          <w:rFonts w:ascii="Times New Roman" w:hAnsi="Times New Roman" w:cs="Times New Roman"/>
          <w:sz w:val="28"/>
          <w:vertAlign w:val="superscript"/>
        </w:rPr>
        <w:t>2</w:t>
      </w:r>
      <w:r>
        <w:rPr>
          <w:rFonts w:ascii="Times New Roman" w:hAnsi="Times New Roman" w:cs="Times New Roman"/>
          <w:sz w:val="28"/>
        </w:rPr>
        <w:t xml:space="preserve"> дорог и подъездных путей. Кроме того, будет запущена реализация проекта с</w:t>
      </w:r>
      <w:r w:rsidRPr="00695C7D">
        <w:rPr>
          <w:rFonts w:ascii="Times New Roman" w:hAnsi="Times New Roman" w:cs="Times New Roman"/>
          <w:sz w:val="28"/>
        </w:rPr>
        <w:t>троительств</w:t>
      </w:r>
      <w:r>
        <w:rPr>
          <w:rFonts w:ascii="Times New Roman" w:hAnsi="Times New Roman" w:cs="Times New Roman"/>
          <w:sz w:val="28"/>
        </w:rPr>
        <w:t>а</w:t>
      </w:r>
      <w:r w:rsidRPr="00695C7D">
        <w:rPr>
          <w:rFonts w:ascii="Times New Roman" w:hAnsi="Times New Roman" w:cs="Times New Roman"/>
          <w:sz w:val="28"/>
        </w:rPr>
        <w:t xml:space="preserve"> третьего транспортного полукольца в г. Чебоксары</w:t>
      </w:r>
      <w:r>
        <w:rPr>
          <w:rFonts w:ascii="Times New Roman" w:hAnsi="Times New Roman" w:cs="Times New Roman"/>
          <w:sz w:val="28"/>
        </w:rPr>
        <w:t xml:space="preserve"> (длина 7 км, завершение проекта за пределами Программы после 2025 года). В сочетании с масштабным обновлением </w:t>
      </w:r>
      <w:r w:rsidRPr="00972073">
        <w:rPr>
          <w:rFonts w:ascii="Times New Roman" w:hAnsi="Times New Roman" w:cs="Times New Roman"/>
          <w:sz w:val="28"/>
        </w:rPr>
        <w:t>парка городского наземного электрического транспорта</w:t>
      </w:r>
      <w:r>
        <w:rPr>
          <w:rFonts w:ascii="Times New Roman" w:hAnsi="Times New Roman" w:cs="Times New Roman"/>
          <w:sz w:val="28"/>
        </w:rPr>
        <w:t xml:space="preserve">, это позволит ликвидировать наиболее критичные узкие места транспортной системы города </w:t>
      </w:r>
      <w:r w:rsidRPr="001C68F9">
        <w:rPr>
          <w:rFonts w:ascii="Times New Roman" w:hAnsi="Times New Roman" w:cs="Times New Roman"/>
          <w:sz w:val="28"/>
        </w:rPr>
        <w:t>и повысить эффективность транспортного обеспечения проектов развития города.</w:t>
      </w:r>
    </w:p>
    <w:p w14:paraId="2CA5C732" w14:textId="77777777" w:rsidR="00667A6C" w:rsidRPr="001C68F9" w:rsidRDefault="00667A6C" w:rsidP="00667A6C">
      <w:pPr>
        <w:spacing w:after="0" w:line="240" w:lineRule="auto"/>
        <w:ind w:firstLine="709"/>
        <w:jc w:val="both"/>
        <w:rPr>
          <w:rFonts w:ascii="Times New Roman" w:hAnsi="Times New Roman" w:cs="Times New Roman"/>
          <w:sz w:val="28"/>
        </w:rPr>
      </w:pPr>
      <w:r w:rsidRPr="001C68F9">
        <w:rPr>
          <w:rFonts w:ascii="Times New Roman" w:hAnsi="Times New Roman" w:cs="Times New Roman"/>
          <w:sz w:val="28"/>
        </w:rPr>
        <w:t xml:space="preserve">Новое качество транспортной инфраструктуры города Чебоксары обеспечит практически 3-х кратное </w:t>
      </w:r>
      <w:r w:rsidR="0019706F">
        <w:rPr>
          <w:rFonts w:ascii="Times New Roman" w:hAnsi="Times New Roman" w:cs="Times New Roman"/>
          <w:sz w:val="28"/>
        </w:rPr>
        <w:t>снижение гибели людей в ДТП. На </w:t>
      </w:r>
      <w:r w:rsidRPr="001C68F9">
        <w:rPr>
          <w:rFonts w:ascii="Times New Roman" w:hAnsi="Times New Roman" w:cs="Times New Roman"/>
          <w:sz w:val="28"/>
        </w:rPr>
        <w:t>34</w:t>
      </w:r>
      <w:r w:rsidR="0019706F">
        <w:rPr>
          <w:rFonts w:ascii="Times New Roman" w:hAnsi="Times New Roman" w:cs="Times New Roman"/>
          <w:sz w:val="28"/>
        </w:rPr>
        <w:t>,0 </w:t>
      </w:r>
      <w:r w:rsidRPr="001C68F9">
        <w:rPr>
          <w:rFonts w:ascii="Times New Roman" w:hAnsi="Times New Roman" w:cs="Times New Roman"/>
          <w:sz w:val="28"/>
        </w:rPr>
        <w:t>% вырастет пассажиропоток аэропорта г. Чебоксары.</w:t>
      </w:r>
    </w:p>
    <w:p w14:paraId="6ED7930A" w14:textId="0C04410B"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Программа предусматривает также кардинальное обновление инфраструктуры жилищно-коммунального хозяйства. Будет реконструировано </w:t>
      </w:r>
      <w:r w:rsidR="006E178F">
        <w:rPr>
          <w:rFonts w:ascii="Times New Roman" w:hAnsi="Times New Roman" w:cs="Times New Roman"/>
          <w:sz w:val="28"/>
        </w:rPr>
        <w:t>19,43</w:t>
      </w:r>
      <w:r>
        <w:rPr>
          <w:rFonts w:ascii="Times New Roman" w:hAnsi="Times New Roman" w:cs="Times New Roman"/>
          <w:sz w:val="28"/>
        </w:rPr>
        <w:t xml:space="preserve"> км тепловых сетей города, реконструированы существующие котельные суммарной мощностью 173,2 МВт и построена одна новая </w:t>
      </w:r>
      <w:proofErr w:type="spellStart"/>
      <w:r>
        <w:rPr>
          <w:rFonts w:ascii="Times New Roman" w:hAnsi="Times New Roman" w:cs="Times New Roman"/>
          <w:sz w:val="28"/>
        </w:rPr>
        <w:t>блочно</w:t>
      </w:r>
      <w:proofErr w:type="spellEnd"/>
      <w:r>
        <w:rPr>
          <w:rFonts w:ascii="Times New Roman" w:hAnsi="Times New Roman" w:cs="Times New Roman"/>
          <w:sz w:val="28"/>
        </w:rPr>
        <w:t xml:space="preserve">-модульная котельная на 1,5 МВт. В рамках модернизации системы теплоснабжения города будет происходить поэтапный </w:t>
      </w:r>
      <w:r w:rsidRPr="00132005">
        <w:rPr>
          <w:rFonts w:ascii="Times New Roman" w:hAnsi="Times New Roman" w:cs="Times New Roman"/>
          <w:sz w:val="28"/>
        </w:rPr>
        <w:t>переход с 4-х трубной и открытой системы теплоснабжения на 2-х трубную закрытую независимую схему с замен</w:t>
      </w:r>
      <w:r>
        <w:rPr>
          <w:rFonts w:ascii="Times New Roman" w:hAnsi="Times New Roman" w:cs="Times New Roman"/>
          <w:sz w:val="28"/>
        </w:rPr>
        <w:t>ой</w:t>
      </w:r>
      <w:r w:rsidRPr="00132005">
        <w:rPr>
          <w:rFonts w:ascii="Times New Roman" w:hAnsi="Times New Roman" w:cs="Times New Roman"/>
          <w:sz w:val="28"/>
        </w:rPr>
        <w:t xml:space="preserve"> узлов учета тепловой энергии и установкой </w:t>
      </w:r>
      <w:r>
        <w:rPr>
          <w:rFonts w:ascii="Times New Roman" w:hAnsi="Times New Roman" w:cs="Times New Roman"/>
          <w:sz w:val="28"/>
        </w:rPr>
        <w:t xml:space="preserve">современных </w:t>
      </w:r>
      <w:proofErr w:type="spellStart"/>
      <w:r>
        <w:rPr>
          <w:rFonts w:ascii="Times New Roman" w:hAnsi="Times New Roman" w:cs="Times New Roman"/>
          <w:sz w:val="28"/>
        </w:rPr>
        <w:t>энергоэффективных</w:t>
      </w:r>
      <w:proofErr w:type="spellEnd"/>
      <w:r>
        <w:rPr>
          <w:rFonts w:ascii="Times New Roman" w:hAnsi="Times New Roman" w:cs="Times New Roman"/>
          <w:sz w:val="28"/>
        </w:rPr>
        <w:t xml:space="preserve"> </w:t>
      </w:r>
      <w:r w:rsidRPr="00132005">
        <w:rPr>
          <w:rFonts w:ascii="Times New Roman" w:hAnsi="Times New Roman" w:cs="Times New Roman"/>
          <w:sz w:val="28"/>
        </w:rPr>
        <w:t xml:space="preserve">теплообменных аппаратов на систему отопления и </w:t>
      </w:r>
      <w:r>
        <w:rPr>
          <w:rFonts w:ascii="Times New Roman" w:hAnsi="Times New Roman" w:cs="Times New Roman"/>
          <w:sz w:val="28"/>
        </w:rPr>
        <w:t xml:space="preserve">горячего водоснабжения </w:t>
      </w:r>
      <w:r w:rsidRPr="00132005">
        <w:rPr>
          <w:rFonts w:ascii="Times New Roman" w:hAnsi="Times New Roman" w:cs="Times New Roman"/>
          <w:sz w:val="28"/>
        </w:rPr>
        <w:t>у потребителей тепловой энергии</w:t>
      </w:r>
      <w:r>
        <w:rPr>
          <w:rFonts w:ascii="Times New Roman" w:hAnsi="Times New Roman" w:cs="Times New Roman"/>
          <w:sz w:val="28"/>
        </w:rPr>
        <w:t>.</w:t>
      </w:r>
    </w:p>
    <w:p w14:paraId="5F30EA94" w14:textId="526E3B1C"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Капитальному ремонту подвергнутся городские водоводы и канализационные коллекторы суммарной </w:t>
      </w:r>
      <w:r w:rsidR="006E178F">
        <w:rPr>
          <w:rFonts w:ascii="Times New Roman" w:hAnsi="Times New Roman" w:cs="Times New Roman"/>
          <w:sz w:val="28"/>
        </w:rPr>
        <w:t>протяженностью 17,1 км</w:t>
      </w:r>
      <w:r>
        <w:rPr>
          <w:rFonts w:ascii="Times New Roman" w:hAnsi="Times New Roman" w:cs="Times New Roman"/>
          <w:sz w:val="28"/>
        </w:rPr>
        <w:t>, будут построены сети водоснабжения и водоотведения в районах индивидуальной жилой застройки города Чебоксары.</w:t>
      </w:r>
    </w:p>
    <w:p w14:paraId="72A42B05" w14:textId="77777777"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w:t>
      </w:r>
      <w:r w:rsidRPr="00132005">
        <w:rPr>
          <w:rFonts w:ascii="Times New Roman" w:hAnsi="Times New Roman" w:cs="Times New Roman"/>
          <w:sz w:val="28"/>
        </w:rPr>
        <w:t>еконструкци</w:t>
      </w:r>
      <w:r>
        <w:rPr>
          <w:rFonts w:ascii="Times New Roman" w:hAnsi="Times New Roman" w:cs="Times New Roman"/>
          <w:sz w:val="28"/>
        </w:rPr>
        <w:t>и</w:t>
      </w:r>
      <w:r w:rsidRPr="00132005">
        <w:rPr>
          <w:rFonts w:ascii="Times New Roman" w:hAnsi="Times New Roman" w:cs="Times New Roman"/>
          <w:sz w:val="28"/>
        </w:rPr>
        <w:t xml:space="preserve"> и модернизаци</w:t>
      </w:r>
      <w:r>
        <w:rPr>
          <w:rFonts w:ascii="Times New Roman" w:hAnsi="Times New Roman" w:cs="Times New Roman"/>
          <w:sz w:val="28"/>
        </w:rPr>
        <w:t>и</w:t>
      </w:r>
      <w:r w:rsidRPr="00132005">
        <w:rPr>
          <w:rFonts w:ascii="Times New Roman" w:hAnsi="Times New Roman" w:cs="Times New Roman"/>
          <w:sz w:val="28"/>
        </w:rPr>
        <w:t xml:space="preserve"> </w:t>
      </w:r>
      <w:r>
        <w:rPr>
          <w:rFonts w:ascii="Times New Roman" w:hAnsi="Times New Roman" w:cs="Times New Roman"/>
          <w:sz w:val="28"/>
        </w:rPr>
        <w:t xml:space="preserve">будут ликвидированы узкие места </w:t>
      </w:r>
      <w:r w:rsidRPr="00132005">
        <w:rPr>
          <w:rFonts w:ascii="Times New Roman" w:hAnsi="Times New Roman" w:cs="Times New Roman"/>
          <w:sz w:val="28"/>
        </w:rPr>
        <w:t>электросетевого хозяйства города Чебоксары</w:t>
      </w:r>
      <w:r>
        <w:rPr>
          <w:rFonts w:ascii="Times New Roman" w:hAnsi="Times New Roman" w:cs="Times New Roman"/>
          <w:sz w:val="28"/>
        </w:rPr>
        <w:t>. Также предусмотрено развитие и с</w:t>
      </w:r>
      <w:r w:rsidRPr="00FF2B0A">
        <w:rPr>
          <w:rFonts w:ascii="Times New Roman" w:hAnsi="Times New Roman" w:cs="Times New Roman"/>
          <w:sz w:val="28"/>
        </w:rPr>
        <w:t>троительство сетей уличного освещения</w:t>
      </w:r>
      <w:r>
        <w:rPr>
          <w:rFonts w:ascii="Times New Roman" w:hAnsi="Times New Roman" w:cs="Times New Roman"/>
          <w:sz w:val="28"/>
        </w:rPr>
        <w:t>.</w:t>
      </w:r>
    </w:p>
    <w:p w14:paraId="1F13574E" w14:textId="77777777"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период до 2025 года запланировано поэтапные р</w:t>
      </w:r>
      <w:r w:rsidRPr="00FF2B0A">
        <w:rPr>
          <w:rFonts w:ascii="Times New Roman" w:hAnsi="Times New Roman" w:cs="Times New Roman"/>
          <w:sz w:val="28"/>
        </w:rPr>
        <w:t xml:space="preserve">емонт и замена </w:t>
      </w:r>
      <w:r>
        <w:rPr>
          <w:rFonts w:ascii="Times New Roman" w:hAnsi="Times New Roman" w:cs="Times New Roman"/>
          <w:sz w:val="28"/>
        </w:rPr>
        <w:t>1</w:t>
      </w:r>
      <w:r w:rsidR="0019706F">
        <w:rPr>
          <w:rFonts w:ascii="Times New Roman" w:hAnsi="Times New Roman" w:cs="Times New Roman"/>
          <w:sz w:val="28"/>
        </w:rPr>
        <w:t> </w:t>
      </w:r>
      <w:r>
        <w:rPr>
          <w:rFonts w:ascii="Times New Roman" w:hAnsi="Times New Roman" w:cs="Times New Roman"/>
          <w:sz w:val="28"/>
        </w:rPr>
        <w:t xml:space="preserve">117 </w:t>
      </w:r>
      <w:r w:rsidRPr="00FF2B0A">
        <w:rPr>
          <w:rFonts w:ascii="Times New Roman" w:hAnsi="Times New Roman" w:cs="Times New Roman"/>
          <w:sz w:val="28"/>
        </w:rPr>
        <w:t>лифтов и лифтового оборудования</w:t>
      </w:r>
      <w:r>
        <w:rPr>
          <w:rFonts w:ascii="Times New Roman" w:hAnsi="Times New Roman" w:cs="Times New Roman"/>
          <w:sz w:val="28"/>
        </w:rPr>
        <w:t>.</w:t>
      </w:r>
    </w:p>
    <w:p w14:paraId="440901CF" w14:textId="77777777" w:rsidR="00667A6C" w:rsidRPr="001619E2"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 </w:t>
      </w:r>
      <w:r w:rsidRPr="001619E2">
        <w:rPr>
          <w:rFonts w:ascii="Times New Roman" w:hAnsi="Times New Roman" w:cs="Times New Roman"/>
          <w:sz w:val="28"/>
        </w:rPr>
        <w:t>2023 году в рамках формирования современной системы обращения с отходами в городе будут организовано не менее 1</w:t>
      </w:r>
      <w:r w:rsidR="0019706F">
        <w:rPr>
          <w:rFonts w:ascii="Times New Roman" w:hAnsi="Times New Roman" w:cs="Times New Roman"/>
          <w:sz w:val="28"/>
        </w:rPr>
        <w:t> </w:t>
      </w:r>
      <w:r w:rsidRPr="001619E2">
        <w:rPr>
          <w:rFonts w:ascii="Times New Roman" w:hAnsi="Times New Roman" w:cs="Times New Roman"/>
          <w:sz w:val="28"/>
        </w:rPr>
        <w:t>500 площадок по раздельному сбору ТКО.</w:t>
      </w:r>
    </w:p>
    <w:p w14:paraId="28973E10" w14:textId="1BB2BF4D"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 учетом необходимости развития системы противодействия эпидемиям, а также масштабных задач, поставленных как в рамках национального проекта «Демография», так и нац</w:t>
      </w:r>
      <w:r w:rsidR="006E178F">
        <w:rPr>
          <w:rFonts w:ascii="Times New Roman" w:hAnsi="Times New Roman" w:cs="Times New Roman"/>
          <w:sz w:val="28"/>
        </w:rPr>
        <w:t xml:space="preserve">ионального </w:t>
      </w:r>
      <w:r w:rsidRPr="001619E2">
        <w:rPr>
          <w:rFonts w:ascii="Times New Roman" w:hAnsi="Times New Roman" w:cs="Times New Roman"/>
          <w:sz w:val="28"/>
        </w:rPr>
        <w:t xml:space="preserve">проекта «Здравоохранение», особую важность приобретают реализуемые в городе проекты развития городской инфраструктуры системы здравоохранения. </w:t>
      </w:r>
      <w:r w:rsidR="007B65A8">
        <w:rPr>
          <w:rFonts w:ascii="Times New Roman" w:hAnsi="Times New Roman" w:cs="Times New Roman"/>
          <w:sz w:val="28"/>
        </w:rPr>
        <w:t>К</w:t>
      </w:r>
      <w:r w:rsidRPr="001619E2">
        <w:rPr>
          <w:rFonts w:ascii="Times New Roman" w:hAnsi="Times New Roman" w:cs="Times New Roman"/>
          <w:sz w:val="28"/>
        </w:rPr>
        <w:t xml:space="preserve"> 2024 году </w:t>
      </w:r>
      <w:r w:rsidR="007B65A8">
        <w:rPr>
          <w:rFonts w:ascii="Times New Roman" w:hAnsi="Times New Roman" w:cs="Times New Roman"/>
          <w:sz w:val="28"/>
        </w:rPr>
        <w:t xml:space="preserve">планируется </w:t>
      </w:r>
      <w:r w:rsidRPr="001619E2">
        <w:rPr>
          <w:rFonts w:ascii="Times New Roman" w:hAnsi="Times New Roman" w:cs="Times New Roman"/>
          <w:sz w:val="28"/>
        </w:rPr>
        <w:t xml:space="preserve">построить 4 новых больницы и 4 новых амбулаторных учреждений. </w:t>
      </w:r>
      <w:r w:rsidR="007B65A8">
        <w:rPr>
          <w:rFonts w:ascii="Times New Roman" w:hAnsi="Times New Roman" w:cs="Times New Roman"/>
          <w:sz w:val="28"/>
        </w:rPr>
        <w:t>Одновременно с этим,</w:t>
      </w:r>
      <w:r w:rsidRPr="001619E2">
        <w:rPr>
          <w:rFonts w:ascii="Times New Roman" w:hAnsi="Times New Roman" w:cs="Times New Roman"/>
          <w:sz w:val="28"/>
        </w:rPr>
        <w:t xml:space="preserve"> масштабное развитие получит федеральный сегмент системы здравоохранения в городе, а также реабилитационное направление медицинского обслуживания населения.</w:t>
      </w:r>
    </w:p>
    <w:p w14:paraId="4D34B9D0"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результате существенного улучшения всех ключевых показателей социальной сферы ожидаемая продолжительность жизни при рождении в городе достигнет 77 лет. Охват пациентов реабилитационной помощью достигнет 25</w:t>
      </w:r>
      <w:r w:rsidR="0019706F">
        <w:rPr>
          <w:rFonts w:ascii="Times New Roman" w:hAnsi="Times New Roman" w:cs="Times New Roman"/>
          <w:sz w:val="28"/>
        </w:rPr>
        <w:t>,0 </w:t>
      </w:r>
      <w:r w:rsidRPr="001619E2">
        <w:rPr>
          <w:rFonts w:ascii="Times New Roman" w:hAnsi="Times New Roman" w:cs="Times New Roman"/>
          <w:sz w:val="28"/>
        </w:rPr>
        <w:t>% (в 2019 году</w:t>
      </w:r>
      <w:r w:rsidR="0019706F">
        <w:rPr>
          <w:rFonts w:ascii="Times New Roman" w:hAnsi="Times New Roman" w:cs="Times New Roman"/>
          <w:sz w:val="28"/>
        </w:rPr>
        <w:t> </w:t>
      </w:r>
      <w:r w:rsidRPr="001619E2">
        <w:rPr>
          <w:rFonts w:ascii="Times New Roman" w:hAnsi="Times New Roman" w:cs="Times New Roman"/>
          <w:sz w:val="28"/>
        </w:rPr>
        <w:t>–</w:t>
      </w:r>
      <w:r w:rsidR="0019706F">
        <w:rPr>
          <w:rFonts w:ascii="Times New Roman" w:hAnsi="Times New Roman" w:cs="Times New Roman"/>
          <w:sz w:val="28"/>
        </w:rPr>
        <w:t> </w:t>
      </w:r>
      <w:r w:rsidRPr="001619E2">
        <w:rPr>
          <w:rFonts w:ascii="Times New Roman" w:hAnsi="Times New Roman" w:cs="Times New Roman"/>
          <w:sz w:val="28"/>
        </w:rPr>
        <w:t>15</w:t>
      </w:r>
      <w:r w:rsidR="0019706F">
        <w:rPr>
          <w:rFonts w:ascii="Times New Roman" w:hAnsi="Times New Roman" w:cs="Times New Roman"/>
          <w:sz w:val="28"/>
        </w:rPr>
        <w:t>,0 </w:t>
      </w:r>
      <w:r w:rsidRPr="001619E2">
        <w:rPr>
          <w:rFonts w:ascii="Times New Roman" w:hAnsi="Times New Roman" w:cs="Times New Roman"/>
          <w:sz w:val="28"/>
        </w:rPr>
        <w:t>%).</w:t>
      </w:r>
    </w:p>
    <w:p w14:paraId="7AC93DC5" w14:textId="3361A7A5"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Строительств</w:t>
      </w:r>
      <w:r w:rsidR="007B65A8">
        <w:rPr>
          <w:rFonts w:ascii="Times New Roman" w:hAnsi="Times New Roman" w:cs="Times New Roman"/>
          <w:sz w:val="28"/>
        </w:rPr>
        <w:t>о</w:t>
      </w:r>
      <w:r w:rsidRPr="001619E2">
        <w:rPr>
          <w:rFonts w:ascii="Times New Roman" w:hAnsi="Times New Roman" w:cs="Times New Roman"/>
          <w:sz w:val="28"/>
        </w:rPr>
        <w:t xml:space="preserve"> новых жилых районов и развитие существующих обуславливают необходимость масштабно</w:t>
      </w:r>
      <w:r>
        <w:rPr>
          <w:rFonts w:ascii="Times New Roman" w:hAnsi="Times New Roman" w:cs="Times New Roman"/>
          <w:sz w:val="28"/>
        </w:rPr>
        <w:t>го</w:t>
      </w:r>
      <w:r w:rsidRPr="001619E2">
        <w:rPr>
          <w:rFonts w:ascii="Times New Roman" w:hAnsi="Times New Roman" w:cs="Times New Roman"/>
          <w:sz w:val="28"/>
        </w:rPr>
        <w:t xml:space="preserve"> развити</w:t>
      </w:r>
      <w:r>
        <w:rPr>
          <w:rFonts w:ascii="Times New Roman" w:hAnsi="Times New Roman" w:cs="Times New Roman"/>
          <w:sz w:val="28"/>
        </w:rPr>
        <w:t>я</w:t>
      </w:r>
      <w:r w:rsidRPr="001619E2">
        <w:rPr>
          <w:rFonts w:ascii="Times New Roman" w:hAnsi="Times New Roman" w:cs="Times New Roman"/>
          <w:sz w:val="28"/>
        </w:rPr>
        <w:t xml:space="preserve"> системы образования в городе Чебоксары. В этой части Программа предусматривает строительство новых средних общеобразовательных школ общей мощностью 11,7 тыс. мест</w:t>
      </w:r>
      <w:r>
        <w:rPr>
          <w:rFonts w:ascii="Times New Roman" w:hAnsi="Times New Roman" w:cs="Times New Roman"/>
          <w:sz w:val="28"/>
        </w:rPr>
        <w:t>, в т.</w:t>
      </w:r>
      <w:r w:rsidR="0019706F">
        <w:rPr>
          <w:rFonts w:ascii="Times New Roman" w:hAnsi="Times New Roman" w:cs="Times New Roman"/>
          <w:sz w:val="28"/>
        </w:rPr>
        <w:t xml:space="preserve"> </w:t>
      </w:r>
      <w:r>
        <w:rPr>
          <w:rFonts w:ascii="Times New Roman" w:hAnsi="Times New Roman" w:cs="Times New Roman"/>
          <w:sz w:val="28"/>
        </w:rPr>
        <w:t>ч. с вводом в эксплуатацию в период до 2025 года</w:t>
      </w:r>
      <w:r w:rsidR="0019706F">
        <w:rPr>
          <w:rFonts w:ascii="Times New Roman" w:hAnsi="Times New Roman" w:cs="Times New Roman"/>
          <w:sz w:val="28"/>
        </w:rPr>
        <w:t> </w:t>
      </w:r>
      <w:r>
        <w:rPr>
          <w:rFonts w:ascii="Times New Roman" w:hAnsi="Times New Roman" w:cs="Times New Roman"/>
          <w:sz w:val="28"/>
        </w:rPr>
        <w:t>–</w:t>
      </w:r>
      <w:r w:rsidR="0019706F">
        <w:rPr>
          <w:rFonts w:ascii="Times New Roman" w:hAnsi="Times New Roman" w:cs="Times New Roman"/>
          <w:sz w:val="28"/>
        </w:rPr>
        <w:t> </w:t>
      </w:r>
      <w:r>
        <w:rPr>
          <w:rFonts w:ascii="Times New Roman" w:hAnsi="Times New Roman" w:cs="Times New Roman"/>
          <w:sz w:val="28"/>
        </w:rPr>
        <w:t>5,35 тыс. мест</w:t>
      </w:r>
      <w:r w:rsidRPr="001619E2">
        <w:rPr>
          <w:rFonts w:ascii="Times New Roman" w:hAnsi="Times New Roman" w:cs="Times New Roman"/>
          <w:sz w:val="28"/>
        </w:rPr>
        <w:t>, а также детских садов и других детских дошкольн</w:t>
      </w:r>
      <w:r w:rsidR="0019706F">
        <w:rPr>
          <w:rFonts w:ascii="Times New Roman" w:hAnsi="Times New Roman" w:cs="Times New Roman"/>
          <w:sz w:val="28"/>
        </w:rPr>
        <w:t>ых учреждений на 1,8 тыс. мест.</w:t>
      </w:r>
    </w:p>
    <w:p w14:paraId="1553AD46" w14:textId="102523AC"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Капитальный ремонт в рамках Программы будет проведен в 31 средней общеобразовательной школе города, в 33 детских образовательных учреждениях и 3 детских оздоровительных лагерях, проведена </w:t>
      </w:r>
      <w:r w:rsidRPr="001619E2">
        <w:rPr>
          <w:rFonts w:ascii="Times New Roman" w:hAnsi="Times New Roman" w:cs="Times New Roman"/>
          <w:sz w:val="28"/>
        </w:rPr>
        <w:lastRenderedPageBreak/>
        <w:t xml:space="preserve">реконструкция </w:t>
      </w:r>
      <w:r w:rsidR="007B65A8">
        <w:rPr>
          <w:rFonts w:ascii="Times New Roman" w:hAnsi="Times New Roman" w:cs="Times New Roman"/>
          <w:sz w:val="28"/>
        </w:rPr>
        <w:t>4</w:t>
      </w:r>
      <w:r w:rsidRPr="001619E2">
        <w:rPr>
          <w:rFonts w:ascii="Times New Roman" w:hAnsi="Times New Roman" w:cs="Times New Roman"/>
          <w:sz w:val="28"/>
        </w:rPr>
        <w:t xml:space="preserve"> учреждений дополнительного образования и детских оздоровительных лагерей.</w:t>
      </w:r>
    </w:p>
    <w:p w14:paraId="462B0FE6" w14:textId="17E67145" w:rsidR="00667A6C"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Это позволит существенно снизить очередность в дошкольные образовательные учреждения города Чебоксары, достигнуть полной обеспеченности детей местами в детских садах</w:t>
      </w:r>
      <w:r>
        <w:rPr>
          <w:rFonts w:ascii="Times New Roman" w:hAnsi="Times New Roman" w:cs="Times New Roman"/>
          <w:sz w:val="28"/>
        </w:rPr>
        <w:t xml:space="preserve">. Также будет устранена </w:t>
      </w:r>
      <w:r w:rsidRPr="001619E2">
        <w:rPr>
          <w:rFonts w:ascii="Times New Roman" w:hAnsi="Times New Roman" w:cs="Times New Roman"/>
          <w:sz w:val="28"/>
        </w:rPr>
        <w:t xml:space="preserve">необходимость обучения детей в школах в две смены, </w:t>
      </w:r>
      <w:r>
        <w:rPr>
          <w:rFonts w:ascii="Times New Roman" w:hAnsi="Times New Roman" w:cs="Times New Roman"/>
          <w:sz w:val="28"/>
        </w:rPr>
        <w:t xml:space="preserve">и </w:t>
      </w:r>
      <w:r w:rsidRPr="001619E2">
        <w:rPr>
          <w:rFonts w:ascii="Times New Roman" w:hAnsi="Times New Roman" w:cs="Times New Roman"/>
          <w:sz w:val="28"/>
        </w:rPr>
        <w:t xml:space="preserve">тем самым </w:t>
      </w:r>
      <w:r>
        <w:rPr>
          <w:rFonts w:ascii="Times New Roman" w:hAnsi="Times New Roman" w:cs="Times New Roman"/>
          <w:sz w:val="28"/>
        </w:rPr>
        <w:t xml:space="preserve">будет повышено </w:t>
      </w:r>
      <w:r w:rsidRPr="001619E2">
        <w:rPr>
          <w:rFonts w:ascii="Times New Roman" w:hAnsi="Times New Roman" w:cs="Times New Roman"/>
          <w:sz w:val="28"/>
        </w:rPr>
        <w:t xml:space="preserve">качество и доступность образования для молодых поколений </w:t>
      </w:r>
      <w:proofErr w:type="spellStart"/>
      <w:r w:rsidRPr="001619E2">
        <w:rPr>
          <w:rFonts w:ascii="Times New Roman" w:hAnsi="Times New Roman" w:cs="Times New Roman"/>
          <w:sz w:val="28"/>
        </w:rPr>
        <w:t>чебоксарцев</w:t>
      </w:r>
      <w:proofErr w:type="spellEnd"/>
      <w:r w:rsidRPr="001619E2">
        <w:rPr>
          <w:rFonts w:ascii="Times New Roman" w:hAnsi="Times New Roman" w:cs="Times New Roman"/>
          <w:sz w:val="28"/>
        </w:rPr>
        <w:t xml:space="preserve">. </w:t>
      </w:r>
      <w:r>
        <w:rPr>
          <w:rFonts w:ascii="Times New Roman" w:hAnsi="Times New Roman" w:cs="Times New Roman"/>
          <w:sz w:val="28"/>
        </w:rPr>
        <w:t xml:space="preserve">Однако в условиях действия мер, направленных на противодействие новой </w:t>
      </w:r>
      <w:proofErr w:type="spellStart"/>
      <w:r>
        <w:rPr>
          <w:rFonts w:ascii="Times New Roman" w:hAnsi="Times New Roman" w:cs="Times New Roman"/>
          <w:sz w:val="28"/>
        </w:rPr>
        <w:t>коронавирусной</w:t>
      </w:r>
      <w:proofErr w:type="spellEnd"/>
      <w:r>
        <w:rPr>
          <w:rFonts w:ascii="Times New Roman" w:hAnsi="Times New Roman" w:cs="Times New Roman"/>
          <w:sz w:val="28"/>
        </w:rPr>
        <w:t xml:space="preserve"> инфекции, будет существенно реорганизован учебный процесс в школах, и обучение во вторую смену (при необходимости – и в третью смену) будет применяться наряду с другими мероприятиями как временная вынужденная мера для снижения количест</w:t>
      </w:r>
      <w:r w:rsidR="0019706F">
        <w:rPr>
          <w:rFonts w:ascii="Times New Roman" w:hAnsi="Times New Roman" w:cs="Times New Roman"/>
          <w:sz w:val="28"/>
        </w:rPr>
        <w:t>ва контактов между школьниками.</w:t>
      </w:r>
    </w:p>
    <w:p w14:paraId="7D0DD09B" w14:textId="3AC3584D" w:rsidR="00667A6C" w:rsidRPr="001619E2" w:rsidRDefault="007B65A8"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развития системы дополнительного образования ч</w:t>
      </w:r>
      <w:r w:rsidR="00667A6C" w:rsidRPr="001619E2">
        <w:rPr>
          <w:rFonts w:ascii="Times New Roman" w:hAnsi="Times New Roman" w:cs="Times New Roman"/>
          <w:sz w:val="28"/>
        </w:rPr>
        <w:t>исленность детей, обучающихся по программам дополнительного образования (по приоритетным направлениям технологического развития Российской Федерации) увеличится в 1,6 раза.</w:t>
      </w:r>
    </w:p>
    <w:p w14:paraId="1608B349"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существующих детских образовательных учреждениях города к 2023 году будет проведена комплексная модернизация 101 пищеблока общей площадью 9,6 тыс. м</w:t>
      </w:r>
      <w:r w:rsidR="0083183A" w:rsidRPr="0083183A">
        <w:rPr>
          <w:rFonts w:ascii="Times New Roman" w:hAnsi="Times New Roman" w:cs="Times New Roman"/>
          <w:sz w:val="28"/>
          <w:vertAlign w:val="superscript"/>
        </w:rPr>
        <w:t>2</w:t>
      </w:r>
      <w:r w:rsidRPr="001619E2">
        <w:rPr>
          <w:rFonts w:ascii="Times New Roman" w:hAnsi="Times New Roman" w:cs="Times New Roman"/>
          <w:sz w:val="28"/>
        </w:rPr>
        <w:t>, а в средних общеобразовательных школах к 2022 году будет модернизирован 61 пищеблок общей площадью 12,8 тыс. м</w:t>
      </w:r>
      <w:r w:rsidR="0083183A" w:rsidRPr="0083183A">
        <w:rPr>
          <w:rFonts w:ascii="Times New Roman" w:hAnsi="Times New Roman" w:cs="Times New Roman"/>
          <w:sz w:val="28"/>
          <w:vertAlign w:val="superscript"/>
        </w:rPr>
        <w:t>2</w:t>
      </w:r>
      <w:r w:rsidR="0019706F">
        <w:rPr>
          <w:rFonts w:ascii="Times New Roman" w:hAnsi="Times New Roman" w:cs="Times New Roman"/>
          <w:sz w:val="28"/>
        </w:rPr>
        <w:t>. Это </w:t>
      </w:r>
      <w:r w:rsidRPr="001619E2">
        <w:rPr>
          <w:rFonts w:ascii="Times New Roman" w:hAnsi="Times New Roman" w:cs="Times New Roman"/>
          <w:sz w:val="28"/>
        </w:rPr>
        <w:t>позволит обеспечить выполнение поручения Президента Российской Федерации о повсеместном переходе на обеспечение младших школьников горячим питанием с 2023 года.</w:t>
      </w:r>
    </w:p>
    <w:p w14:paraId="66D2BD6D"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обеспечени</w:t>
      </w:r>
      <w:r>
        <w:rPr>
          <w:rFonts w:ascii="Times New Roman" w:hAnsi="Times New Roman" w:cs="Times New Roman"/>
          <w:sz w:val="28"/>
        </w:rPr>
        <w:t>я</w:t>
      </w:r>
      <w:r w:rsidRPr="001619E2">
        <w:rPr>
          <w:rFonts w:ascii="Times New Roman" w:hAnsi="Times New Roman" w:cs="Times New Roman"/>
          <w:sz w:val="28"/>
        </w:rPr>
        <w:t xml:space="preserve"> антитеррористической защищённости объектов образования будут проведены необходимые мероприятия, предусмотренные паспортами безопасности объектов</w:t>
      </w:r>
      <w:r>
        <w:rPr>
          <w:rFonts w:ascii="Times New Roman" w:hAnsi="Times New Roman" w:cs="Times New Roman"/>
          <w:sz w:val="28"/>
        </w:rPr>
        <w:t>,</w:t>
      </w:r>
      <w:r w:rsidRPr="001619E2">
        <w:rPr>
          <w:rFonts w:ascii="Times New Roman" w:hAnsi="Times New Roman" w:cs="Times New Roman"/>
          <w:sz w:val="28"/>
        </w:rPr>
        <w:t xml:space="preserve"> в 61 средней общеобразовательной школе и 125 детских образовательных учреждениях. Кроме того, в 36 школах и 96 детских садах будут проведены работы по установке автоматических пожарных сигнализаций.</w:t>
      </w:r>
    </w:p>
    <w:p w14:paraId="3DB9EA7F" w14:textId="731F457B"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комплексного развития системы безопасности в городе Чебоксары предусматривается к 2025 году дополнительная установка 1300</w:t>
      </w:r>
      <w:r w:rsidR="0019706F">
        <w:rPr>
          <w:rFonts w:ascii="Times New Roman" w:hAnsi="Times New Roman" w:cs="Times New Roman"/>
          <w:sz w:val="28"/>
        </w:rPr>
        <w:t> </w:t>
      </w:r>
      <w:r w:rsidRPr="001619E2">
        <w:rPr>
          <w:rFonts w:ascii="Times New Roman" w:hAnsi="Times New Roman" w:cs="Times New Roman"/>
          <w:sz w:val="28"/>
        </w:rPr>
        <w:t>видеокамер, размещаемых в общественных местах и на перекрестках, а также 3240 видеокамер на придомовых территориях. Для обеспечения обработки и хранения возрастающих потоков видеоданных к 2022 году предусматривается создание специализированного центра обработки данных.</w:t>
      </w:r>
    </w:p>
    <w:p w14:paraId="2065D332" w14:textId="56420276"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Центральным проектом развития туристического направления экономики города Чебоксары является комплексный инвестиционный проект «Туристский кластер «Чувашия - сердце Волги», в рамках которого получат </w:t>
      </w:r>
      <w:r w:rsidR="007B65A8">
        <w:rPr>
          <w:rFonts w:ascii="Times New Roman" w:hAnsi="Times New Roman" w:cs="Times New Roman"/>
          <w:sz w:val="28"/>
        </w:rPr>
        <w:t xml:space="preserve">дальнейшее </w:t>
      </w:r>
      <w:r w:rsidRPr="001619E2">
        <w:rPr>
          <w:rFonts w:ascii="Times New Roman" w:hAnsi="Times New Roman" w:cs="Times New Roman"/>
          <w:sz w:val="28"/>
        </w:rPr>
        <w:t>развитие Казанская и Московская набережные</w:t>
      </w:r>
      <w:r w:rsidR="007B65A8">
        <w:rPr>
          <w:rFonts w:ascii="Times New Roman" w:hAnsi="Times New Roman" w:cs="Times New Roman"/>
          <w:sz w:val="28"/>
        </w:rPr>
        <w:t xml:space="preserve"> города</w:t>
      </w:r>
      <w:r w:rsidRPr="001619E2">
        <w:rPr>
          <w:rFonts w:ascii="Times New Roman" w:hAnsi="Times New Roman" w:cs="Times New Roman"/>
          <w:sz w:val="28"/>
        </w:rPr>
        <w:t>, построены необходимые защитные сооружения на реке Волга, обустроены набережные и причалы на левобережных остановочных пунктах Сосновка и Пляж г</w:t>
      </w:r>
      <w:r w:rsidR="0019706F">
        <w:rPr>
          <w:rFonts w:ascii="Times New Roman" w:hAnsi="Times New Roman" w:cs="Times New Roman"/>
          <w:sz w:val="28"/>
        </w:rPr>
        <w:t>орода</w:t>
      </w:r>
      <w:r w:rsidRPr="001619E2">
        <w:rPr>
          <w:rFonts w:ascii="Times New Roman" w:hAnsi="Times New Roman" w:cs="Times New Roman"/>
          <w:sz w:val="28"/>
        </w:rPr>
        <w:t xml:space="preserve"> Чебоксары, создан</w:t>
      </w:r>
      <w:r>
        <w:rPr>
          <w:rFonts w:ascii="Times New Roman" w:hAnsi="Times New Roman" w:cs="Times New Roman"/>
          <w:sz w:val="28"/>
        </w:rPr>
        <w:t>ы</w:t>
      </w:r>
      <w:r w:rsidRPr="001619E2">
        <w:rPr>
          <w:rFonts w:ascii="Times New Roman" w:hAnsi="Times New Roman" w:cs="Times New Roman"/>
          <w:sz w:val="28"/>
        </w:rPr>
        <w:t xml:space="preserve"> музе</w:t>
      </w:r>
      <w:r>
        <w:rPr>
          <w:rFonts w:ascii="Times New Roman" w:hAnsi="Times New Roman" w:cs="Times New Roman"/>
          <w:sz w:val="28"/>
        </w:rPr>
        <w:t>й</w:t>
      </w:r>
      <w:r w:rsidRPr="001619E2">
        <w:rPr>
          <w:rFonts w:ascii="Times New Roman" w:hAnsi="Times New Roman" w:cs="Times New Roman"/>
          <w:sz w:val="28"/>
        </w:rPr>
        <w:t xml:space="preserve"> воинской славы на базе Погранично-сторожевого корабля «Чебоксары» и музе</w:t>
      </w:r>
      <w:r>
        <w:rPr>
          <w:rFonts w:ascii="Times New Roman" w:hAnsi="Times New Roman" w:cs="Times New Roman"/>
          <w:sz w:val="28"/>
        </w:rPr>
        <w:t>й</w:t>
      </w:r>
      <w:r w:rsidRPr="001619E2">
        <w:rPr>
          <w:rFonts w:ascii="Times New Roman" w:hAnsi="Times New Roman" w:cs="Times New Roman"/>
          <w:sz w:val="28"/>
        </w:rPr>
        <w:t xml:space="preserve"> под открытым небом в </w:t>
      </w:r>
      <w:r w:rsidRPr="001619E2">
        <w:rPr>
          <w:rFonts w:ascii="Times New Roman" w:hAnsi="Times New Roman" w:cs="Times New Roman"/>
          <w:sz w:val="28"/>
        </w:rPr>
        <w:lastRenderedPageBreak/>
        <w:t>исторической части города</w:t>
      </w:r>
      <w:r w:rsidR="007B65A8">
        <w:rPr>
          <w:rFonts w:ascii="Times New Roman" w:hAnsi="Times New Roman" w:cs="Times New Roman"/>
          <w:sz w:val="28"/>
        </w:rPr>
        <w:t xml:space="preserve">, получит развитие инфраструктура </w:t>
      </w:r>
      <w:r w:rsidR="007B65A8" w:rsidRPr="007B65A8">
        <w:rPr>
          <w:rFonts w:ascii="Times New Roman" w:hAnsi="Times New Roman" w:cs="Times New Roman"/>
          <w:sz w:val="28"/>
        </w:rPr>
        <w:t>грязелечебницы АО «Санаторий «</w:t>
      </w:r>
      <w:proofErr w:type="spellStart"/>
      <w:r w:rsidR="007B65A8" w:rsidRPr="007B65A8">
        <w:rPr>
          <w:rFonts w:ascii="Times New Roman" w:hAnsi="Times New Roman" w:cs="Times New Roman"/>
          <w:sz w:val="28"/>
        </w:rPr>
        <w:t>Чувашиякурорт</w:t>
      </w:r>
      <w:proofErr w:type="spellEnd"/>
      <w:r w:rsidR="007B65A8" w:rsidRPr="007B65A8">
        <w:rPr>
          <w:rFonts w:ascii="Times New Roman" w:hAnsi="Times New Roman" w:cs="Times New Roman"/>
          <w:sz w:val="28"/>
        </w:rPr>
        <w:t>»</w:t>
      </w:r>
      <w:r w:rsidR="007B65A8">
        <w:rPr>
          <w:rFonts w:ascii="Times New Roman" w:hAnsi="Times New Roman" w:cs="Times New Roman"/>
          <w:sz w:val="28"/>
        </w:rPr>
        <w:t xml:space="preserve">. </w:t>
      </w:r>
    </w:p>
    <w:p w14:paraId="7D63DC75" w14:textId="52BAFB65"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Указанные инфраструктурные проекты создадут условия для успешной реализации запланированн</w:t>
      </w:r>
      <w:r w:rsidR="007B65A8">
        <w:rPr>
          <w:rFonts w:ascii="Times New Roman" w:hAnsi="Times New Roman" w:cs="Times New Roman"/>
          <w:sz w:val="28"/>
        </w:rPr>
        <w:t>ой</w:t>
      </w:r>
      <w:r w:rsidRPr="001619E2">
        <w:rPr>
          <w:rFonts w:ascii="Times New Roman" w:hAnsi="Times New Roman" w:cs="Times New Roman"/>
          <w:sz w:val="28"/>
        </w:rPr>
        <w:t xml:space="preserve"> в рамках программы </w:t>
      </w:r>
      <w:r w:rsidR="007B65A8">
        <w:rPr>
          <w:rFonts w:ascii="Times New Roman" w:hAnsi="Times New Roman" w:cs="Times New Roman"/>
          <w:sz w:val="28"/>
        </w:rPr>
        <w:t xml:space="preserve">системы </w:t>
      </w:r>
      <w:r w:rsidRPr="001619E2">
        <w:rPr>
          <w:rFonts w:ascii="Times New Roman" w:hAnsi="Times New Roman" w:cs="Times New Roman"/>
          <w:sz w:val="28"/>
        </w:rPr>
        <w:t>инвестиционн</w:t>
      </w:r>
      <w:r w:rsidR="007B65A8">
        <w:rPr>
          <w:rFonts w:ascii="Times New Roman" w:hAnsi="Times New Roman" w:cs="Times New Roman"/>
          <w:sz w:val="28"/>
        </w:rPr>
        <w:t xml:space="preserve">ых </w:t>
      </w:r>
      <w:r w:rsidRPr="001619E2">
        <w:rPr>
          <w:rFonts w:ascii="Times New Roman" w:hAnsi="Times New Roman" w:cs="Times New Roman"/>
          <w:sz w:val="28"/>
        </w:rPr>
        <w:t>проект</w:t>
      </w:r>
      <w:r w:rsidR="007B65A8">
        <w:rPr>
          <w:rFonts w:ascii="Times New Roman" w:hAnsi="Times New Roman" w:cs="Times New Roman"/>
          <w:sz w:val="28"/>
        </w:rPr>
        <w:t xml:space="preserve">ов </w:t>
      </w:r>
      <w:r w:rsidRPr="001619E2">
        <w:rPr>
          <w:rFonts w:ascii="Times New Roman" w:hAnsi="Times New Roman" w:cs="Times New Roman"/>
          <w:sz w:val="28"/>
        </w:rPr>
        <w:t>развития туристической сферы в городе с общим объемом инвестиций более 5 млрд. рублей.</w:t>
      </w:r>
    </w:p>
    <w:p w14:paraId="7B0D76A7" w14:textId="143E1ED4"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Развитие сферы физической культуры и спорта в городе предусматривает строительство 6 современных спортивных площадок открытого типа при общеобразовательных учреждениях города, создание «Заволжского парка» при МБУ «Спортивная школа № 10» на левобережной территории города, строительство двух физкультурно-оздоровительных комплексов, реконструкцию футбольного поля МБУ «СШ «Энергия» и стадиона «Волга», а также строительство крытого катка с искусственным льдом с трибуной на 250 мест в микрорайоне №</w:t>
      </w:r>
      <w:r w:rsidR="0019706F">
        <w:rPr>
          <w:rFonts w:ascii="Times New Roman" w:hAnsi="Times New Roman" w:cs="Times New Roman"/>
          <w:sz w:val="28"/>
        </w:rPr>
        <w:t> </w:t>
      </w:r>
      <w:r w:rsidRPr="001619E2">
        <w:rPr>
          <w:rFonts w:ascii="Times New Roman" w:hAnsi="Times New Roman" w:cs="Times New Roman"/>
          <w:sz w:val="28"/>
        </w:rPr>
        <w:t>1 жилого района «Новый город».</w:t>
      </w:r>
    </w:p>
    <w:p w14:paraId="4E8DD223"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Из-за отсутствия в шаговой и транспортной доступности школ дополнительного образования и библиотечных единиц в новых микрорайонах города Чебоксары в рамках развития сферы культуры Программой предусматривается открытие новых учреждений культуры в</w:t>
      </w:r>
      <w:r w:rsidR="0019706F">
        <w:rPr>
          <w:rFonts w:ascii="Times New Roman" w:hAnsi="Times New Roman" w:cs="Times New Roman"/>
          <w:sz w:val="28"/>
        </w:rPr>
        <w:t> </w:t>
      </w:r>
      <w:r w:rsidRPr="001619E2">
        <w:rPr>
          <w:rFonts w:ascii="Times New Roman" w:hAnsi="Times New Roman" w:cs="Times New Roman"/>
          <w:sz w:val="28"/>
        </w:rPr>
        <w:t xml:space="preserve">микрорайонах «Университет», «Акварель», «Кувшинка», «Благовещенский», «Гладкова». </w:t>
      </w:r>
    </w:p>
    <w:p w14:paraId="31C37117" w14:textId="0E9EA6A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Кроме того, предусматривается строительство многофункциональных центров культуры и досуга в новых микрорайонах «Заволжье» и «Садовый», строительство </w:t>
      </w:r>
      <w:r w:rsidR="007B65A8" w:rsidRPr="007B65A8">
        <w:rPr>
          <w:rFonts w:ascii="Times New Roman" w:hAnsi="Times New Roman" w:cs="Times New Roman"/>
          <w:sz w:val="28"/>
        </w:rPr>
        <w:t>детского образовательного центра в Городском детском парке им. А.Г. Николаева</w:t>
      </w:r>
      <w:r w:rsidRPr="001619E2">
        <w:rPr>
          <w:rFonts w:ascii="Times New Roman" w:hAnsi="Times New Roman" w:cs="Times New Roman"/>
          <w:sz w:val="28"/>
        </w:rPr>
        <w:t>.</w:t>
      </w:r>
    </w:p>
    <w:p w14:paraId="31D65A2B" w14:textId="5C66513A"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Программой также предусма</w:t>
      </w:r>
      <w:r w:rsidR="0019706F">
        <w:rPr>
          <w:rFonts w:ascii="Times New Roman" w:hAnsi="Times New Roman" w:cs="Times New Roman"/>
          <w:sz w:val="28"/>
        </w:rPr>
        <w:t>тривается капитальный ремонт 1</w:t>
      </w:r>
      <w:r w:rsidR="007B65A8">
        <w:rPr>
          <w:rFonts w:ascii="Times New Roman" w:hAnsi="Times New Roman" w:cs="Times New Roman"/>
          <w:sz w:val="28"/>
        </w:rPr>
        <w:t>8</w:t>
      </w:r>
      <w:r w:rsidR="0019706F">
        <w:rPr>
          <w:rFonts w:ascii="Times New Roman" w:hAnsi="Times New Roman" w:cs="Times New Roman"/>
          <w:sz w:val="28"/>
        </w:rPr>
        <w:t> </w:t>
      </w:r>
      <w:r w:rsidRPr="001619E2">
        <w:rPr>
          <w:rFonts w:ascii="Times New Roman" w:hAnsi="Times New Roman" w:cs="Times New Roman"/>
          <w:sz w:val="28"/>
        </w:rPr>
        <w:t xml:space="preserve">филиалов библиотечной сети для создания модельных библиотек в рамках национального проекта «Культура», капитальный ремонт 4 домов культуры, 4 музыкальных школ, </w:t>
      </w:r>
      <w:r w:rsidR="007B65A8">
        <w:rPr>
          <w:rFonts w:ascii="Times New Roman" w:hAnsi="Times New Roman" w:cs="Times New Roman"/>
          <w:sz w:val="28"/>
        </w:rPr>
        <w:t>3</w:t>
      </w:r>
      <w:r w:rsidRPr="001619E2">
        <w:rPr>
          <w:rFonts w:ascii="Times New Roman" w:hAnsi="Times New Roman" w:cs="Times New Roman"/>
          <w:sz w:val="28"/>
        </w:rPr>
        <w:t xml:space="preserve"> художественных школ, капитальный и текущий ремонт и реконструкция 5 школ искусств.</w:t>
      </w:r>
    </w:p>
    <w:p w14:paraId="074E0329" w14:textId="35A44E68"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развития сферы охраны окружающей среды</w:t>
      </w:r>
      <w:r w:rsidR="002C66ED">
        <w:rPr>
          <w:rFonts w:ascii="Times New Roman" w:hAnsi="Times New Roman" w:cs="Times New Roman"/>
          <w:sz w:val="28"/>
        </w:rPr>
        <w:t xml:space="preserve"> в городе</w:t>
      </w:r>
      <w:r w:rsidRPr="001619E2">
        <w:rPr>
          <w:rFonts w:ascii="Times New Roman" w:hAnsi="Times New Roman" w:cs="Times New Roman"/>
          <w:sz w:val="28"/>
        </w:rPr>
        <w:t xml:space="preserve"> Программой предусмотрено создание противооползневых и берегоукрепительных сооружений Московской набережной города Чебоксары, строительство </w:t>
      </w:r>
      <w:proofErr w:type="spellStart"/>
      <w:r w:rsidRPr="001619E2">
        <w:rPr>
          <w:rFonts w:ascii="Times New Roman" w:hAnsi="Times New Roman" w:cs="Times New Roman"/>
          <w:sz w:val="28"/>
        </w:rPr>
        <w:t>снегоплавильной</w:t>
      </w:r>
      <w:proofErr w:type="spellEnd"/>
      <w:r w:rsidRPr="001619E2">
        <w:rPr>
          <w:rFonts w:ascii="Times New Roman" w:hAnsi="Times New Roman" w:cs="Times New Roman"/>
          <w:sz w:val="28"/>
        </w:rPr>
        <w:t xml:space="preserve"> станции.</w:t>
      </w:r>
    </w:p>
    <w:p w14:paraId="56DBDFB6"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Создание современной системы канализации и очистки ливневых стоков в городе позволит не только оздоровить экологическую ситуацию на реке Волге, но и снять проблему участившихся в последние годы подтоплений территории города. Для этого программой предусмотрено создание очистных сооружений </w:t>
      </w:r>
      <w:proofErr w:type="spellStart"/>
      <w:r w:rsidRPr="001619E2">
        <w:rPr>
          <w:rFonts w:ascii="Times New Roman" w:hAnsi="Times New Roman" w:cs="Times New Roman"/>
          <w:sz w:val="28"/>
        </w:rPr>
        <w:t>водовыпусков</w:t>
      </w:r>
      <w:proofErr w:type="spellEnd"/>
      <w:r w:rsidRPr="001619E2">
        <w:rPr>
          <w:rFonts w:ascii="Times New Roman" w:hAnsi="Times New Roman" w:cs="Times New Roman"/>
          <w:sz w:val="28"/>
        </w:rPr>
        <w:t xml:space="preserve"> на малых реках города Чебоксары, а также строительство 6</w:t>
      </w:r>
      <w:r w:rsidR="0019706F">
        <w:rPr>
          <w:rFonts w:ascii="Times New Roman" w:hAnsi="Times New Roman" w:cs="Times New Roman"/>
          <w:sz w:val="28"/>
        </w:rPr>
        <w:t xml:space="preserve"> ливневых очистных сооружений в </w:t>
      </w:r>
      <w:r w:rsidRPr="001619E2">
        <w:rPr>
          <w:rFonts w:ascii="Times New Roman" w:hAnsi="Times New Roman" w:cs="Times New Roman"/>
          <w:sz w:val="28"/>
        </w:rPr>
        <w:t>микрорайонах города.</w:t>
      </w:r>
    </w:p>
    <w:p w14:paraId="4C221C36" w14:textId="230C8D0A" w:rsidR="00667A6C" w:rsidRDefault="00667A6C" w:rsidP="00667A6C">
      <w:pPr>
        <w:spacing w:after="0" w:line="240" w:lineRule="auto"/>
        <w:ind w:firstLine="709"/>
        <w:jc w:val="both"/>
        <w:rPr>
          <w:rFonts w:ascii="Times New Roman" w:hAnsi="Times New Roman" w:cs="Times New Roman"/>
          <w:sz w:val="28"/>
        </w:rPr>
      </w:pPr>
      <w:bookmarkStart w:id="195" w:name="_Hlk43232958"/>
      <w:r>
        <w:rPr>
          <w:rFonts w:ascii="Times New Roman" w:hAnsi="Times New Roman" w:cs="Times New Roman"/>
          <w:sz w:val="28"/>
        </w:rPr>
        <w:t>В результате развития системы водоот</w:t>
      </w:r>
      <w:r w:rsidR="0019706F">
        <w:rPr>
          <w:rFonts w:ascii="Times New Roman" w:hAnsi="Times New Roman" w:cs="Times New Roman"/>
          <w:sz w:val="28"/>
        </w:rPr>
        <w:t>ведения и водоочистки города, в </w:t>
      </w:r>
      <w:r>
        <w:rPr>
          <w:rFonts w:ascii="Times New Roman" w:hAnsi="Times New Roman" w:cs="Times New Roman"/>
          <w:sz w:val="28"/>
        </w:rPr>
        <w:t>т.</w:t>
      </w:r>
      <w:r w:rsidR="0019706F">
        <w:rPr>
          <w:rFonts w:ascii="Times New Roman" w:hAnsi="Times New Roman" w:cs="Times New Roman"/>
          <w:sz w:val="28"/>
        </w:rPr>
        <w:t xml:space="preserve"> </w:t>
      </w:r>
      <w:r>
        <w:rPr>
          <w:rFonts w:ascii="Times New Roman" w:hAnsi="Times New Roman" w:cs="Times New Roman"/>
          <w:sz w:val="28"/>
        </w:rPr>
        <w:t xml:space="preserve">ч. предусмотренной в рамках </w:t>
      </w:r>
      <w:r w:rsidRPr="00B1383D">
        <w:rPr>
          <w:rFonts w:ascii="Times New Roman" w:hAnsi="Times New Roman" w:cs="Times New Roman"/>
          <w:sz w:val="28"/>
        </w:rPr>
        <w:t xml:space="preserve">реализации нацпроекта «Экология» </w:t>
      </w:r>
      <w:r w:rsidR="0019706F">
        <w:rPr>
          <w:rFonts w:ascii="Times New Roman" w:hAnsi="Times New Roman" w:cs="Times New Roman"/>
          <w:sz w:val="28"/>
        </w:rPr>
        <w:t>и </w:t>
      </w:r>
      <w:r w:rsidRPr="00B1383D">
        <w:rPr>
          <w:rFonts w:ascii="Times New Roman" w:hAnsi="Times New Roman" w:cs="Times New Roman"/>
          <w:sz w:val="28"/>
        </w:rPr>
        <w:t>региональн</w:t>
      </w:r>
      <w:r>
        <w:rPr>
          <w:rFonts w:ascii="Times New Roman" w:hAnsi="Times New Roman" w:cs="Times New Roman"/>
          <w:sz w:val="28"/>
        </w:rPr>
        <w:t>ого</w:t>
      </w:r>
      <w:r w:rsidRPr="00B1383D">
        <w:rPr>
          <w:rFonts w:ascii="Times New Roman" w:hAnsi="Times New Roman" w:cs="Times New Roman"/>
          <w:sz w:val="28"/>
        </w:rPr>
        <w:t xml:space="preserve"> проект</w:t>
      </w:r>
      <w:r>
        <w:rPr>
          <w:rFonts w:ascii="Times New Roman" w:hAnsi="Times New Roman" w:cs="Times New Roman"/>
          <w:sz w:val="28"/>
        </w:rPr>
        <w:t xml:space="preserve">а </w:t>
      </w:r>
      <w:r w:rsidRPr="00B1383D">
        <w:rPr>
          <w:rFonts w:ascii="Times New Roman" w:hAnsi="Times New Roman" w:cs="Times New Roman"/>
          <w:sz w:val="28"/>
        </w:rPr>
        <w:t xml:space="preserve">«Оздоровление Волги» </w:t>
      </w:r>
      <w:r>
        <w:rPr>
          <w:rFonts w:ascii="Times New Roman" w:hAnsi="Times New Roman" w:cs="Times New Roman"/>
          <w:sz w:val="28"/>
        </w:rPr>
        <w:t xml:space="preserve">существенно снизится </w:t>
      </w:r>
      <w:r w:rsidRPr="00B1383D">
        <w:rPr>
          <w:rFonts w:ascii="Times New Roman" w:hAnsi="Times New Roman" w:cs="Times New Roman"/>
          <w:sz w:val="28"/>
        </w:rPr>
        <w:t xml:space="preserve">объем отводимых в реку Волга загрязненных сточных </w:t>
      </w:r>
      <w:r>
        <w:rPr>
          <w:rFonts w:ascii="Times New Roman" w:hAnsi="Times New Roman" w:cs="Times New Roman"/>
          <w:sz w:val="28"/>
        </w:rPr>
        <w:t>вод.</w:t>
      </w:r>
    </w:p>
    <w:p w14:paraId="53A12E50" w14:textId="77777777" w:rsidR="00667A6C" w:rsidRPr="001619E2" w:rsidRDefault="00667A6C" w:rsidP="00667A6C">
      <w:pPr>
        <w:spacing w:after="0" w:line="240" w:lineRule="auto"/>
        <w:ind w:firstLine="709"/>
        <w:jc w:val="both"/>
        <w:rPr>
          <w:rFonts w:ascii="Times New Roman" w:hAnsi="Times New Roman" w:cs="Times New Roman"/>
          <w:sz w:val="28"/>
          <w:szCs w:val="28"/>
        </w:rPr>
      </w:pPr>
      <w:r w:rsidRPr="001619E2">
        <w:rPr>
          <w:rFonts w:ascii="Times New Roman" w:hAnsi="Times New Roman" w:cs="Times New Roman"/>
          <w:sz w:val="28"/>
          <w:szCs w:val="28"/>
        </w:rPr>
        <w:lastRenderedPageBreak/>
        <w:t xml:space="preserve">Развитие социальной, транспортной, инженерной и иной инфраструктуры в городе создаст необходимую базу для реализации инвестиционных проектов развития существующих предприятий и создания новых. Предприятиями, реализующими проекты в рамках Программы, будет обеспечено </w:t>
      </w:r>
      <w:proofErr w:type="spellStart"/>
      <w:r w:rsidRPr="001619E2">
        <w:rPr>
          <w:rFonts w:ascii="Times New Roman" w:hAnsi="Times New Roman" w:cs="Times New Roman"/>
          <w:sz w:val="28"/>
          <w:szCs w:val="28"/>
        </w:rPr>
        <w:t>импортозамещение</w:t>
      </w:r>
      <w:proofErr w:type="spellEnd"/>
      <w:r w:rsidRPr="001619E2">
        <w:rPr>
          <w:rFonts w:ascii="Times New Roman" w:hAnsi="Times New Roman" w:cs="Times New Roman"/>
          <w:sz w:val="28"/>
          <w:szCs w:val="28"/>
        </w:rPr>
        <w:t xml:space="preserve"> широкой номенклатуры продукции, востребованной на внутреннем рынке (в т.</w:t>
      </w:r>
      <w:r w:rsidR="0019706F">
        <w:rPr>
          <w:rFonts w:ascii="Times New Roman" w:hAnsi="Times New Roman" w:cs="Times New Roman"/>
          <w:sz w:val="28"/>
          <w:szCs w:val="28"/>
        </w:rPr>
        <w:t xml:space="preserve"> </w:t>
      </w:r>
      <w:r w:rsidRPr="001619E2">
        <w:rPr>
          <w:rFonts w:ascii="Times New Roman" w:hAnsi="Times New Roman" w:cs="Times New Roman"/>
          <w:sz w:val="28"/>
          <w:szCs w:val="28"/>
        </w:rPr>
        <w:t>ч. химические продукты, трактора малой и средней мощности, тяжелые гусеничные трактора, электротехнические товары и др.), предприятия нарастят экспорт своей продукции на внешние рынки, а также поставки в другие регионы страны.</w:t>
      </w:r>
    </w:p>
    <w:p w14:paraId="697AA613" w14:textId="23F32D29" w:rsidR="00667A6C" w:rsidRPr="001619E2" w:rsidRDefault="00667A6C" w:rsidP="00667A6C">
      <w:pPr>
        <w:spacing w:after="0" w:line="240" w:lineRule="auto"/>
        <w:ind w:firstLine="709"/>
        <w:jc w:val="both"/>
        <w:rPr>
          <w:rFonts w:ascii="Times New Roman" w:hAnsi="Times New Roman" w:cs="Times New Roman"/>
          <w:sz w:val="28"/>
          <w:szCs w:val="28"/>
        </w:rPr>
      </w:pPr>
      <w:bookmarkStart w:id="196" w:name="_Hlk43232973"/>
      <w:bookmarkEnd w:id="195"/>
      <w:r w:rsidRPr="001619E2">
        <w:rPr>
          <w:rFonts w:ascii="Times New Roman" w:hAnsi="Times New Roman" w:cs="Times New Roman"/>
          <w:sz w:val="28"/>
          <w:szCs w:val="28"/>
        </w:rPr>
        <w:t xml:space="preserve">Обрабатывающая промышленность будет выступать </w:t>
      </w:r>
      <w:r w:rsidR="002C66ED">
        <w:rPr>
          <w:rFonts w:ascii="Times New Roman" w:hAnsi="Times New Roman" w:cs="Times New Roman"/>
          <w:sz w:val="28"/>
          <w:szCs w:val="28"/>
        </w:rPr>
        <w:t xml:space="preserve">основным </w:t>
      </w:r>
      <w:r w:rsidRPr="001619E2">
        <w:rPr>
          <w:rFonts w:ascii="Times New Roman" w:hAnsi="Times New Roman" w:cs="Times New Roman"/>
          <w:sz w:val="28"/>
          <w:szCs w:val="28"/>
        </w:rPr>
        <w:t xml:space="preserve">локомотивом для внедрения инноваций. Реализация инвестиционных проектов по созданию новых современных производств и модернизации существующих, широкое внедрение цифровых технологий, технологий бережливого производства, </w:t>
      </w:r>
      <w:r w:rsidR="002C66ED">
        <w:rPr>
          <w:rFonts w:ascii="Times New Roman" w:hAnsi="Times New Roman" w:cs="Times New Roman"/>
          <w:sz w:val="28"/>
          <w:szCs w:val="28"/>
        </w:rPr>
        <w:t>усиление</w:t>
      </w:r>
      <w:r w:rsidRPr="001619E2">
        <w:rPr>
          <w:rFonts w:ascii="Times New Roman" w:hAnsi="Times New Roman" w:cs="Times New Roman"/>
          <w:sz w:val="28"/>
          <w:szCs w:val="28"/>
        </w:rPr>
        <w:t xml:space="preserve"> координации кадрового обеспечения промышленности и сферы высшего и среднего образования позволят существенно повысить производительность труда в промышленности и другие показатели эффективности.</w:t>
      </w:r>
    </w:p>
    <w:bookmarkEnd w:id="196"/>
    <w:p w14:paraId="21422023" w14:textId="77777777" w:rsidR="00667A6C" w:rsidRDefault="00667A6C" w:rsidP="00667A6C">
      <w:pPr>
        <w:spacing w:after="0" w:line="240" w:lineRule="auto"/>
        <w:ind w:firstLine="709"/>
        <w:jc w:val="both"/>
        <w:rPr>
          <w:rFonts w:ascii="Times New Roman" w:hAnsi="Times New Roman" w:cs="Times New Roman"/>
          <w:sz w:val="28"/>
          <w:szCs w:val="28"/>
        </w:rPr>
      </w:pPr>
      <w:r w:rsidRPr="001619E2">
        <w:rPr>
          <w:rFonts w:ascii="Times New Roman" w:hAnsi="Times New Roman" w:cs="Times New Roman"/>
          <w:sz w:val="28"/>
          <w:szCs w:val="28"/>
        </w:rPr>
        <w:t>Этому будет способствовать скоординированная реализация комплекса мероприятий по решению наиболее острых проблем развития промышленности на федеральном и республиканском уровне и применению механизмов стимулирования спроса на высокотехнологичную продукцию, налогового и инвестиционного стимулирования, содействия инновационному развитию предприятий.</w:t>
      </w:r>
      <w:bookmarkStart w:id="197" w:name="_Toc45889399"/>
      <w:bookmarkStart w:id="198" w:name="_Toc45889748"/>
    </w:p>
    <w:p w14:paraId="00D7B483" w14:textId="77777777" w:rsidR="00667A6C" w:rsidRDefault="00667A6C" w:rsidP="00667A6C">
      <w:pPr>
        <w:spacing w:after="0" w:line="240" w:lineRule="auto"/>
        <w:ind w:firstLine="709"/>
        <w:jc w:val="both"/>
        <w:rPr>
          <w:rFonts w:ascii="Times New Roman" w:hAnsi="Times New Roman" w:cs="Times New Roman"/>
          <w:b/>
          <w:sz w:val="28"/>
          <w:szCs w:val="28"/>
        </w:rPr>
      </w:pPr>
    </w:p>
    <w:p w14:paraId="6E34B83D" w14:textId="77777777" w:rsidR="00667A6C" w:rsidRPr="003E1575" w:rsidRDefault="00667A6C" w:rsidP="001B54C1">
      <w:pPr>
        <w:pStyle w:val="a3"/>
        <w:ind w:left="709"/>
        <w:jc w:val="center"/>
        <w:outlineLvl w:val="1"/>
        <w:rPr>
          <w:rFonts w:ascii="Times New Roman" w:hAnsi="Times New Roman" w:cs="Times New Roman"/>
          <w:b/>
          <w:sz w:val="28"/>
          <w:szCs w:val="28"/>
        </w:rPr>
      </w:pPr>
      <w:bookmarkStart w:id="199" w:name="_Toc49165218"/>
      <w:bookmarkStart w:id="200" w:name="_Toc49254005"/>
      <w:r w:rsidRPr="003E1575">
        <w:rPr>
          <w:rFonts w:ascii="Times New Roman" w:hAnsi="Times New Roman" w:cs="Times New Roman"/>
          <w:b/>
          <w:sz w:val="28"/>
          <w:szCs w:val="28"/>
        </w:rPr>
        <w:t>Интегральные показатели эффективности Программы</w:t>
      </w:r>
      <w:bookmarkEnd w:id="197"/>
      <w:bookmarkEnd w:id="198"/>
      <w:bookmarkEnd w:id="199"/>
      <w:bookmarkEnd w:id="200"/>
    </w:p>
    <w:p w14:paraId="778CF445" w14:textId="5973585F" w:rsidR="00667A6C" w:rsidRPr="003E1575" w:rsidRDefault="00667A6C" w:rsidP="00667A6C">
      <w:pPr>
        <w:spacing w:after="0" w:line="240" w:lineRule="auto"/>
        <w:ind w:firstLine="709"/>
        <w:jc w:val="both"/>
        <w:rPr>
          <w:rFonts w:ascii="Times New Roman" w:hAnsi="Times New Roman" w:cs="Times New Roman"/>
          <w:sz w:val="28"/>
        </w:rPr>
      </w:pPr>
      <w:r w:rsidRPr="003E1575">
        <w:rPr>
          <w:rFonts w:ascii="Times New Roman" w:hAnsi="Times New Roman" w:cs="Times New Roman"/>
          <w:sz w:val="28"/>
        </w:rPr>
        <w:t>В результате реализации Программы существенный импульс с учетом мультипликативных эффектов получит развитие всех секторов экономики. Вместе с тем, основные</w:t>
      </w:r>
      <w:r w:rsidR="002C66ED">
        <w:rPr>
          <w:rFonts w:ascii="Times New Roman" w:hAnsi="Times New Roman" w:cs="Times New Roman"/>
          <w:sz w:val="28"/>
        </w:rPr>
        <w:t xml:space="preserve"> ожидаемые</w:t>
      </w:r>
      <w:r w:rsidRPr="003E1575">
        <w:rPr>
          <w:rFonts w:ascii="Times New Roman" w:hAnsi="Times New Roman" w:cs="Times New Roman"/>
          <w:sz w:val="28"/>
        </w:rPr>
        <w:t xml:space="preserve"> прямые эффекты от реализации Программы связаны с сектором обрабатывающей промышленности, жилищным строительством, развитием </w:t>
      </w:r>
      <w:r>
        <w:rPr>
          <w:rFonts w:ascii="Times New Roman" w:hAnsi="Times New Roman" w:cs="Times New Roman"/>
          <w:sz w:val="28"/>
        </w:rPr>
        <w:t>торговли</w:t>
      </w:r>
      <w:r w:rsidRPr="003E1575">
        <w:rPr>
          <w:rFonts w:ascii="Times New Roman" w:hAnsi="Times New Roman" w:cs="Times New Roman"/>
          <w:sz w:val="28"/>
        </w:rPr>
        <w:t>.</w:t>
      </w:r>
    </w:p>
    <w:p w14:paraId="7583E709" w14:textId="39122A4D"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Дополнительный о</w:t>
      </w:r>
      <w:r w:rsidRPr="00925FD4">
        <w:rPr>
          <w:rFonts w:ascii="Times New Roman" w:hAnsi="Times New Roman" w:cs="Times New Roman"/>
          <w:sz w:val="28"/>
          <w:szCs w:val="28"/>
        </w:rPr>
        <w:t>борот организаций</w:t>
      </w:r>
      <w:r>
        <w:rPr>
          <w:rFonts w:ascii="Times New Roman" w:hAnsi="Times New Roman" w:cs="Times New Roman"/>
          <w:sz w:val="28"/>
          <w:szCs w:val="28"/>
        </w:rPr>
        <w:t xml:space="preserve">, зарегистрированных в городе Чебоксары, в результате реализации запланированных инвестиционных проектов возрастет на </w:t>
      </w:r>
      <w:r w:rsidRPr="00925FD4">
        <w:rPr>
          <w:rFonts w:ascii="Times New Roman" w:hAnsi="Times New Roman" w:cs="Times New Roman"/>
          <w:b/>
          <w:sz w:val="28"/>
          <w:szCs w:val="28"/>
        </w:rPr>
        <w:t>5</w:t>
      </w:r>
      <w:r>
        <w:rPr>
          <w:rFonts w:ascii="Times New Roman" w:hAnsi="Times New Roman" w:cs="Times New Roman"/>
          <w:b/>
          <w:sz w:val="28"/>
          <w:szCs w:val="28"/>
        </w:rPr>
        <w:t>2</w:t>
      </w:r>
      <w:r w:rsidRPr="00925FD4">
        <w:rPr>
          <w:rFonts w:ascii="Times New Roman" w:hAnsi="Times New Roman" w:cs="Times New Roman"/>
          <w:b/>
          <w:sz w:val="28"/>
          <w:szCs w:val="28"/>
        </w:rPr>
        <w:t>,</w:t>
      </w:r>
      <w:r>
        <w:rPr>
          <w:rFonts w:ascii="Times New Roman" w:hAnsi="Times New Roman" w:cs="Times New Roman"/>
          <w:b/>
          <w:sz w:val="28"/>
          <w:szCs w:val="28"/>
        </w:rPr>
        <w:t>4</w:t>
      </w:r>
      <w:r>
        <w:rPr>
          <w:rFonts w:ascii="Times New Roman" w:hAnsi="Times New Roman" w:cs="Times New Roman"/>
          <w:sz w:val="28"/>
          <w:szCs w:val="28"/>
        </w:rPr>
        <w:t xml:space="preserve"> млрд. рублей в сопоставимых ценах 2019 года (в 2019 году</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264,65 млрд. рублей (без учета субъектов малого предпринимательства)), или на </w:t>
      </w:r>
      <w:r w:rsidRPr="006C3BBD">
        <w:rPr>
          <w:rFonts w:ascii="Times New Roman" w:hAnsi="Times New Roman" w:cs="Times New Roman"/>
          <w:b/>
          <w:sz w:val="28"/>
          <w:szCs w:val="28"/>
        </w:rPr>
        <w:t>19,8</w:t>
      </w:r>
      <w:r w:rsidR="0019706F">
        <w:rPr>
          <w:rFonts w:ascii="Times New Roman" w:hAnsi="Times New Roman" w:cs="Times New Roman"/>
          <w:b/>
          <w:sz w:val="28"/>
          <w:szCs w:val="28"/>
        </w:rPr>
        <w:t> </w:t>
      </w:r>
      <w:r w:rsidRPr="00925FD4">
        <w:rPr>
          <w:rFonts w:ascii="Times New Roman" w:hAnsi="Times New Roman" w:cs="Times New Roman"/>
          <w:b/>
          <w:sz w:val="28"/>
          <w:szCs w:val="28"/>
        </w:rPr>
        <w:t>%</w:t>
      </w:r>
      <w:r>
        <w:rPr>
          <w:rFonts w:ascii="Times New Roman" w:hAnsi="Times New Roman" w:cs="Times New Roman"/>
          <w:sz w:val="28"/>
          <w:szCs w:val="28"/>
        </w:rPr>
        <w:t xml:space="preserve">, что означает среднегодовой темп роста этого показателя в размере </w:t>
      </w:r>
      <w:r w:rsidRPr="00925FD4">
        <w:rPr>
          <w:rFonts w:ascii="Times New Roman" w:hAnsi="Times New Roman" w:cs="Times New Roman"/>
          <w:b/>
          <w:sz w:val="28"/>
          <w:szCs w:val="28"/>
        </w:rPr>
        <w:t>102,</w:t>
      </w:r>
      <w:r>
        <w:rPr>
          <w:rFonts w:ascii="Times New Roman" w:hAnsi="Times New Roman" w:cs="Times New Roman"/>
          <w:b/>
          <w:sz w:val="28"/>
          <w:szCs w:val="28"/>
        </w:rPr>
        <w:t>6</w:t>
      </w:r>
      <w:r w:rsidR="0019706F">
        <w:rPr>
          <w:rFonts w:ascii="Times New Roman" w:hAnsi="Times New Roman" w:cs="Times New Roman"/>
          <w:b/>
          <w:sz w:val="28"/>
          <w:szCs w:val="28"/>
        </w:rPr>
        <w:t> </w:t>
      </w:r>
      <w:r w:rsidRPr="00925FD4">
        <w:rPr>
          <w:rFonts w:ascii="Times New Roman" w:hAnsi="Times New Roman" w:cs="Times New Roman"/>
          <w:b/>
          <w:sz w:val="28"/>
          <w:szCs w:val="28"/>
        </w:rPr>
        <w:t>%</w:t>
      </w:r>
      <w:r w:rsidR="00C41F2A" w:rsidRPr="00C41F2A">
        <w:rPr>
          <w:rFonts w:ascii="Times New Roman" w:hAnsi="Times New Roman" w:cs="Times New Roman"/>
          <w:sz w:val="28"/>
          <w:szCs w:val="28"/>
        </w:rPr>
        <w:t>, см. табл. 6.2, рис. 6.2</w:t>
      </w:r>
      <w:r w:rsidRPr="00C41F2A">
        <w:rPr>
          <w:rFonts w:ascii="Times New Roman" w:hAnsi="Times New Roman" w:cs="Times New Roman"/>
          <w:sz w:val="28"/>
          <w:szCs w:val="28"/>
        </w:rPr>
        <w:t>.</w:t>
      </w:r>
    </w:p>
    <w:p w14:paraId="60433ABB" w14:textId="77777777"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показатели характеризуют д</w:t>
      </w:r>
      <w:r w:rsidR="0019706F">
        <w:rPr>
          <w:rFonts w:ascii="Times New Roman" w:hAnsi="Times New Roman" w:cs="Times New Roman"/>
          <w:sz w:val="28"/>
          <w:szCs w:val="28"/>
        </w:rPr>
        <w:t>ополнительный вклад Программы в </w:t>
      </w:r>
      <w:r>
        <w:rPr>
          <w:rFonts w:ascii="Times New Roman" w:hAnsi="Times New Roman" w:cs="Times New Roman"/>
          <w:sz w:val="28"/>
          <w:szCs w:val="28"/>
        </w:rPr>
        <w:t>социально-экономическое развитие города по отношению к варианту развития без учета реализации Программы.</w:t>
      </w:r>
    </w:p>
    <w:p w14:paraId="0E30F885" w14:textId="77777777" w:rsidR="00667A6C" w:rsidRDefault="00667A6C" w:rsidP="00667A6C">
      <w:pPr>
        <w:spacing w:after="0" w:line="240" w:lineRule="auto"/>
        <w:ind w:firstLine="709"/>
        <w:jc w:val="both"/>
        <w:rPr>
          <w:rFonts w:ascii="Times New Roman" w:hAnsi="Times New Roman" w:cs="Times New Roman"/>
          <w:sz w:val="28"/>
          <w:szCs w:val="24"/>
        </w:rPr>
      </w:pPr>
      <w:r w:rsidRPr="003E1575">
        <w:rPr>
          <w:rFonts w:ascii="Times New Roman" w:hAnsi="Times New Roman" w:cs="Times New Roman"/>
          <w:sz w:val="28"/>
          <w:szCs w:val="24"/>
        </w:rPr>
        <w:t xml:space="preserve">Основными драйверами роста экономики </w:t>
      </w:r>
      <w:r>
        <w:rPr>
          <w:rFonts w:ascii="Times New Roman" w:hAnsi="Times New Roman" w:cs="Times New Roman"/>
          <w:sz w:val="28"/>
          <w:szCs w:val="24"/>
        </w:rPr>
        <w:t xml:space="preserve">города Чебоксары </w:t>
      </w:r>
      <w:r w:rsidRPr="003E1575">
        <w:rPr>
          <w:rFonts w:ascii="Times New Roman" w:hAnsi="Times New Roman" w:cs="Times New Roman"/>
          <w:sz w:val="28"/>
          <w:szCs w:val="24"/>
        </w:rPr>
        <w:t>станут обрабатывающая промышленность,</w:t>
      </w:r>
      <w:r>
        <w:rPr>
          <w:rFonts w:ascii="Times New Roman" w:hAnsi="Times New Roman" w:cs="Times New Roman"/>
          <w:sz w:val="28"/>
          <w:szCs w:val="24"/>
        </w:rPr>
        <w:t xml:space="preserve"> инвестиции в инфраструктуру, </w:t>
      </w:r>
      <w:r w:rsidRPr="003E1575">
        <w:rPr>
          <w:rFonts w:ascii="Times New Roman" w:hAnsi="Times New Roman" w:cs="Times New Roman"/>
          <w:sz w:val="28"/>
          <w:szCs w:val="24"/>
        </w:rPr>
        <w:t xml:space="preserve">сфера информационных технологий и туризм, </w:t>
      </w:r>
      <w:r>
        <w:rPr>
          <w:rFonts w:ascii="Times New Roman" w:hAnsi="Times New Roman" w:cs="Times New Roman"/>
          <w:sz w:val="28"/>
          <w:szCs w:val="24"/>
        </w:rPr>
        <w:t xml:space="preserve">жилищное строительство, </w:t>
      </w:r>
      <w:r w:rsidRPr="003E1575">
        <w:rPr>
          <w:rFonts w:ascii="Times New Roman" w:hAnsi="Times New Roman" w:cs="Times New Roman"/>
          <w:sz w:val="28"/>
          <w:szCs w:val="24"/>
        </w:rPr>
        <w:t>а также строительная деятельност</w:t>
      </w:r>
      <w:r>
        <w:rPr>
          <w:rFonts w:ascii="Times New Roman" w:hAnsi="Times New Roman" w:cs="Times New Roman"/>
          <w:sz w:val="28"/>
          <w:szCs w:val="24"/>
        </w:rPr>
        <w:t>ь</w:t>
      </w:r>
      <w:r w:rsidRPr="003E1575">
        <w:rPr>
          <w:rFonts w:ascii="Times New Roman" w:hAnsi="Times New Roman" w:cs="Times New Roman"/>
          <w:sz w:val="28"/>
          <w:szCs w:val="24"/>
        </w:rPr>
        <w:t xml:space="preserve"> при реали</w:t>
      </w:r>
      <w:r w:rsidR="0019706F">
        <w:rPr>
          <w:rFonts w:ascii="Times New Roman" w:hAnsi="Times New Roman" w:cs="Times New Roman"/>
          <w:sz w:val="28"/>
          <w:szCs w:val="24"/>
        </w:rPr>
        <w:t>зации инвестиционных проектов в </w:t>
      </w:r>
      <w:r w:rsidRPr="003E1575">
        <w:rPr>
          <w:rFonts w:ascii="Times New Roman" w:hAnsi="Times New Roman" w:cs="Times New Roman"/>
          <w:sz w:val="28"/>
          <w:szCs w:val="24"/>
        </w:rPr>
        <w:t>рамках Программы.</w:t>
      </w:r>
    </w:p>
    <w:p w14:paraId="07BABEF7" w14:textId="77777777" w:rsidR="00667A6C" w:rsidRDefault="00667A6C" w:rsidP="00667A6C">
      <w:pPr>
        <w:spacing w:after="0" w:line="240" w:lineRule="auto"/>
        <w:ind w:firstLine="709"/>
        <w:jc w:val="both"/>
        <w:rPr>
          <w:rFonts w:ascii="Times New Roman" w:hAnsi="Times New Roman" w:cs="Times New Roman"/>
          <w:sz w:val="28"/>
          <w:szCs w:val="28"/>
        </w:rPr>
      </w:pPr>
      <w:bookmarkStart w:id="201" w:name="_Hlk43230006"/>
      <w:r w:rsidRPr="00DF58F9">
        <w:rPr>
          <w:rFonts w:ascii="Times New Roman" w:hAnsi="Times New Roman" w:cs="Times New Roman"/>
          <w:sz w:val="28"/>
          <w:szCs w:val="28"/>
        </w:rPr>
        <w:lastRenderedPageBreak/>
        <w:t xml:space="preserve">Промышленный комплекс </w:t>
      </w:r>
      <w:r>
        <w:rPr>
          <w:rFonts w:ascii="Times New Roman" w:hAnsi="Times New Roman" w:cs="Times New Roman"/>
          <w:sz w:val="28"/>
          <w:szCs w:val="28"/>
        </w:rPr>
        <w:t xml:space="preserve">города Чебоксары </w:t>
      </w:r>
      <w:r w:rsidRPr="00DF58F9">
        <w:rPr>
          <w:rFonts w:ascii="Times New Roman" w:hAnsi="Times New Roman" w:cs="Times New Roman"/>
          <w:sz w:val="28"/>
          <w:szCs w:val="28"/>
        </w:rPr>
        <w:t>в результате серьезной модернизации, повышения эффективности и конкурентоспособности останется стержнем экономики</w:t>
      </w:r>
      <w:r>
        <w:rPr>
          <w:rFonts w:ascii="Times New Roman" w:hAnsi="Times New Roman" w:cs="Times New Roman"/>
          <w:sz w:val="28"/>
          <w:szCs w:val="28"/>
        </w:rPr>
        <w:t xml:space="preserve"> всей Чувашской Республики</w:t>
      </w:r>
      <w:r w:rsidRPr="00DF58F9">
        <w:rPr>
          <w:rFonts w:ascii="Times New Roman" w:hAnsi="Times New Roman" w:cs="Times New Roman"/>
          <w:sz w:val="28"/>
          <w:szCs w:val="28"/>
        </w:rPr>
        <w:t xml:space="preserve">, в котором обеспечивается занятость </w:t>
      </w:r>
      <w:r>
        <w:rPr>
          <w:rFonts w:ascii="Times New Roman" w:hAnsi="Times New Roman" w:cs="Times New Roman"/>
          <w:sz w:val="28"/>
          <w:szCs w:val="28"/>
        </w:rPr>
        <w:t>более четверти с</w:t>
      </w:r>
      <w:r w:rsidRPr="00FE2D3A">
        <w:rPr>
          <w:rFonts w:ascii="Times New Roman" w:hAnsi="Times New Roman" w:cs="Times New Roman"/>
          <w:sz w:val="28"/>
          <w:szCs w:val="28"/>
        </w:rPr>
        <w:t>реднесписочн</w:t>
      </w:r>
      <w:r>
        <w:rPr>
          <w:rFonts w:ascii="Times New Roman" w:hAnsi="Times New Roman" w:cs="Times New Roman"/>
          <w:sz w:val="28"/>
          <w:szCs w:val="28"/>
        </w:rPr>
        <w:t>ой</w:t>
      </w:r>
      <w:r w:rsidRPr="00FE2D3A">
        <w:rPr>
          <w:rFonts w:ascii="Times New Roman" w:hAnsi="Times New Roman" w:cs="Times New Roman"/>
          <w:sz w:val="28"/>
          <w:szCs w:val="28"/>
        </w:rPr>
        <w:t xml:space="preserve"> численност</w:t>
      </w:r>
      <w:r>
        <w:rPr>
          <w:rFonts w:ascii="Times New Roman" w:hAnsi="Times New Roman" w:cs="Times New Roman"/>
          <w:sz w:val="28"/>
          <w:szCs w:val="28"/>
        </w:rPr>
        <w:t>и</w:t>
      </w:r>
      <w:r w:rsidRPr="00FE2D3A">
        <w:rPr>
          <w:rFonts w:ascii="Times New Roman" w:hAnsi="Times New Roman" w:cs="Times New Roman"/>
          <w:sz w:val="28"/>
          <w:szCs w:val="28"/>
        </w:rPr>
        <w:t xml:space="preserve"> работающих в организациях </w:t>
      </w:r>
      <w:r>
        <w:rPr>
          <w:rFonts w:ascii="Times New Roman" w:hAnsi="Times New Roman" w:cs="Times New Roman"/>
          <w:sz w:val="28"/>
          <w:szCs w:val="28"/>
        </w:rPr>
        <w:t>(без учета субъектов малого предпринимательства)</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в 2019 году 34,3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Pr>
          <w:rFonts w:ascii="Times New Roman" w:hAnsi="Times New Roman" w:cs="Times New Roman"/>
          <w:sz w:val="28"/>
          <w:szCs w:val="28"/>
        </w:rPr>
        <w:t xml:space="preserve"> из 122,9 тыс. работников организаций. В объеме отгруженной продукции предприятия обрабатывающей промышленности города будут обеспечивать более трети объемов (в 2019 году 89,7 млрд. рублей из 264,6 млрд. рублей).</w:t>
      </w:r>
    </w:p>
    <w:p w14:paraId="223CC97F" w14:textId="5E9C8184"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Промышленные предприятия города в результате существенно усилят возможности </w:t>
      </w:r>
      <w:r w:rsidRPr="00DF58F9">
        <w:rPr>
          <w:rFonts w:ascii="Times New Roman" w:hAnsi="Times New Roman" w:cs="Times New Roman"/>
          <w:sz w:val="28"/>
          <w:szCs w:val="28"/>
        </w:rPr>
        <w:t xml:space="preserve">для </w:t>
      </w:r>
      <w:r>
        <w:rPr>
          <w:rFonts w:ascii="Times New Roman" w:hAnsi="Times New Roman" w:cs="Times New Roman"/>
          <w:sz w:val="28"/>
          <w:szCs w:val="28"/>
        </w:rPr>
        <w:t xml:space="preserve">эффективной </w:t>
      </w:r>
      <w:r w:rsidRPr="00DF58F9">
        <w:rPr>
          <w:rFonts w:ascii="Times New Roman" w:hAnsi="Times New Roman" w:cs="Times New Roman"/>
          <w:sz w:val="28"/>
          <w:szCs w:val="28"/>
        </w:rPr>
        <w:t>трудовой самореализации и обеспечения достойного уровня материального благополучия</w:t>
      </w:r>
      <w:r>
        <w:rPr>
          <w:rFonts w:ascii="Times New Roman" w:hAnsi="Times New Roman" w:cs="Times New Roman"/>
          <w:sz w:val="28"/>
          <w:szCs w:val="28"/>
        </w:rPr>
        <w:t xml:space="preserve"> работающих</w:t>
      </w:r>
      <w:r w:rsidRPr="00DF58F9">
        <w:rPr>
          <w:rFonts w:ascii="Times New Roman" w:hAnsi="Times New Roman" w:cs="Times New Roman"/>
          <w:sz w:val="28"/>
          <w:szCs w:val="28"/>
        </w:rPr>
        <w:t>.</w:t>
      </w:r>
      <w:bookmarkEnd w:id="201"/>
    </w:p>
    <w:p w14:paraId="110AD6B8" w14:textId="77777777" w:rsidR="00667A6C" w:rsidRDefault="00667A6C" w:rsidP="00667A6C">
      <w:pPr>
        <w:spacing w:after="0" w:line="240" w:lineRule="auto"/>
        <w:ind w:firstLine="709"/>
        <w:jc w:val="both"/>
        <w:rPr>
          <w:rFonts w:ascii="Times New Roman" w:hAnsi="Times New Roman" w:cs="Times New Roman"/>
          <w:sz w:val="28"/>
          <w:szCs w:val="28"/>
        </w:rPr>
      </w:pPr>
    </w:p>
    <w:p w14:paraId="67DC128E" w14:textId="261D04DB" w:rsidR="00667A6C" w:rsidRDefault="00801567" w:rsidP="00667A6C">
      <w:pPr>
        <w:jc w:val="center"/>
      </w:pPr>
      <w:r w:rsidRPr="00801567">
        <w:rPr>
          <w:noProof/>
          <w:lang w:eastAsia="ru-RU"/>
        </w:rPr>
        <w:drawing>
          <wp:inline distT="0" distB="0" distL="0" distR="0" wp14:anchorId="590B7C0C" wp14:editId="30576291">
            <wp:extent cx="5940425" cy="44577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7700"/>
                    </a:xfrm>
                    <a:prstGeom prst="rect">
                      <a:avLst/>
                    </a:prstGeom>
                    <a:noFill/>
                    <a:ln>
                      <a:noFill/>
                    </a:ln>
                  </pic:spPr>
                </pic:pic>
              </a:graphicData>
            </a:graphic>
          </wp:inline>
        </w:drawing>
      </w:r>
    </w:p>
    <w:p w14:paraId="00C0B6E5" w14:textId="77777777" w:rsidR="00667A6C" w:rsidRPr="00585CF3" w:rsidRDefault="00667A6C" w:rsidP="00667A6C">
      <w:pPr>
        <w:spacing w:line="240" w:lineRule="auto"/>
        <w:jc w:val="center"/>
        <w:rPr>
          <w:rFonts w:ascii="Times New Roman" w:hAnsi="Times New Roman" w:cs="Times New Roman"/>
          <w:sz w:val="28"/>
        </w:rPr>
      </w:pPr>
      <w:r w:rsidRPr="00585CF3">
        <w:rPr>
          <w:rFonts w:ascii="Times New Roman" w:hAnsi="Times New Roman" w:cs="Times New Roman"/>
          <w:sz w:val="28"/>
        </w:rPr>
        <w:t xml:space="preserve">Рисунок </w:t>
      </w:r>
      <w:r>
        <w:rPr>
          <w:rFonts w:ascii="Times New Roman" w:hAnsi="Times New Roman" w:cs="Times New Roman"/>
          <w:sz w:val="28"/>
        </w:rPr>
        <w:t>6</w:t>
      </w:r>
      <w:r w:rsidRPr="00585CF3">
        <w:rPr>
          <w:rFonts w:ascii="Times New Roman" w:hAnsi="Times New Roman" w:cs="Times New Roman"/>
          <w:sz w:val="28"/>
        </w:rPr>
        <w:t>.</w:t>
      </w:r>
      <w:r w:rsidR="00EE0857">
        <w:rPr>
          <w:rFonts w:ascii="Times New Roman" w:hAnsi="Times New Roman" w:cs="Times New Roman"/>
          <w:sz w:val="28"/>
        </w:rPr>
        <w:t>2</w:t>
      </w:r>
      <w:r w:rsidRPr="00585CF3">
        <w:rPr>
          <w:rFonts w:ascii="Times New Roman" w:hAnsi="Times New Roman" w:cs="Times New Roman"/>
          <w:sz w:val="28"/>
        </w:rPr>
        <w:t xml:space="preserve">. </w:t>
      </w:r>
      <w:r>
        <w:rPr>
          <w:rFonts w:ascii="Times New Roman" w:hAnsi="Times New Roman" w:cs="Times New Roman"/>
          <w:sz w:val="28"/>
        </w:rPr>
        <w:t xml:space="preserve">Динамика реализации </w:t>
      </w:r>
      <w:r w:rsidRPr="00585CF3">
        <w:rPr>
          <w:rFonts w:ascii="Times New Roman" w:hAnsi="Times New Roman" w:cs="Times New Roman"/>
          <w:sz w:val="28"/>
        </w:rPr>
        <w:t>инвестиционных проектов</w:t>
      </w:r>
    </w:p>
    <w:p w14:paraId="7C35127B" w14:textId="77777777" w:rsidR="00667A6C" w:rsidRPr="003E1575" w:rsidRDefault="00667A6C" w:rsidP="00667A6C">
      <w:pPr>
        <w:spacing w:after="0" w:line="240" w:lineRule="auto"/>
        <w:ind w:firstLine="709"/>
        <w:jc w:val="right"/>
        <w:rPr>
          <w:rFonts w:ascii="Times New Roman" w:hAnsi="Times New Roman" w:cs="Times New Roman"/>
          <w:sz w:val="28"/>
          <w:szCs w:val="28"/>
        </w:rPr>
      </w:pPr>
      <w:r w:rsidRPr="003E1575">
        <w:rPr>
          <w:rFonts w:ascii="Times New Roman" w:hAnsi="Times New Roman" w:cs="Times New Roman"/>
          <w:sz w:val="28"/>
          <w:szCs w:val="28"/>
        </w:rPr>
        <w:t xml:space="preserve">Таблица </w:t>
      </w:r>
      <w:r>
        <w:rPr>
          <w:rFonts w:ascii="Times New Roman" w:hAnsi="Times New Roman" w:cs="Times New Roman"/>
          <w:sz w:val="28"/>
          <w:szCs w:val="28"/>
        </w:rPr>
        <w:t>6</w:t>
      </w:r>
      <w:r w:rsidRPr="003E1575">
        <w:rPr>
          <w:rFonts w:ascii="Times New Roman" w:hAnsi="Times New Roman" w:cs="Times New Roman"/>
          <w:sz w:val="28"/>
          <w:szCs w:val="28"/>
        </w:rPr>
        <w:t>.</w:t>
      </w:r>
      <w:r w:rsidR="00EE0857">
        <w:rPr>
          <w:rFonts w:ascii="Times New Roman" w:hAnsi="Times New Roman" w:cs="Times New Roman"/>
          <w:sz w:val="28"/>
          <w:szCs w:val="28"/>
        </w:rPr>
        <w:t>2</w:t>
      </w:r>
      <w:r w:rsidRPr="003E1575">
        <w:rPr>
          <w:rFonts w:ascii="Times New Roman" w:hAnsi="Times New Roman" w:cs="Times New Roman"/>
          <w:sz w:val="28"/>
          <w:szCs w:val="28"/>
        </w:rPr>
        <w:t>.</w:t>
      </w:r>
    </w:p>
    <w:p w14:paraId="1B12E7BB" w14:textId="77777777" w:rsidR="00667A6C" w:rsidRPr="003E1575" w:rsidRDefault="00667A6C" w:rsidP="00667A6C">
      <w:pPr>
        <w:spacing w:after="0" w:line="240" w:lineRule="auto"/>
        <w:ind w:firstLine="709"/>
        <w:jc w:val="center"/>
        <w:rPr>
          <w:rFonts w:ascii="Times New Roman" w:hAnsi="Times New Roman" w:cs="Times New Roman"/>
          <w:sz w:val="28"/>
          <w:szCs w:val="28"/>
        </w:rPr>
      </w:pPr>
      <w:r w:rsidRPr="003E1575">
        <w:rPr>
          <w:rFonts w:ascii="Times New Roman" w:hAnsi="Times New Roman" w:cs="Times New Roman"/>
          <w:sz w:val="28"/>
          <w:szCs w:val="28"/>
        </w:rPr>
        <w:t>Экономические характеристики совокупности инвестиционных проектов Программы</w:t>
      </w:r>
      <w:r>
        <w:rPr>
          <w:rFonts w:ascii="Times New Roman" w:hAnsi="Times New Roman" w:cs="Times New Roman"/>
          <w:sz w:val="28"/>
          <w:szCs w:val="28"/>
        </w:rPr>
        <w:t xml:space="preserve"> </w:t>
      </w:r>
      <w:r w:rsidRPr="003E1575">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3E1575">
        <w:rPr>
          <w:rFonts w:ascii="Times New Roman" w:hAnsi="Times New Roman" w:cs="Times New Roman"/>
          <w:sz w:val="28"/>
          <w:szCs w:val="28"/>
        </w:rPr>
        <w:t>)</w:t>
      </w:r>
    </w:p>
    <w:tbl>
      <w:tblPr>
        <w:tblW w:w="0" w:type="auto"/>
        <w:tblLook w:val="04A0" w:firstRow="1" w:lastRow="0" w:firstColumn="1" w:lastColumn="0" w:noHBand="0" w:noVBand="1"/>
      </w:tblPr>
      <w:tblGrid>
        <w:gridCol w:w="1793"/>
        <w:gridCol w:w="876"/>
        <w:gridCol w:w="986"/>
        <w:gridCol w:w="986"/>
        <w:gridCol w:w="986"/>
        <w:gridCol w:w="986"/>
        <w:gridCol w:w="986"/>
        <w:gridCol w:w="986"/>
        <w:gridCol w:w="986"/>
      </w:tblGrid>
      <w:tr w:rsidR="00667A6C" w:rsidRPr="003E1575" w14:paraId="06BD3BC1" w14:textId="77777777" w:rsidTr="00DA1E6D">
        <w:trPr>
          <w:trHeight w:val="300"/>
          <w:tblHeader/>
        </w:trPr>
        <w:tc>
          <w:tcPr>
            <w:tcW w:w="0" w:type="auto"/>
            <w:tcBorders>
              <w:top w:val="nil"/>
              <w:left w:val="nil"/>
              <w:bottom w:val="single" w:sz="4" w:space="0" w:color="auto"/>
              <w:right w:val="single" w:sz="4" w:space="0" w:color="auto"/>
            </w:tcBorders>
            <w:shd w:val="clear" w:color="auto" w:fill="auto"/>
            <w:vAlign w:val="center"/>
            <w:hideMark/>
          </w:tcPr>
          <w:p w14:paraId="3F50B74B" w14:textId="77777777" w:rsidR="00667A6C" w:rsidRPr="003E157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3E1575">
              <w:rPr>
                <w:rFonts w:ascii="Times New Roman" w:eastAsia="Times New Roman" w:hAnsi="Times New Roman" w:cs="Times New Roman"/>
                <w:b/>
                <w:bCs/>
                <w:color w:val="000000"/>
                <w:sz w:val="20"/>
                <w:szCs w:val="20"/>
                <w:lang w:eastAsia="ru-RU"/>
              </w:rPr>
              <w:t>Коммерческий блок</w:t>
            </w:r>
          </w:p>
        </w:tc>
        <w:tc>
          <w:tcPr>
            <w:tcW w:w="0" w:type="auto"/>
            <w:tcBorders>
              <w:top w:val="nil"/>
              <w:left w:val="single" w:sz="4" w:space="0" w:color="auto"/>
              <w:bottom w:val="single" w:sz="4" w:space="0" w:color="auto"/>
              <w:right w:val="nil"/>
            </w:tcBorders>
            <w:shd w:val="clear" w:color="auto" w:fill="auto"/>
            <w:noWrap/>
            <w:vAlign w:val="center"/>
            <w:hideMark/>
          </w:tcPr>
          <w:p w14:paraId="1694813B"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2020</w:t>
            </w:r>
          </w:p>
        </w:tc>
        <w:tc>
          <w:tcPr>
            <w:tcW w:w="0" w:type="auto"/>
            <w:tcBorders>
              <w:top w:val="nil"/>
              <w:left w:val="nil"/>
              <w:bottom w:val="single" w:sz="4" w:space="0" w:color="auto"/>
              <w:right w:val="nil"/>
            </w:tcBorders>
            <w:shd w:val="clear" w:color="auto" w:fill="auto"/>
            <w:noWrap/>
            <w:vAlign w:val="center"/>
            <w:hideMark/>
          </w:tcPr>
          <w:p w14:paraId="5A2E64C3"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2021</w:t>
            </w:r>
          </w:p>
        </w:tc>
        <w:tc>
          <w:tcPr>
            <w:tcW w:w="0" w:type="auto"/>
            <w:tcBorders>
              <w:top w:val="nil"/>
              <w:left w:val="nil"/>
              <w:bottom w:val="single" w:sz="4" w:space="0" w:color="auto"/>
              <w:right w:val="nil"/>
            </w:tcBorders>
            <w:shd w:val="clear" w:color="auto" w:fill="auto"/>
            <w:noWrap/>
            <w:vAlign w:val="center"/>
            <w:hideMark/>
          </w:tcPr>
          <w:p w14:paraId="40DC6CC0"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2022</w:t>
            </w:r>
          </w:p>
        </w:tc>
        <w:tc>
          <w:tcPr>
            <w:tcW w:w="0" w:type="auto"/>
            <w:tcBorders>
              <w:top w:val="nil"/>
              <w:left w:val="nil"/>
              <w:bottom w:val="single" w:sz="4" w:space="0" w:color="auto"/>
              <w:right w:val="nil"/>
            </w:tcBorders>
            <w:shd w:val="clear" w:color="auto" w:fill="auto"/>
            <w:noWrap/>
            <w:vAlign w:val="center"/>
            <w:hideMark/>
          </w:tcPr>
          <w:p w14:paraId="6344C868"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2023</w:t>
            </w:r>
          </w:p>
        </w:tc>
        <w:tc>
          <w:tcPr>
            <w:tcW w:w="0" w:type="auto"/>
            <w:tcBorders>
              <w:top w:val="nil"/>
              <w:left w:val="nil"/>
              <w:bottom w:val="single" w:sz="4" w:space="0" w:color="auto"/>
              <w:right w:val="nil"/>
            </w:tcBorders>
            <w:shd w:val="clear" w:color="auto" w:fill="auto"/>
            <w:noWrap/>
            <w:vAlign w:val="center"/>
            <w:hideMark/>
          </w:tcPr>
          <w:p w14:paraId="60C922A2"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F428D6D"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849A4"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2028</w:t>
            </w:r>
          </w:p>
        </w:tc>
        <w:tc>
          <w:tcPr>
            <w:tcW w:w="0" w:type="auto"/>
            <w:tcBorders>
              <w:top w:val="nil"/>
              <w:left w:val="single" w:sz="4" w:space="0" w:color="auto"/>
              <w:bottom w:val="single" w:sz="4" w:space="0" w:color="auto"/>
              <w:right w:val="nil"/>
            </w:tcBorders>
            <w:shd w:val="clear" w:color="auto" w:fill="auto"/>
            <w:noWrap/>
            <w:vAlign w:val="center"/>
            <w:hideMark/>
          </w:tcPr>
          <w:p w14:paraId="256DF784"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2030</w:t>
            </w:r>
          </w:p>
        </w:tc>
      </w:tr>
      <w:tr w:rsidR="00801567" w:rsidRPr="003E1575" w14:paraId="141A6EA2"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24AA0274"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 xml:space="preserve">Выручка,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single" w:sz="4" w:space="0" w:color="auto"/>
              <w:left w:val="single" w:sz="4" w:space="0" w:color="auto"/>
              <w:bottom w:val="nil"/>
              <w:right w:val="nil"/>
            </w:tcBorders>
            <w:shd w:val="clear" w:color="auto" w:fill="auto"/>
            <w:noWrap/>
            <w:vAlign w:val="center"/>
            <w:hideMark/>
          </w:tcPr>
          <w:p w14:paraId="292CDD7B" w14:textId="5F83D16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3 946,0</w:t>
            </w:r>
          </w:p>
        </w:tc>
        <w:tc>
          <w:tcPr>
            <w:tcW w:w="0" w:type="auto"/>
            <w:tcBorders>
              <w:top w:val="single" w:sz="4" w:space="0" w:color="auto"/>
              <w:left w:val="nil"/>
              <w:bottom w:val="nil"/>
              <w:right w:val="nil"/>
            </w:tcBorders>
            <w:shd w:val="clear" w:color="auto" w:fill="auto"/>
            <w:noWrap/>
            <w:vAlign w:val="center"/>
            <w:hideMark/>
          </w:tcPr>
          <w:p w14:paraId="39397A25" w14:textId="0B5DA54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10 549,5</w:t>
            </w:r>
          </w:p>
        </w:tc>
        <w:tc>
          <w:tcPr>
            <w:tcW w:w="0" w:type="auto"/>
            <w:tcBorders>
              <w:top w:val="single" w:sz="4" w:space="0" w:color="auto"/>
              <w:left w:val="nil"/>
              <w:bottom w:val="nil"/>
              <w:right w:val="nil"/>
            </w:tcBorders>
            <w:shd w:val="clear" w:color="auto" w:fill="auto"/>
            <w:noWrap/>
            <w:vAlign w:val="center"/>
            <w:hideMark/>
          </w:tcPr>
          <w:p w14:paraId="6D0FBBB3" w14:textId="74237DB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20 409,0</w:t>
            </w:r>
          </w:p>
        </w:tc>
        <w:tc>
          <w:tcPr>
            <w:tcW w:w="0" w:type="auto"/>
            <w:tcBorders>
              <w:top w:val="single" w:sz="4" w:space="0" w:color="auto"/>
              <w:left w:val="nil"/>
              <w:bottom w:val="nil"/>
              <w:right w:val="nil"/>
            </w:tcBorders>
            <w:shd w:val="clear" w:color="auto" w:fill="auto"/>
            <w:noWrap/>
            <w:vAlign w:val="center"/>
            <w:hideMark/>
          </w:tcPr>
          <w:p w14:paraId="0FA0AF33" w14:textId="7D4970D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29 436,3</w:t>
            </w:r>
          </w:p>
        </w:tc>
        <w:tc>
          <w:tcPr>
            <w:tcW w:w="0" w:type="auto"/>
            <w:tcBorders>
              <w:top w:val="single" w:sz="4" w:space="0" w:color="auto"/>
              <w:left w:val="nil"/>
              <w:bottom w:val="nil"/>
              <w:right w:val="nil"/>
            </w:tcBorders>
            <w:shd w:val="clear" w:color="auto" w:fill="auto"/>
            <w:noWrap/>
            <w:vAlign w:val="center"/>
            <w:hideMark/>
          </w:tcPr>
          <w:p w14:paraId="226E0408" w14:textId="2E2A68F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36 499,4</w:t>
            </w:r>
          </w:p>
        </w:tc>
        <w:tc>
          <w:tcPr>
            <w:tcW w:w="0" w:type="auto"/>
            <w:tcBorders>
              <w:top w:val="single" w:sz="4" w:space="0" w:color="auto"/>
              <w:left w:val="nil"/>
              <w:bottom w:val="nil"/>
              <w:right w:val="single" w:sz="4" w:space="0" w:color="auto"/>
            </w:tcBorders>
            <w:shd w:val="clear" w:color="auto" w:fill="auto"/>
            <w:noWrap/>
            <w:vAlign w:val="center"/>
            <w:hideMark/>
          </w:tcPr>
          <w:p w14:paraId="719D6BD6" w14:textId="70C6DC3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52 429,8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F3EF524" w14:textId="0BCA698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67 669,3</w:t>
            </w:r>
          </w:p>
        </w:tc>
        <w:tc>
          <w:tcPr>
            <w:tcW w:w="0" w:type="auto"/>
            <w:tcBorders>
              <w:top w:val="single" w:sz="4" w:space="0" w:color="auto"/>
              <w:left w:val="single" w:sz="4" w:space="0" w:color="auto"/>
              <w:bottom w:val="nil"/>
              <w:right w:val="nil"/>
            </w:tcBorders>
            <w:shd w:val="clear" w:color="auto" w:fill="auto"/>
            <w:noWrap/>
            <w:vAlign w:val="center"/>
            <w:hideMark/>
          </w:tcPr>
          <w:p w14:paraId="6D4F3E6B" w14:textId="281B387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70 358,5</w:t>
            </w:r>
          </w:p>
        </w:tc>
      </w:tr>
      <w:tr w:rsidR="00801567" w:rsidRPr="003E1575" w14:paraId="537D0FEC"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512F5B9"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 xml:space="preserve">Добавленная стоимость,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nil"/>
              <w:left w:val="single" w:sz="4" w:space="0" w:color="auto"/>
              <w:bottom w:val="nil"/>
              <w:right w:val="nil"/>
            </w:tcBorders>
            <w:shd w:val="clear" w:color="auto" w:fill="auto"/>
            <w:noWrap/>
            <w:vAlign w:val="center"/>
            <w:hideMark/>
          </w:tcPr>
          <w:p w14:paraId="53698EE0" w14:textId="1979FFA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2 825,0</w:t>
            </w:r>
          </w:p>
        </w:tc>
        <w:tc>
          <w:tcPr>
            <w:tcW w:w="0" w:type="auto"/>
            <w:tcBorders>
              <w:top w:val="nil"/>
              <w:left w:val="nil"/>
              <w:bottom w:val="nil"/>
              <w:right w:val="nil"/>
            </w:tcBorders>
            <w:shd w:val="clear" w:color="auto" w:fill="auto"/>
            <w:noWrap/>
            <w:vAlign w:val="center"/>
            <w:hideMark/>
          </w:tcPr>
          <w:p w14:paraId="139B0AF5" w14:textId="68B0951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7 983,1</w:t>
            </w:r>
          </w:p>
        </w:tc>
        <w:tc>
          <w:tcPr>
            <w:tcW w:w="0" w:type="auto"/>
            <w:tcBorders>
              <w:top w:val="nil"/>
              <w:left w:val="nil"/>
              <w:bottom w:val="nil"/>
              <w:right w:val="nil"/>
            </w:tcBorders>
            <w:shd w:val="clear" w:color="auto" w:fill="auto"/>
            <w:noWrap/>
            <w:vAlign w:val="center"/>
            <w:hideMark/>
          </w:tcPr>
          <w:p w14:paraId="3E001BD7" w14:textId="2405920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15 838,3</w:t>
            </w:r>
          </w:p>
        </w:tc>
        <w:tc>
          <w:tcPr>
            <w:tcW w:w="0" w:type="auto"/>
            <w:tcBorders>
              <w:top w:val="nil"/>
              <w:left w:val="nil"/>
              <w:bottom w:val="nil"/>
              <w:right w:val="nil"/>
            </w:tcBorders>
            <w:shd w:val="clear" w:color="auto" w:fill="auto"/>
            <w:noWrap/>
            <w:vAlign w:val="center"/>
            <w:hideMark/>
          </w:tcPr>
          <w:p w14:paraId="2538E1D8" w14:textId="67EDBA0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22 784,2</w:t>
            </w:r>
          </w:p>
        </w:tc>
        <w:tc>
          <w:tcPr>
            <w:tcW w:w="0" w:type="auto"/>
            <w:tcBorders>
              <w:top w:val="nil"/>
              <w:left w:val="nil"/>
              <w:bottom w:val="nil"/>
              <w:right w:val="nil"/>
            </w:tcBorders>
            <w:shd w:val="clear" w:color="auto" w:fill="auto"/>
            <w:noWrap/>
            <w:vAlign w:val="center"/>
            <w:hideMark/>
          </w:tcPr>
          <w:p w14:paraId="123CF40A" w14:textId="3C76813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27 640,3</w:t>
            </w:r>
          </w:p>
        </w:tc>
        <w:tc>
          <w:tcPr>
            <w:tcW w:w="0" w:type="auto"/>
            <w:tcBorders>
              <w:top w:val="nil"/>
              <w:left w:val="nil"/>
              <w:bottom w:val="nil"/>
              <w:right w:val="single" w:sz="4" w:space="0" w:color="auto"/>
            </w:tcBorders>
            <w:shd w:val="clear" w:color="auto" w:fill="auto"/>
            <w:noWrap/>
            <w:vAlign w:val="center"/>
            <w:hideMark/>
          </w:tcPr>
          <w:p w14:paraId="476ACB92" w14:textId="37F52CD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38 335,1</w:t>
            </w:r>
          </w:p>
        </w:tc>
        <w:tc>
          <w:tcPr>
            <w:tcW w:w="0" w:type="auto"/>
            <w:tcBorders>
              <w:top w:val="nil"/>
              <w:left w:val="single" w:sz="4" w:space="0" w:color="auto"/>
              <w:bottom w:val="nil"/>
              <w:right w:val="single" w:sz="4" w:space="0" w:color="auto"/>
            </w:tcBorders>
            <w:shd w:val="clear" w:color="auto" w:fill="auto"/>
            <w:noWrap/>
            <w:vAlign w:val="center"/>
            <w:hideMark/>
          </w:tcPr>
          <w:p w14:paraId="671072C2" w14:textId="4201B5E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50 034,2</w:t>
            </w:r>
          </w:p>
        </w:tc>
        <w:tc>
          <w:tcPr>
            <w:tcW w:w="0" w:type="auto"/>
            <w:tcBorders>
              <w:top w:val="nil"/>
              <w:left w:val="single" w:sz="4" w:space="0" w:color="auto"/>
              <w:bottom w:val="nil"/>
              <w:right w:val="nil"/>
            </w:tcBorders>
            <w:shd w:val="clear" w:color="auto" w:fill="auto"/>
            <w:noWrap/>
            <w:vAlign w:val="center"/>
            <w:hideMark/>
          </w:tcPr>
          <w:p w14:paraId="7D0F6AB1" w14:textId="0D26718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52 418,8</w:t>
            </w:r>
          </w:p>
        </w:tc>
      </w:tr>
      <w:tr w:rsidR="00801567" w:rsidRPr="003E1575" w14:paraId="14489928"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7FD8A1E1"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lastRenderedPageBreak/>
              <w:t xml:space="preserve">Прибыль,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nil"/>
              <w:left w:val="single" w:sz="4" w:space="0" w:color="auto"/>
              <w:bottom w:val="nil"/>
              <w:right w:val="nil"/>
            </w:tcBorders>
            <w:shd w:val="clear" w:color="auto" w:fill="auto"/>
            <w:noWrap/>
            <w:vAlign w:val="center"/>
            <w:hideMark/>
          </w:tcPr>
          <w:p w14:paraId="34C72A14" w14:textId="78F0A86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435,7</w:t>
            </w:r>
          </w:p>
        </w:tc>
        <w:tc>
          <w:tcPr>
            <w:tcW w:w="0" w:type="auto"/>
            <w:tcBorders>
              <w:top w:val="nil"/>
              <w:left w:val="nil"/>
              <w:bottom w:val="nil"/>
              <w:right w:val="nil"/>
            </w:tcBorders>
            <w:shd w:val="clear" w:color="auto" w:fill="auto"/>
            <w:noWrap/>
            <w:vAlign w:val="center"/>
            <w:hideMark/>
          </w:tcPr>
          <w:p w14:paraId="57A60620" w14:textId="37E6119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975,1</w:t>
            </w:r>
          </w:p>
        </w:tc>
        <w:tc>
          <w:tcPr>
            <w:tcW w:w="0" w:type="auto"/>
            <w:tcBorders>
              <w:top w:val="nil"/>
              <w:left w:val="nil"/>
              <w:bottom w:val="nil"/>
              <w:right w:val="nil"/>
            </w:tcBorders>
            <w:shd w:val="clear" w:color="auto" w:fill="auto"/>
            <w:noWrap/>
            <w:vAlign w:val="center"/>
            <w:hideMark/>
          </w:tcPr>
          <w:p w14:paraId="1745D0B2" w14:textId="2449780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1 677,3</w:t>
            </w:r>
          </w:p>
        </w:tc>
        <w:tc>
          <w:tcPr>
            <w:tcW w:w="0" w:type="auto"/>
            <w:tcBorders>
              <w:top w:val="nil"/>
              <w:left w:val="nil"/>
              <w:bottom w:val="nil"/>
              <w:right w:val="nil"/>
            </w:tcBorders>
            <w:shd w:val="clear" w:color="auto" w:fill="auto"/>
            <w:noWrap/>
            <w:vAlign w:val="center"/>
            <w:hideMark/>
          </w:tcPr>
          <w:p w14:paraId="6C63F2AF" w14:textId="3B7D78E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5 064,6</w:t>
            </w:r>
          </w:p>
        </w:tc>
        <w:tc>
          <w:tcPr>
            <w:tcW w:w="0" w:type="auto"/>
            <w:tcBorders>
              <w:top w:val="nil"/>
              <w:left w:val="nil"/>
              <w:bottom w:val="nil"/>
              <w:right w:val="nil"/>
            </w:tcBorders>
            <w:shd w:val="clear" w:color="auto" w:fill="auto"/>
            <w:noWrap/>
            <w:vAlign w:val="center"/>
            <w:hideMark/>
          </w:tcPr>
          <w:p w14:paraId="5162225A" w14:textId="425E939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8 256,9</w:t>
            </w:r>
          </w:p>
        </w:tc>
        <w:tc>
          <w:tcPr>
            <w:tcW w:w="0" w:type="auto"/>
            <w:tcBorders>
              <w:top w:val="nil"/>
              <w:left w:val="nil"/>
              <w:bottom w:val="nil"/>
              <w:right w:val="single" w:sz="4" w:space="0" w:color="auto"/>
            </w:tcBorders>
            <w:shd w:val="clear" w:color="auto" w:fill="auto"/>
            <w:noWrap/>
            <w:vAlign w:val="center"/>
            <w:hideMark/>
          </w:tcPr>
          <w:p w14:paraId="3CCCBD6C" w14:textId="37A403C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11 180,6</w:t>
            </w:r>
          </w:p>
        </w:tc>
        <w:tc>
          <w:tcPr>
            <w:tcW w:w="0" w:type="auto"/>
            <w:tcBorders>
              <w:top w:val="nil"/>
              <w:left w:val="single" w:sz="4" w:space="0" w:color="auto"/>
              <w:bottom w:val="nil"/>
              <w:right w:val="single" w:sz="4" w:space="0" w:color="auto"/>
            </w:tcBorders>
            <w:shd w:val="clear" w:color="auto" w:fill="auto"/>
            <w:noWrap/>
            <w:vAlign w:val="center"/>
            <w:hideMark/>
          </w:tcPr>
          <w:p w14:paraId="158BB333" w14:textId="0F9595D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16 246,7</w:t>
            </w:r>
          </w:p>
        </w:tc>
        <w:tc>
          <w:tcPr>
            <w:tcW w:w="0" w:type="auto"/>
            <w:tcBorders>
              <w:top w:val="nil"/>
              <w:left w:val="single" w:sz="4" w:space="0" w:color="auto"/>
              <w:bottom w:val="nil"/>
              <w:right w:val="nil"/>
            </w:tcBorders>
            <w:shd w:val="clear" w:color="auto" w:fill="auto"/>
            <w:noWrap/>
            <w:vAlign w:val="center"/>
            <w:hideMark/>
          </w:tcPr>
          <w:p w14:paraId="2B6672A3" w14:textId="71F21E0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18 375,9</w:t>
            </w:r>
          </w:p>
        </w:tc>
      </w:tr>
      <w:tr w:rsidR="00801567" w:rsidRPr="003E1575" w14:paraId="5EC03B5B"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40284103"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Рентабельность продаж, %</w:t>
            </w:r>
          </w:p>
        </w:tc>
        <w:tc>
          <w:tcPr>
            <w:tcW w:w="0" w:type="auto"/>
            <w:tcBorders>
              <w:top w:val="nil"/>
              <w:left w:val="single" w:sz="4" w:space="0" w:color="auto"/>
              <w:bottom w:val="nil"/>
              <w:right w:val="nil"/>
            </w:tcBorders>
            <w:shd w:val="clear" w:color="auto" w:fill="auto"/>
            <w:noWrap/>
            <w:vAlign w:val="center"/>
            <w:hideMark/>
          </w:tcPr>
          <w:p w14:paraId="6352F3BE" w14:textId="42FD8EF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11,0%</w:t>
            </w:r>
          </w:p>
        </w:tc>
        <w:tc>
          <w:tcPr>
            <w:tcW w:w="0" w:type="auto"/>
            <w:tcBorders>
              <w:top w:val="nil"/>
              <w:left w:val="nil"/>
              <w:bottom w:val="nil"/>
              <w:right w:val="nil"/>
            </w:tcBorders>
            <w:shd w:val="clear" w:color="auto" w:fill="auto"/>
            <w:noWrap/>
            <w:vAlign w:val="center"/>
            <w:hideMark/>
          </w:tcPr>
          <w:p w14:paraId="005DB032" w14:textId="22AD3A8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9,2%</w:t>
            </w:r>
          </w:p>
        </w:tc>
        <w:tc>
          <w:tcPr>
            <w:tcW w:w="0" w:type="auto"/>
            <w:tcBorders>
              <w:top w:val="nil"/>
              <w:left w:val="nil"/>
              <w:bottom w:val="nil"/>
              <w:right w:val="nil"/>
            </w:tcBorders>
            <w:shd w:val="clear" w:color="auto" w:fill="auto"/>
            <w:noWrap/>
            <w:vAlign w:val="center"/>
            <w:hideMark/>
          </w:tcPr>
          <w:p w14:paraId="253D1E6B" w14:textId="5A910E5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8,2%</w:t>
            </w:r>
          </w:p>
        </w:tc>
        <w:tc>
          <w:tcPr>
            <w:tcW w:w="0" w:type="auto"/>
            <w:tcBorders>
              <w:top w:val="nil"/>
              <w:left w:val="nil"/>
              <w:bottom w:val="nil"/>
              <w:right w:val="nil"/>
            </w:tcBorders>
            <w:shd w:val="clear" w:color="auto" w:fill="auto"/>
            <w:noWrap/>
            <w:vAlign w:val="center"/>
            <w:hideMark/>
          </w:tcPr>
          <w:p w14:paraId="34C4C7D0" w14:textId="50E1279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17,2%</w:t>
            </w:r>
          </w:p>
        </w:tc>
        <w:tc>
          <w:tcPr>
            <w:tcW w:w="0" w:type="auto"/>
            <w:tcBorders>
              <w:top w:val="nil"/>
              <w:left w:val="nil"/>
              <w:bottom w:val="nil"/>
              <w:right w:val="nil"/>
            </w:tcBorders>
            <w:shd w:val="clear" w:color="auto" w:fill="auto"/>
            <w:noWrap/>
            <w:vAlign w:val="center"/>
            <w:hideMark/>
          </w:tcPr>
          <w:p w14:paraId="7C324FB9" w14:textId="3C6F80D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22,6%</w:t>
            </w:r>
          </w:p>
        </w:tc>
        <w:tc>
          <w:tcPr>
            <w:tcW w:w="0" w:type="auto"/>
            <w:tcBorders>
              <w:top w:val="nil"/>
              <w:left w:val="nil"/>
              <w:bottom w:val="nil"/>
              <w:right w:val="single" w:sz="4" w:space="0" w:color="auto"/>
            </w:tcBorders>
            <w:shd w:val="clear" w:color="auto" w:fill="auto"/>
            <w:noWrap/>
            <w:vAlign w:val="center"/>
            <w:hideMark/>
          </w:tcPr>
          <w:p w14:paraId="31297241" w14:textId="7F80F18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21,3%</w:t>
            </w:r>
          </w:p>
        </w:tc>
        <w:tc>
          <w:tcPr>
            <w:tcW w:w="0" w:type="auto"/>
            <w:tcBorders>
              <w:top w:val="nil"/>
              <w:left w:val="single" w:sz="4" w:space="0" w:color="auto"/>
              <w:bottom w:val="nil"/>
              <w:right w:val="single" w:sz="4" w:space="0" w:color="auto"/>
            </w:tcBorders>
            <w:shd w:val="clear" w:color="auto" w:fill="auto"/>
            <w:noWrap/>
            <w:vAlign w:val="center"/>
            <w:hideMark/>
          </w:tcPr>
          <w:p w14:paraId="1E10FFCE" w14:textId="64858DC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24,0%</w:t>
            </w:r>
          </w:p>
        </w:tc>
        <w:tc>
          <w:tcPr>
            <w:tcW w:w="0" w:type="auto"/>
            <w:tcBorders>
              <w:top w:val="nil"/>
              <w:left w:val="single" w:sz="4" w:space="0" w:color="auto"/>
              <w:bottom w:val="nil"/>
              <w:right w:val="nil"/>
            </w:tcBorders>
            <w:shd w:val="clear" w:color="auto" w:fill="auto"/>
            <w:noWrap/>
            <w:vAlign w:val="center"/>
            <w:hideMark/>
          </w:tcPr>
          <w:p w14:paraId="0D3253A9" w14:textId="3FFDB6F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26,1%</w:t>
            </w:r>
          </w:p>
        </w:tc>
      </w:tr>
      <w:tr w:rsidR="00801567" w:rsidRPr="003E1575" w14:paraId="5DCFAD9C"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0FB1FE68"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Рентабельность инвестиций, %</w:t>
            </w:r>
          </w:p>
        </w:tc>
        <w:tc>
          <w:tcPr>
            <w:tcW w:w="0" w:type="auto"/>
            <w:tcBorders>
              <w:top w:val="nil"/>
              <w:left w:val="single" w:sz="4" w:space="0" w:color="auto"/>
              <w:bottom w:val="nil"/>
              <w:right w:val="nil"/>
            </w:tcBorders>
            <w:shd w:val="clear" w:color="auto" w:fill="auto"/>
            <w:noWrap/>
            <w:vAlign w:val="center"/>
            <w:hideMark/>
          </w:tcPr>
          <w:p w14:paraId="3A79A849" w14:textId="0D2A0B1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2,9%</w:t>
            </w:r>
          </w:p>
        </w:tc>
        <w:tc>
          <w:tcPr>
            <w:tcW w:w="0" w:type="auto"/>
            <w:tcBorders>
              <w:top w:val="nil"/>
              <w:left w:val="nil"/>
              <w:bottom w:val="nil"/>
              <w:right w:val="nil"/>
            </w:tcBorders>
            <w:shd w:val="clear" w:color="auto" w:fill="auto"/>
            <w:noWrap/>
            <w:vAlign w:val="center"/>
            <w:hideMark/>
          </w:tcPr>
          <w:p w14:paraId="6839BD74" w14:textId="4A0B68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2,6%</w:t>
            </w:r>
          </w:p>
        </w:tc>
        <w:tc>
          <w:tcPr>
            <w:tcW w:w="0" w:type="auto"/>
            <w:tcBorders>
              <w:top w:val="nil"/>
              <w:left w:val="nil"/>
              <w:bottom w:val="nil"/>
              <w:right w:val="nil"/>
            </w:tcBorders>
            <w:shd w:val="clear" w:color="auto" w:fill="auto"/>
            <w:noWrap/>
            <w:vAlign w:val="center"/>
            <w:hideMark/>
          </w:tcPr>
          <w:p w14:paraId="0A25E92E" w14:textId="42613EB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3,0%</w:t>
            </w:r>
          </w:p>
        </w:tc>
        <w:tc>
          <w:tcPr>
            <w:tcW w:w="0" w:type="auto"/>
            <w:tcBorders>
              <w:top w:val="nil"/>
              <w:left w:val="nil"/>
              <w:bottom w:val="nil"/>
              <w:right w:val="nil"/>
            </w:tcBorders>
            <w:shd w:val="clear" w:color="auto" w:fill="auto"/>
            <w:noWrap/>
            <w:vAlign w:val="center"/>
            <w:hideMark/>
          </w:tcPr>
          <w:p w14:paraId="6B6F3B9C" w14:textId="2B7B3EF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6,9%</w:t>
            </w:r>
          </w:p>
        </w:tc>
        <w:tc>
          <w:tcPr>
            <w:tcW w:w="0" w:type="auto"/>
            <w:tcBorders>
              <w:top w:val="nil"/>
              <w:left w:val="nil"/>
              <w:bottom w:val="nil"/>
              <w:right w:val="nil"/>
            </w:tcBorders>
            <w:shd w:val="clear" w:color="auto" w:fill="auto"/>
            <w:noWrap/>
            <w:vAlign w:val="center"/>
            <w:hideMark/>
          </w:tcPr>
          <w:p w14:paraId="254ECED4" w14:textId="6447A84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8,9%</w:t>
            </w:r>
          </w:p>
        </w:tc>
        <w:tc>
          <w:tcPr>
            <w:tcW w:w="0" w:type="auto"/>
            <w:tcBorders>
              <w:top w:val="nil"/>
              <w:left w:val="nil"/>
              <w:bottom w:val="nil"/>
              <w:right w:val="single" w:sz="4" w:space="0" w:color="auto"/>
            </w:tcBorders>
            <w:shd w:val="clear" w:color="auto" w:fill="auto"/>
            <w:noWrap/>
            <w:vAlign w:val="center"/>
            <w:hideMark/>
          </w:tcPr>
          <w:p w14:paraId="5B6157EE" w14:textId="55DA779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10,2%</w:t>
            </w:r>
          </w:p>
        </w:tc>
        <w:tc>
          <w:tcPr>
            <w:tcW w:w="0" w:type="auto"/>
            <w:tcBorders>
              <w:top w:val="nil"/>
              <w:left w:val="single" w:sz="4" w:space="0" w:color="auto"/>
              <w:bottom w:val="nil"/>
              <w:right w:val="single" w:sz="4" w:space="0" w:color="auto"/>
            </w:tcBorders>
            <w:shd w:val="clear" w:color="auto" w:fill="auto"/>
            <w:noWrap/>
            <w:vAlign w:val="center"/>
            <w:hideMark/>
          </w:tcPr>
          <w:p w14:paraId="40773927" w14:textId="74577E1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11,6%</w:t>
            </w:r>
          </w:p>
        </w:tc>
        <w:tc>
          <w:tcPr>
            <w:tcW w:w="0" w:type="auto"/>
            <w:tcBorders>
              <w:top w:val="nil"/>
              <w:left w:val="single" w:sz="4" w:space="0" w:color="auto"/>
              <w:bottom w:val="nil"/>
              <w:right w:val="nil"/>
            </w:tcBorders>
            <w:shd w:val="clear" w:color="auto" w:fill="auto"/>
            <w:noWrap/>
            <w:vAlign w:val="center"/>
            <w:hideMark/>
          </w:tcPr>
          <w:p w14:paraId="38D85207" w14:textId="272D41B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11,6%</w:t>
            </w:r>
          </w:p>
        </w:tc>
      </w:tr>
    </w:tbl>
    <w:p w14:paraId="03441610" w14:textId="77777777" w:rsidR="00667A6C" w:rsidRDefault="00667A6C" w:rsidP="00667A6C">
      <w:pPr>
        <w:spacing w:after="0" w:line="240" w:lineRule="auto"/>
        <w:ind w:firstLine="709"/>
        <w:jc w:val="both"/>
        <w:rPr>
          <w:rFonts w:ascii="Times New Roman" w:hAnsi="Times New Roman" w:cs="Times New Roman"/>
          <w:sz w:val="28"/>
          <w:szCs w:val="28"/>
        </w:rPr>
      </w:pPr>
    </w:p>
    <w:p w14:paraId="660F15DD" w14:textId="4E5C2C47"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В бюджеты всех уровней дополнительные налоговые поступления от Программы в 2025 году составят </w:t>
      </w:r>
      <w:r w:rsidRPr="00585CF3">
        <w:rPr>
          <w:rFonts w:ascii="Times New Roman" w:hAnsi="Times New Roman" w:cs="Times New Roman"/>
          <w:b/>
          <w:sz w:val="28"/>
          <w:szCs w:val="28"/>
        </w:rPr>
        <w:t>1</w:t>
      </w:r>
      <w:r>
        <w:rPr>
          <w:rFonts w:ascii="Times New Roman" w:hAnsi="Times New Roman" w:cs="Times New Roman"/>
          <w:b/>
          <w:sz w:val="28"/>
          <w:szCs w:val="28"/>
        </w:rPr>
        <w:t>2</w:t>
      </w:r>
      <w:r w:rsidRPr="00585CF3">
        <w:rPr>
          <w:rFonts w:ascii="Times New Roman" w:hAnsi="Times New Roman" w:cs="Times New Roman"/>
          <w:b/>
          <w:sz w:val="28"/>
          <w:szCs w:val="28"/>
        </w:rPr>
        <w:t>,</w:t>
      </w:r>
      <w:r w:rsidR="00801567">
        <w:rPr>
          <w:rFonts w:ascii="Times New Roman" w:hAnsi="Times New Roman" w:cs="Times New Roman"/>
          <w:b/>
          <w:sz w:val="28"/>
          <w:szCs w:val="28"/>
        </w:rPr>
        <w:t>8</w:t>
      </w:r>
      <w:r w:rsidRPr="00585CF3">
        <w:rPr>
          <w:rFonts w:ascii="Times New Roman" w:hAnsi="Times New Roman" w:cs="Times New Roman"/>
          <w:sz w:val="28"/>
          <w:szCs w:val="28"/>
        </w:rPr>
        <w:t xml:space="preserve"> млрд. рублей, в т.</w:t>
      </w:r>
      <w:r w:rsidR="0019706F">
        <w:rPr>
          <w:rFonts w:ascii="Times New Roman" w:hAnsi="Times New Roman" w:cs="Times New Roman"/>
          <w:sz w:val="28"/>
          <w:szCs w:val="28"/>
        </w:rPr>
        <w:t xml:space="preserve"> </w:t>
      </w:r>
      <w:r w:rsidRPr="00585CF3">
        <w:rPr>
          <w:rFonts w:ascii="Times New Roman" w:hAnsi="Times New Roman" w:cs="Times New Roman"/>
          <w:sz w:val="28"/>
          <w:szCs w:val="28"/>
        </w:rPr>
        <w:t xml:space="preserve">ч. в федеральный бюджет </w:t>
      </w:r>
      <w:r w:rsidRPr="00207908">
        <w:rPr>
          <w:rFonts w:ascii="Times New Roman" w:hAnsi="Times New Roman" w:cs="Times New Roman"/>
          <w:b/>
          <w:sz w:val="28"/>
          <w:szCs w:val="28"/>
        </w:rPr>
        <w:t>6,</w:t>
      </w:r>
      <w:r w:rsidR="00801567">
        <w:rPr>
          <w:rFonts w:ascii="Times New Roman" w:hAnsi="Times New Roman" w:cs="Times New Roman"/>
          <w:b/>
          <w:sz w:val="28"/>
          <w:szCs w:val="28"/>
        </w:rPr>
        <w:t>6</w:t>
      </w:r>
      <w:r w:rsidRPr="00585CF3">
        <w:rPr>
          <w:rFonts w:ascii="Times New Roman" w:hAnsi="Times New Roman" w:cs="Times New Roman"/>
          <w:sz w:val="28"/>
          <w:szCs w:val="28"/>
        </w:rPr>
        <w:t xml:space="preserve"> млрд. рублей, республиканский бюджет </w:t>
      </w:r>
      <w:r w:rsidR="00801567">
        <w:rPr>
          <w:rFonts w:ascii="Times New Roman" w:hAnsi="Times New Roman" w:cs="Times New Roman"/>
          <w:b/>
          <w:sz w:val="28"/>
          <w:szCs w:val="28"/>
        </w:rPr>
        <w:t>5</w:t>
      </w:r>
      <w:r w:rsidR="0019706F">
        <w:rPr>
          <w:rFonts w:ascii="Times New Roman" w:hAnsi="Times New Roman" w:cs="Times New Roman"/>
          <w:b/>
          <w:sz w:val="28"/>
          <w:szCs w:val="28"/>
        </w:rPr>
        <w:t>,</w:t>
      </w:r>
      <w:r w:rsidR="00801567">
        <w:rPr>
          <w:rFonts w:ascii="Times New Roman" w:hAnsi="Times New Roman" w:cs="Times New Roman"/>
          <w:b/>
          <w:sz w:val="28"/>
          <w:szCs w:val="28"/>
        </w:rPr>
        <w:t>3</w:t>
      </w:r>
      <w:r w:rsidRPr="00585CF3">
        <w:rPr>
          <w:rFonts w:ascii="Times New Roman" w:hAnsi="Times New Roman" w:cs="Times New Roman"/>
          <w:sz w:val="28"/>
          <w:szCs w:val="28"/>
        </w:rPr>
        <w:t xml:space="preserve"> млрд. рублей, </w:t>
      </w:r>
      <w:r>
        <w:rPr>
          <w:rFonts w:ascii="Times New Roman" w:hAnsi="Times New Roman" w:cs="Times New Roman"/>
          <w:sz w:val="28"/>
          <w:szCs w:val="28"/>
        </w:rPr>
        <w:t xml:space="preserve">городской </w:t>
      </w:r>
      <w:r w:rsidRPr="00585CF3">
        <w:rPr>
          <w:rFonts w:ascii="Times New Roman" w:hAnsi="Times New Roman" w:cs="Times New Roman"/>
          <w:sz w:val="28"/>
          <w:szCs w:val="28"/>
        </w:rPr>
        <w:t xml:space="preserve">бюджет </w:t>
      </w:r>
      <w:r w:rsidRPr="00207908">
        <w:rPr>
          <w:rFonts w:ascii="Times New Roman" w:hAnsi="Times New Roman" w:cs="Times New Roman"/>
          <w:b/>
          <w:sz w:val="28"/>
          <w:szCs w:val="28"/>
        </w:rPr>
        <w:t>0,9</w:t>
      </w:r>
      <w:r w:rsidR="00801567">
        <w:rPr>
          <w:rFonts w:ascii="Times New Roman" w:hAnsi="Times New Roman" w:cs="Times New Roman"/>
          <w:b/>
          <w:sz w:val="28"/>
          <w:szCs w:val="28"/>
        </w:rPr>
        <w:t>6</w:t>
      </w:r>
      <w:r w:rsidRPr="00585CF3">
        <w:rPr>
          <w:rFonts w:ascii="Times New Roman" w:hAnsi="Times New Roman" w:cs="Times New Roman"/>
          <w:sz w:val="28"/>
          <w:szCs w:val="28"/>
        </w:rPr>
        <w:t xml:space="preserve"> млрд. рублей (табл. </w:t>
      </w:r>
      <w:r>
        <w:rPr>
          <w:rFonts w:ascii="Times New Roman" w:hAnsi="Times New Roman" w:cs="Times New Roman"/>
          <w:sz w:val="28"/>
          <w:szCs w:val="28"/>
        </w:rPr>
        <w:t>6.</w:t>
      </w:r>
      <w:r w:rsidR="00C41F2A">
        <w:rPr>
          <w:rFonts w:ascii="Times New Roman" w:hAnsi="Times New Roman" w:cs="Times New Roman"/>
          <w:sz w:val="28"/>
          <w:szCs w:val="28"/>
        </w:rPr>
        <w:t>3</w:t>
      </w:r>
      <w:r>
        <w:rPr>
          <w:rFonts w:ascii="Times New Roman" w:hAnsi="Times New Roman" w:cs="Times New Roman"/>
          <w:sz w:val="28"/>
          <w:szCs w:val="28"/>
        </w:rPr>
        <w:t>, рис. 6.</w:t>
      </w:r>
      <w:r w:rsidR="00C41F2A">
        <w:rPr>
          <w:rFonts w:ascii="Times New Roman" w:hAnsi="Times New Roman" w:cs="Times New Roman"/>
          <w:sz w:val="28"/>
          <w:szCs w:val="28"/>
        </w:rPr>
        <w:t>3</w:t>
      </w:r>
      <w:r w:rsidRPr="00585CF3">
        <w:rPr>
          <w:rFonts w:ascii="Times New Roman" w:hAnsi="Times New Roman" w:cs="Times New Roman"/>
          <w:sz w:val="28"/>
          <w:szCs w:val="28"/>
        </w:rPr>
        <w:t xml:space="preserve">). </w:t>
      </w:r>
    </w:p>
    <w:p w14:paraId="6BC6A603" w14:textId="77777777" w:rsidR="00667A6C" w:rsidRPr="00585CF3" w:rsidRDefault="00667A6C" w:rsidP="00667A6C">
      <w:pPr>
        <w:spacing w:after="0" w:line="240" w:lineRule="auto"/>
        <w:jc w:val="right"/>
        <w:rPr>
          <w:rFonts w:ascii="Times New Roman" w:hAnsi="Times New Roman" w:cs="Times New Roman"/>
          <w:sz w:val="28"/>
          <w:szCs w:val="28"/>
        </w:rPr>
      </w:pPr>
      <w:r w:rsidRPr="00585CF3">
        <w:rPr>
          <w:rFonts w:ascii="Times New Roman" w:hAnsi="Times New Roman" w:cs="Times New Roman"/>
          <w:sz w:val="28"/>
          <w:szCs w:val="28"/>
        </w:rPr>
        <w:t xml:space="preserve">Таблица </w:t>
      </w:r>
      <w:r>
        <w:rPr>
          <w:rFonts w:ascii="Times New Roman" w:hAnsi="Times New Roman" w:cs="Times New Roman"/>
          <w:sz w:val="28"/>
          <w:szCs w:val="28"/>
        </w:rPr>
        <w:t>6.</w:t>
      </w:r>
      <w:r w:rsidR="00C41F2A">
        <w:rPr>
          <w:rFonts w:ascii="Times New Roman" w:hAnsi="Times New Roman" w:cs="Times New Roman"/>
          <w:sz w:val="28"/>
          <w:szCs w:val="28"/>
        </w:rPr>
        <w:t>3</w:t>
      </w:r>
      <w:r w:rsidRPr="00585CF3">
        <w:rPr>
          <w:rFonts w:ascii="Times New Roman" w:hAnsi="Times New Roman" w:cs="Times New Roman"/>
          <w:sz w:val="28"/>
          <w:szCs w:val="28"/>
        </w:rPr>
        <w:t>.</w:t>
      </w:r>
    </w:p>
    <w:p w14:paraId="3EDBB30E" w14:textId="77777777" w:rsidR="00667A6C" w:rsidRPr="00585CF3" w:rsidRDefault="00667A6C" w:rsidP="00667A6C">
      <w:pPr>
        <w:spacing w:after="0" w:line="240" w:lineRule="auto"/>
        <w:jc w:val="center"/>
        <w:rPr>
          <w:rFonts w:ascii="Times New Roman" w:hAnsi="Times New Roman" w:cs="Times New Roman"/>
          <w:sz w:val="28"/>
          <w:szCs w:val="28"/>
        </w:rPr>
      </w:pPr>
      <w:r w:rsidRPr="00585CF3">
        <w:rPr>
          <w:rFonts w:ascii="Times New Roman" w:hAnsi="Times New Roman" w:cs="Times New Roman"/>
          <w:sz w:val="28"/>
          <w:szCs w:val="28"/>
        </w:rPr>
        <w:t xml:space="preserve">Фискальный и бюджетный эффекты, </w:t>
      </w:r>
      <w:r w:rsidR="00220C5E">
        <w:rPr>
          <w:rFonts w:ascii="Times New Roman" w:hAnsi="Times New Roman" w:cs="Times New Roman"/>
          <w:sz w:val="28"/>
          <w:szCs w:val="28"/>
        </w:rPr>
        <w:t>млн</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w:t>
      </w:r>
    </w:p>
    <w:tbl>
      <w:tblPr>
        <w:tblW w:w="0" w:type="auto"/>
        <w:tblLook w:val="04A0" w:firstRow="1" w:lastRow="0" w:firstColumn="1" w:lastColumn="0" w:noHBand="0" w:noVBand="1"/>
      </w:tblPr>
      <w:tblGrid>
        <w:gridCol w:w="2288"/>
        <w:gridCol w:w="711"/>
        <w:gridCol w:w="876"/>
        <w:gridCol w:w="876"/>
        <w:gridCol w:w="876"/>
        <w:gridCol w:w="986"/>
        <w:gridCol w:w="986"/>
        <w:gridCol w:w="986"/>
        <w:gridCol w:w="986"/>
      </w:tblGrid>
      <w:tr w:rsidR="00667A6C" w:rsidRPr="00585CF3" w14:paraId="18CDEACD" w14:textId="77777777" w:rsidTr="00DA1E6D">
        <w:trPr>
          <w:trHeight w:val="300"/>
          <w:tblHeader/>
        </w:trPr>
        <w:tc>
          <w:tcPr>
            <w:tcW w:w="0" w:type="auto"/>
            <w:tcBorders>
              <w:top w:val="nil"/>
              <w:left w:val="nil"/>
              <w:bottom w:val="single" w:sz="4" w:space="0" w:color="auto"/>
              <w:right w:val="single" w:sz="4" w:space="0" w:color="auto"/>
            </w:tcBorders>
            <w:shd w:val="clear" w:color="auto" w:fill="auto"/>
            <w:vAlign w:val="center"/>
            <w:hideMark/>
          </w:tcPr>
          <w:p w14:paraId="0D710491"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single" w:sz="4" w:space="0" w:color="auto"/>
              <w:bottom w:val="single" w:sz="4" w:space="0" w:color="auto"/>
              <w:right w:val="nil"/>
            </w:tcBorders>
            <w:shd w:val="clear" w:color="auto" w:fill="auto"/>
            <w:noWrap/>
            <w:vAlign w:val="center"/>
            <w:hideMark/>
          </w:tcPr>
          <w:p w14:paraId="43C8F868"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2020</w:t>
            </w:r>
          </w:p>
        </w:tc>
        <w:tc>
          <w:tcPr>
            <w:tcW w:w="0" w:type="auto"/>
            <w:tcBorders>
              <w:top w:val="nil"/>
              <w:left w:val="nil"/>
              <w:bottom w:val="single" w:sz="4" w:space="0" w:color="auto"/>
              <w:right w:val="nil"/>
            </w:tcBorders>
            <w:shd w:val="clear" w:color="auto" w:fill="auto"/>
            <w:noWrap/>
            <w:vAlign w:val="center"/>
            <w:hideMark/>
          </w:tcPr>
          <w:p w14:paraId="0FEE7D6F"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2021</w:t>
            </w:r>
          </w:p>
        </w:tc>
        <w:tc>
          <w:tcPr>
            <w:tcW w:w="0" w:type="auto"/>
            <w:tcBorders>
              <w:top w:val="nil"/>
              <w:left w:val="nil"/>
              <w:bottom w:val="single" w:sz="4" w:space="0" w:color="auto"/>
              <w:right w:val="nil"/>
            </w:tcBorders>
            <w:shd w:val="clear" w:color="auto" w:fill="auto"/>
            <w:noWrap/>
            <w:vAlign w:val="center"/>
            <w:hideMark/>
          </w:tcPr>
          <w:p w14:paraId="4B4EC206"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2022</w:t>
            </w:r>
          </w:p>
        </w:tc>
        <w:tc>
          <w:tcPr>
            <w:tcW w:w="0" w:type="auto"/>
            <w:tcBorders>
              <w:top w:val="nil"/>
              <w:left w:val="nil"/>
              <w:bottom w:val="single" w:sz="4" w:space="0" w:color="auto"/>
              <w:right w:val="nil"/>
            </w:tcBorders>
            <w:shd w:val="clear" w:color="auto" w:fill="auto"/>
            <w:noWrap/>
            <w:vAlign w:val="center"/>
            <w:hideMark/>
          </w:tcPr>
          <w:p w14:paraId="27762A96"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2023</w:t>
            </w:r>
          </w:p>
        </w:tc>
        <w:tc>
          <w:tcPr>
            <w:tcW w:w="0" w:type="auto"/>
            <w:tcBorders>
              <w:top w:val="nil"/>
              <w:left w:val="nil"/>
              <w:bottom w:val="single" w:sz="4" w:space="0" w:color="auto"/>
              <w:right w:val="nil"/>
            </w:tcBorders>
            <w:shd w:val="clear" w:color="auto" w:fill="auto"/>
            <w:noWrap/>
            <w:vAlign w:val="center"/>
            <w:hideMark/>
          </w:tcPr>
          <w:p w14:paraId="7B4C7E20"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408F9653"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6BC00"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2028</w:t>
            </w:r>
          </w:p>
        </w:tc>
        <w:tc>
          <w:tcPr>
            <w:tcW w:w="0" w:type="auto"/>
            <w:tcBorders>
              <w:top w:val="nil"/>
              <w:left w:val="single" w:sz="4" w:space="0" w:color="auto"/>
              <w:bottom w:val="single" w:sz="4" w:space="0" w:color="auto"/>
              <w:right w:val="nil"/>
            </w:tcBorders>
            <w:shd w:val="clear" w:color="auto" w:fill="auto"/>
            <w:noWrap/>
            <w:vAlign w:val="center"/>
            <w:hideMark/>
          </w:tcPr>
          <w:p w14:paraId="4EE741A3"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2030</w:t>
            </w:r>
          </w:p>
        </w:tc>
      </w:tr>
      <w:tr w:rsidR="00667A6C" w:rsidRPr="00585CF3" w14:paraId="7D8EA568" w14:textId="77777777" w:rsidTr="00DA1E6D">
        <w:trPr>
          <w:trHeight w:val="300"/>
        </w:trPr>
        <w:tc>
          <w:tcPr>
            <w:tcW w:w="0" w:type="auto"/>
            <w:tcBorders>
              <w:top w:val="nil"/>
              <w:left w:val="nil"/>
              <w:bottom w:val="single" w:sz="4" w:space="0" w:color="auto"/>
              <w:right w:val="single" w:sz="4" w:space="0" w:color="auto"/>
            </w:tcBorders>
            <w:shd w:val="clear" w:color="auto" w:fill="auto"/>
            <w:vAlign w:val="center"/>
          </w:tcPr>
          <w:p w14:paraId="2EB5731F"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r w:rsidRPr="00585CF3">
              <w:rPr>
                <w:rFonts w:ascii="Times New Roman" w:eastAsia="Times New Roman" w:hAnsi="Times New Roman" w:cs="Times New Roman"/>
                <w:b/>
                <w:bCs/>
                <w:color w:val="000000"/>
                <w:sz w:val="20"/>
                <w:szCs w:val="20"/>
                <w:lang w:eastAsia="ru-RU"/>
              </w:rPr>
              <w:t>Фискальный блок</w:t>
            </w:r>
          </w:p>
        </w:tc>
        <w:tc>
          <w:tcPr>
            <w:tcW w:w="0" w:type="auto"/>
            <w:tcBorders>
              <w:top w:val="nil"/>
              <w:left w:val="single" w:sz="4" w:space="0" w:color="auto"/>
              <w:bottom w:val="single" w:sz="4" w:space="0" w:color="auto"/>
              <w:right w:val="nil"/>
            </w:tcBorders>
            <w:shd w:val="clear" w:color="auto" w:fill="auto"/>
            <w:noWrap/>
            <w:vAlign w:val="center"/>
          </w:tcPr>
          <w:p w14:paraId="020E2C08"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74BBD21F"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6478D756"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0AE9FA8D"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4D3DB3CF"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327FC11"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FFDF948"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single" w:sz="4" w:space="0" w:color="auto"/>
              <w:bottom w:val="single" w:sz="4" w:space="0" w:color="auto"/>
              <w:right w:val="nil"/>
            </w:tcBorders>
            <w:shd w:val="clear" w:color="auto" w:fill="auto"/>
            <w:noWrap/>
            <w:vAlign w:val="center"/>
          </w:tcPr>
          <w:p w14:paraId="0D512895" w14:textId="77777777" w:rsidR="00667A6C" w:rsidRPr="00585CF3" w:rsidRDefault="00667A6C" w:rsidP="00DA1E6D">
            <w:pPr>
              <w:spacing w:after="0" w:line="240" w:lineRule="auto"/>
              <w:rPr>
                <w:rFonts w:ascii="Times New Roman" w:hAnsi="Times New Roman" w:cs="Times New Roman"/>
                <w:sz w:val="20"/>
                <w:szCs w:val="20"/>
              </w:rPr>
            </w:pPr>
          </w:p>
        </w:tc>
      </w:tr>
      <w:tr w:rsidR="00801567" w:rsidRPr="00585CF3" w14:paraId="672F64FE"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646C7958"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 xml:space="preserve">Всего, </w:t>
            </w:r>
            <w:r>
              <w:rPr>
                <w:rFonts w:ascii="Times New Roman" w:eastAsia="Times New Roman" w:hAnsi="Times New Roman" w:cs="Times New Roman"/>
                <w:color w:val="000000"/>
                <w:sz w:val="20"/>
                <w:szCs w:val="20"/>
                <w:lang w:eastAsia="ru-RU"/>
              </w:rPr>
              <w:t>млн</w:t>
            </w:r>
            <w:r w:rsidRPr="00585CF3">
              <w:rPr>
                <w:rFonts w:ascii="Times New Roman" w:eastAsia="Times New Roman" w:hAnsi="Times New Roman" w:cs="Times New Roman"/>
                <w:color w:val="000000"/>
                <w:sz w:val="20"/>
                <w:szCs w:val="20"/>
                <w:lang w:eastAsia="ru-RU"/>
              </w:rPr>
              <w:t xml:space="preserve"> руб.</w:t>
            </w:r>
          </w:p>
        </w:tc>
        <w:tc>
          <w:tcPr>
            <w:tcW w:w="0" w:type="auto"/>
            <w:tcBorders>
              <w:top w:val="single" w:sz="4" w:space="0" w:color="auto"/>
              <w:left w:val="single" w:sz="4" w:space="0" w:color="auto"/>
              <w:bottom w:val="nil"/>
              <w:right w:val="nil"/>
            </w:tcBorders>
            <w:shd w:val="clear" w:color="auto" w:fill="auto"/>
            <w:noWrap/>
            <w:vAlign w:val="center"/>
            <w:hideMark/>
          </w:tcPr>
          <w:p w14:paraId="30781AD5" w14:textId="0996CA43"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893,5</w:t>
            </w:r>
          </w:p>
        </w:tc>
        <w:tc>
          <w:tcPr>
            <w:tcW w:w="0" w:type="auto"/>
            <w:tcBorders>
              <w:top w:val="single" w:sz="4" w:space="0" w:color="auto"/>
              <w:left w:val="nil"/>
              <w:bottom w:val="nil"/>
              <w:right w:val="nil"/>
            </w:tcBorders>
            <w:shd w:val="clear" w:color="auto" w:fill="auto"/>
            <w:noWrap/>
            <w:vAlign w:val="center"/>
            <w:hideMark/>
          </w:tcPr>
          <w:p w14:paraId="0AAA2C82" w14:textId="619936E4"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2 500,8</w:t>
            </w:r>
          </w:p>
        </w:tc>
        <w:tc>
          <w:tcPr>
            <w:tcW w:w="0" w:type="auto"/>
            <w:tcBorders>
              <w:top w:val="single" w:sz="4" w:space="0" w:color="auto"/>
              <w:left w:val="nil"/>
              <w:bottom w:val="nil"/>
              <w:right w:val="nil"/>
            </w:tcBorders>
            <w:shd w:val="clear" w:color="auto" w:fill="auto"/>
            <w:noWrap/>
            <w:vAlign w:val="center"/>
            <w:hideMark/>
          </w:tcPr>
          <w:p w14:paraId="3D7A2382" w14:textId="00FEA923"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7 197,8</w:t>
            </w:r>
          </w:p>
        </w:tc>
        <w:tc>
          <w:tcPr>
            <w:tcW w:w="0" w:type="auto"/>
            <w:tcBorders>
              <w:top w:val="single" w:sz="4" w:space="0" w:color="auto"/>
              <w:left w:val="nil"/>
              <w:bottom w:val="nil"/>
              <w:right w:val="nil"/>
            </w:tcBorders>
            <w:shd w:val="clear" w:color="auto" w:fill="auto"/>
            <w:noWrap/>
            <w:vAlign w:val="center"/>
            <w:hideMark/>
          </w:tcPr>
          <w:p w14:paraId="11B1197B" w14:textId="7D61F747"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9 110,8</w:t>
            </w:r>
          </w:p>
        </w:tc>
        <w:tc>
          <w:tcPr>
            <w:tcW w:w="0" w:type="auto"/>
            <w:tcBorders>
              <w:top w:val="single" w:sz="4" w:space="0" w:color="auto"/>
              <w:left w:val="nil"/>
              <w:bottom w:val="nil"/>
              <w:right w:val="nil"/>
            </w:tcBorders>
            <w:shd w:val="clear" w:color="auto" w:fill="auto"/>
            <w:noWrap/>
            <w:vAlign w:val="center"/>
            <w:hideMark/>
          </w:tcPr>
          <w:p w14:paraId="522B42B3" w14:textId="0526F875"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11 105,0</w:t>
            </w:r>
          </w:p>
        </w:tc>
        <w:tc>
          <w:tcPr>
            <w:tcW w:w="0" w:type="auto"/>
            <w:tcBorders>
              <w:top w:val="single" w:sz="4" w:space="0" w:color="auto"/>
              <w:left w:val="nil"/>
              <w:bottom w:val="nil"/>
              <w:right w:val="single" w:sz="4" w:space="0" w:color="auto"/>
            </w:tcBorders>
            <w:shd w:val="clear" w:color="auto" w:fill="auto"/>
            <w:noWrap/>
            <w:vAlign w:val="center"/>
            <w:hideMark/>
          </w:tcPr>
          <w:p w14:paraId="60AA9DA6" w14:textId="49AC40D9"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12 829,1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C6ED43B" w14:textId="77777777"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10 845,3</w:t>
            </w:r>
          </w:p>
        </w:tc>
        <w:tc>
          <w:tcPr>
            <w:tcW w:w="0" w:type="auto"/>
            <w:tcBorders>
              <w:top w:val="single" w:sz="4" w:space="0" w:color="auto"/>
              <w:left w:val="single" w:sz="4" w:space="0" w:color="auto"/>
              <w:bottom w:val="nil"/>
              <w:right w:val="nil"/>
            </w:tcBorders>
            <w:shd w:val="clear" w:color="auto" w:fill="auto"/>
            <w:noWrap/>
            <w:vAlign w:val="center"/>
            <w:hideMark/>
          </w:tcPr>
          <w:p w14:paraId="12D096A1" w14:textId="1740912B"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11 338,2</w:t>
            </w:r>
          </w:p>
        </w:tc>
      </w:tr>
      <w:tr w:rsidR="00801567" w:rsidRPr="00585CF3" w14:paraId="3A768D94"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2042618E"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НДС</w:t>
            </w:r>
          </w:p>
        </w:tc>
        <w:tc>
          <w:tcPr>
            <w:tcW w:w="0" w:type="auto"/>
            <w:tcBorders>
              <w:top w:val="nil"/>
              <w:left w:val="single" w:sz="4" w:space="0" w:color="auto"/>
              <w:bottom w:val="nil"/>
              <w:right w:val="nil"/>
            </w:tcBorders>
            <w:shd w:val="clear" w:color="auto" w:fill="auto"/>
            <w:noWrap/>
            <w:vAlign w:val="center"/>
            <w:hideMark/>
          </w:tcPr>
          <w:p w14:paraId="2DA5530A" w14:textId="7AC3564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311,2</w:t>
            </w:r>
          </w:p>
        </w:tc>
        <w:tc>
          <w:tcPr>
            <w:tcW w:w="0" w:type="auto"/>
            <w:tcBorders>
              <w:top w:val="nil"/>
              <w:left w:val="nil"/>
              <w:bottom w:val="nil"/>
              <w:right w:val="nil"/>
            </w:tcBorders>
            <w:shd w:val="clear" w:color="auto" w:fill="auto"/>
            <w:noWrap/>
            <w:vAlign w:val="center"/>
            <w:hideMark/>
          </w:tcPr>
          <w:p w14:paraId="3A6F60ED" w14:textId="245CB14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660,9</w:t>
            </w:r>
          </w:p>
        </w:tc>
        <w:tc>
          <w:tcPr>
            <w:tcW w:w="0" w:type="auto"/>
            <w:tcBorders>
              <w:top w:val="nil"/>
              <w:left w:val="nil"/>
              <w:bottom w:val="nil"/>
              <w:right w:val="nil"/>
            </w:tcBorders>
            <w:shd w:val="clear" w:color="auto" w:fill="auto"/>
            <w:noWrap/>
            <w:vAlign w:val="center"/>
            <w:hideMark/>
          </w:tcPr>
          <w:p w14:paraId="5DE64A13" w14:textId="748DD59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3 495,2</w:t>
            </w:r>
          </w:p>
        </w:tc>
        <w:tc>
          <w:tcPr>
            <w:tcW w:w="0" w:type="auto"/>
            <w:tcBorders>
              <w:top w:val="nil"/>
              <w:left w:val="nil"/>
              <w:bottom w:val="nil"/>
              <w:right w:val="nil"/>
            </w:tcBorders>
            <w:shd w:val="clear" w:color="auto" w:fill="auto"/>
            <w:noWrap/>
            <w:vAlign w:val="center"/>
            <w:hideMark/>
          </w:tcPr>
          <w:p w14:paraId="66B49CE8" w14:textId="13F7941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4 438,8</w:t>
            </w:r>
          </w:p>
        </w:tc>
        <w:tc>
          <w:tcPr>
            <w:tcW w:w="0" w:type="auto"/>
            <w:tcBorders>
              <w:top w:val="nil"/>
              <w:left w:val="nil"/>
              <w:bottom w:val="nil"/>
              <w:right w:val="nil"/>
            </w:tcBorders>
            <w:shd w:val="clear" w:color="auto" w:fill="auto"/>
            <w:noWrap/>
            <w:vAlign w:val="center"/>
            <w:hideMark/>
          </w:tcPr>
          <w:p w14:paraId="39F46099" w14:textId="4BCA231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5 304,0</w:t>
            </w:r>
          </w:p>
        </w:tc>
        <w:tc>
          <w:tcPr>
            <w:tcW w:w="0" w:type="auto"/>
            <w:tcBorders>
              <w:top w:val="nil"/>
              <w:left w:val="nil"/>
              <w:bottom w:val="nil"/>
              <w:right w:val="single" w:sz="4" w:space="0" w:color="auto"/>
            </w:tcBorders>
            <w:shd w:val="clear" w:color="auto" w:fill="auto"/>
            <w:noWrap/>
            <w:vAlign w:val="center"/>
            <w:hideMark/>
          </w:tcPr>
          <w:p w14:paraId="6F2AB222" w14:textId="4C88A15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6 369,0</w:t>
            </w:r>
          </w:p>
        </w:tc>
        <w:tc>
          <w:tcPr>
            <w:tcW w:w="0" w:type="auto"/>
            <w:tcBorders>
              <w:top w:val="nil"/>
              <w:left w:val="single" w:sz="4" w:space="0" w:color="auto"/>
              <w:bottom w:val="nil"/>
              <w:right w:val="single" w:sz="4" w:space="0" w:color="auto"/>
            </w:tcBorders>
            <w:shd w:val="clear" w:color="auto" w:fill="auto"/>
            <w:noWrap/>
            <w:vAlign w:val="center"/>
            <w:hideMark/>
          </w:tcPr>
          <w:p w14:paraId="5400B969"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5 374,0</w:t>
            </w:r>
          </w:p>
        </w:tc>
        <w:tc>
          <w:tcPr>
            <w:tcW w:w="0" w:type="auto"/>
            <w:tcBorders>
              <w:top w:val="nil"/>
              <w:left w:val="single" w:sz="4" w:space="0" w:color="auto"/>
              <w:bottom w:val="nil"/>
              <w:right w:val="nil"/>
            </w:tcBorders>
            <w:shd w:val="clear" w:color="auto" w:fill="auto"/>
            <w:noWrap/>
            <w:vAlign w:val="center"/>
            <w:hideMark/>
          </w:tcPr>
          <w:p w14:paraId="3AD5E31C" w14:textId="6513B15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5 512,1</w:t>
            </w:r>
          </w:p>
        </w:tc>
      </w:tr>
      <w:tr w:rsidR="00801567" w:rsidRPr="00585CF3" w14:paraId="67EAF762"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71222986"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алог на прибыль</w:t>
            </w:r>
          </w:p>
        </w:tc>
        <w:tc>
          <w:tcPr>
            <w:tcW w:w="0" w:type="auto"/>
            <w:tcBorders>
              <w:top w:val="nil"/>
              <w:left w:val="single" w:sz="4" w:space="0" w:color="auto"/>
              <w:bottom w:val="nil"/>
              <w:right w:val="nil"/>
            </w:tcBorders>
            <w:shd w:val="clear" w:color="auto" w:fill="auto"/>
            <w:noWrap/>
            <w:vAlign w:val="center"/>
            <w:hideMark/>
          </w:tcPr>
          <w:p w14:paraId="469FF3D0" w14:textId="5F18D59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76,8</w:t>
            </w:r>
          </w:p>
        </w:tc>
        <w:tc>
          <w:tcPr>
            <w:tcW w:w="0" w:type="auto"/>
            <w:tcBorders>
              <w:top w:val="nil"/>
              <w:left w:val="nil"/>
              <w:bottom w:val="nil"/>
              <w:right w:val="nil"/>
            </w:tcBorders>
            <w:shd w:val="clear" w:color="auto" w:fill="auto"/>
            <w:noWrap/>
            <w:vAlign w:val="center"/>
            <w:hideMark/>
          </w:tcPr>
          <w:p w14:paraId="01594F67" w14:textId="0945171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169,9</w:t>
            </w:r>
          </w:p>
        </w:tc>
        <w:tc>
          <w:tcPr>
            <w:tcW w:w="0" w:type="auto"/>
            <w:tcBorders>
              <w:top w:val="nil"/>
              <w:left w:val="nil"/>
              <w:bottom w:val="nil"/>
              <w:right w:val="nil"/>
            </w:tcBorders>
            <w:shd w:val="clear" w:color="auto" w:fill="auto"/>
            <w:noWrap/>
            <w:vAlign w:val="center"/>
            <w:hideMark/>
          </w:tcPr>
          <w:p w14:paraId="5A47D7EA" w14:textId="7541B10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1 046,4</w:t>
            </w:r>
          </w:p>
        </w:tc>
        <w:tc>
          <w:tcPr>
            <w:tcW w:w="0" w:type="auto"/>
            <w:tcBorders>
              <w:top w:val="nil"/>
              <w:left w:val="nil"/>
              <w:bottom w:val="nil"/>
              <w:right w:val="nil"/>
            </w:tcBorders>
            <w:shd w:val="clear" w:color="auto" w:fill="auto"/>
            <w:noWrap/>
            <w:vAlign w:val="center"/>
            <w:hideMark/>
          </w:tcPr>
          <w:p w14:paraId="11332060" w14:textId="17299D7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1 357,5</w:t>
            </w:r>
          </w:p>
        </w:tc>
        <w:tc>
          <w:tcPr>
            <w:tcW w:w="0" w:type="auto"/>
            <w:tcBorders>
              <w:top w:val="nil"/>
              <w:left w:val="nil"/>
              <w:bottom w:val="nil"/>
              <w:right w:val="nil"/>
            </w:tcBorders>
            <w:shd w:val="clear" w:color="auto" w:fill="auto"/>
            <w:noWrap/>
            <w:vAlign w:val="center"/>
            <w:hideMark/>
          </w:tcPr>
          <w:p w14:paraId="716DC52F" w14:textId="7130F0D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1 788,3</w:t>
            </w:r>
          </w:p>
        </w:tc>
        <w:tc>
          <w:tcPr>
            <w:tcW w:w="0" w:type="auto"/>
            <w:tcBorders>
              <w:top w:val="nil"/>
              <w:left w:val="nil"/>
              <w:bottom w:val="nil"/>
              <w:right w:val="single" w:sz="4" w:space="0" w:color="auto"/>
            </w:tcBorders>
            <w:shd w:val="clear" w:color="auto" w:fill="auto"/>
            <w:noWrap/>
            <w:vAlign w:val="center"/>
            <w:hideMark/>
          </w:tcPr>
          <w:p w14:paraId="1B3292C3" w14:textId="5255ADF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2 207,0</w:t>
            </w:r>
          </w:p>
        </w:tc>
        <w:tc>
          <w:tcPr>
            <w:tcW w:w="0" w:type="auto"/>
            <w:tcBorders>
              <w:top w:val="nil"/>
              <w:left w:val="single" w:sz="4" w:space="0" w:color="auto"/>
              <w:bottom w:val="nil"/>
              <w:right w:val="single" w:sz="4" w:space="0" w:color="auto"/>
            </w:tcBorders>
            <w:shd w:val="clear" w:color="auto" w:fill="auto"/>
            <w:noWrap/>
            <w:vAlign w:val="center"/>
            <w:hideMark/>
          </w:tcPr>
          <w:p w14:paraId="7E3511E3"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2 457,0</w:t>
            </w:r>
          </w:p>
        </w:tc>
        <w:tc>
          <w:tcPr>
            <w:tcW w:w="0" w:type="auto"/>
            <w:tcBorders>
              <w:top w:val="nil"/>
              <w:left w:val="single" w:sz="4" w:space="0" w:color="auto"/>
              <w:bottom w:val="nil"/>
              <w:right w:val="nil"/>
            </w:tcBorders>
            <w:shd w:val="clear" w:color="auto" w:fill="auto"/>
            <w:noWrap/>
            <w:vAlign w:val="center"/>
            <w:hideMark/>
          </w:tcPr>
          <w:p w14:paraId="54FC2381" w14:textId="18F3BCE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2 559,8</w:t>
            </w:r>
          </w:p>
        </w:tc>
      </w:tr>
      <w:tr w:rsidR="00801567" w:rsidRPr="00585CF3" w14:paraId="263B6B1E"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3C215D8B" w14:textId="77777777" w:rsidR="00801567" w:rsidRPr="00585CF3" w:rsidRDefault="00801567" w:rsidP="00801567">
            <w:pPr>
              <w:spacing w:after="0" w:line="240" w:lineRule="auto"/>
              <w:ind w:left="184"/>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алог на имущество организаций</w:t>
            </w:r>
          </w:p>
        </w:tc>
        <w:tc>
          <w:tcPr>
            <w:tcW w:w="0" w:type="auto"/>
            <w:tcBorders>
              <w:top w:val="nil"/>
              <w:left w:val="single" w:sz="4" w:space="0" w:color="auto"/>
              <w:bottom w:val="nil"/>
              <w:right w:val="nil"/>
            </w:tcBorders>
            <w:shd w:val="clear" w:color="auto" w:fill="auto"/>
            <w:noWrap/>
            <w:vAlign w:val="center"/>
            <w:hideMark/>
          </w:tcPr>
          <w:p w14:paraId="670E6965" w14:textId="374E77D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7,2</w:t>
            </w:r>
          </w:p>
        </w:tc>
        <w:tc>
          <w:tcPr>
            <w:tcW w:w="0" w:type="auto"/>
            <w:tcBorders>
              <w:top w:val="nil"/>
              <w:left w:val="nil"/>
              <w:bottom w:val="nil"/>
              <w:right w:val="nil"/>
            </w:tcBorders>
            <w:shd w:val="clear" w:color="auto" w:fill="auto"/>
            <w:noWrap/>
            <w:vAlign w:val="center"/>
            <w:hideMark/>
          </w:tcPr>
          <w:p w14:paraId="2EEE47F8" w14:textId="73C2C4F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18,6</w:t>
            </w:r>
          </w:p>
        </w:tc>
        <w:tc>
          <w:tcPr>
            <w:tcW w:w="0" w:type="auto"/>
            <w:tcBorders>
              <w:top w:val="nil"/>
              <w:left w:val="nil"/>
              <w:bottom w:val="nil"/>
              <w:right w:val="nil"/>
            </w:tcBorders>
            <w:shd w:val="clear" w:color="auto" w:fill="auto"/>
            <w:noWrap/>
            <w:vAlign w:val="center"/>
            <w:hideMark/>
          </w:tcPr>
          <w:p w14:paraId="064BCDBD" w14:textId="01600C6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128,7</w:t>
            </w:r>
          </w:p>
        </w:tc>
        <w:tc>
          <w:tcPr>
            <w:tcW w:w="0" w:type="auto"/>
            <w:tcBorders>
              <w:top w:val="nil"/>
              <w:left w:val="nil"/>
              <w:bottom w:val="nil"/>
              <w:right w:val="nil"/>
            </w:tcBorders>
            <w:shd w:val="clear" w:color="auto" w:fill="auto"/>
            <w:noWrap/>
            <w:vAlign w:val="center"/>
            <w:hideMark/>
          </w:tcPr>
          <w:p w14:paraId="25207A91" w14:textId="682D72E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162,8</w:t>
            </w:r>
          </w:p>
        </w:tc>
        <w:tc>
          <w:tcPr>
            <w:tcW w:w="0" w:type="auto"/>
            <w:tcBorders>
              <w:top w:val="nil"/>
              <w:left w:val="nil"/>
              <w:bottom w:val="nil"/>
              <w:right w:val="nil"/>
            </w:tcBorders>
            <w:shd w:val="clear" w:color="auto" w:fill="auto"/>
            <w:noWrap/>
            <w:vAlign w:val="center"/>
            <w:hideMark/>
          </w:tcPr>
          <w:p w14:paraId="6A0ADB46" w14:textId="4D325A0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259,3</w:t>
            </w:r>
          </w:p>
        </w:tc>
        <w:tc>
          <w:tcPr>
            <w:tcW w:w="0" w:type="auto"/>
            <w:tcBorders>
              <w:top w:val="nil"/>
              <w:left w:val="nil"/>
              <w:bottom w:val="nil"/>
              <w:right w:val="single" w:sz="4" w:space="0" w:color="auto"/>
            </w:tcBorders>
            <w:shd w:val="clear" w:color="auto" w:fill="auto"/>
            <w:noWrap/>
            <w:vAlign w:val="center"/>
            <w:hideMark/>
          </w:tcPr>
          <w:p w14:paraId="3D8AFB06" w14:textId="4BDF458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381,0</w:t>
            </w:r>
          </w:p>
        </w:tc>
        <w:tc>
          <w:tcPr>
            <w:tcW w:w="0" w:type="auto"/>
            <w:tcBorders>
              <w:top w:val="nil"/>
              <w:left w:val="single" w:sz="4" w:space="0" w:color="auto"/>
              <w:bottom w:val="nil"/>
              <w:right w:val="single" w:sz="4" w:space="0" w:color="auto"/>
            </w:tcBorders>
            <w:shd w:val="clear" w:color="auto" w:fill="auto"/>
            <w:noWrap/>
            <w:vAlign w:val="center"/>
            <w:hideMark/>
          </w:tcPr>
          <w:p w14:paraId="17CCF2EB"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488,2</w:t>
            </w:r>
          </w:p>
        </w:tc>
        <w:tc>
          <w:tcPr>
            <w:tcW w:w="0" w:type="auto"/>
            <w:tcBorders>
              <w:top w:val="nil"/>
              <w:left w:val="single" w:sz="4" w:space="0" w:color="auto"/>
              <w:bottom w:val="nil"/>
              <w:right w:val="nil"/>
            </w:tcBorders>
            <w:shd w:val="clear" w:color="auto" w:fill="auto"/>
            <w:noWrap/>
            <w:vAlign w:val="center"/>
            <w:hideMark/>
          </w:tcPr>
          <w:p w14:paraId="2C8FDDC4" w14:textId="4298E65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554,9</w:t>
            </w:r>
          </w:p>
        </w:tc>
      </w:tr>
      <w:tr w:rsidR="00801567" w:rsidRPr="00585CF3" w14:paraId="1C308241"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089193E"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НДФЛ</w:t>
            </w:r>
          </w:p>
        </w:tc>
        <w:tc>
          <w:tcPr>
            <w:tcW w:w="0" w:type="auto"/>
            <w:tcBorders>
              <w:top w:val="nil"/>
              <w:left w:val="single" w:sz="4" w:space="0" w:color="auto"/>
              <w:bottom w:val="nil"/>
              <w:right w:val="nil"/>
            </w:tcBorders>
            <w:shd w:val="clear" w:color="auto" w:fill="auto"/>
            <w:noWrap/>
            <w:vAlign w:val="center"/>
            <w:hideMark/>
          </w:tcPr>
          <w:p w14:paraId="369A33F8" w14:textId="4326D83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353,0</w:t>
            </w:r>
          </w:p>
        </w:tc>
        <w:tc>
          <w:tcPr>
            <w:tcW w:w="0" w:type="auto"/>
            <w:tcBorders>
              <w:top w:val="nil"/>
              <w:left w:val="nil"/>
              <w:bottom w:val="nil"/>
              <w:right w:val="nil"/>
            </w:tcBorders>
            <w:shd w:val="clear" w:color="auto" w:fill="auto"/>
            <w:noWrap/>
            <w:vAlign w:val="center"/>
            <w:hideMark/>
          </w:tcPr>
          <w:p w14:paraId="54C87FC4" w14:textId="4420366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1 170,8</w:t>
            </w:r>
          </w:p>
        </w:tc>
        <w:tc>
          <w:tcPr>
            <w:tcW w:w="0" w:type="auto"/>
            <w:tcBorders>
              <w:top w:val="nil"/>
              <w:left w:val="nil"/>
              <w:bottom w:val="nil"/>
              <w:right w:val="nil"/>
            </w:tcBorders>
            <w:shd w:val="clear" w:color="auto" w:fill="auto"/>
            <w:noWrap/>
            <w:vAlign w:val="center"/>
            <w:hideMark/>
          </w:tcPr>
          <w:p w14:paraId="2ADA77C4" w14:textId="2E293F0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1 779,0</w:t>
            </w:r>
          </w:p>
        </w:tc>
        <w:tc>
          <w:tcPr>
            <w:tcW w:w="0" w:type="auto"/>
            <w:tcBorders>
              <w:top w:val="nil"/>
              <w:left w:val="nil"/>
              <w:bottom w:val="nil"/>
              <w:right w:val="nil"/>
            </w:tcBorders>
            <w:shd w:val="clear" w:color="auto" w:fill="auto"/>
            <w:noWrap/>
            <w:vAlign w:val="center"/>
            <w:hideMark/>
          </w:tcPr>
          <w:p w14:paraId="1A3173D2" w14:textId="5CC59BD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2 216,6</w:t>
            </w:r>
          </w:p>
        </w:tc>
        <w:tc>
          <w:tcPr>
            <w:tcW w:w="0" w:type="auto"/>
            <w:tcBorders>
              <w:top w:val="nil"/>
              <w:left w:val="nil"/>
              <w:bottom w:val="nil"/>
              <w:right w:val="nil"/>
            </w:tcBorders>
            <w:shd w:val="clear" w:color="auto" w:fill="auto"/>
            <w:noWrap/>
            <w:vAlign w:val="center"/>
            <w:hideMark/>
          </w:tcPr>
          <w:p w14:paraId="7634FC0E" w14:textId="36A47B2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2 595,0</w:t>
            </w:r>
          </w:p>
        </w:tc>
        <w:tc>
          <w:tcPr>
            <w:tcW w:w="0" w:type="auto"/>
            <w:tcBorders>
              <w:top w:val="nil"/>
              <w:left w:val="nil"/>
              <w:bottom w:val="nil"/>
              <w:right w:val="single" w:sz="4" w:space="0" w:color="auto"/>
            </w:tcBorders>
            <w:shd w:val="clear" w:color="auto" w:fill="auto"/>
            <w:noWrap/>
            <w:vAlign w:val="center"/>
            <w:hideMark/>
          </w:tcPr>
          <w:p w14:paraId="69B68AD6" w14:textId="48950A5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2 663,2</w:t>
            </w:r>
          </w:p>
        </w:tc>
        <w:tc>
          <w:tcPr>
            <w:tcW w:w="0" w:type="auto"/>
            <w:tcBorders>
              <w:top w:val="nil"/>
              <w:left w:val="single" w:sz="4" w:space="0" w:color="auto"/>
              <w:bottom w:val="nil"/>
              <w:right w:val="single" w:sz="4" w:space="0" w:color="auto"/>
            </w:tcBorders>
            <w:shd w:val="clear" w:color="auto" w:fill="auto"/>
            <w:noWrap/>
            <w:vAlign w:val="center"/>
            <w:hideMark/>
          </w:tcPr>
          <w:p w14:paraId="1AF9275C"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1 744,3</w:t>
            </w:r>
          </w:p>
        </w:tc>
        <w:tc>
          <w:tcPr>
            <w:tcW w:w="0" w:type="auto"/>
            <w:tcBorders>
              <w:top w:val="nil"/>
              <w:left w:val="single" w:sz="4" w:space="0" w:color="auto"/>
              <w:bottom w:val="nil"/>
              <w:right w:val="nil"/>
            </w:tcBorders>
            <w:shd w:val="clear" w:color="auto" w:fill="auto"/>
            <w:noWrap/>
            <w:vAlign w:val="center"/>
            <w:hideMark/>
          </w:tcPr>
          <w:p w14:paraId="6367B250" w14:textId="72E06FD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1 897,4</w:t>
            </w:r>
          </w:p>
        </w:tc>
      </w:tr>
      <w:tr w:rsidR="00801567" w:rsidRPr="00585CF3" w14:paraId="65F400E5" w14:textId="77777777" w:rsidTr="00801567">
        <w:trPr>
          <w:trHeight w:val="300"/>
        </w:trPr>
        <w:tc>
          <w:tcPr>
            <w:tcW w:w="0" w:type="auto"/>
            <w:tcBorders>
              <w:top w:val="nil"/>
              <w:left w:val="nil"/>
              <w:bottom w:val="single" w:sz="4" w:space="0" w:color="auto"/>
              <w:right w:val="single" w:sz="4" w:space="0" w:color="auto"/>
            </w:tcBorders>
            <w:shd w:val="clear" w:color="auto" w:fill="auto"/>
            <w:vAlign w:val="center"/>
            <w:hideMark/>
          </w:tcPr>
          <w:p w14:paraId="0C01AD44"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Прочие налоги</w:t>
            </w:r>
          </w:p>
        </w:tc>
        <w:tc>
          <w:tcPr>
            <w:tcW w:w="0" w:type="auto"/>
            <w:tcBorders>
              <w:top w:val="nil"/>
              <w:left w:val="single" w:sz="4" w:space="0" w:color="auto"/>
              <w:bottom w:val="single" w:sz="4" w:space="0" w:color="auto"/>
              <w:right w:val="nil"/>
            </w:tcBorders>
            <w:shd w:val="clear" w:color="auto" w:fill="auto"/>
            <w:noWrap/>
            <w:vAlign w:val="center"/>
            <w:hideMark/>
          </w:tcPr>
          <w:p w14:paraId="3760BF47" w14:textId="6442E2A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150,4</w:t>
            </w:r>
          </w:p>
        </w:tc>
        <w:tc>
          <w:tcPr>
            <w:tcW w:w="0" w:type="auto"/>
            <w:tcBorders>
              <w:top w:val="nil"/>
              <w:left w:val="nil"/>
              <w:bottom w:val="single" w:sz="4" w:space="0" w:color="auto"/>
              <w:right w:val="nil"/>
            </w:tcBorders>
            <w:shd w:val="clear" w:color="auto" w:fill="auto"/>
            <w:noWrap/>
            <w:vAlign w:val="center"/>
            <w:hideMark/>
          </w:tcPr>
          <w:p w14:paraId="1596DBC4" w14:textId="6203FE2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493,3</w:t>
            </w:r>
          </w:p>
        </w:tc>
        <w:tc>
          <w:tcPr>
            <w:tcW w:w="0" w:type="auto"/>
            <w:tcBorders>
              <w:top w:val="nil"/>
              <w:left w:val="nil"/>
              <w:bottom w:val="single" w:sz="4" w:space="0" w:color="auto"/>
              <w:right w:val="nil"/>
            </w:tcBorders>
            <w:shd w:val="clear" w:color="auto" w:fill="auto"/>
            <w:noWrap/>
            <w:vAlign w:val="center"/>
            <w:hideMark/>
          </w:tcPr>
          <w:p w14:paraId="5779A0EE" w14:textId="0017308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772,3</w:t>
            </w:r>
          </w:p>
        </w:tc>
        <w:tc>
          <w:tcPr>
            <w:tcW w:w="0" w:type="auto"/>
            <w:tcBorders>
              <w:top w:val="nil"/>
              <w:left w:val="nil"/>
              <w:bottom w:val="single" w:sz="4" w:space="0" w:color="auto"/>
              <w:right w:val="nil"/>
            </w:tcBorders>
            <w:shd w:val="clear" w:color="auto" w:fill="auto"/>
            <w:noWrap/>
            <w:vAlign w:val="center"/>
            <w:hideMark/>
          </w:tcPr>
          <w:p w14:paraId="701FA32C" w14:textId="7D1292C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964,7</w:t>
            </w:r>
          </w:p>
        </w:tc>
        <w:tc>
          <w:tcPr>
            <w:tcW w:w="0" w:type="auto"/>
            <w:tcBorders>
              <w:top w:val="nil"/>
              <w:left w:val="nil"/>
              <w:bottom w:val="single" w:sz="4" w:space="0" w:color="auto"/>
              <w:right w:val="nil"/>
            </w:tcBorders>
            <w:shd w:val="clear" w:color="auto" w:fill="auto"/>
            <w:noWrap/>
            <w:vAlign w:val="center"/>
            <w:hideMark/>
          </w:tcPr>
          <w:p w14:paraId="08C3D197" w14:textId="008BB4F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1 211,7</w:t>
            </w:r>
          </w:p>
        </w:tc>
        <w:tc>
          <w:tcPr>
            <w:tcW w:w="0" w:type="auto"/>
            <w:tcBorders>
              <w:top w:val="nil"/>
              <w:left w:val="nil"/>
              <w:bottom w:val="single" w:sz="4" w:space="0" w:color="auto"/>
              <w:right w:val="single" w:sz="4" w:space="0" w:color="auto"/>
            </w:tcBorders>
            <w:shd w:val="clear" w:color="auto" w:fill="auto"/>
            <w:noWrap/>
            <w:vAlign w:val="center"/>
            <w:hideMark/>
          </w:tcPr>
          <w:p w14:paraId="5B4C320B" w14:textId="5E3E5AA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1 304,1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8C5F0"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877,4</w:t>
            </w:r>
          </w:p>
        </w:tc>
        <w:tc>
          <w:tcPr>
            <w:tcW w:w="0" w:type="auto"/>
            <w:tcBorders>
              <w:top w:val="nil"/>
              <w:left w:val="single" w:sz="4" w:space="0" w:color="auto"/>
              <w:bottom w:val="single" w:sz="4" w:space="0" w:color="auto"/>
              <w:right w:val="nil"/>
            </w:tcBorders>
            <w:shd w:val="clear" w:color="auto" w:fill="auto"/>
            <w:noWrap/>
            <w:vAlign w:val="center"/>
            <w:hideMark/>
          </w:tcPr>
          <w:p w14:paraId="583E37EA" w14:textId="651FF18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911,1</w:t>
            </w:r>
          </w:p>
        </w:tc>
      </w:tr>
      <w:tr w:rsidR="00667A6C" w:rsidRPr="00585CF3" w14:paraId="101A1A86" w14:textId="77777777" w:rsidTr="00801567">
        <w:trPr>
          <w:trHeight w:val="300"/>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5CD338D1"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r w:rsidRPr="00585CF3">
              <w:rPr>
                <w:rFonts w:ascii="Times New Roman" w:eastAsia="Times New Roman" w:hAnsi="Times New Roman" w:cs="Times New Roman"/>
                <w:b/>
                <w:bCs/>
                <w:color w:val="000000"/>
                <w:sz w:val="20"/>
                <w:szCs w:val="20"/>
                <w:lang w:eastAsia="ru-RU"/>
              </w:rPr>
              <w:t>Бюджетный блок</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E378BC9"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23FA5A0A"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565CF810"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47A57420"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3164C232"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AD873"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E76E9"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BB4BF41"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r>
      <w:tr w:rsidR="00801567" w:rsidRPr="00585CF3" w14:paraId="5CE50547"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54784E89"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Федеральный бюджет</w:t>
            </w:r>
          </w:p>
        </w:tc>
        <w:tc>
          <w:tcPr>
            <w:tcW w:w="0" w:type="auto"/>
            <w:tcBorders>
              <w:top w:val="single" w:sz="4" w:space="0" w:color="auto"/>
              <w:left w:val="single" w:sz="4" w:space="0" w:color="auto"/>
              <w:bottom w:val="nil"/>
              <w:right w:val="nil"/>
            </w:tcBorders>
            <w:shd w:val="clear" w:color="auto" w:fill="auto"/>
            <w:noWrap/>
            <w:vAlign w:val="center"/>
            <w:hideMark/>
          </w:tcPr>
          <w:p w14:paraId="2669BF07" w14:textId="1DC9AFA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318,9</w:t>
            </w:r>
          </w:p>
        </w:tc>
        <w:tc>
          <w:tcPr>
            <w:tcW w:w="0" w:type="auto"/>
            <w:tcBorders>
              <w:top w:val="single" w:sz="4" w:space="0" w:color="auto"/>
              <w:left w:val="nil"/>
              <w:bottom w:val="nil"/>
              <w:right w:val="nil"/>
            </w:tcBorders>
            <w:shd w:val="clear" w:color="auto" w:fill="auto"/>
            <w:noWrap/>
            <w:vAlign w:val="center"/>
            <w:hideMark/>
          </w:tcPr>
          <w:p w14:paraId="41D2408A" w14:textId="6575C0B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677,8</w:t>
            </w:r>
          </w:p>
        </w:tc>
        <w:tc>
          <w:tcPr>
            <w:tcW w:w="0" w:type="auto"/>
            <w:tcBorders>
              <w:top w:val="single" w:sz="4" w:space="0" w:color="auto"/>
              <w:left w:val="nil"/>
              <w:bottom w:val="nil"/>
              <w:right w:val="nil"/>
            </w:tcBorders>
            <w:shd w:val="clear" w:color="auto" w:fill="auto"/>
            <w:noWrap/>
            <w:vAlign w:val="center"/>
            <w:hideMark/>
          </w:tcPr>
          <w:p w14:paraId="3A02D589" w14:textId="67E5E05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3 599,9</w:t>
            </w:r>
          </w:p>
        </w:tc>
        <w:tc>
          <w:tcPr>
            <w:tcW w:w="0" w:type="auto"/>
            <w:tcBorders>
              <w:top w:val="single" w:sz="4" w:space="0" w:color="auto"/>
              <w:left w:val="nil"/>
              <w:bottom w:val="nil"/>
              <w:right w:val="nil"/>
            </w:tcBorders>
            <w:shd w:val="clear" w:color="auto" w:fill="auto"/>
            <w:noWrap/>
            <w:vAlign w:val="center"/>
            <w:hideMark/>
          </w:tcPr>
          <w:p w14:paraId="19C6B5B9" w14:textId="218A9F1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4 574,6</w:t>
            </w:r>
          </w:p>
        </w:tc>
        <w:tc>
          <w:tcPr>
            <w:tcW w:w="0" w:type="auto"/>
            <w:tcBorders>
              <w:top w:val="single" w:sz="4" w:space="0" w:color="auto"/>
              <w:left w:val="nil"/>
              <w:bottom w:val="nil"/>
              <w:right w:val="nil"/>
            </w:tcBorders>
            <w:shd w:val="clear" w:color="auto" w:fill="auto"/>
            <w:noWrap/>
            <w:vAlign w:val="center"/>
            <w:hideMark/>
          </w:tcPr>
          <w:p w14:paraId="77364296" w14:textId="4B763BC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5 482,8</w:t>
            </w:r>
          </w:p>
        </w:tc>
        <w:tc>
          <w:tcPr>
            <w:tcW w:w="0" w:type="auto"/>
            <w:tcBorders>
              <w:top w:val="single" w:sz="4" w:space="0" w:color="auto"/>
              <w:left w:val="nil"/>
              <w:bottom w:val="nil"/>
              <w:right w:val="single" w:sz="4" w:space="0" w:color="auto"/>
            </w:tcBorders>
            <w:shd w:val="clear" w:color="auto" w:fill="auto"/>
            <w:noWrap/>
            <w:vAlign w:val="center"/>
            <w:hideMark/>
          </w:tcPr>
          <w:p w14:paraId="77A56029" w14:textId="3BD3FC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6 589,7</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E6705D9" w14:textId="261ED40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5 620,5</w:t>
            </w:r>
          </w:p>
        </w:tc>
        <w:tc>
          <w:tcPr>
            <w:tcW w:w="0" w:type="auto"/>
            <w:tcBorders>
              <w:top w:val="single" w:sz="4" w:space="0" w:color="auto"/>
              <w:left w:val="single" w:sz="4" w:space="0" w:color="auto"/>
              <w:bottom w:val="nil"/>
              <w:right w:val="nil"/>
            </w:tcBorders>
            <w:shd w:val="clear" w:color="auto" w:fill="auto"/>
            <w:noWrap/>
            <w:vAlign w:val="center"/>
            <w:hideMark/>
          </w:tcPr>
          <w:p w14:paraId="71582088" w14:textId="581A198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5 768,1</w:t>
            </w:r>
          </w:p>
        </w:tc>
      </w:tr>
      <w:tr w:rsidR="00801567" w:rsidRPr="00585CF3" w14:paraId="0ACCB851"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9086901"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Республиканский бюджет</w:t>
            </w:r>
          </w:p>
        </w:tc>
        <w:tc>
          <w:tcPr>
            <w:tcW w:w="0" w:type="auto"/>
            <w:tcBorders>
              <w:top w:val="nil"/>
              <w:left w:val="single" w:sz="4" w:space="0" w:color="auto"/>
              <w:bottom w:val="nil"/>
              <w:right w:val="nil"/>
            </w:tcBorders>
            <w:shd w:val="clear" w:color="auto" w:fill="auto"/>
            <w:noWrap/>
            <w:vAlign w:val="center"/>
            <w:hideMark/>
          </w:tcPr>
          <w:p w14:paraId="32B14100" w14:textId="1A13136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453,2</w:t>
            </w:r>
          </w:p>
        </w:tc>
        <w:tc>
          <w:tcPr>
            <w:tcW w:w="0" w:type="auto"/>
            <w:tcBorders>
              <w:top w:val="nil"/>
              <w:left w:val="nil"/>
              <w:bottom w:val="nil"/>
              <w:right w:val="nil"/>
            </w:tcBorders>
            <w:shd w:val="clear" w:color="auto" w:fill="auto"/>
            <w:noWrap/>
            <w:vAlign w:val="center"/>
            <w:hideMark/>
          </w:tcPr>
          <w:p w14:paraId="55177D95" w14:textId="334A81F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1 422,0</w:t>
            </w:r>
          </w:p>
        </w:tc>
        <w:tc>
          <w:tcPr>
            <w:tcW w:w="0" w:type="auto"/>
            <w:tcBorders>
              <w:top w:val="nil"/>
              <w:left w:val="nil"/>
              <w:bottom w:val="nil"/>
              <w:right w:val="nil"/>
            </w:tcBorders>
            <w:shd w:val="clear" w:color="auto" w:fill="auto"/>
            <w:noWrap/>
            <w:vAlign w:val="center"/>
            <w:hideMark/>
          </w:tcPr>
          <w:p w14:paraId="01399C24" w14:textId="731ECDB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2 982,2</w:t>
            </w:r>
          </w:p>
        </w:tc>
        <w:tc>
          <w:tcPr>
            <w:tcW w:w="0" w:type="auto"/>
            <w:tcBorders>
              <w:top w:val="nil"/>
              <w:left w:val="nil"/>
              <w:bottom w:val="nil"/>
              <w:right w:val="nil"/>
            </w:tcBorders>
            <w:shd w:val="clear" w:color="auto" w:fill="auto"/>
            <w:noWrap/>
            <w:vAlign w:val="center"/>
            <w:hideMark/>
          </w:tcPr>
          <w:p w14:paraId="1A27D0D8" w14:textId="1E912B1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3 768,2</w:t>
            </w:r>
          </w:p>
        </w:tc>
        <w:tc>
          <w:tcPr>
            <w:tcW w:w="0" w:type="auto"/>
            <w:tcBorders>
              <w:top w:val="nil"/>
              <w:left w:val="nil"/>
              <w:bottom w:val="nil"/>
              <w:right w:val="nil"/>
            </w:tcBorders>
            <w:shd w:val="clear" w:color="auto" w:fill="auto"/>
            <w:noWrap/>
            <w:vAlign w:val="center"/>
            <w:hideMark/>
          </w:tcPr>
          <w:p w14:paraId="0483B80E" w14:textId="0259A1D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4 699,2</w:t>
            </w:r>
          </w:p>
        </w:tc>
        <w:tc>
          <w:tcPr>
            <w:tcW w:w="0" w:type="auto"/>
            <w:tcBorders>
              <w:top w:val="nil"/>
              <w:left w:val="nil"/>
              <w:bottom w:val="nil"/>
              <w:right w:val="single" w:sz="4" w:space="0" w:color="auto"/>
            </w:tcBorders>
            <w:shd w:val="clear" w:color="auto" w:fill="auto"/>
            <w:noWrap/>
            <w:vAlign w:val="center"/>
            <w:hideMark/>
          </w:tcPr>
          <w:p w14:paraId="4C3897F0" w14:textId="655D223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5 274,5</w:t>
            </w:r>
          </w:p>
        </w:tc>
        <w:tc>
          <w:tcPr>
            <w:tcW w:w="0" w:type="auto"/>
            <w:tcBorders>
              <w:top w:val="nil"/>
              <w:left w:val="single" w:sz="4" w:space="0" w:color="auto"/>
              <w:bottom w:val="nil"/>
              <w:right w:val="single" w:sz="4" w:space="0" w:color="auto"/>
            </w:tcBorders>
            <w:shd w:val="clear" w:color="auto" w:fill="auto"/>
            <w:noWrap/>
            <w:vAlign w:val="center"/>
            <w:hideMark/>
          </w:tcPr>
          <w:p w14:paraId="32299FC7" w14:textId="7625765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4 587,5</w:t>
            </w:r>
          </w:p>
        </w:tc>
        <w:tc>
          <w:tcPr>
            <w:tcW w:w="0" w:type="auto"/>
            <w:tcBorders>
              <w:top w:val="nil"/>
              <w:left w:val="single" w:sz="4" w:space="0" w:color="auto"/>
              <w:bottom w:val="nil"/>
              <w:right w:val="nil"/>
            </w:tcBorders>
            <w:shd w:val="clear" w:color="auto" w:fill="auto"/>
            <w:noWrap/>
            <w:vAlign w:val="center"/>
            <w:hideMark/>
          </w:tcPr>
          <w:p w14:paraId="01E35F54" w14:textId="1F56058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4 887,9</w:t>
            </w:r>
          </w:p>
        </w:tc>
      </w:tr>
      <w:tr w:rsidR="00801567" w:rsidRPr="00585CF3" w14:paraId="63485D6B"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6AC7A1A4"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Городской </w:t>
            </w:r>
            <w:r w:rsidRPr="00585CF3">
              <w:rPr>
                <w:rFonts w:ascii="Times New Roman" w:eastAsia="Times New Roman" w:hAnsi="Times New Roman" w:cs="Times New Roman"/>
                <w:color w:val="000000"/>
                <w:sz w:val="20"/>
                <w:szCs w:val="20"/>
                <w:lang w:eastAsia="ru-RU"/>
              </w:rPr>
              <w:t>бюджет</w:t>
            </w:r>
          </w:p>
        </w:tc>
        <w:tc>
          <w:tcPr>
            <w:tcW w:w="0" w:type="auto"/>
            <w:tcBorders>
              <w:top w:val="nil"/>
              <w:left w:val="single" w:sz="4" w:space="0" w:color="auto"/>
              <w:bottom w:val="nil"/>
              <w:right w:val="nil"/>
            </w:tcBorders>
            <w:shd w:val="clear" w:color="auto" w:fill="auto"/>
            <w:noWrap/>
            <w:vAlign w:val="center"/>
            <w:hideMark/>
          </w:tcPr>
          <w:p w14:paraId="0790F37A" w14:textId="44A26EB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121,4</w:t>
            </w:r>
          </w:p>
        </w:tc>
        <w:tc>
          <w:tcPr>
            <w:tcW w:w="0" w:type="auto"/>
            <w:tcBorders>
              <w:top w:val="nil"/>
              <w:left w:val="nil"/>
              <w:bottom w:val="nil"/>
              <w:right w:val="nil"/>
            </w:tcBorders>
            <w:shd w:val="clear" w:color="auto" w:fill="auto"/>
            <w:noWrap/>
            <w:vAlign w:val="center"/>
            <w:hideMark/>
          </w:tcPr>
          <w:p w14:paraId="5ED95108" w14:textId="3E847D4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400,9</w:t>
            </w:r>
          </w:p>
        </w:tc>
        <w:tc>
          <w:tcPr>
            <w:tcW w:w="0" w:type="auto"/>
            <w:tcBorders>
              <w:top w:val="nil"/>
              <w:left w:val="nil"/>
              <w:bottom w:val="nil"/>
              <w:right w:val="nil"/>
            </w:tcBorders>
            <w:shd w:val="clear" w:color="auto" w:fill="auto"/>
            <w:noWrap/>
            <w:vAlign w:val="center"/>
            <w:hideMark/>
          </w:tcPr>
          <w:p w14:paraId="52068535" w14:textId="47AAE7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615,8</w:t>
            </w:r>
          </w:p>
        </w:tc>
        <w:tc>
          <w:tcPr>
            <w:tcW w:w="0" w:type="auto"/>
            <w:tcBorders>
              <w:top w:val="nil"/>
              <w:left w:val="nil"/>
              <w:bottom w:val="nil"/>
              <w:right w:val="nil"/>
            </w:tcBorders>
            <w:shd w:val="clear" w:color="auto" w:fill="auto"/>
            <w:noWrap/>
            <w:vAlign w:val="center"/>
            <w:hideMark/>
          </w:tcPr>
          <w:p w14:paraId="5F313245" w14:textId="66E60FA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768,0</w:t>
            </w:r>
          </w:p>
        </w:tc>
        <w:tc>
          <w:tcPr>
            <w:tcW w:w="0" w:type="auto"/>
            <w:tcBorders>
              <w:top w:val="nil"/>
              <w:left w:val="nil"/>
              <w:bottom w:val="nil"/>
              <w:right w:val="nil"/>
            </w:tcBorders>
            <w:shd w:val="clear" w:color="auto" w:fill="auto"/>
            <w:noWrap/>
            <w:vAlign w:val="center"/>
            <w:hideMark/>
          </w:tcPr>
          <w:p w14:paraId="7D62701B" w14:textId="61CDBE8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923,0</w:t>
            </w:r>
          </w:p>
        </w:tc>
        <w:tc>
          <w:tcPr>
            <w:tcW w:w="0" w:type="auto"/>
            <w:tcBorders>
              <w:top w:val="nil"/>
              <w:left w:val="nil"/>
              <w:bottom w:val="nil"/>
              <w:right w:val="single" w:sz="4" w:space="0" w:color="auto"/>
            </w:tcBorders>
            <w:shd w:val="clear" w:color="auto" w:fill="auto"/>
            <w:noWrap/>
            <w:vAlign w:val="center"/>
            <w:hideMark/>
          </w:tcPr>
          <w:p w14:paraId="4473C35B" w14:textId="4442544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964,9</w:t>
            </w:r>
          </w:p>
        </w:tc>
        <w:tc>
          <w:tcPr>
            <w:tcW w:w="0" w:type="auto"/>
            <w:tcBorders>
              <w:top w:val="nil"/>
              <w:left w:val="single" w:sz="4" w:space="0" w:color="auto"/>
              <w:bottom w:val="nil"/>
              <w:right w:val="single" w:sz="4" w:space="0" w:color="auto"/>
            </w:tcBorders>
            <w:shd w:val="clear" w:color="auto" w:fill="auto"/>
            <w:noWrap/>
            <w:vAlign w:val="center"/>
            <w:hideMark/>
          </w:tcPr>
          <w:p w14:paraId="281A442A" w14:textId="3559675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638,8</w:t>
            </w:r>
          </w:p>
        </w:tc>
        <w:tc>
          <w:tcPr>
            <w:tcW w:w="0" w:type="auto"/>
            <w:tcBorders>
              <w:top w:val="nil"/>
              <w:left w:val="single" w:sz="4" w:space="0" w:color="auto"/>
              <w:bottom w:val="nil"/>
              <w:right w:val="nil"/>
            </w:tcBorders>
            <w:shd w:val="clear" w:color="auto" w:fill="auto"/>
            <w:noWrap/>
            <w:vAlign w:val="center"/>
            <w:hideMark/>
          </w:tcPr>
          <w:p w14:paraId="12B5CB63" w14:textId="3790D35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682,2</w:t>
            </w:r>
          </w:p>
        </w:tc>
      </w:tr>
    </w:tbl>
    <w:p w14:paraId="6A34C482" w14:textId="77777777" w:rsidR="00667A6C" w:rsidRDefault="00667A6C" w:rsidP="00667A6C">
      <w:pPr>
        <w:jc w:val="center"/>
        <w:rPr>
          <w:rFonts w:ascii="Times New Roman" w:hAnsi="Times New Roman" w:cs="Times New Roman"/>
          <w:sz w:val="28"/>
          <w:szCs w:val="28"/>
        </w:rPr>
      </w:pPr>
    </w:p>
    <w:p w14:paraId="0563ABFC" w14:textId="03455B15" w:rsidR="00667A6C" w:rsidRDefault="00801567" w:rsidP="00667A6C">
      <w:pPr>
        <w:jc w:val="center"/>
        <w:rPr>
          <w:rFonts w:ascii="Times New Roman" w:hAnsi="Times New Roman" w:cs="Times New Roman"/>
          <w:sz w:val="28"/>
          <w:szCs w:val="28"/>
        </w:rPr>
      </w:pPr>
      <w:r w:rsidRPr="00801567">
        <w:rPr>
          <w:noProof/>
          <w:lang w:eastAsia="ru-RU"/>
        </w:rPr>
        <w:drawing>
          <wp:inline distT="0" distB="0" distL="0" distR="0" wp14:anchorId="52DC97A1" wp14:editId="525ADFB7">
            <wp:extent cx="5290185" cy="208089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0185" cy="2080895"/>
                    </a:xfrm>
                    <a:prstGeom prst="rect">
                      <a:avLst/>
                    </a:prstGeom>
                    <a:noFill/>
                    <a:ln>
                      <a:noFill/>
                    </a:ln>
                  </pic:spPr>
                </pic:pic>
              </a:graphicData>
            </a:graphic>
          </wp:inline>
        </w:drawing>
      </w:r>
    </w:p>
    <w:p w14:paraId="5BC9A695" w14:textId="77777777" w:rsidR="00667A6C" w:rsidRPr="00585CF3" w:rsidRDefault="00667A6C" w:rsidP="00667A6C">
      <w:pPr>
        <w:jc w:val="center"/>
        <w:rPr>
          <w:rFonts w:ascii="Times New Roman" w:hAnsi="Times New Roman" w:cs="Times New Roman"/>
          <w:sz w:val="28"/>
          <w:szCs w:val="28"/>
        </w:rPr>
      </w:pPr>
      <w:r w:rsidRPr="00585CF3">
        <w:rPr>
          <w:rFonts w:ascii="Times New Roman" w:hAnsi="Times New Roman" w:cs="Times New Roman"/>
          <w:sz w:val="28"/>
          <w:szCs w:val="28"/>
        </w:rPr>
        <w:t xml:space="preserve">Рисунок </w:t>
      </w:r>
      <w:r>
        <w:rPr>
          <w:rFonts w:ascii="Times New Roman" w:hAnsi="Times New Roman" w:cs="Times New Roman"/>
          <w:sz w:val="28"/>
          <w:szCs w:val="28"/>
        </w:rPr>
        <w:t>6</w:t>
      </w:r>
      <w:r w:rsidRPr="00585CF3">
        <w:rPr>
          <w:rFonts w:ascii="Times New Roman" w:hAnsi="Times New Roman" w:cs="Times New Roman"/>
          <w:sz w:val="28"/>
          <w:szCs w:val="28"/>
        </w:rPr>
        <w:t>.</w:t>
      </w:r>
      <w:r w:rsidR="00EE0857">
        <w:rPr>
          <w:rFonts w:ascii="Times New Roman" w:hAnsi="Times New Roman" w:cs="Times New Roman"/>
          <w:sz w:val="28"/>
          <w:szCs w:val="28"/>
        </w:rPr>
        <w:t>3</w:t>
      </w:r>
      <w:r w:rsidRPr="00585CF3">
        <w:rPr>
          <w:rFonts w:ascii="Times New Roman" w:hAnsi="Times New Roman" w:cs="Times New Roman"/>
          <w:sz w:val="28"/>
          <w:szCs w:val="28"/>
        </w:rPr>
        <w:t>. Динамика дополнительных налоговых поступлений</w:t>
      </w:r>
    </w:p>
    <w:p w14:paraId="62087945" w14:textId="1D588CC2"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Снижение прогнозных налоговых поступлений после 2025 года связано с завершением большей части инвестиционных проектов и соответствующих поступлений от строительной фазы проектов, после которой остаются только налоговые поступления от операционной деятельности по проектам. Фактически снижения не прогнозируется вследствие инвестиций по новым </w:t>
      </w:r>
      <w:r>
        <w:rPr>
          <w:rFonts w:ascii="Times New Roman" w:hAnsi="Times New Roman" w:cs="Times New Roman"/>
          <w:sz w:val="28"/>
        </w:rPr>
        <w:lastRenderedPageBreak/>
        <w:t xml:space="preserve">проектам, которые будут реализовываться за рамками Программы в рамках </w:t>
      </w:r>
      <w:r w:rsidR="002C66ED">
        <w:rPr>
          <w:rFonts w:ascii="Times New Roman" w:hAnsi="Times New Roman" w:cs="Times New Roman"/>
          <w:sz w:val="28"/>
        </w:rPr>
        <w:t>по</w:t>
      </w:r>
      <w:r>
        <w:rPr>
          <w:rFonts w:ascii="Times New Roman" w:hAnsi="Times New Roman" w:cs="Times New Roman"/>
          <w:sz w:val="28"/>
        </w:rPr>
        <w:t>следующего инвестиционного цикла.</w:t>
      </w:r>
    </w:p>
    <w:p w14:paraId="7A212F6B" w14:textId="77777777" w:rsidR="00667A6C" w:rsidRDefault="00667A6C" w:rsidP="00667A6C">
      <w:pPr>
        <w:spacing w:after="0" w:line="240" w:lineRule="auto"/>
        <w:ind w:firstLine="709"/>
        <w:jc w:val="both"/>
        <w:rPr>
          <w:rFonts w:ascii="Times New Roman" w:hAnsi="Times New Roman" w:cs="Times New Roman"/>
          <w:sz w:val="28"/>
        </w:rPr>
      </w:pPr>
      <w:r w:rsidRPr="00585CF3">
        <w:rPr>
          <w:rFonts w:ascii="Times New Roman" w:hAnsi="Times New Roman" w:cs="Times New Roman"/>
          <w:sz w:val="28"/>
        </w:rPr>
        <w:t xml:space="preserve">Инвестиционные проекты Программы напрямую затронут </w:t>
      </w:r>
      <w:r>
        <w:rPr>
          <w:rFonts w:ascii="Times New Roman" w:hAnsi="Times New Roman" w:cs="Times New Roman"/>
          <w:b/>
          <w:sz w:val="28"/>
        </w:rPr>
        <w:t>25,5</w:t>
      </w:r>
      <w:r w:rsidRPr="00585CF3">
        <w:rPr>
          <w:rFonts w:ascii="Times New Roman" w:hAnsi="Times New Roman" w:cs="Times New Roman"/>
          <w:sz w:val="28"/>
        </w:rPr>
        <w:t xml:space="preserve"> тыс. рабочих мест, </w:t>
      </w:r>
      <w:r w:rsidRPr="00207908">
        <w:rPr>
          <w:rFonts w:ascii="Times New Roman" w:hAnsi="Times New Roman" w:cs="Times New Roman"/>
          <w:b/>
          <w:sz w:val="28"/>
        </w:rPr>
        <w:t>6,8</w:t>
      </w:r>
      <w:r>
        <w:rPr>
          <w:rFonts w:ascii="Times New Roman" w:hAnsi="Times New Roman" w:cs="Times New Roman"/>
          <w:b/>
          <w:sz w:val="28"/>
        </w:rPr>
        <w:t xml:space="preserve"> </w:t>
      </w:r>
      <w:r w:rsidRPr="0092658D">
        <w:rPr>
          <w:rFonts w:ascii="Times New Roman" w:hAnsi="Times New Roman" w:cs="Times New Roman"/>
          <w:bCs/>
          <w:sz w:val="28"/>
        </w:rPr>
        <w:t>тыс.</w:t>
      </w:r>
      <w:r w:rsidRPr="00585CF3">
        <w:rPr>
          <w:rFonts w:ascii="Times New Roman" w:hAnsi="Times New Roman" w:cs="Times New Roman"/>
          <w:sz w:val="28"/>
        </w:rPr>
        <w:t xml:space="preserve"> из которых будет создано, а остальные глубоко модернизированы. Среднемесячная начисленная заработная плата наемных работников в организациях, реализующих проекты в рамках Программы (среднемесячный доход от трудовой деятельности) в ценах 2020 года превысит </w:t>
      </w:r>
      <w:r w:rsidRPr="00585CF3">
        <w:rPr>
          <w:rFonts w:ascii="Times New Roman" w:hAnsi="Times New Roman" w:cs="Times New Roman"/>
          <w:b/>
          <w:sz w:val="28"/>
        </w:rPr>
        <w:t>34,</w:t>
      </w:r>
      <w:r>
        <w:rPr>
          <w:rFonts w:ascii="Times New Roman" w:hAnsi="Times New Roman" w:cs="Times New Roman"/>
          <w:b/>
          <w:sz w:val="28"/>
        </w:rPr>
        <w:t>5</w:t>
      </w:r>
      <w:r w:rsidRPr="00585CF3">
        <w:rPr>
          <w:rFonts w:ascii="Times New Roman" w:hAnsi="Times New Roman" w:cs="Times New Roman"/>
          <w:b/>
          <w:sz w:val="28"/>
        </w:rPr>
        <w:t xml:space="preserve"> тыс. рублей</w:t>
      </w:r>
      <w:r w:rsidRPr="00585CF3">
        <w:rPr>
          <w:rFonts w:ascii="Times New Roman" w:hAnsi="Times New Roman" w:cs="Times New Roman"/>
          <w:sz w:val="28"/>
        </w:rPr>
        <w:t xml:space="preserve"> </w:t>
      </w:r>
      <w:r>
        <w:rPr>
          <w:rFonts w:ascii="Times New Roman" w:hAnsi="Times New Roman" w:cs="Times New Roman"/>
          <w:sz w:val="28"/>
        </w:rPr>
        <w:t xml:space="preserve">(среднегодовой рост в реальном выражении 105%) </w:t>
      </w:r>
      <w:r w:rsidRPr="00585CF3">
        <w:rPr>
          <w:rFonts w:ascii="Times New Roman" w:hAnsi="Times New Roman" w:cs="Times New Roman"/>
          <w:sz w:val="28"/>
        </w:rPr>
        <w:t xml:space="preserve">(табл. </w:t>
      </w:r>
      <w:r>
        <w:rPr>
          <w:rFonts w:ascii="Times New Roman" w:hAnsi="Times New Roman" w:cs="Times New Roman"/>
          <w:sz w:val="28"/>
        </w:rPr>
        <w:t>6.</w:t>
      </w:r>
      <w:r w:rsidR="00C41F2A">
        <w:rPr>
          <w:rFonts w:ascii="Times New Roman" w:hAnsi="Times New Roman" w:cs="Times New Roman"/>
          <w:sz w:val="28"/>
        </w:rPr>
        <w:t>4</w:t>
      </w:r>
      <w:r w:rsidRPr="00585CF3">
        <w:rPr>
          <w:rFonts w:ascii="Times New Roman" w:hAnsi="Times New Roman" w:cs="Times New Roman"/>
          <w:sz w:val="28"/>
        </w:rPr>
        <w:t xml:space="preserve">). В среднем по </w:t>
      </w:r>
      <w:r>
        <w:rPr>
          <w:rFonts w:ascii="Times New Roman" w:hAnsi="Times New Roman" w:cs="Times New Roman"/>
          <w:sz w:val="28"/>
        </w:rPr>
        <w:t>Чувашской Республике</w:t>
      </w:r>
      <w:r w:rsidRPr="00585CF3">
        <w:rPr>
          <w:rFonts w:ascii="Times New Roman" w:hAnsi="Times New Roman" w:cs="Times New Roman"/>
          <w:sz w:val="28"/>
        </w:rPr>
        <w:t xml:space="preserve"> в 2025 году этот показатель в ценах 2020 года прогнозируется на уровне </w:t>
      </w:r>
      <w:r w:rsidRPr="00585CF3">
        <w:rPr>
          <w:rFonts w:ascii="Times New Roman" w:hAnsi="Times New Roman" w:cs="Times New Roman"/>
          <w:b/>
          <w:sz w:val="28"/>
        </w:rPr>
        <w:t xml:space="preserve">31 </w:t>
      </w:r>
      <w:r w:rsidRPr="00585CF3">
        <w:rPr>
          <w:rFonts w:ascii="Times New Roman" w:hAnsi="Times New Roman" w:cs="Times New Roman"/>
          <w:sz w:val="28"/>
        </w:rPr>
        <w:t xml:space="preserve">тыс. </w:t>
      </w:r>
      <w:r w:rsidR="00220C5E">
        <w:rPr>
          <w:rFonts w:ascii="Times New Roman" w:hAnsi="Times New Roman" w:cs="Times New Roman"/>
          <w:sz w:val="28"/>
        </w:rPr>
        <w:t>рублей</w:t>
      </w:r>
      <w:r w:rsidR="0019706F">
        <w:rPr>
          <w:rFonts w:ascii="Times New Roman" w:hAnsi="Times New Roman" w:cs="Times New Roman"/>
          <w:sz w:val="28"/>
        </w:rPr>
        <w:t xml:space="preserve"> в </w:t>
      </w:r>
      <w:r w:rsidRPr="00585CF3">
        <w:rPr>
          <w:rFonts w:ascii="Times New Roman" w:hAnsi="Times New Roman" w:cs="Times New Roman"/>
          <w:sz w:val="28"/>
        </w:rPr>
        <w:t>мес</w:t>
      </w:r>
      <w:r>
        <w:rPr>
          <w:rFonts w:ascii="Times New Roman" w:hAnsi="Times New Roman" w:cs="Times New Roman"/>
          <w:sz w:val="28"/>
        </w:rPr>
        <w:t>яц</w:t>
      </w:r>
      <w:r w:rsidRPr="00585CF3">
        <w:rPr>
          <w:rFonts w:ascii="Times New Roman" w:hAnsi="Times New Roman" w:cs="Times New Roman"/>
          <w:sz w:val="28"/>
        </w:rPr>
        <w:t>.</w:t>
      </w:r>
    </w:p>
    <w:p w14:paraId="66251687" w14:textId="77777777" w:rsidR="00667A6C" w:rsidRPr="00585CF3" w:rsidRDefault="00667A6C" w:rsidP="00667A6C">
      <w:pPr>
        <w:spacing w:after="0" w:line="240" w:lineRule="auto"/>
        <w:jc w:val="right"/>
        <w:rPr>
          <w:rFonts w:ascii="Times New Roman" w:hAnsi="Times New Roman" w:cs="Times New Roman"/>
          <w:sz w:val="28"/>
          <w:szCs w:val="28"/>
        </w:rPr>
      </w:pPr>
      <w:r w:rsidRPr="00585CF3">
        <w:rPr>
          <w:rFonts w:ascii="Times New Roman" w:hAnsi="Times New Roman" w:cs="Times New Roman"/>
          <w:sz w:val="28"/>
          <w:szCs w:val="28"/>
        </w:rPr>
        <w:t xml:space="preserve">Таблица </w:t>
      </w:r>
      <w:r>
        <w:rPr>
          <w:rFonts w:ascii="Times New Roman" w:hAnsi="Times New Roman" w:cs="Times New Roman"/>
          <w:sz w:val="28"/>
          <w:szCs w:val="28"/>
        </w:rPr>
        <w:t>6.</w:t>
      </w:r>
      <w:r w:rsidR="00C41F2A">
        <w:rPr>
          <w:rFonts w:ascii="Times New Roman" w:hAnsi="Times New Roman" w:cs="Times New Roman"/>
          <w:sz w:val="28"/>
          <w:szCs w:val="28"/>
        </w:rPr>
        <w:t>4</w:t>
      </w:r>
      <w:r w:rsidRPr="00585CF3">
        <w:rPr>
          <w:rFonts w:ascii="Times New Roman" w:hAnsi="Times New Roman" w:cs="Times New Roman"/>
          <w:sz w:val="28"/>
          <w:szCs w:val="28"/>
        </w:rPr>
        <w:t>.</w:t>
      </w:r>
    </w:p>
    <w:p w14:paraId="37DE2038" w14:textId="77777777" w:rsidR="00667A6C" w:rsidRPr="00585CF3" w:rsidRDefault="00667A6C" w:rsidP="00667A6C">
      <w:pPr>
        <w:spacing w:after="0" w:line="240" w:lineRule="auto"/>
        <w:jc w:val="center"/>
        <w:rPr>
          <w:rFonts w:ascii="Times New Roman" w:hAnsi="Times New Roman" w:cs="Times New Roman"/>
          <w:sz w:val="28"/>
          <w:szCs w:val="28"/>
        </w:rPr>
      </w:pPr>
      <w:r w:rsidRPr="00585CF3">
        <w:rPr>
          <w:rFonts w:ascii="Times New Roman" w:hAnsi="Times New Roman" w:cs="Times New Roman"/>
          <w:sz w:val="28"/>
          <w:szCs w:val="28"/>
        </w:rPr>
        <w:t>Интегральные социальные эффекты реализации Программы</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w:t>
      </w:r>
    </w:p>
    <w:tbl>
      <w:tblPr>
        <w:tblW w:w="5000" w:type="pct"/>
        <w:tblLook w:val="04A0" w:firstRow="1" w:lastRow="0" w:firstColumn="1" w:lastColumn="0" w:noHBand="0" w:noVBand="1"/>
      </w:tblPr>
      <w:tblGrid>
        <w:gridCol w:w="2087"/>
        <w:gridCol w:w="732"/>
        <w:gridCol w:w="900"/>
        <w:gridCol w:w="900"/>
        <w:gridCol w:w="900"/>
        <w:gridCol w:w="1013"/>
        <w:gridCol w:w="1013"/>
        <w:gridCol w:w="1013"/>
        <w:gridCol w:w="1013"/>
      </w:tblGrid>
      <w:tr w:rsidR="00667A6C" w:rsidRPr="00585CF3" w14:paraId="188972A1" w14:textId="77777777" w:rsidTr="00DA1E6D">
        <w:trPr>
          <w:trHeight w:val="300"/>
        </w:trPr>
        <w:tc>
          <w:tcPr>
            <w:tcW w:w="1091" w:type="pct"/>
            <w:tcBorders>
              <w:bottom w:val="single" w:sz="4" w:space="0" w:color="auto"/>
              <w:right w:val="single" w:sz="4" w:space="0" w:color="auto"/>
            </w:tcBorders>
            <w:shd w:val="clear" w:color="auto" w:fill="auto"/>
            <w:vAlign w:val="bottom"/>
          </w:tcPr>
          <w:p w14:paraId="5F86E2C0"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p>
        </w:tc>
        <w:tc>
          <w:tcPr>
            <w:tcW w:w="383" w:type="pct"/>
            <w:tcBorders>
              <w:left w:val="single" w:sz="4" w:space="0" w:color="auto"/>
              <w:bottom w:val="single" w:sz="4" w:space="0" w:color="auto"/>
            </w:tcBorders>
            <w:shd w:val="clear" w:color="auto" w:fill="auto"/>
            <w:noWrap/>
            <w:vAlign w:val="center"/>
          </w:tcPr>
          <w:p w14:paraId="54B5DADB"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2020</w:t>
            </w:r>
          </w:p>
        </w:tc>
        <w:tc>
          <w:tcPr>
            <w:tcW w:w="470" w:type="pct"/>
            <w:tcBorders>
              <w:bottom w:val="single" w:sz="4" w:space="0" w:color="auto"/>
            </w:tcBorders>
            <w:shd w:val="clear" w:color="auto" w:fill="auto"/>
            <w:noWrap/>
            <w:vAlign w:val="center"/>
          </w:tcPr>
          <w:p w14:paraId="5F99EE1B"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2021</w:t>
            </w:r>
          </w:p>
        </w:tc>
        <w:tc>
          <w:tcPr>
            <w:tcW w:w="470" w:type="pct"/>
            <w:tcBorders>
              <w:bottom w:val="single" w:sz="4" w:space="0" w:color="auto"/>
            </w:tcBorders>
            <w:shd w:val="clear" w:color="auto" w:fill="auto"/>
            <w:noWrap/>
            <w:vAlign w:val="center"/>
          </w:tcPr>
          <w:p w14:paraId="2F5066E3"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2022</w:t>
            </w:r>
          </w:p>
        </w:tc>
        <w:tc>
          <w:tcPr>
            <w:tcW w:w="470" w:type="pct"/>
            <w:tcBorders>
              <w:bottom w:val="single" w:sz="4" w:space="0" w:color="auto"/>
            </w:tcBorders>
            <w:shd w:val="clear" w:color="auto" w:fill="auto"/>
            <w:noWrap/>
            <w:vAlign w:val="center"/>
          </w:tcPr>
          <w:p w14:paraId="3A87ED94"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2023</w:t>
            </w:r>
          </w:p>
        </w:tc>
        <w:tc>
          <w:tcPr>
            <w:tcW w:w="529" w:type="pct"/>
            <w:tcBorders>
              <w:bottom w:val="single" w:sz="4" w:space="0" w:color="auto"/>
            </w:tcBorders>
            <w:shd w:val="clear" w:color="auto" w:fill="auto"/>
            <w:noWrap/>
            <w:vAlign w:val="center"/>
          </w:tcPr>
          <w:p w14:paraId="0BB21BD0"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2024</w:t>
            </w:r>
          </w:p>
        </w:tc>
        <w:tc>
          <w:tcPr>
            <w:tcW w:w="529" w:type="pct"/>
            <w:tcBorders>
              <w:bottom w:val="single" w:sz="4" w:space="0" w:color="auto"/>
              <w:right w:val="single" w:sz="4" w:space="0" w:color="auto"/>
            </w:tcBorders>
            <w:shd w:val="clear" w:color="auto" w:fill="auto"/>
            <w:noWrap/>
            <w:vAlign w:val="center"/>
          </w:tcPr>
          <w:p w14:paraId="4AE1B442"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2025</w:t>
            </w:r>
          </w:p>
        </w:tc>
        <w:tc>
          <w:tcPr>
            <w:tcW w:w="529" w:type="pct"/>
            <w:tcBorders>
              <w:left w:val="single" w:sz="4" w:space="0" w:color="auto"/>
              <w:bottom w:val="single" w:sz="4" w:space="0" w:color="auto"/>
              <w:right w:val="single" w:sz="4" w:space="0" w:color="auto"/>
            </w:tcBorders>
            <w:shd w:val="clear" w:color="auto" w:fill="auto"/>
            <w:noWrap/>
            <w:vAlign w:val="center"/>
          </w:tcPr>
          <w:p w14:paraId="4FCD1C92"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2028</w:t>
            </w:r>
          </w:p>
        </w:tc>
        <w:tc>
          <w:tcPr>
            <w:tcW w:w="529" w:type="pct"/>
            <w:tcBorders>
              <w:left w:val="single" w:sz="4" w:space="0" w:color="auto"/>
              <w:bottom w:val="single" w:sz="4" w:space="0" w:color="auto"/>
            </w:tcBorders>
            <w:shd w:val="clear" w:color="auto" w:fill="auto"/>
            <w:noWrap/>
            <w:vAlign w:val="center"/>
          </w:tcPr>
          <w:p w14:paraId="0ACDE9A7"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2030</w:t>
            </w:r>
          </w:p>
        </w:tc>
      </w:tr>
      <w:tr w:rsidR="00667A6C" w:rsidRPr="00585CF3" w14:paraId="651222F0" w14:textId="77777777" w:rsidTr="00DA1E6D">
        <w:trPr>
          <w:trHeight w:val="300"/>
        </w:trPr>
        <w:tc>
          <w:tcPr>
            <w:tcW w:w="1091" w:type="pct"/>
            <w:tcBorders>
              <w:top w:val="single" w:sz="4" w:space="0" w:color="auto"/>
              <w:right w:val="single" w:sz="4" w:space="0" w:color="auto"/>
            </w:tcBorders>
            <w:shd w:val="clear" w:color="auto" w:fill="auto"/>
            <w:vAlign w:val="bottom"/>
          </w:tcPr>
          <w:p w14:paraId="6BFF3E7C"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Созданные и модернизированные рабочие места (нар. итогом), ед.</w:t>
            </w:r>
          </w:p>
        </w:tc>
        <w:tc>
          <w:tcPr>
            <w:tcW w:w="383" w:type="pct"/>
            <w:tcBorders>
              <w:top w:val="single" w:sz="4" w:space="0" w:color="auto"/>
              <w:left w:val="single" w:sz="4" w:space="0" w:color="auto"/>
            </w:tcBorders>
            <w:shd w:val="clear" w:color="auto" w:fill="auto"/>
            <w:noWrap/>
            <w:vAlign w:val="center"/>
          </w:tcPr>
          <w:p w14:paraId="3A0D1D7F"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1 706</w:t>
            </w:r>
          </w:p>
        </w:tc>
        <w:tc>
          <w:tcPr>
            <w:tcW w:w="470" w:type="pct"/>
            <w:tcBorders>
              <w:top w:val="single" w:sz="4" w:space="0" w:color="auto"/>
            </w:tcBorders>
            <w:shd w:val="clear" w:color="auto" w:fill="auto"/>
            <w:noWrap/>
            <w:vAlign w:val="center"/>
          </w:tcPr>
          <w:p w14:paraId="2431741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6 104</w:t>
            </w:r>
          </w:p>
        </w:tc>
        <w:tc>
          <w:tcPr>
            <w:tcW w:w="470" w:type="pct"/>
            <w:tcBorders>
              <w:top w:val="single" w:sz="4" w:space="0" w:color="auto"/>
            </w:tcBorders>
            <w:shd w:val="clear" w:color="auto" w:fill="auto"/>
            <w:noWrap/>
            <w:vAlign w:val="center"/>
          </w:tcPr>
          <w:p w14:paraId="18407AB8"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13 594</w:t>
            </w:r>
          </w:p>
        </w:tc>
        <w:tc>
          <w:tcPr>
            <w:tcW w:w="470" w:type="pct"/>
            <w:tcBorders>
              <w:top w:val="single" w:sz="4" w:space="0" w:color="auto"/>
            </w:tcBorders>
            <w:shd w:val="clear" w:color="auto" w:fill="auto"/>
            <w:noWrap/>
            <w:vAlign w:val="center"/>
          </w:tcPr>
          <w:p w14:paraId="7CB093D2"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19 832</w:t>
            </w:r>
          </w:p>
        </w:tc>
        <w:tc>
          <w:tcPr>
            <w:tcW w:w="529" w:type="pct"/>
            <w:tcBorders>
              <w:top w:val="single" w:sz="4" w:space="0" w:color="auto"/>
            </w:tcBorders>
            <w:shd w:val="clear" w:color="auto" w:fill="auto"/>
            <w:noWrap/>
            <w:vAlign w:val="center"/>
          </w:tcPr>
          <w:p w14:paraId="1D23DB3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22 140</w:t>
            </w:r>
          </w:p>
        </w:tc>
        <w:tc>
          <w:tcPr>
            <w:tcW w:w="529" w:type="pct"/>
            <w:tcBorders>
              <w:top w:val="single" w:sz="4" w:space="0" w:color="auto"/>
              <w:right w:val="single" w:sz="4" w:space="0" w:color="auto"/>
            </w:tcBorders>
            <w:shd w:val="clear" w:color="auto" w:fill="auto"/>
            <w:noWrap/>
            <w:vAlign w:val="center"/>
          </w:tcPr>
          <w:p w14:paraId="039DDDF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25 464</w:t>
            </w:r>
          </w:p>
        </w:tc>
        <w:tc>
          <w:tcPr>
            <w:tcW w:w="529" w:type="pct"/>
            <w:tcBorders>
              <w:top w:val="single" w:sz="4" w:space="0" w:color="auto"/>
              <w:left w:val="single" w:sz="4" w:space="0" w:color="auto"/>
              <w:right w:val="single" w:sz="4" w:space="0" w:color="auto"/>
            </w:tcBorders>
            <w:shd w:val="clear" w:color="auto" w:fill="auto"/>
            <w:noWrap/>
            <w:vAlign w:val="center"/>
          </w:tcPr>
          <w:p w14:paraId="5A5938C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29 256</w:t>
            </w:r>
          </w:p>
        </w:tc>
        <w:tc>
          <w:tcPr>
            <w:tcW w:w="529" w:type="pct"/>
            <w:tcBorders>
              <w:top w:val="single" w:sz="4" w:space="0" w:color="auto"/>
              <w:left w:val="single" w:sz="4" w:space="0" w:color="auto"/>
            </w:tcBorders>
            <w:shd w:val="clear" w:color="auto" w:fill="auto"/>
            <w:noWrap/>
            <w:vAlign w:val="center"/>
          </w:tcPr>
          <w:p w14:paraId="2BE4014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29 565</w:t>
            </w:r>
          </w:p>
        </w:tc>
      </w:tr>
      <w:tr w:rsidR="00667A6C" w:rsidRPr="00585CF3" w14:paraId="263C4036" w14:textId="77777777" w:rsidTr="00DA1E6D">
        <w:trPr>
          <w:trHeight w:val="300"/>
        </w:trPr>
        <w:tc>
          <w:tcPr>
            <w:tcW w:w="1091" w:type="pct"/>
            <w:tcBorders>
              <w:right w:val="single" w:sz="4" w:space="0" w:color="auto"/>
            </w:tcBorders>
            <w:shd w:val="clear" w:color="auto" w:fill="auto"/>
            <w:vAlign w:val="bottom"/>
            <w:hideMark/>
          </w:tcPr>
          <w:p w14:paraId="03D32DBA"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Созданные рабочие места (в год), ед.</w:t>
            </w:r>
          </w:p>
        </w:tc>
        <w:tc>
          <w:tcPr>
            <w:tcW w:w="383" w:type="pct"/>
            <w:tcBorders>
              <w:left w:val="single" w:sz="4" w:space="0" w:color="auto"/>
            </w:tcBorders>
            <w:shd w:val="clear" w:color="auto" w:fill="auto"/>
            <w:noWrap/>
            <w:vAlign w:val="center"/>
            <w:hideMark/>
          </w:tcPr>
          <w:p w14:paraId="578DF88F"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95</w:t>
            </w:r>
          </w:p>
        </w:tc>
        <w:tc>
          <w:tcPr>
            <w:tcW w:w="470" w:type="pct"/>
            <w:shd w:val="clear" w:color="auto" w:fill="auto"/>
            <w:noWrap/>
            <w:vAlign w:val="center"/>
            <w:hideMark/>
          </w:tcPr>
          <w:p w14:paraId="7C85646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254</w:t>
            </w:r>
          </w:p>
        </w:tc>
        <w:tc>
          <w:tcPr>
            <w:tcW w:w="470" w:type="pct"/>
            <w:shd w:val="clear" w:color="auto" w:fill="auto"/>
            <w:noWrap/>
            <w:vAlign w:val="center"/>
            <w:hideMark/>
          </w:tcPr>
          <w:p w14:paraId="246AD20A"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384</w:t>
            </w:r>
          </w:p>
        </w:tc>
        <w:tc>
          <w:tcPr>
            <w:tcW w:w="470" w:type="pct"/>
            <w:shd w:val="clear" w:color="auto" w:fill="auto"/>
            <w:noWrap/>
            <w:vAlign w:val="center"/>
            <w:hideMark/>
          </w:tcPr>
          <w:p w14:paraId="310889B3"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1 485</w:t>
            </w:r>
          </w:p>
        </w:tc>
        <w:tc>
          <w:tcPr>
            <w:tcW w:w="529" w:type="pct"/>
            <w:shd w:val="clear" w:color="auto" w:fill="auto"/>
            <w:noWrap/>
            <w:vAlign w:val="center"/>
            <w:hideMark/>
          </w:tcPr>
          <w:p w14:paraId="2F97571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2 216</w:t>
            </w:r>
          </w:p>
        </w:tc>
        <w:tc>
          <w:tcPr>
            <w:tcW w:w="529" w:type="pct"/>
            <w:tcBorders>
              <w:right w:val="single" w:sz="4" w:space="0" w:color="auto"/>
            </w:tcBorders>
            <w:shd w:val="clear" w:color="auto" w:fill="auto"/>
            <w:noWrap/>
            <w:vAlign w:val="center"/>
            <w:hideMark/>
          </w:tcPr>
          <w:p w14:paraId="5BF5F17D"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2 418</w:t>
            </w:r>
          </w:p>
        </w:tc>
        <w:tc>
          <w:tcPr>
            <w:tcW w:w="529" w:type="pct"/>
            <w:tcBorders>
              <w:left w:val="single" w:sz="4" w:space="0" w:color="auto"/>
              <w:right w:val="single" w:sz="4" w:space="0" w:color="auto"/>
            </w:tcBorders>
            <w:shd w:val="clear" w:color="auto" w:fill="auto"/>
            <w:noWrap/>
            <w:vAlign w:val="center"/>
            <w:hideMark/>
          </w:tcPr>
          <w:p w14:paraId="053E2F3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730</w:t>
            </w:r>
          </w:p>
        </w:tc>
        <w:tc>
          <w:tcPr>
            <w:tcW w:w="529" w:type="pct"/>
            <w:tcBorders>
              <w:left w:val="single" w:sz="4" w:space="0" w:color="auto"/>
            </w:tcBorders>
            <w:shd w:val="clear" w:color="auto" w:fill="auto"/>
            <w:noWrap/>
            <w:vAlign w:val="center"/>
            <w:hideMark/>
          </w:tcPr>
          <w:p w14:paraId="3DA60C8D"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154</w:t>
            </w:r>
          </w:p>
        </w:tc>
      </w:tr>
      <w:tr w:rsidR="00667A6C" w:rsidRPr="00585CF3" w14:paraId="3F5A2587" w14:textId="77777777" w:rsidTr="00DA1E6D">
        <w:trPr>
          <w:trHeight w:val="300"/>
        </w:trPr>
        <w:tc>
          <w:tcPr>
            <w:tcW w:w="1091" w:type="pct"/>
            <w:tcBorders>
              <w:right w:val="single" w:sz="4" w:space="0" w:color="auto"/>
            </w:tcBorders>
            <w:shd w:val="clear" w:color="auto" w:fill="auto"/>
            <w:vAlign w:val="bottom"/>
            <w:hideMark/>
          </w:tcPr>
          <w:p w14:paraId="707819ED"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Средняя заработная плата, тыс. руб. в мес.</w:t>
            </w:r>
          </w:p>
        </w:tc>
        <w:tc>
          <w:tcPr>
            <w:tcW w:w="383" w:type="pct"/>
            <w:tcBorders>
              <w:left w:val="single" w:sz="4" w:space="0" w:color="auto"/>
            </w:tcBorders>
            <w:shd w:val="clear" w:color="auto" w:fill="auto"/>
            <w:noWrap/>
            <w:vAlign w:val="center"/>
            <w:hideMark/>
          </w:tcPr>
          <w:p w14:paraId="4A878FC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27,6</w:t>
            </w:r>
          </w:p>
        </w:tc>
        <w:tc>
          <w:tcPr>
            <w:tcW w:w="470" w:type="pct"/>
            <w:shd w:val="clear" w:color="auto" w:fill="auto"/>
            <w:noWrap/>
            <w:vAlign w:val="center"/>
            <w:hideMark/>
          </w:tcPr>
          <w:p w14:paraId="4DA3E112"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28,3</w:t>
            </w:r>
          </w:p>
        </w:tc>
        <w:tc>
          <w:tcPr>
            <w:tcW w:w="470" w:type="pct"/>
            <w:shd w:val="clear" w:color="auto" w:fill="auto"/>
            <w:noWrap/>
            <w:vAlign w:val="center"/>
            <w:hideMark/>
          </w:tcPr>
          <w:p w14:paraId="22FE3B38"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29,1</w:t>
            </w:r>
          </w:p>
        </w:tc>
        <w:tc>
          <w:tcPr>
            <w:tcW w:w="470" w:type="pct"/>
            <w:shd w:val="clear" w:color="auto" w:fill="auto"/>
            <w:noWrap/>
            <w:vAlign w:val="center"/>
            <w:hideMark/>
          </w:tcPr>
          <w:p w14:paraId="0E32985B"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30,0</w:t>
            </w:r>
          </w:p>
        </w:tc>
        <w:tc>
          <w:tcPr>
            <w:tcW w:w="529" w:type="pct"/>
            <w:shd w:val="clear" w:color="auto" w:fill="auto"/>
            <w:noWrap/>
            <w:vAlign w:val="center"/>
            <w:hideMark/>
          </w:tcPr>
          <w:p w14:paraId="460B99B3"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32,2</w:t>
            </w:r>
          </w:p>
        </w:tc>
        <w:tc>
          <w:tcPr>
            <w:tcW w:w="529" w:type="pct"/>
            <w:tcBorders>
              <w:right w:val="single" w:sz="4" w:space="0" w:color="auto"/>
            </w:tcBorders>
            <w:shd w:val="clear" w:color="auto" w:fill="auto"/>
            <w:noWrap/>
            <w:vAlign w:val="center"/>
            <w:hideMark/>
          </w:tcPr>
          <w:p w14:paraId="46143C2C"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34,5</w:t>
            </w:r>
          </w:p>
        </w:tc>
        <w:tc>
          <w:tcPr>
            <w:tcW w:w="529" w:type="pct"/>
            <w:tcBorders>
              <w:left w:val="single" w:sz="4" w:space="0" w:color="auto"/>
              <w:right w:val="single" w:sz="4" w:space="0" w:color="auto"/>
            </w:tcBorders>
            <w:shd w:val="clear" w:color="auto" w:fill="auto"/>
            <w:noWrap/>
            <w:vAlign w:val="center"/>
            <w:hideMark/>
          </w:tcPr>
          <w:p w14:paraId="11553D2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39,8</w:t>
            </w:r>
          </w:p>
        </w:tc>
        <w:tc>
          <w:tcPr>
            <w:tcW w:w="529" w:type="pct"/>
            <w:tcBorders>
              <w:left w:val="single" w:sz="4" w:space="0" w:color="auto"/>
            </w:tcBorders>
            <w:shd w:val="clear" w:color="auto" w:fill="auto"/>
            <w:noWrap/>
            <w:vAlign w:val="center"/>
            <w:hideMark/>
          </w:tcPr>
          <w:p w14:paraId="0E17BA7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42,3</w:t>
            </w:r>
          </w:p>
        </w:tc>
      </w:tr>
      <w:tr w:rsidR="00667A6C" w:rsidRPr="00585CF3" w14:paraId="43D2429A" w14:textId="77777777" w:rsidTr="00DA1E6D">
        <w:trPr>
          <w:trHeight w:val="300"/>
        </w:trPr>
        <w:tc>
          <w:tcPr>
            <w:tcW w:w="1091" w:type="pct"/>
            <w:tcBorders>
              <w:right w:val="single" w:sz="4" w:space="0" w:color="auto"/>
            </w:tcBorders>
            <w:shd w:val="clear" w:color="auto" w:fill="auto"/>
            <w:vAlign w:val="bottom"/>
            <w:hideMark/>
          </w:tcPr>
          <w:p w14:paraId="005E76E7"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 xml:space="preserve">Фонд оплаты труда (ФОТ), </w:t>
            </w:r>
            <w:r w:rsidR="00220C5E">
              <w:rPr>
                <w:rFonts w:ascii="Times New Roman" w:eastAsia="Times New Roman" w:hAnsi="Times New Roman" w:cs="Times New Roman"/>
                <w:color w:val="000000"/>
                <w:sz w:val="20"/>
                <w:lang w:eastAsia="ru-RU"/>
              </w:rPr>
              <w:t>млн</w:t>
            </w:r>
            <w:r w:rsidRPr="00585CF3">
              <w:rPr>
                <w:rFonts w:ascii="Times New Roman" w:eastAsia="Times New Roman" w:hAnsi="Times New Roman" w:cs="Times New Roman"/>
                <w:color w:val="000000"/>
                <w:sz w:val="20"/>
                <w:lang w:eastAsia="ru-RU"/>
              </w:rPr>
              <w:t xml:space="preserve"> руб.</w:t>
            </w:r>
          </w:p>
        </w:tc>
        <w:tc>
          <w:tcPr>
            <w:tcW w:w="383" w:type="pct"/>
            <w:tcBorders>
              <w:left w:val="single" w:sz="4" w:space="0" w:color="auto"/>
            </w:tcBorders>
            <w:shd w:val="clear" w:color="auto" w:fill="auto"/>
            <w:noWrap/>
            <w:vAlign w:val="center"/>
            <w:hideMark/>
          </w:tcPr>
          <w:p w14:paraId="43041AA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564,3</w:t>
            </w:r>
          </w:p>
        </w:tc>
        <w:tc>
          <w:tcPr>
            <w:tcW w:w="470" w:type="pct"/>
            <w:shd w:val="clear" w:color="auto" w:fill="auto"/>
            <w:noWrap/>
            <w:vAlign w:val="center"/>
            <w:hideMark/>
          </w:tcPr>
          <w:p w14:paraId="0F7ECB31"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2 075,5</w:t>
            </w:r>
          </w:p>
        </w:tc>
        <w:tc>
          <w:tcPr>
            <w:tcW w:w="470" w:type="pct"/>
            <w:shd w:val="clear" w:color="auto" w:fill="auto"/>
            <w:noWrap/>
            <w:vAlign w:val="center"/>
            <w:hideMark/>
          </w:tcPr>
          <w:p w14:paraId="0E45CED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4 747,6</w:t>
            </w:r>
          </w:p>
        </w:tc>
        <w:tc>
          <w:tcPr>
            <w:tcW w:w="470" w:type="pct"/>
            <w:shd w:val="clear" w:color="auto" w:fill="auto"/>
            <w:noWrap/>
            <w:vAlign w:val="center"/>
            <w:hideMark/>
          </w:tcPr>
          <w:p w14:paraId="271D2F9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7 143,3</w:t>
            </w:r>
          </w:p>
        </w:tc>
        <w:tc>
          <w:tcPr>
            <w:tcW w:w="529" w:type="pct"/>
            <w:shd w:val="clear" w:color="auto" w:fill="auto"/>
            <w:noWrap/>
            <w:vAlign w:val="center"/>
            <w:hideMark/>
          </w:tcPr>
          <w:p w14:paraId="25B704F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8 561,7</w:t>
            </w:r>
          </w:p>
        </w:tc>
        <w:tc>
          <w:tcPr>
            <w:tcW w:w="529" w:type="pct"/>
            <w:tcBorders>
              <w:right w:val="single" w:sz="4" w:space="0" w:color="auto"/>
            </w:tcBorders>
            <w:shd w:val="clear" w:color="auto" w:fill="auto"/>
            <w:noWrap/>
            <w:vAlign w:val="center"/>
            <w:hideMark/>
          </w:tcPr>
          <w:p w14:paraId="7945C35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10 543,8</w:t>
            </w:r>
          </w:p>
        </w:tc>
        <w:tc>
          <w:tcPr>
            <w:tcW w:w="529" w:type="pct"/>
            <w:tcBorders>
              <w:left w:val="single" w:sz="4" w:space="0" w:color="auto"/>
              <w:right w:val="single" w:sz="4" w:space="0" w:color="auto"/>
            </w:tcBorders>
            <w:shd w:val="clear" w:color="auto" w:fill="auto"/>
            <w:noWrap/>
            <w:vAlign w:val="center"/>
            <w:hideMark/>
          </w:tcPr>
          <w:p w14:paraId="0464552D"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13 968,8</w:t>
            </w:r>
          </w:p>
        </w:tc>
        <w:tc>
          <w:tcPr>
            <w:tcW w:w="529" w:type="pct"/>
            <w:tcBorders>
              <w:left w:val="single" w:sz="4" w:space="0" w:color="auto"/>
            </w:tcBorders>
            <w:shd w:val="clear" w:color="auto" w:fill="auto"/>
            <w:noWrap/>
            <w:vAlign w:val="center"/>
            <w:hideMark/>
          </w:tcPr>
          <w:p w14:paraId="18244E08"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14 991,3</w:t>
            </w:r>
          </w:p>
        </w:tc>
      </w:tr>
      <w:tr w:rsidR="00667A6C" w:rsidRPr="00585CF3" w14:paraId="494B5A6F" w14:textId="77777777" w:rsidTr="00DA1E6D">
        <w:trPr>
          <w:trHeight w:val="300"/>
        </w:trPr>
        <w:tc>
          <w:tcPr>
            <w:tcW w:w="1091" w:type="pct"/>
            <w:tcBorders>
              <w:right w:val="single" w:sz="4" w:space="0" w:color="auto"/>
            </w:tcBorders>
            <w:shd w:val="clear" w:color="auto" w:fill="auto"/>
            <w:vAlign w:val="bottom"/>
            <w:hideMark/>
          </w:tcPr>
          <w:p w14:paraId="7451E289"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 xml:space="preserve">Отчисления с ФОТ, </w:t>
            </w:r>
            <w:r w:rsidR="00220C5E">
              <w:rPr>
                <w:rFonts w:ascii="Times New Roman" w:eastAsia="Times New Roman" w:hAnsi="Times New Roman" w:cs="Times New Roman"/>
                <w:color w:val="000000"/>
                <w:sz w:val="20"/>
                <w:lang w:eastAsia="ru-RU"/>
              </w:rPr>
              <w:t>млн</w:t>
            </w:r>
            <w:r w:rsidRPr="00585CF3">
              <w:rPr>
                <w:rFonts w:ascii="Times New Roman" w:eastAsia="Times New Roman" w:hAnsi="Times New Roman" w:cs="Times New Roman"/>
                <w:color w:val="000000"/>
                <w:sz w:val="20"/>
                <w:lang w:eastAsia="ru-RU"/>
              </w:rPr>
              <w:t xml:space="preserve"> руб.</w:t>
            </w:r>
          </w:p>
        </w:tc>
        <w:tc>
          <w:tcPr>
            <w:tcW w:w="383" w:type="pct"/>
            <w:tcBorders>
              <w:left w:val="single" w:sz="4" w:space="0" w:color="auto"/>
            </w:tcBorders>
            <w:shd w:val="clear" w:color="auto" w:fill="auto"/>
            <w:noWrap/>
            <w:vAlign w:val="center"/>
            <w:hideMark/>
          </w:tcPr>
          <w:p w14:paraId="046CA4C0"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169,3</w:t>
            </w:r>
          </w:p>
        </w:tc>
        <w:tc>
          <w:tcPr>
            <w:tcW w:w="470" w:type="pct"/>
            <w:shd w:val="clear" w:color="auto" w:fill="auto"/>
            <w:noWrap/>
            <w:vAlign w:val="center"/>
            <w:hideMark/>
          </w:tcPr>
          <w:p w14:paraId="56F8FA58"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622,6</w:t>
            </w:r>
          </w:p>
        </w:tc>
        <w:tc>
          <w:tcPr>
            <w:tcW w:w="470" w:type="pct"/>
            <w:shd w:val="clear" w:color="auto" w:fill="auto"/>
            <w:noWrap/>
            <w:vAlign w:val="center"/>
            <w:hideMark/>
          </w:tcPr>
          <w:p w14:paraId="28A8DC56"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1 424,3</w:t>
            </w:r>
          </w:p>
        </w:tc>
        <w:tc>
          <w:tcPr>
            <w:tcW w:w="470" w:type="pct"/>
            <w:shd w:val="clear" w:color="auto" w:fill="auto"/>
            <w:noWrap/>
            <w:vAlign w:val="center"/>
            <w:hideMark/>
          </w:tcPr>
          <w:p w14:paraId="711984F7"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2 143,0</w:t>
            </w:r>
          </w:p>
        </w:tc>
        <w:tc>
          <w:tcPr>
            <w:tcW w:w="529" w:type="pct"/>
            <w:shd w:val="clear" w:color="auto" w:fill="auto"/>
            <w:noWrap/>
            <w:vAlign w:val="center"/>
            <w:hideMark/>
          </w:tcPr>
          <w:p w14:paraId="7B0EDAA2"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2 568,5</w:t>
            </w:r>
          </w:p>
        </w:tc>
        <w:tc>
          <w:tcPr>
            <w:tcW w:w="529" w:type="pct"/>
            <w:tcBorders>
              <w:right w:val="single" w:sz="4" w:space="0" w:color="auto"/>
            </w:tcBorders>
            <w:shd w:val="clear" w:color="auto" w:fill="auto"/>
            <w:noWrap/>
            <w:vAlign w:val="center"/>
            <w:hideMark/>
          </w:tcPr>
          <w:p w14:paraId="03E67011"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3 163,1</w:t>
            </w:r>
          </w:p>
        </w:tc>
        <w:tc>
          <w:tcPr>
            <w:tcW w:w="529" w:type="pct"/>
            <w:tcBorders>
              <w:left w:val="single" w:sz="4" w:space="0" w:color="auto"/>
              <w:right w:val="single" w:sz="4" w:space="0" w:color="auto"/>
            </w:tcBorders>
            <w:shd w:val="clear" w:color="auto" w:fill="auto"/>
            <w:noWrap/>
            <w:vAlign w:val="center"/>
            <w:hideMark/>
          </w:tcPr>
          <w:p w14:paraId="3A65EF5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4 190,6</w:t>
            </w:r>
          </w:p>
        </w:tc>
        <w:tc>
          <w:tcPr>
            <w:tcW w:w="529" w:type="pct"/>
            <w:tcBorders>
              <w:left w:val="single" w:sz="4" w:space="0" w:color="auto"/>
            </w:tcBorders>
            <w:shd w:val="clear" w:color="auto" w:fill="auto"/>
            <w:noWrap/>
            <w:vAlign w:val="center"/>
            <w:hideMark/>
          </w:tcPr>
          <w:p w14:paraId="739C2BDB"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4 497,4</w:t>
            </w:r>
          </w:p>
        </w:tc>
      </w:tr>
    </w:tbl>
    <w:p w14:paraId="6AD92120" w14:textId="77777777" w:rsidR="00C41F2A" w:rsidRDefault="00C41F2A" w:rsidP="00667A6C">
      <w:pPr>
        <w:spacing w:after="0" w:line="240" w:lineRule="auto"/>
        <w:ind w:firstLine="709"/>
        <w:jc w:val="both"/>
        <w:rPr>
          <w:rFonts w:ascii="Times New Roman" w:hAnsi="Times New Roman" w:cs="Times New Roman"/>
          <w:i/>
          <w:sz w:val="28"/>
          <w:szCs w:val="28"/>
        </w:rPr>
      </w:pPr>
    </w:p>
    <w:p w14:paraId="26D8A96F" w14:textId="77777777" w:rsidR="00667A6C" w:rsidRPr="00585CF3" w:rsidRDefault="00667A6C" w:rsidP="00667A6C">
      <w:pPr>
        <w:spacing w:after="0" w:line="240" w:lineRule="auto"/>
        <w:ind w:firstLine="709"/>
        <w:jc w:val="both"/>
        <w:rPr>
          <w:rFonts w:ascii="Times New Roman" w:hAnsi="Times New Roman" w:cs="Times New Roman"/>
          <w:i/>
          <w:sz w:val="28"/>
          <w:szCs w:val="28"/>
        </w:rPr>
      </w:pPr>
      <w:r w:rsidRPr="00585CF3">
        <w:rPr>
          <w:rFonts w:ascii="Times New Roman" w:hAnsi="Times New Roman" w:cs="Times New Roman"/>
          <w:i/>
          <w:sz w:val="28"/>
          <w:szCs w:val="28"/>
        </w:rPr>
        <w:t>Интегральная коммерческая эффективность Программы</w:t>
      </w:r>
    </w:p>
    <w:p w14:paraId="60E8D4E0" w14:textId="77777777"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Свободный денежный поток, генерируемый совокупностью инвестиционных проектов Программы, обуславливает высокие показатели интегральной эффективности. При </w:t>
      </w:r>
      <w:r>
        <w:rPr>
          <w:rFonts w:ascii="Times New Roman" w:hAnsi="Times New Roman" w:cs="Times New Roman"/>
          <w:sz w:val="28"/>
          <w:szCs w:val="28"/>
        </w:rPr>
        <w:t xml:space="preserve">коммерческой ставке дисконтирования </w:t>
      </w:r>
      <w:r w:rsidRPr="00585CF3">
        <w:rPr>
          <w:rFonts w:ascii="Times New Roman" w:hAnsi="Times New Roman" w:cs="Times New Roman"/>
          <w:b/>
          <w:sz w:val="28"/>
          <w:szCs w:val="28"/>
        </w:rPr>
        <w:t>1</w:t>
      </w:r>
      <w:r>
        <w:rPr>
          <w:rFonts w:ascii="Times New Roman" w:hAnsi="Times New Roman" w:cs="Times New Roman"/>
          <w:b/>
          <w:sz w:val="28"/>
          <w:szCs w:val="28"/>
        </w:rPr>
        <w:t>0</w:t>
      </w:r>
      <w:r w:rsidR="0019706F">
        <w:rPr>
          <w:rFonts w:ascii="Times New Roman" w:hAnsi="Times New Roman" w:cs="Times New Roman"/>
          <w:b/>
          <w:sz w:val="28"/>
          <w:szCs w:val="28"/>
        </w:rPr>
        <w:t>,0 </w:t>
      </w:r>
      <w:r w:rsidRPr="00585CF3">
        <w:rPr>
          <w:rFonts w:ascii="Times New Roman" w:hAnsi="Times New Roman" w:cs="Times New Roman"/>
          <w:b/>
          <w:sz w:val="28"/>
          <w:szCs w:val="28"/>
        </w:rPr>
        <w:t>%</w:t>
      </w:r>
      <w:r w:rsidRPr="00585CF3">
        <w:rPr>
          <w:rFonts w:ascii="Times New Roman" w:hAnsi="Times New Roman" w:cs="Times New Roman"/>
          <w:sz w:val="28"/>
          <w:szCs w:val="28"/>
        </w:rPr>
        <w:t xml:space="preserve"> чистый дисконтированный доход (</w:t>
      </w:r>
      <w:r w:rsidRPr="00585CF3">
        <w:rPr>
          <w:rFonts w:ascii="Times New Roman" w:hAnsi="Times New Roman" w:cs="Times New Roman"/>
          <w:sz w:val="28"/>
          <w:szCs w:val="28"/>
          <w:lang w:val="en-US"/>
        </w:rPr>
        <w:t>NPV</w:t>
      </w:r>
      <w:r w:rsidRPr="00585CF3">
        <w:rPr>
          <w:rFonts w:ascii="Times New Roman" w:hAnsi="Times New Roman" w:cs="Times New Roman"/>
          <w:sz w:val="28"/>
          <w:szCs w:val="28"/>
        </w:rPr>
        <w:t xml:space="preserve">) без учета продленной стоимости составит </w:t>
      </w:r>
      <w:r>
        <w:rPr>
          <w:rFonts w:ascii="Times New Roman" w:hAnsi="Times New Roman" w:cs="Times New Roman"/>
          <w:b/>
          <w:sz w:val="28"/>
          <w:szCs w:val="28"/>
        </w:rPr>
        <w:t>27</w:t>
      </w:r>
      <w:r w:rsidRPr="002C003E">
        <w:rPr>
          <w:rFonts w:ascii="Times New Roman" w:hAnsi="Times New Roman" w:cs="Times New Roman"/>
          <w:b/>
          <w:sz w:val="28"/>
          <w:szCs w:val="28"/>
        </w:rPr>
        <w:t>,</w:t>
      </w:r>
      <w:r>
        <w:rPr>
          <w:rFonts w:ascii="Times New Roman" w:hAnsi="Times New Roman" w:cs="Times New Roman"/>
          <w:b/>
          <w:sz w:val="28"/>
          <w:szCs w:val="28"/>
        </w:rPr>
        <w:t>5</w:t>
      </w:r>
      <w:r w:rsidRPr="00585CF3">
        <w:rPr>
          <w:rFonts w:ascii="Times New Roman" w:hAnsi="Times New Roman" w:cs="Times New Roman"/>
          <w:sz w:val="28"/>
          <w:szCs w:val="28"/>
        </w:rPr>
        <w:t xml:space="preserve"> млрд</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рублей, внутренняя норма доходности </w:t>
      </w:r>
      <w:r>
        <w:rPr>
          <w:rFonts w:ascii="Times New Roman" w:hAnsi="Times New Roman" w:cs="Times New Roman"/>
          <w:b/>
          <w:sz w:val="28"/>
          <w:szCs w:val="28"/>
        </w:rPr>
        <w:t>28,5</w:t>
      </w:r>
      <w:r w:rsidR="0019706F">
        <w:rPr>
          <w:rFonts w:ascii="Times New Roman" w:hAnsi="Times New Roman" w:cs="Times New Roman"/>
          <w:b/>
          <w:sz w:val="28"/>
          <w:szCs w:val="28"/>
        </w:rPr>
        <w:t> </w:t>
      </w:r>
      <w:r w:rsidRPr="00585CF3">
        <w:rPr>
          <w:rFonts w:ascii="Times New Roman" w:hAnsi="Times New Roman" w:cs="Times New Roman"/>
          <w:b/>
          <w:sz w:val="28"/>
          <w:szCs w:val="28"/>
        </w:rPr>
        <w:t>%</w:t>
      </w:r>
      <w:r w:rsidRPr="00585CF3">
        <w:rPr>
          <w:rFonts w:ascii="Times New Roman" w:hAnsi="Times New Roman" w:cs="Times New Roman"/>
          <w:sz w:val="28"/>
          <w:szCs w:val="28"/>
        </w:rPr>
        <w:t>.</w:t>
      </w:r>
    </w:p>
    <w:p w14:paraId="5F3B6F23" w14:textId="77777777" w:rsidR="00C41F2A" w:rsidRDefault="00C41F2A" w:rsidP="00667A6C">
      <w:pPr>
        <w:spacing w:after="0" w:line="240" w:lineRule="auto"/>
        <w:ind w:firstLine="709"/>
        <w:jc w:val="both"/>
        <w:rPr>
          <w:rFonts w:ascii="Times New Roman" w:hAnsi="Times New Roman" w:cs="Times New Roman"/>
          <w:i/>
          <w:iCs/>
          <w:sz w:val="28"/>
          <w:szCs w:val="28"/>
        </w:rPr>
      </w:pPr>
    </w:p>
    <w:p w14:paraId="062382C9" w14:textId="77777777" w:rsidR="00667A6C" w:rsidRPr="00585CF3" w:rsidRDefault="00667A6C" w:rsidP="00667A6C">
      <w:pPr>
        <w:spacing w:after="0" w:line="240" w:lineRule="auto"/>
        <w:ind w:firstLine="709"/>
        <w:jc w:val="both"/>
        <w:rPr>
          <w:rFonts w:ascii="Times New Roman" w:hAnsi="Times New Roman" w:cs="Times New Roman"/>
          <w:i/>
          <w:iCs/>
          <w:sz w:val="28"/>
          <w:szCs w:val="28"/>
        </w:rPr>
      </w:pPr>
      <w:r w:rsidRPr="00585CF3">
        <w:rPr>
          <w:rFonts w:ascii="Times New Roman" w:hAnsi="Times New Roman" w:cs="Times New Roman"/>
          <w:i/>
          <w:iCs/>
          <w:sz w:val="28"/>
          <w:szCs w:val="28"/>
        </w:rPr>
        <w:t>Интегральная бюджетная эффективность Программы</w:t>
      </w:r>
    </w:p>
    <w:p w14:paraId="1B5D102B" w14:textId="77777777" w:rsidR="00667A6C" w:rsidRPr="00585CF3" w:rsidRDefault="00667A6C" w:rsidP="00E05122">
      <w:pPr>
        <w:spacing w:after="0" w:line="228"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Для расчета интегральной бюджетной эф</w:t>
      </w:r>
      <w:r w:rsidR="0019706F">
        <w:rPr>
          <w:rFonts w:ascii="Times New Roman" w:hAnsi="Times New Roman" w:cs="Times New Roman"/>
          <w:sz w:val="28"/>
          <w:szCs w:val="28"/>
        </w:rPr>
        <w:t>фективности программы в </w:t>
      </w:r>
      <w:r w:rsidRPr="00585CF3">
        <w:rPr>
          <w:rFonts w:ascii="Times New Roman" w:hAnsi="Times New Roman" w:cs="Times New Roman"/>
          <w:sz w:val="28"/>
          <w:szCs w:val="28"/>
        </w:rPr>
        <w:t>качестве расходной части приняты все расходы по Программе в разбивке по источникам финансирования, в качестве доходной части</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поступления в</w:t>
      </w:r>
      <w:r w:rsidR="0019706F">
        <w:rPr>
          <w:rFonts w:ascii="Times New Roman" w:hAnsi="Times New Roman" w:cs="Times New Roman"/>
          <w:sz w:val="28"/>
          <w:szCs w:val="28"/>
        </w:rPr>
        <w:t> </w:t>
      </w:r>
      <w:r w:rsidRPr="00585CF3">
        <w:rPr>
          <w:rFonts w:ascii="Times New Roman" w:hAnsi="Times New Roman" w:cs="Times New Roman"/>
          <w:sz w:val="28"/>
          <w:szCs w:val="28"/>
        </w:rPr>
        <w:t>бюджеты по уровням бюджетной системы Российской Федерации. Показатели приведены к ценам соответствующих лет. На основе этих данных рассчитан текущий бюджетный эффект Программы, в т.</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ч. с учетом дисконтирования (табл. </w:t>
      </w:r>
      <w:r>
        <w:rPr>
          <w:rFonts w:ascii="Times New Roman" w:hAnsi="Times New Roman" w:cs="Times New Roman"/>
          <w:sz w:val="28"/>
          <w:szCs w:val="28"/>
        </w:rPr>
        <w:t>6.</w:t>
      </w:r>
      <w:r w:rsidR="00C41F2A">
        <w:rPr>
          <w:rFonts w:ascii="Times New Roman" w:hAnsi="Times New Roman" w:cs="Times New Roman"/>
          <w:sz w:val="28"/>
          <w:szCs w:val="28"/>
        </w:rPr>
        <w:t>5</w:t>
      </w:r>
      <w:r>
        <w:rPr>
          <w:rFonts w:ascii="Times New Roman" w:hAnsi="Times New Roman" w:cs="Times New Roman"/>
          <w:sz w:val="28"/>
          <w:szCs w:val="28"/>
        </w:rPr>
        <w:t>, 6.</w:t>
      </w:r>
      <w:r w:rsidR="00C41F2A">
        <w:rPr>
          <w:rFonts w:ascii="Times New Roman" w:hAnsi="Times New Roman" w:cs="Times New Roman"/>
          <w:sz w:val="28"/>
          <w:szCs w:val="28"/>
        </w:rPr>
        <w:t>6</w:t>
      </w:r>
      <w:r w:rsidRPr="00585CF3">
        <w:rPr>
          <w:rFonts w:ascii="Times New Roman" w:hAnsi="Times New Roman" w:cs="Times New Roman"/>
          <w:sz w:val="28"/>
          <w:szCs w:val="28"/>
        </w:rPr>
        <w:t>).</w:t>
      </w:r>
    </w:p>
    <w:p w14:paraId="5C420F78" w14:textId="5F6D006F" w:rsidR="00667A6C" w:rsidRDefault="00667A6C" w:rsidP="00E05122">
      <w:pPr>
        <w:spacing w:after="0" w:line="228"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Накопленный бюджетный эффект превышает </w:t>
      </w:r>
      <w:r>
        <w:rPr>
          <w:rFonts w:ascii="Times New Roman" w:hAnsi="Times New Roman" w:cs="Times New Roman"/>
          <w:sz w:val="28"/>
          <w:szCs w:val="28"/>
        </w:rPr>
        <w:t xml:space="preserve">накопленные </w:t>
      </w:r>
      <w:r w:rsidRPr="00585CF3">
        <w:rPr>
          <w:rFonts w:ascii="Times New Roman" w:hAnsi="Times New Roman" w:cs="Times New Roman"/>
          <w:sz w:val="28"/>
          <w:szCs w:val="28"/>
        </w:rPr>
        <w:t xml:space="preserve">бюджетные расходы на реализацию Программы через </w:t>
      </w:r>
      <w:r>
        <w:rPr>
          <w:rFonts w:ascii="Times New Roman" w:hAnsi="Times New Roman" w:cs="Times New Roman"/>
          <w:sz w:val="28"/>
          <w:szCs w:val="28"/>
        </w:rPr>
        <w:t>2</w:t>
      </w:r>
      <w:r w:rsidRPr="00585CF3">
        <w:rPr>
          <w:rFonts w:ascii="Times New Roman" w:hAnsi="Times New Roman" w:cs="Times New Roman"/>
          <w:sz w:val="28"/>
          <w:szCs w:val="28"/>
        </w:rPr>
        <w:t xml:space="preserve">,5 года после окончания ее реализации, в </w:t>
      </w:r>
      <w:r w:rsidRPr="00585CF3">
        <w:rPr>
          <w:rFonts w:ascii="Times New Roman" w:hAnsi="Times New Roman" w:cs="Times New Roman"/>
          <w:b/>
          <w:sz w:val="28"/>
          <w:szCs w:val="28"/>
        </w:rPr>
        <w:t>202</w:t>
      </w:r>
      <w:r>
        <w:rPr>
          <w:rFonts w:ascii="Times New Roman" w:hAnsi="Times New Roman" w:cs="Times New Roman"/>
          <w:b/>
          <w:sz w:val="28"/>
          <w:szCs w:val="28"/>
        </w:rPr>
        <w:t>8</w:t>
      </w:r>
      <w:r w:rsidRPr="00585CF3">
        <w:rPr>
          <w:rFonts w:ascii="Times New Roman" w:hAnsi="Times New Roman" w:cs="Times New Roman"/>
          <w:sz w:val="28"/>
          <w:szCs w:val="28"/>
        </w:rPr>
        <w:t xml:space="preserve"> </w:t>
      </w:r>
      <w:r>
        <w:rPr>
          <w:rFonts w:ascii="Times New Roman" w:hAnsi="Times New Roman" w:cs="Times New Roman"/>
          <w:sz w:val="28"/>
          <w:szCs w:val="28"/>
        </w:rPr>
        <w:t>г</w:t>
      </w:r>
      <w:r w:rsidR="004562EF">
        <w:rPr>
          <w:rFonts w:ascii="Times New Roman" w:hAnsi="Times New Roman" w:cs="Times New Roman"/>
          <w:sz w:val="28"/>
          <w:szCs w:val="28"/>
        </w:rPr>
        <w:t>оду</w:t>
      </w:r>
      <w:r w:rsidRPr="00585CF3">
        <w:rPr>
          <w:rFonts w:ascii="Times New Roman" w:hAnsi="Times New Roman" w:cs="Times New Roman"/>
          <w:sz w:val="28"/>
          <w:szCs w:val="28"/>
        </w:rPr>
        <w:t>, а с учетом дисконтирования</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в</w:t>
      </w:r>
      <w:r>
        <w:rPr>
          <w:rFonts w:ascii="Times New Roman" w:hAnsi="Times New Roman" w:cs="Times New Roman"/>
          <w:sz w:val="28"/>
          <w:szCs w:val="28"/>
        </w:rPr>
        <w:t xml:space="preserve"> конце</w:t>
      </w:r>
      <w:r w:rsidRPr="00585CF3">
        <w:rPr>
          <w:rFonts w:ascii="Times New Roman" w:hAnsi="Times New Roman" w:cs="Times New Roman"/>
          <w:sz w:val="28"/>
          <w:szCs w:val="28"/>
        </w:rPr>
        <w:t xml:space="preserve"> </w:t>
      </w:r>
      <w:r w:rsidRPr="00585CF3">
        <w:rPr>
          <w:rFonts w:ascii="Times New Roman" w:hAnsi="Times New Roman" w:cs="Times New Roman"/>
          <w:b/>
          <w:sz w:val="28"/>
          <w:szCs w:val="28"/>
        </w:rPr>
        <w:t>2028</w:t>
      </w:r>
      <w:r w:rsidRPr="00585CF3">
        <w:rPr>
          <w:rFonts w:ascii="Times New Roman" w:hAnsi="Times New Roman" w:cs="Times New Roman"/>
          <w:sz w:val="28"/>
          <w:szCs w:val="28"/>
        </w:rPr>
        <w:t xml:space="preserve">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 xml:space="preserve">. Срок окупаемости бюджетных вложений в Программу составляет </w:t>
      </w:r>
      <w:r w:rsidRPr="00887A92">
        <w:rPr>
          <w:rFonts w:ascii="Times New Roman" w:hAnsi="Times New Roman" w:cs="Times New Roman"/>
          <w:b/>
          <w:sz w:val="28"/>
          <w:szCs w:val="28"/>
        </w:rPr>
        <w:t>7</w:t>
      </w:r>
      <w:r w:rsidRPr="0052512B">
        <w:rPr>
          <w:rFonts w:ascii="Times New Roman" w:hAnsi="Times New Roman" w:cs="Times New Roman"/>
          <w:b/>
          <w:sz w:val="28"/>
          <w:szCs w:val="28"/>
        </w:rPr>
        <w:t>,</w:t>
      </w:r>
      <w:r w:rsidR="00777C55">
        <w:rPr>
          <w:rFonts w:ascii="Times New Roman" w:hAnsi="Times New Roman" w:cs="Times New Roman"/>
          <w:b/>
          <w:sz w:val="28"/>
          <w:szCs w:val="28"/>
        </w:rPr>
        <w:t>6</w:t>
      </w:r>
      <w:r w:rsidRPr="00585CF3">
        <w:rPr>
          <w:rFonts w:ascii="Times New Roman" w:hAnsi="Times New Roman" w:cs="Times New Roman"/>
          <w:sz w:val="28"/>
          <w:szCs w:val="28"/>
        </w:rPr>
        <w:t xml:space="preserve"> года (</w:t>
      </w:r>
      <w:r w:rsidRPr="00887A92">
        <w:rPr>
          <w:rFonts w:ascii="Times New Roman" w:hAnsi="Times New Roman" w:cs="Times New Roman"/>
          <w:b/>
          <w:sz w:val="28"/>
          <w:szCs w:val="28"/>
        </w:rPr>
        <w:t>7</w:t>
      </w:r>
      <w:r>
        <w:rPr>
          <w:rFonts w:ascii="Times New Roman" w:hAnsi="Times New Roman" w:cs="Times New Roman"/>
          <w:b/>
          <w:sz w:val="28"/>
          <w:szCs w:val="28"/>
        </w:rPr>
        <w:t>,</w:t>
      </w:r>
      <w:r w:rsidR="00777C55">
        <w:rPr>
          <w:rFonts w:ascii="Times New Roman" w:hAnsi="Times New Roman" w:cs="Times New Roman"/>
          <w:b/>
          <w:sz w:val="28"/>
          <w:szCs w:val="28"/>
        </w:rPr>
        <w:t>9</w:t>
      </w:r>
      <w:r w:rsidRPr="00585CF3">
        <w:rPr>
          <w:rFonts w:ascii="Times New Roman" w:hAnsi="Times New Roman" w:cs="Times New Roman"/>
          <w:sz w:val="28"/>
          <w:szCs w:val="28"/>
        </w:rPr>
        <w:t xml:space="preserve"> </w:t>
      </w:r>
      <w:r>
        <w:rPr>
          <w:rFonts w:ascii="Times New Roman" w:hAnsi="Times New Roman" w:cs="Times New Roman"/>
          <w:sz w:val="28"/>
          <w:szCs w:val="28"/>
        </w:rPr>
        <w:t>года</w:t>
      </w:r>
      <w:r w:rsidRPr="00585CF3">
        <w:rPr>
          <w:rFonts w:ascii="Times New Roman" w:hAnsi="Times New Roman" w:cs="Times New Roman"/>
          <w:sz w:val="28"/>
          <w:szCs w:val="28"/>
        </w:rPr>
        <w:t xml:space="preserve"> с учетом дисконтирования)</w:t>
      </w:r>
      <w:r>
        <w:rPr>
          <w:rFonts w:ascii="Times New Roman" w:hAnsi="Times New Roman" w:cs="Times New Roman"/>
          <w:sz w:val="28"/>
          <w:szCs w:val="28"/>
        </w:rPr>
        <w:t>, см. рис. 6.</w:t>
      </w:r>
      <w:r w:rsidR="00C41F2A">
        <w:rPr>
          <w:rFonts w:ascii="Times New Roman" w:hAnsi="Times New Roman" w:cs="Times New Roman"/>
          <w:sz w:val="28"/>
          <w:szCs w:val="28"/>
        </w:rPr>
        <w:t>4</w:t>
      </w:r>
      <w:r w:rsidRPr="00585CF3">
        <w:rPr>
          <w:rFonts w:ascii="Times New Roman" w:hAnsi="Times New Roman" w:cs="Times New Roman"/>
          <w:sz w:val="28"/>
          <w:szCs w:val="28"/>
        </w:rPr>
        <w:t>.</w:t>
      </w:r>
    </w:p>
    <w:p w14:paraId="6D58643B" w14:textId="77777777" w:rsidR="00667A6C" w:rsidRDefault="00667A6C" w:rsidP="00667A6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r w:rsidR="00C41F2A">
        <w:rPr>
          <w:rFonts w:ascii="Times New Roman" w:hAnsi="Times New Roman" w:cs="Times New Roman"/>
          <w:sz w:val="28"/>
          <w:szCs w:val="28"/>
        </w:rPr>
        <w:t>5</w:t>
      </w:r>
      <w:r>
        <w:rPr>
          <w:rFonts w:ascii="Times New Roman" w:hAnsi="Times New Roman" w:cs="Times New Roman"/>
          <w:sz w:val="28"/>
          <w:szCs w:val="28"/>
        </w:rPr>
        <w:t>.</w:t>
      </w:r>
    </w:p>
    <w:p w14:paraId="730A0C03" w14:textId="77777777" w:rsidR="00667A6C" w:rsidRPr="00687513" w:rsidRDefault="00667A6C" w:rsidP="00667A6C">
      <w:pPr>
        <w:spacing w:after="0" w:line="240" w:lineRule="auto"/>
        <w:ind w:firstLine="709"/>
        <w:jc w:val="both"/>
        <w:rPr>
          <w:rFonts w:ascii="Times New Roman" w:hAnsi="Times New Roman" w:cs="Times New Roman"/>
          <w:sz w:val="16"/>
          <w:szCs w:val="16"/>
        </w:rPr>
      </w:pPr>
    </w:p>
    <w:tbl>
      <w:tblPr>
        <w:tblW w:w="9668" w:type="dxa"/>
        <w:tblInd w:w="-5" w:type="dxa"/>
        <w:tblLook w:val="04A0" w:firstRow="1" w:lastRow="0" w:firstColumn="1" w:lastColumn="0" w:noHBand="0" w:noVBand="1"/>
      </w:tblPr>
      <w:tblGrid>
        <w:gridCol w:w="5534"/>
        <w:gridCol w:w="1046"/>
        <w:gridCol w:w="1036"/>
        <w:gridCol w:w="1077"/>
        <w:gridCol w:w="219"/>
        <w:gridCol w:w="756"/>
      </w:tblGrid>
      <w:tr w:rsidR="00667A6C" w:rsidRPr="00585CF3" w14:paraId="25C71443" w14:textId="77777777" w:rsidTr="00C41F2A">
        <w:trPr>
          <w:trHeight w:val="600"/>
        </w:trPr>
        <w:tc>
          <w:tcPr>
            <w:tcW w:w="5534" w:type="dxa"/>
            <w:tcBorders>
              <w:top w:val="single" w:sz="4" w:space="0" w:color="auto"/>
              <w:left w:val="single" w:sz="4" w:space="0" w:color="auto"/>
              <w:bottom w:val="single" w:sz="4" w:space="0" w:color="auto"/>
              <w:right w:val="single" w:sz="4" w:space="0" w:color="auto"/>
            </w:tcBorders>
            <w:shd w:val="clear" w:color="auto" w:fill="auto"/>
            <w:hideMark/>
          </w:tcPr>
          <w:p w14:paraId="637BD489" w14:textId="08B99662"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p>
        </w:tc>
        <w:tc>
          <w:tcPr>
            <w:tcW w:w="1046" w:type="dxa"/>
            <w:tcBorders>
              <w:top w:val="single" w:sz="4" w:space="0" w:color="auto"/>
              <w:left w:val="single" w:sz="4" w:space="0" w:color="auto"/>
              <w:bottom w:val="single" w:sz="4" w:space="0" w:color="auto"/>
              <w:right w:val="single" w:sz="4" w:space="0" w:color="auto"/>
            </w:tcBorders>
            <w:shd w:val="clear" w:color="auto" w:fill="auto"/>
            <w:hideMark/>
          </w:tcPr>
          <w:p w14:paraId="209578F1"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 xml:space="preserve">NPV*, </w:t>
            </w:r>
            <w:r w:rsidRPr="00585CF3">
              <w:rPr>
                <w:rFonts w:ascii="Times New Roman" w:eastAsia="Times New Roman" w:hAnsi="Times New Roman" w:cs="Times New Roman"/>
                <w:color w:val="000000"/>
                <w:lang w:eastAsia="ru-RU"/>
              </w:rPr>
              <w:br/>
            </w:r>
            <w:r w:rsidR="00220C5E">
              <w:rPr>
                <w:rFonts w:ascii="Times New Roman" w:eastAsia="Times New Roman" w:hAnsi="Times New Roman" w:cs="Times New Roman"/>
                <w:color w:val="000000"/>
                <w:lang w:eastAsia="ru-RU"/>
              </w:rPr>
              <w:t>млн</w:t>
            </w:r>
            <w:r w:rsidRPr="00585CF3">
              <w:rPr>
                <w:rFonts w:ascii="Times New Roman" w:eastAsia="Times New Roman" w:hAnsi="Times New Roman" w:cs="Times New Roman"/>
                <w:color w:val="000000"/>
                <w:lang w:eastAsia="ru-RU"/>
              </w:rPr>
              <w:t xml:space="preserve"> руб.</w:t>
            </w:r>
          </w:p>
        </w:tc>
        <w:tc>
          <w:tcPr>
            <w:tcW w:w="1036" w:type="dxa"/>
            <w:tcBorders>
              <w:top w:val="single" w:sz="4" w:space="0" w:color="auto"/>
              <w:left w:val="single" w:sz="4" w:space="0" w:color="auto"/>
              <w:bottom w:val="single" w:sz="4" w:space="0" w:color="auto"/>
              <w:right w:val="single" w:sz="4" w:space="0" w:color="auto"/>
            </w:tcBorders>
            <w:shd w:val="clear" w:color="auto" w:fill="auto"/>
            <w:noWrap/>
            <w:hideMark/>
          </w:tcPr>
          <w:p w14:paraId="214D81FB"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IRR*, %</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35803826"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PB, лет</w:t>
            </w:r>
          </w:p>
        </w:tc>
        <w:tc>
          <w:tcPr>
            <w:tcW w:w="9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F6EBF7"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DPB, лет</w:t>
            </w:r>
          </w:p>
        </w:tc>
      </w:tr>
      <w:tr w:rsidR="00777C55" w:rsidRPr="00585CF3" w14:paraId="63BCBF67" w14:textId="77777777" w:rsidTr="00777C55">
        <w:trPr>
          <w:trHeight w:val="300"/>
        </w:trPr>
        <w:tc>
          <w:tcPr>
            <w:tcW w:w="5534" w:type="dxa"/>
            <w:tcBorders>
              <w:top w:val="single" w:sz="4" w:space="0" w:color="auto"/>
              <w:left w:val="single" w:sz="4" w:space="0" w:color="auto"/>
              <w:bottom w:val="single" w:sz="4" w:space="0" w:color="auto"/>
              <w:right w:val="single" w:sz="4" w:space="0" w:color="auto"/>
            </w:tcBorders>
            <w:shd w:val="clear" w:color="auto" w:fill="auto"/>
            <w:noWrap/>
            <w:hideMark/>
          </w:tcPr>
          <w:p w14:paraId="61610449" w14:textId="3805D274" w:rsidR="00777C55" w:rsidRPr="00585CF3" w:rsidRDefault="00777C55" w:rsidP="00777C55">
            <w:pPr>
              <w:spacing w:after="0" w:line="240" w:lineRule="auto"/>
              <w:rPr>
                <w:rFonts w:ascii="Times New Roman" w:eastAsia="Times New Roman" w:hAnsi="Times New Roman" w:cs="Times New Roman"/>
                <w:i/>
                <w:iCs/>
                <w:color w:val="000000"/>
                <w:lang w:eastAsia="ru-RU"/>
              </w:rPr>
            </w:pPr>
            <w:r w:rsidRPr="00801567">
              <w:rPr>
                <w:rFonts w:ascii="Times New Roman" w:eastAsia="Times New Roman" w:hAnsi="Times New Roman" w:cs="Times New Roman"/>
                <w:i/>
                <w:iCs/>
                <w:color w:val="000000"/>
                <w:lang w:eastAsia="ru-RU"/>
              </w:rPr>
              <w:t xml:space="preserve">Интегральные показатели бюджетной эффективности </w:t>
            </w:r>
            <w:r>
              <w:rPr>
                <w:rFonts w:ascii="Times New Roman" w:eastAsia="Times New Roman" w:hAnsi="Times New Roman" w:cs="Times New Roman"/>
                <w:i/>
                <w:iCs/>
                <w:color w:val="000000"/>
                <w:lang w:eastAsia="ru-RU"/>
              </w:rPr>
              <w:t>для к</w:t>
            </w:r>
            <w:r w:rsidRPr="00585CF3">
              <w:rPr>
                <w:rFonts w:ascii="Times New Roman" w:eastAsia="Times New Roman" w:hAnsi="Times New Roman" w:cs="Times New Roman"/>
                <w:i/>
                <w:iCs/>
                <w:color w:val="000000"/>
                <w:lang w:eastAsia="ru-RU"/>
              </w:rPr>
              <w:t>онсолидированн</w:t>
            </w:r>
            <w:r>
              <w:rPr>
                <w:rFonts w:ascii="Times New Roman" w:eastAsia="Times New Roman" w:hAnsi="Times New Roman" w:cs="Times New Roman"/>
                <w:i/>
                <w:iCs/>
                <w:color w:val="000000"/>
                <w:lang w:eastAsia="ru-RU"/>
              </w:rPr>
              <w:t>ого</w:t>
            </w:r>
            <w:r w:rsidRPr="00585CF3">
              <w:rPr>
                <w:rFonts w:ascii="Times New Roman" w:eastAsia="Times New Roman" w:hAnsi="Times New Roman" w:cs="Times New Roman"/>
                <w:i/>
                <w:iCs/>
                <w:color w:val="000000"/>
                <w:lang w:eastAsia="ru-RU"/>
              </w:rPr>
              <w:t xml:space="preserve"> бюджет</w:t>
            </w:r>
            <w:r>
              <w:rPr>
                <w:rFonts w:ascii="Times New Roman" w:eastAsia="Times New Roman" w:hAnsi="Times New Roman" w:cs="Times New Roman"/>
                <w:i/>
                <w:iCs/>
                <w:color w:val="000000"/>
                <w:lang w:eastAsia="ru-RU"/>
              </w:rPr>
              <w:t>а</w:t>
            </w:r>
            <w:r w:rsidRPr="00585CF3">
              <w:rPr>
                <w:rFonts w:ascii="Times New Roman" w:eastAsia="Times New Roman" w:hAnsi="Times New Roman" w:cs="Times New Roman"/>
                <w:i/>
                <w:iCs/>
                <w:color w:val="000000"/>
                <w:lang w:eastAsia="ru-RU"/>
              </w:rPr>
              <w:t xml:space="preserve"> Российской Федерации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5C54" w14:textId="2DF7A0DF" w:rsidR="00777C55" w:rsidRPr="00777C55" w:rsidRDefault="00777C55" w:rsidP="00777C55">
            <w:pPr>
              <w:spacing w:after="0" w:line="240" w:lineRule="auto"/>
              <w:jc w:val="center"/>
              <w:rPr>
                <w:rFonts w:ascii="Times New Roman" w:eastAsia="Times New Roman" w:hAnsi="Times New Roman" w:cs="Times New Roman"/>
                <w:b/>
                <w:bCs/>
                <w:color w:val="000000"/>
                <w:lang w:eastAsia="ru-RU"/>
              </w:rPr>
            </w:pPr>
            <w:r w:rsidRPr="00777C55">
              <w:rPr>
                <w:rFonts w:ascii="Times New Roman" w:hAnsi="Times New Roman" w:cs="Times New Roman"/>
                <w:b/>
              </w:rPr>
              <w:t>32 773,4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8ED5E" w14:textId="2175B2CF" w:rsidR="00777C55" w:rsidRPr="00777C55" w:rsidRDefault="00777C55" w:rsidP="00777C55">
            <w:pPr>
              <w:spacing w:after="0" w:line="240" w:lineRule="auto"/>
              <w:jc w:val="center"/>
              <w:rPr>
                <w:rFonts w:ascii="Times New Roman" w:eastAsia="Times New Roman" w:hAnsi="Times New Roman" w:cs="Times New Roman"/>
                <w:b/>
                <w:bCs/>
                <w:color w:val="000000"/>
                <w:lang w:eastAsia="ru-RU"/>
              </w:rPr>
            </w:pPr>
            <w:r w:rsidRPr="00777C55">
              <w:rPr>
                <w:rFonts w:ascii="Times New Roman" w:hAnsi="Times New Roman" w:cs="Times New Roman"/>
                <w:b/>
              </w:rPr>
              <w:t>25,6%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E360" w14:textId="729DD0D0" w:rsidR="00777C55" w:rsidRPr="00777C55" w:rsidRDefault="00777C55" w:rsidP="00777C55">
            <w:pPr>
              <w:spacing w:after="0" w:line="240" w:lineRule="auto"/>
              <w:jc w:val="center"/>
              <w:rPr>
                <w:rFonts w:ascii="Times New Roman" w:hAnsi="Times New Roman" w:cs="Times New Roman"/>
                <w:b/>
                <w:bCs/>
                <w:color w:val="000000"/>
              </w:rPr>
            </w:pPr>
            <w:r w:rsidRPr="00777C55">
              <w:rPr>
                <w:rFonts w:ascii="Times New Roman" w:hAnsi="Times New Roman" w:cs="Times New Roman"/>
                <w:b/>
              </w:rPr>
              <w:t>7,6</w:t>
            </w:r>
          </w:p>
        </w:tc>
        <w:tc>
          <w:tcPr>
            <w:tcW w:w="9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A481" w14:textId="391E7F3B" w:rsidR="00777C55" w:rsidRPr="00777C55" w:rsidRDefault="00777C55" w:rsidP="00777C55">
            <w:pPr>
              <w:spacing w:after="0" w:line="240" w:lineRule="auto"/>
              <w:jc w:val="center"/>
              <w:rPr>
                <w:rFonts w:ascii="Times New Roman" w:hAnsi="Times New Roman" w:cs="Times New Roman"/>
                <w:b/>
                <w:bCs/>
                <w:color w:val="000000"/>
              </w:rPr>
            </w:pPr>
            <w:r w:rsidRPr="00777C55">
              <w:rPr>
                <w:rFonts w:ascii="Times New Roman" w:hAnsi="Times New Roman" w:cs="Times New Roman"/>
                <w:b/>
              </w:rPr>
              <w:t>7,9</w:t>
            </w:r>
          </w:p>
        </w:tc>
      </w:tr>
      <w:tr w:rsidR="00667A6C" w:rsidRPr="00585CF3" w14:paraId="15354C2E" w14:textId="77777777" w:rsidTr="00C41F2A">
        <w:trPr>
          <w:gridAfter w:val="1"/>
          <w:wAfter w:w="756" w:type="dxa"/>
          <w:trHeight w:val="300"/>
        </w:trPr>
        <w:tc>
          <w:tcPr>
            <w:tcW w:w="8912" w:type="dxa"/>
            <w:gridSpan w:val="5"/>
            <w:shd w:val="clear" w:color="auto" w:fill="auto"/>
            <w:noWrap/>
            <w:hideMark/>
          </w:tcPr>
          <w:p w14:paraId="0FD5B960" w14:textId="77777777" w:rsidR="00667A6C" w:rsidRPr="00585CF3" w:rsidRDefault="00667A6C" w:rsidP="00DA1E6D">
            <w:pPr>
              <w:spacing w:after="0" w:line="240" w:lineRule="auto"/>
              <w:jc w:val="both"/>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 xml:space="preserve">*) период расчета 11 лет, ставка дисконтирования d = </w:t>
            </w:r>
            <w:r>
              <w:rPr>
                <w:rFonts w:ascii="Times New Roman" w:eastAsia="Times New Roman" w:hAnsi="Times New Roman" w:cs="Times New Roman"/>
                <w:color w:val="000000"/>
                <w:lang w:eastAsia="ru-RU"/>
              </w:rPr>
              <w:t>4</w:t>
            </w:r>
            <w:r w:rsidRPr="00585CF3">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r w:rsidRPr="00585CF3">
              <w:rPr>
                <w:rFonts w:ascii="Times New Roman" w:eastAsia="Times New Roman" w:hAnsi="Times New Roman" w:cs="Times New Roman"/>
                <w:color w:val="000000"/>
                <w:lang w:eastAsia="ru-RU"/>
              </w:rPr>
              <w:t>5% (ключевая ставка Банка России)</w:t>
            </w:r>
          </w:p>
        </w:tc>
      </w:tr>
    </w:tbl>
    <w:p w14:paraId="38B82BF2" w14:textId="77777777" w:rsidR="00667A6C" w:rsidRPr="00687513" w:rsidRDefault="00667A6C" w:rsidP="00667A6C">
      <w:pPr>
        <w:spacing w:after="0" w:line="240" w:lineRule="auto"/>
        <w:ind w:firstLine="709"/>
        <w:jc w:val="both"/>
        <w:rPr>
          <w:rFonts w:ascii="Times New Roman" w:hAnsi="Times New Roman" w:cs="Times New Roman"/>
          <w:sz w:val="16"/>
          <w:szCs w:val="16"/>
        </w:rPr>
      </w:pPr>
    </w:p>
    <w:p w14:paraId="0C7AB557" w14:textId="7324A3AB"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Чистый дисконтированный доход бюджетной системы Российской Федерации от реализации Программы составляет </w:t>
      </w:r>
      <w:r w:rsidR="00777C55" w:rsidRPr="00777C55">
        <w:rPr>
          <w:rFonts w:ascii="Times New Roman" w:hAnsi="Times New Roman" w:cs="Times New Roman"/>
          <w:b/>
          <w:sz w:val="28"/>
          <w:szCs w:val="28"/>
        </w:rPr>
        <w:t>32</w:t>
      </w:r>
      <w:r w:rsidRPr="00777C55">
        <w:rPr>
          <w:rFonts w:ascii="Times New Roman" w:hAnsi="Times New Roman" w:cs="Times New Roman"/>
          <w:b/>
          <w:bCs/>
          <w:sz w:val="28"/>
          <w:szCs w:val="28"/>
        </w:rPr>
        <w:t>,</w:t>
      </w:r>
      <w:r w:rsidR="00777C55" w:rsidRPr="00777C55">
        <w:rPr>
          <w:rFonts w:ascii="Times New Roman" w:hAnsi="Times New Roman" w:cs="Times New Roman"/>
          <w:b/>
          <w:bCs/>
          <w:sz w:val="28"/>
          <w:szCs w:val="28"/>
        </w:rPr>
        <w:t>8</w:t>
      </w:r>
      <w:r>
        <w:rPr>
          <w:rFonts w:ascii="Times New Roman" w:hAnsi="Times New Roman" w:cs="Times New Roman"/>
          <w:sz w:val="28"/>
          <w:szCs w:val="28"/>
        </w:rPr>
        <w:t xml:space="preserve"> </w:t>
      </w:r>
      <w:r w:rsidRPr="00585CF3">
        <w:rPr>
          <w:rFonts w:ascii="Times New Roman" w:hAnsi="Times New Roman" w:cs="Times New Roman"/>
          <w:sz w:val="28"/>
          <w:szCs w:val="28"/>
        </w:rPr>
        <w:t>млрд</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рублей, внутренняя норма доходности (</w:t>
      </w:r>
      <w:r w:rsidRPr="00585CF3">
        <w:rPr>
          <w:rFonts w:ascii="Times New Roman" w:hAnsi="Times New Roman" w:cs="Times New Roman"/>
          <w:sz w:val="28"/>
          <w:szCs w:val="28"/>
          <w:lang w:val="en-US"/>
        </w:rPr>
        <w:t>IRR</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00777C55" w:rsidRPr="00777C55">
        <w:rPr>
          <w:rFonts w:ascii="Times New Roman" w:hAnsi="Times New Roman" w:cs="Times New Roman"/>
          <w:b/>
          <w:sz w:val="28"/>
          <w:szCs w:val="28"/>
        </w:rPr>
        <w:t>25</w:t>
      </w:r>
      <w:r w:rsidRPr="00777C55">
        <w:rPr>
          <w:rFonts w:ascii="Times New Roman" w:hAnsi="Times New Roman" w:cs="Times New Roman"/>
          <w:b/>
          <w:sz w:val="28"/>
          <w:szCs w:val="28"/>
        </w:rPr>
        <w:t>,</w:t>
      </w:r>
      <w:r w:rsidR="00777C55" w:rsidRPr="00777C55">
        <w:rPr>
          <w:rFonts w:ascii="Times New Roman" w:hAnsi="Times New Roman" w:cs="Times New Roman"/>
          <w:b/>
          <w:sz w:val="28"/>
          <w:szCs w:val="28"/>
        </w:rPr>
        <w:t>6</w:t>
      </w:r>
      <w:r w:rsidR="0019706F">
        <w:rPr>
          <w:rFonts w:ascii="Times New Roman" w:hAnsi="Times New Roman" w:cs="Times New Roman"/>
          <w:b/>
          <w:sz w:val="28"/>
          <w:szCs w:val="28"/>
        </w:rPr>
        <w:t> </w:t>
      </w:r>
      <w:r w:rsidRPr="00585CF3">
        <w:rPr>
          <w:rFonts w:ascii="Times New Roman" w:hAnsi="Times New Roman" w:cs="Times New Roman"/>
          <w:b/>
          <w:sz w:val="28"/>
          <w:szCs w:val="28"/>
        </w:rPr>
        <w:t>%</w:t>
      </w:r>
      <w:r w:rsidRPr="00585CF3">
        <w:rPr>
          <w:rFonts w:ascii="Times New Roman" w:hAnsi="Times New Roman" w:cs="Times New Roman"/>
          <w:sz w:val="28"/>
          <w:szCs w:val="28"/>
        </w:rPr>
        <w:t>.</w:t>
      </w:r>
    </w:p>
    <w:p w14:paraId="33514A3C" w14:textId="4CED6DAA" w:rsidR="00667A6C" w:rsidRPr="00585CF3" w:rsidRDefault="00777C55" w:rsidP="00667A6C">
      <w:pPr>
        <w:spacing w:after="0" w:line="240" w:lineRule="auto"/>
        <w:jc w:val="center"/>
        <w:rPr>
          <w:rFonts w:ascii="Times New Roman" w:hAnsi="Times New Roman" w:cs="Times New Roman"/>
          <w:sz w:val="28"/>
          <w:szCs w:val="28"/>
        </w:rPr>
      </w:pPr>
      <w:r w:rsidRPr="00777C55">
        <w:rPr>
          <w:noProof/>
          <w:lang w:eastAsia="ru-RU"/>
        </w:rPr>
        <w:drawing>
          <wp:inline distT="0" distB="0" distL="0" distR="0" wp14:anchorId="32567560" wp14:editId="61E05070">
            <wp:extent cx="5844209" cy="4840916"/>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733" cy="4839693"/>
                    </a:xfrm>
                    <a:prstGeom prst="rect">
                      <a:avLst/>
                    </a:prstGeom>
                    <a:noFill/>
                    <a:ln>
                      <a:noFill/>
                    </a:ln>
                  </pic:spPr>
                </pic:pic>
              </a:graphicData>
            </a:graphic>
          </wp:inline>
        </w:drawing>
      </w:r>
      <w:r w:rsidRPr="00777C55">
        <w:t xml:space="preserve"> </w:t>
      </w:r>
      <w:r w:rsidR="00667A6C" w:rsidRPr="00585CF3">
        <w:rPr>
          <w:rFonts w:ascii="Times New Roman" w:hAnsi="Times New Roman" w:cs="Times New Roman"/>
          <w:sz w:val="28"/>
          <w:szCs w:val="28"/>
        </w:rPr>
        <w:t xml:space="preserve">Рисунок </w:t>
      </w:r>
      <w:r w:rsidR="00667A6C">
        <w:rPr>
          <w:rFonts w:ascii="Times New Roman" w:hAnsi="Times New Roman" w:cs="Times New Roman"/>
          <w:sz w:val="28"/>
          <w:szCs w:val="28"/>
        </w:rPr>
        <w:t>6</w:t>
      </w:r>
      <w:r w:rsidR="00667A6C" w:rsidRPr="00585CF3">
        <w:rPr>
          <w:rFonts w:ascii="Times New Roman" w:hAnsi="Times New Roman" w:cs="Times New Roman"/>
          <w:sz w:val="28"/>
          <w:szCs w:val="28"/>
        </w:rPr>
        <w:t>.</w:t>
      </w:r>
      <w:r w:rsidR="00C41F2A">
        <w:rPr>
          <w:rFonts w:ascii="Times New Roman" w:hAnsi="Times New Roman" w:cs="Times New Roman"/>
          <w:sz w:val="28"/>
          <w:szCs w:val="28"/>
        </w:rPr>
        <w:t>4</w:t>
      </w:r>
      <w:r w:rsidR="00667A6C" w:rsidRPr="00585CF3">
        <w:rPr>
          <w:rFonts w:ascii="Times New Roman" w:hAnsi="Times New Roman" w:cs="Times New Roman"/>
          <w:sz w:val="28"/>
          <w:szCs w:val="28"/>
        </w:rPr>
        <w:t>. Динамика бюджетной окупаемости Программы</w:t>
      </w:r>
    </w:p>
    <w:p w14:paraId="5099AF4C" w14:textId="77777777" w:rsidR="00667A6C" w:rsidRPr="00687513" w:rsidRDefault="00667A6C" w:rsidP="00667A6C">
      <w:pPr>
        <w:spacing w:after="0" w:line="240" w:lineRule="auto"/>
        <w:ind w:firstLine="709"/>
        <w:jc w:val="both"/>
        <w:rPr>
          <w:rFonts w:ascii="Times New Roman" w:hAnsi="Times New Roman" w:cs="Times New Roman"/>
          <w:sz w:val="16"/>
          <w:szCs w:val="16"/>
        </w:rPr>
      </w:pPr>
    </w:p>
    <w:p w14:paraId="32E6C5BC" w14:textId="77777777"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Все это характеризует Программу как выгодное с точки зрения эффективности общественных финансов вложение бюджетных средств.</w:t>
      </w:r>
    </w:p>
    <w:p w14:paraId="5A3C8FF1" w14:textId="77777777" w:rsidR="00667A6C" w:rsidRDefault="00667A6C" w:rsidP="00667A6C">
      <w:pPr>
        <w:spacing w:after="0"/>
        <w:ind w:firstLine="709"/>
        <w:jc w:val="both"/>
        <w:rPr>
          <w:rFonts w:ascii="Times New Roman" w:hAnsi="Times New Roman" w:cs="Times New Roman"/>
          <w:sz w:val="28"/>
          <w:szCs w:val="28"/>
        </w:rPr>
      </w:pPr>
    </w:p>
    <w:p w14:paraId="606AF7CD" w14:textId="77777777" w:rsidR="00667A6C" w:rsidRPr="005E3457" w:rsidRDefault="00667A6C" w:rsidP="00667A6C">
      <w:pPr>
        <w:spacing w:after="0"/>
        <w:ind w:firstLine="709"/>
        <w:jc w:val="both"/>
        <w:rPr>
          <w:rFonts w:ascii="Times New Roman" w:hAnsi="Times New Roman" w:cs="Times New Roman"/>
          <w:sz w:val="28"/>
          <w:szCs w:val="28"/>
        </w:rPr>
        <w:sectPr w:rsidR="00667A6C" w:rsidRPr="005E3457" w:rsidSect="00E05122">
          <w:footerReference w:type="default" r:id="rId25"/>
          <w:pgSz w:w="11906" w:h="16838"/>
          <w:pgMar w:top="1134" w:right="850" w:bottom="993" w:left="1701" w:header="708" w:footer="708" w:gutter="0"/>
          <w:cols w:space="708"/>
          <w:docGrid w:linePitch="360"/>
        </w:sectPr>
      </w:pPr>
    </w:p>
    <w:p w14:paraId="02B158DB" w14:textId="77777777" w:rsidR="00667A6C" w:rsidRPr="00585CF3" w:rsidRDefault="00667A6C" w:rsidP="00667A6C">
      <w:pPr>
        <w:spacing w:after="0" w:line="240" w:lineRule="auto"/>
        <w:ind w:firstLine="709"/>
        <w:jc w:val="right"/>
        <w:rPr>
          <w:rFonts w:ascii="Times New Roman" w:hAnsi="Times New Roman" w:cs="Times New Roman"/>
          <w:sz w:val="28"/>
        </w:rPr>
      </w:pPr>
      <w:r w:rsidRPr="00585CF3">
        <w:rPr>
          <w:rFonts w:ascii="Times New Roman" w:hAnsi="Times New Roman" w:cs="Times New Roman"/>
          <w:sz w:val="28"/>
        </w:rPr>
        <w:lastRenderedPageBreak/>
        <w:t xml:space="preserve">Таблица </w:t>
      </w:r>
      <w:r>
        <w:rPr>
          <w:rFonts w:ascii="Times New Roman" w:hAnsi="Times New Roman" w:cs="Times New Roman"/>
          <w:sz w:val="28"/>
        </w:rPr>
        <w:t>6.</w:t>
      </w:r>
      <w:r w:rsidR="00C41F2A">
        <w:rPr>
          <w:rFonts w:ascii="Times New Roman" w:hAnsi="Times New Roman" w:cs="Times New Roman"/>
          <w:sz w:val="28"/>
        </w:rPr>
        <w:t>6</w:t>
      </w:r>
      <w:r>
        <w:rPr>
          <w:rFonts w:ascii="Times New Roman" w:hAnsi="Times New Roman" w:cs="Times New Roman"/>
          <w:sz w:val="28"/>
        </w:rPr>
        <w:t>.</w:t>
      </w:r>
    </w:p>
    <w:p w14:paraId="68AA73D1" w14:textId="5D7EC5D7" w:rsidR="00667A6C" w:rsidRPr="00585CF3" w:rsidRDefault="00667A6C" w:rsidP="00667A6C">
      <w:pPr>
        <w:spacing w:after="0" w:line="240" w:lineRule="auto"/>
        <w:jc w:val="center"/>
        <w:rPr>
          <w:rFonts w:ascii="Times New Roman" w:hAnsi="Times New Roman" w:cs="Times New Roman"/>
          <w:sz w:val="28"/>
        </w:rPr>
      </w:pPr>
      <w:r w:rsidRPr="00585CF3">
        <w:rPr>
          <w:rFonts w:ascii="Times New Roman" w:hAnsi="Times New Roman" w:cs="Times New Roman"/>
          <w:sz w:val="28"/>
        </w:rPr>
        <w:t>Бюджетная окупаемость Программы</w:t>
      </w:r>
      <w:r w:rsidR="00777C55">
        <w:rPr>
          <w:rFonts w:ascii="Times New Roman" w:hAnsi="Times New Roman" w:cs="Times New Roman"/>
          <w:sz w:val="28"/>
        </w:rPr>
        <w:t xml:space="preserve"> для консолидированного бюджета Российской Федерации</w:t>
      </w:r>
    </w:p>
    <w:p w14:paraId="6E2A03D9" w14:textId="5FA7C723" w:rsidR="00667A6C" w:rsidRDefault="00667A6C" w:rsidP="00667A6C">
      <w:pPr>
        <w:spacing w:after="0" w:line="240" w:lineRule="auto"/>
        <w:jc w:val="right"/>
        <w:rPr>
          <w:rFonts w:ascii="Times New Roman" w:hAnsi="Times New Roman" w:cs="Times New Roman"/>
          <w:sz w:val="28"/>
        </w:rPr>
      </w:pPr>
      <w:r w:rsidRPr="00585CF3">
        <w:rPr>
          <w:rFonts w:ascii="Times New Roman" w:hAnsi="Times New Roman" w:cs="Times New Roman"/>
          <w:sz w:val="28"/>
        </w:rPr>
        <w:t>(в ценах соответствующих лет)</w:t>
      </w:r>
    </w:p>
    <w:p w14:paraId="57F90650" w14:textId="77777777" w:rsidR="00777C55" w:rsidRPr="00585CF3" w:rsidRDefault="00777C55" w:rsidP="00667A6C">
      <w:pPr>
        <w:spacing w:after="0" w:line="240" w:lineRule="auto"/>
        <w:jc w:val="right"/>
        <w:rPr>
          <w:rFonts w:ascii="Times New Roman" w:hAnsi="Times New Roman" w:cs="Times New Roman"/>
          <w:sz w:val="28"/>
        </w:rPr>
      </w:pPr>
    </w:p>
    <w:tbl>
      <w:tblPr>
        <w:tblW w:w="0" w:type="auto"/>
        <w:tblInd w:w="-5" w:type="dxa"/>
        <w:tblLook w:val="04A0" w:firstRow="1" w:lastRow="0" w:firstColumn="1" w:lastColumn="0" w:noHBand="0" w:noVBand="1"/>
      </w:tblPr>
      <w:tblGrid>
        <w:gridCol w:w="3402"/>
        <w:gridCol w:w="1093"/>
        <w:gridCol w:w="936"/>
        <w:gridCol w:w="936"/>
        <w:gridCol w:w="936"/>
        <w:gridCol w:w="936"/>
        <w:gridCol w:w="936"/>
        <w:gridCol w:w="936"/>
        <w:gridCol w:w="936"/>
        <w:gridCol w:w="936"/>
        <w:gridCol w:w="936"/>
        <w:gridCol w:w="936"/>
        <w:gridCol w:w="936"/>
      </w:tblGrid>
      <w:tr w:rsidR="00667A6C" w:rsidRPr="00887A92" w14:paraId="6020BE62" w14:textId="77777777" w:rsidTr="00DA1E6D">
        <w:trPr>
          <w:trHeight w:val="90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CE29464" w14:textId="77777777" w:rsidR="00667A6C" w:rsidRPr="00887A92" w:rsidRDefault="00667A6C" w:rsidP="00DA1E6D">
            <w:pPr>
              <w:spacing w:after="0" w:line="240" w:lineRule="auto"/>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63A434"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 xml:space="preserve">Итого 2020-2025 </w:t>
            </w:r>
            <w:proofErr w:type="spellStart"/>
            <w:r w:rsidRPr="00887A92">
              <w:rPr>
                <w:rFonts w:ascii="Times New Roman" w:eastAsia="Times New Roman" w:hAnsi="Times New Roman" w:cs="Times New Roman"/>
                <w:b/>
                <w:bCs/>
                <w:color w:val="000000"/>
                <w:sz w:val="18"/>
                <w:lang w:eastAsia="ru-RU"/>
              </w:rPr>
              <w:t>гг</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89F63F7"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2020</w:t>
            </w:r>
          </w:p>
        </w:tc>
        <w:tc>
          <w:tcPr>
            <w:tcW w:w="0" w:type="auto"/>
            <w:tcBorders>
              <w:top w:val="single" w:sz="4" w:space="0" w:color="auto"/>
              <w:left w:val="nil"/>
              <w:bottom w:val="single" w:sz="4" w:space="0" w:color="auto"/>
              <w:right w:val="nil"/>
            </w:tcBorders>
            <w:shd w:val="clear" w:color="auto" w:fill="auto"/>
            <w:noWrap/>
            <w:vAlign w:val="center"/>
            <w:hideMark/>
          </w:tcPr>
          <w:p w14:paraId="55CAC4FC"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2021</w:t>
            </w:r>
          </w:p>
        </w:tc>
        <w:tc>
          <w:tcPr>
            <w:tcW w:w="0" w:type="auto"/>
            <w:tcBorders>
              <w:top w:val="single" w:sz="4" w:space="0" w:color="auto"/>
              <w:left w:val="nil"/>
              <w:bottom w:val="single" w:sz="4" w:space="0" w:color="auto"/>
              <w:right w:val="nil"/>
            </w:tcBorders>
            <w:shd w:val="clear" w:color="auto" w:fill="auto"/>
            <w:noWrap/>
            <w:vAlign w:val="center"/>
            <w:hideMark/>
          </w:tcPr>
          <w:p w14:paraId="5EF3D19C"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2022</w:t>
            </w:r>
          </w:p>
        </w:tc>
        <w:tc>
          <w:tcPr>
            <w:tcW w:w="0" w:type="auto"/>
            <w:tcBorders>
              <w:top w:val="single" w:sz="4" w:space="0" w:color="auto"/>
              <w:left w:val="nil"/>
              <w:bottom w:val="single" w:sz="4" w:space="0" w:color="auto"/>
              <w:right w:val="nil"/>
            </w:tcBorders>
            <w:shd w:val="clear" w:color="auto" w:fill="auto"/>
            <w:noWrap/>
            <w:vAlign w:val="center"/>
            <w:hideMark/>
          </w:tcPr>
          <w:p w14:paraId="4ABD344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2023</w:t>
            </w:r>
          </w:p>
        </w:tc>
        <w:tc>
          <w:tcPr>
            <w:tcW w:w="0" w:type="auto"/>
            <w:tcBorders>
              <w:top w:val="single" w:sz="4" w:space="0" w:color="auto"/>
              <w:left w:val="nil"/>
              <w:bottom w:val="single" w:sz="4" w:space="0" w:color="auto"/>
              <w:right w:val="nil"/>
            </w:tcBorders>
            <w:shd w:val="clear" w:color="auto" w:fill="auto"/>
            <w:noWrap/>
            <w:vAlign w:val="center"/>
            <w:hideMark/>
          </w:tcPr>
          <w:p w14:paraId="578A4846"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2024</w:t>
            </w:r>
          </w:p>
        </w:tc>
        <w:tc>
          <w:tcPr>
            <w:tcW w:w="0" w:type="auto"/>
            <w:tcBorders>
              <w:top w:val="single" w:sz="4" w:space="0" w:color="auto"/>
              <w:left w:val="nil"/>
              <w:bottom w:val="single" w:sz="4" w:space="0" w:color="auto"/>
              <w:right w:val="nil"/>
            </w:tcBorders>
            <w:shd w:val="clear" w:color="auto" w:fill="auto"/>
            <w:noWrap/>
            <w:vAlign w:val="center"/>
            <w:hideMark/>
          </w:tcPr>
          <w:p w14:paraId="6F039B24"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8639BA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2026</w:t>
            </w:r>
          </w:p>
        </w:tc>
        <w:tc>
          <w:tcPr>
            <w:tcW w:w="0" w:type="auto"/>
            <w:tcBorders>
              <w:top w:val="single" w:sz="4" w:space="0" w:color="auto"/>
              <w:left w:val="nil"/>
              <w:bottom w:val="single" w:sz="4" w:space="0" w:color="auto"/>
              <w:right w:val="nil"/>
            </w:tcBorders>
            <w:shd w:val="clear" w:color="auto" w:fill="auto"/>
            <w:noWrap/>
            <w:vAlign w:val="center"/>
            <w:hideMark/>
          </w:tcPr>
          <w:p w14:paraId="20564A87"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2027</w:t>
            </w:r>
          </w:p>
        </w:tc>
        <w:tc>
          <w:tcPr>
            <w:tcW w:w="0" w:type="auto"/>
            <w:tcBorders>
              <w:top w:val="single" w:sz="4" w:space="0" w:color="auto"/>
              <w:left w:val="nil"/>
              <w:bottom w:val="single" w:sz="4" w:space="0" w:color="auto"/>
              <w:right w:val="nil"/>
            </w:tcBorders>
            <w:shd w:val="clear" w:color="auto" w:fill="auto"/>
            <w:noWrap/>
            <w:vAlign w:val="center"/>
            <w:hideMark/>
          </w:tcPr>
          <w:p w14:paraId="2975EB32"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2028</w:t>
            </w:r>
          </w:p>
        </w:tc>
        <w:tc>
          <w:tcPr>
            <w:tcW w:w="0" w:type="auto"/>
            <w:tcBorders>
              <w:top w:val="single" w:sz="4" w:space="0" w:color="auto"/>
              <w:left w:val="nil"/>
              <w:bottom w:val="single" w:sz="4" w:space="0" w:color="auto"/>
              <w:right w:val="nil"/>
            </w:tcBorders>
            <w:shd w:val="clear" w:color="auto" w:fill="auto"/>
            <w:noWrap/>
            <w:vAlign w:val="center"/>
            <w:hideMark/>
          </w:tcPr>
          <w:p w14:paraId="2BCCA1F3"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DB76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2030</w:t>
            </w:r>
          </w:p>
        </w:tc>
      </w:tr>
      <w:tr w:rsidR="00777C55" w:rsidRPr="00887A92" w14:paraId="040790CC" w14:textId="77777777" w:rsidTr="00777C55">
        <w:trPr>
          <w:trHeight w:val="600"/>
        </w:trPr>
        <w:tc>
          <w:tcPr>
            <w:tcW w:w="0" w:type="auto"/>
            <w:tcBorders>
              <w:top w:val="nil"/>
              <w:left w:val="single" w:sz="4" w:space="0" w:color="auto"/>
              <w:right w:val="single" w:sz="4" w:space="0" w:color="auto"/>
            </w:tcBorders>
            <w:shd w:val="clear" w:color="auto" w:fill="auto"/>
            <w:vAlign w:val="center"/>
            <w:hideMark/>
          </w:tcPr>
          <w:p w14:paraId="63348DA4"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Государственные и муниципальные вложения по Программе,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nil"/>
              <w:left w:val="nil"/>
              <w:right w:val="single" w:sz="4" w:space="0" w:color="auto"/>
            </w:tcBorders>
            <w:shd w:val="clear" w:color="auto" w:fill="auto"/>
            <w:noWrap/>
            <w:vAlign w:val="center"/>
            <w:hideMark/>
          </w:tcPr>
          <w:p w14:paraId="722AB6D3" w14:textId="51DA5BF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67 017,22</w:t>
            </w:r>
          </w:p>
        </w:tc>
        <w:tc>
          <w:tcPr>
            <w:tcW w:w="0" w:type="auto"/>
            <w:tcBorders>
              <w:top w:val="nil"/>
              <w:left w:val="nil"/>
              <w:right w:val="nil"/>
            </w:tcBorders>
            <w:shd w:val="clear" w:color="auto" w:fill="auto"/>
            <w:noWrap/>
            <w:vAlign w:val="center"/>
            <w:hideMark/>
          </w:tcPr>
          <w:p w14:paraId="6BB4AC38" w14:textId="553DCD6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1 478,81</w:t>
            </w:r>
          </w:p>
        </w:tc>
        <w:tc>
          <w:tcPr>
            <w:tcW w:w="0" w:type="auto"/>
            <w:tcBorders>
              <w:top w:val="nil"/>
              <w:left w:val="nil"/>
              <w:right w:val="nil"/>
            </w:tcBorders>
            <w:shd w:val="clear" w:color="auto" w:fill="auto"/>
            <w:noWrap/>
            <w:vAlign w:val="center"/>
            <w:hideMark/>
          </w:tcPr>
          <w:p w14:paraId="0D3FCC05" w14:textId="49C1ABA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7 821,71</w:t>
            </w:r>
          </w:p>
        </w:tc>
        <w:tc>
          <w:tcPr>
            <w:tcW w:w="0" w:type="auto"/>
            <w:tcBorders>
              <w:top w:val="nil"/>
              <w:left w:val="nil"/>
              <w:right w:val="nil"/>
            </w:tcBorders>
            <w:shd w:val="clear" w:color="auto" w:fill="auto"/>
            <w:noWrap/>
            <w:vAlign w:val="center"/>
            <w:hideMark/>
          </w:tcPr>
          <w:p w14:paraId="6382900A" w14:textId="2B977731"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10 958,55</w:t>
            </w:r>
          </w:p>
        </w:tc>
        <w:tc>
          <w:tcPr>
            <w:tcW w:w="0" w:type="auto"/>
            <w:tcBorders>
              <w:top w:val="nil"/>
              <w:left w:val="nil"/>
              <w:right w:val="nil"/>
            </w:tcBorders>
            <w:shd w:val="clear" w:color="auto" w:fill="auto"/>
            <w:noWrap/>
            <w:vAlign w:val="center"/>
            <w:hideMark/>
          </w:tcPr>
          <w:p w14:paraId="22DCC0A0" w14:textId="422D536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13 759,46</w:t>
            </w:r>
          </w:p>
        </w:tc>
        <w:tc>
          <w:tcPr>
            <w:tcW w:w="0" w:type="auto"/>
            <w:tcBorders>
              <w:top w:val="nil"/>
              <w:left w:val="nil"/>
              <w:right w:val="nil"/>
            </w:tcBorders>
            <w:shd w:val="clear" w:color="auto" w:fill="auto"/>
            <w:noWrap/>
            <w:vAlign w:val="center"/>
            <w:hideMark/>
          </w:tcPr>
          <w:p w14:paraId="09D690AC" w14:textId="266BABE0"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17 615,06</w:t>
            </w:r>
          </w:p>
        </w:tc>
        <w:tc>
          <w:tcPr>
            <w:tcW w:w="0" w:type="auto"/>
            <w:tcBorders>
              <w:top w:val="nil"/>
              <w:left w:val="nil"/>
              <w:right w:val="single" w:sz="4" w:space="0" w:color="auto"/>
            </w:tcBorders>
            <w:shd w:val="clear" w:color="auto" w:fill="auto"/>
            <w:noWrap/>
            <w:vAlign w:val="center"/>
            <w:hideMark/>
          </w:tcPr>
          <w:p w14:paraId="0778C219" w14:textId="1610318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15 383,63</w:t>
            </w:r>
          </w:p>
        </w:tc>
        <w:tc>
          <w:tcPr>
            <w:tcW w:w="0" w:type="auto"/>
            <w:tcBorders>
              <w:top w:val="nil"/>
              <w:left w:val="nil"/>
              <w:right w:val="nil"/>
            </w:tcBorders>
            <w:shd w:val="clear" w:color="auto" w:fill="auto"/>
            <w:noWrap/>
            <w:vAlign w:val="center"/>
            <w:hideMark/>
          </w:tcPr>
          <w:p w14:paraId="3EBAE19E" w14:textId="7777777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p>
        </w:tc>
        <w:tc>
          <w:tcPr>
            <w:tcW w:w="0" w:type="auto"/>
            <w:tcBorders>
              <w:top w:val="nil"/>
              <w:left w:val="nil"/>
              <w:right w:val="nil"/>
            </w:tcBorders>
            <w:shd w:val="clear" w:color="auto" w:fill="auto"/>
            <w:noWrap/>
            <w:vAlign w:val="center"/>
            <w:hideMark/>
          </w:tcPr>
          <w:p w14:paraId="226E4E81"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nil"/>
            </w:tcBorders>
            <w:shd w:val="clear" w:color="auto" w:fill="auto"/>
            <w:noWrap/>
            <w:vAlign w:val="center"/>
            <w:hideMark/>
          </w:tcPr>
          <w:p w14:paraId="7CC6781C"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nil"/>
            </w:tcBorders>
            <w:shd w:val="clear" w:color="auto" w:fill="auto"/>
            <w:noWrap/>
            <w:vAlign w:val="center"/>
            <w:hideMark/>
          </w:tcPr>
          <w:p w14:paraId="64FAD4CA"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single" w:sz="4" w:space="0" w:color="auto"/>
            </w:tcBorders>
            <w:shd w:val="clear" w:color="auto" w:fill="auto"/>
            <w:noWrap/>
            <w:vAlign w:val="center"/>
            <w:hideMark/>
          </w:tcPr>
          <w:p w14:paraId="05C224B9" w14:textId="469E2282" w:rsidR="00777C55" w:rsidRPr="00777C55" w:rsidRDefault="00777C55" w:rsidP="00777C55">
            <w:pPr>
              <w:spacing w:after="0" w:line="240" w:lineRule="auto"/>
              <w:rPr>
                <w:rFonts w:ascii="Times New Roman" w:eastAsia="Times New Roman" w:hAnsi="Times New Roman" w:cs="Times New Roman"/>
                <w:color w:val="000000"/>
                <w:sz w:val="18"/>
                <w:lang w:eastAsia="ru-RU"/>
              </w:rPr>
            </w:pPr>
            <w:r w:rsidRPr="00777C55">
              <w:rPr>
                <w:rFonts w:ascii="Times New Roman" w:hAnsi="Times New Roman" w:cs="Times New Roman"/>
                <w:color w:val="000000"/>
                <w:sz w:val="18"/>
              </w:rPr>
              <w:t> </w:t>
            </w:r>
          </w:p>
        </w:tc>
      </w:tr>
      <w:tr w:rsidR="00777C55" w:rsidRPr="00887A92" w14:paraId="31E0F565" w14:textId="77777777" w:rsidTr="00777C55">
        <w:trPr>
          <w:trHeight w:val="300"/>
        </w:trPr>
        <w:tc>
          <w:tcPr>
            <w:tcW w:w="0" w:type="auto"/>
            <w:tcBorders>
              <w:top w:val="nil"/>
              <w:left w:val="single" w:sz="4" w:space="0" w:color="auto"/>
              <w:bottom w:val="single" w:sz="4" w:space="0" w:color="auto"/>
              <w:right w:val="nil"/>
            </w:tcBorders>
            <w:shd w:val="clear" w:color="auto" w:fill="auto"/>
            <w:vAlign w:val="center"/>
            <w:hideMark/>
          </w:tcPr>
          <w:p w14:paraId="46C00FE9"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Внебюджетные инвестиции по Программе,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F3A68" w14:textId="51923224" w:rsidR="00777C55" w:rsidRPr="00777C55" w:rsidRDefault="00777C55" w:rsidP="00777C55">
            <w:pPr>
              <w:spacing w:after="0" w:line="240" w:lineRule="auto"/>
              <w:jc w:val="right"/>
              <w:rPr>
                <w:rFonts w:ascii="Times New Roman" w:eastAsia="Times New Roman" w:hAnsi="Times New Roman" w:cs="Times New Roman"/>
                <w:b/>
                <w:color w:val="000000"/>
                <w:sz w:val="18"/>
                <w:lang w:eastAsia="ru-RU"/>
              </w:rPr>
            </w:pPr>
            <w:r w:rsidRPr="00777C55">
              <w:rPr>
                <w:rFonts w:ascii="Times New Roman" w:hAnsi="Times New Roman" w:cs="Times New Roman"/>
                <w:b/>
                <w:color w:val="000000"/>
                <w:sz w:val="18"/>
              </w:rPr>
              <w:t>122 042,69</w:t>
            </w:r>
          </w:p>
        </w:tc>
        <w:tc>
          <w:tcPr>
            <w:tcW w:w="0" w:type="auto"/>
            <w:tcBorders>
              <w:top w:val="nil"/>
              <w:left w:val="nil"/>
              <w:bottom w:val="single" w:sz="4" w:space="0" w:color="auto"/>
              <w:right w:val="nil"/>
            </w:tcBorders>
            <w:shd w:val="clear" w:color="auto" w:fill="auto"/>
            <w:noWrap/>
            <w:vAlign w:val="center"/>
            <w:hideMark/>
          </w:tcPr>
          <w:p w14:paraId="1BE07CAD" w14:textId="6F13CCE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14 901,64</w:t>
            </w:r>
          </w:p>
        </w:tc>
        <w:tc>
          <w:tcPr>
            <w:tcW w:w="0" w:type="auto"/>
            <w:tcBorders>
              <w:top w:val="nil"/>
              <w:left w:val="nil"/>
              <w:bottom w:val="single" w:sz="4" w:space="0" w:color="auto"/>
              <w:right w:val="nil"/>
            </w:tcBorders>
            <w:shd w:val="clear" w:color="auto" w:fill="auto"/>
            <w:noWrap/>
            <w:vAlign w:val="center"/>
            <w:hideMark/>
          </w:tcPr>
          <w:p w14:paraId="0E1BCAF9" w14:textId="1269A67F"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23 252,06</w:t>
            </w:r>
          </w:p>
        </w:tc>
        <w:tc>
          <w:tcPr>
            <w:tcW w:w="0" w:type="auto"/>
            <w:tcBorders>
              <w:top w:val="nil"/>
              <w:left w:val="nil"/>
              <w:bottom w:val="single" w:sz="4" w:space="0" w:color="auto"/>
              <w:right w:val="nil"/>
            </w:tcBorders>
            <w:shd w:val="clear" w:color="auto" w:fill="auto"/>
            <w:noWrap/>
            <w:vAlign w:val="center"/>
            <w:hideMark/>
          </w:tcPr>
          <w:p w14:paraId="5B4668EE" w14:textId="7DBD11D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19 728,20</w:t>
            </w:r>
          </w:p>
        </w:tc>
        <w:tc>
          <w:tcPr>
            <w:tcW w:w="0" w:type="auto"/>
            <w:tcBorders>
              <w:top w:val="nil"/>
              <w:left w:val="nil"/>
              <w:bottom w:val="single" w:sz="4" w:space="0" w:color="auto"/>
              <w:right w:val="nil"/>
            </w:tcBorders>
            <w:shd w:val="clear" w:color="auto" w:fill="auto"/>
            <w:noWrap/>
            <w:vAlign w:val="center"/>
            <w:hideMark/>
          </w:tcPr>
          <w:p w14:paraId="37344E53" w14:textId="4EE12859"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20 247,71</w:t>
            </w:r>
          </w:p>
        </w:tc>
        <w:tc>
          <w:tcPr>
            <w:tcW w:w="0" w:type="auto"/>
            <w:tcBorders>
              <w:top w:val="nil"/>
              <w:left w:val="nil"/>
              <w:bottom w:val="single" w:sz="4" w:space="0" w:color="auto"/>
              <w:right w:val="nil"/>
            </w:tcBorders>
            <w:shd w:val="clear" w:color="auto" w:fill="auto"/>
            <w:noWrap/>
            <w:vAlign w:val="center"/>
            <w:hideMark/>
          </w:tcPr>
          <w:p w14:paraId="6CAD9426" w14:textId="5B687AB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22 511,47</w:t>
            </w:r>
          </w:p>
        </w:tc>
        <w:tc>
          <w:tcPr>
            <w:tcW w:w="0" w:type="auto"/>
            <w:tcBorders>
              <w:top w:val="nil"/>
              <w:left w:val="nil"/>
              <w:bottom w:val="single" w:sz="4" w:space="0" w:color="auto"/>
              <w:right w:val="single" w:sz="4" w:space="0" w:color="auto"/>
            </w:tcBorders>
            <w:shd w:val="clear" w:color="auto" w:fill="auto"/>
            <w:noWrap/>
            <w:vAlign w:val="center"/>
            <w:hideMark/>
          </w:tcPr>
          <w:p w14:paraId="5A197961" w14:textId="753A817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21 401,60</w:t>
            </w:r>
          </w:p>
        </w:tc>
        <w:tc>
          <w:tcPr>
            <w:tcW w:w="0" w:type="auto"/>
            <w:tcBorders>
              <w:top w:val="nil"/>
              <w:left w:val="nil"/>
              <w:bottom w:val="single" w:sz="4" w:space="0" w:color="auto"/>
              <w:right w:val="nil"/>
            </w:tcBorders>
            <w:shd w:val="clear" w:color="auto" w:fill="auto"/>
            <w:noWrap/>
            <w:vAlign w:val="center"/>
            <w:hideMark/>
          </w:tcPr>
          <w:p w14:paraId="1E525695" w14:textId="269C709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13 063,82</w:t>
            </w:r>
          </w:p>
        </w:tc>
        <w:tc>
          <w:tcPr>
            <w:tcW w:w="0" w:type="auto"/>
            <w:tcBorders>
              <w:top w:val="nil"/>
              <w:left w:val="nil"/>
              <w:bottom w:val="single" w:sz="4" w:space="0" w:color="auto"/>
              <w:right w:val="nil"/>
            </w:tcBorders>
            <w:shd w:val="clear" w:color="auto" w:fill="auto"/>
            <w:noWrap/>
            <w:vAlign w:val="center"/>
            <w:hideMark/>
          </w:tcPr>
          <w:p w14:paraId="57D04B86" w14:textId="08BC2EDF"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13 750,58</w:t>
            </w:r>
          </w:p>
        </w:tc>
        <w:tc>
          <w:tcPr>
            <w:tcW w:w="0" w:type="auto"/>
            <w:tcBorders>
              <w:top w:val="nil"/>
              <w:left w:val="nil"/>
              <w:bottom w:val="single" w:sz="4" w:space="0" w:color="auto"/>
              <w:right w:val="nil"/>
            </w:tcBorders>
            <w:shd w:val="clear" w:color="auto" w:fill="auto"/>
            <w:noWrap/>
            <w:vAlign w:val="center"/>
            <w:hideMark/>
          </w:tcPr>
          <w:p w14:paraId="6CEE32C3" w14:textId="7226CD42"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13 079,68</w:t>
            </w:r>
          </w:p>
        </w:tc>
        <w:tc>
          <w:tcPr>
            <w:tcW w:w="0" w:type="auto"/>
            <w:tcBorders>
              <w:top w:val="nil"/>
              <w:left w:val="nil"/>
              <w:bottom w:val="single" w:sz="4" w:space="0" w:color="auto"/>
              <w:right w:val="nil"/>
            </w:tcBorders>
            <w:shd w:val="clear" w:color="auto" w:fill="auto"/>
            <w:noWrap/>
            <w:vAlign w:val="center"/>
            <w:hideMark/>
          </w:tcPr>
          <w:p w14:paraId="091E4FF0" w14:textId="0CA2D25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12 263,31</w:t>
            </w:r>
          </w:p>
        </w:tc>
        <w:tc>
          <w:tcPr>
            <w:tcW w:w="0" w:type="auto"/>
            <w:tcBorders>
              <w:top w:val="nil"/>
              <w:left w:val="nil"/>
              <w:bottom w:val="single" w:sz="4" w:space="0" w:color="auto"/>
              <w:right w:val="single" w:sz="4" w:space="0" w:color="auto"/>
            </w:tcBorders>
            <w:shd w:val="clear" w:color="auto" w:fill="auto"/>
            <w:noWrap/>
            <w:vAlign w:val="center"/>
            <w:hideMark/>
          </w:tcPr>
          <w:p w14:paraId="6AED6FA5" w14:textId="345BB198"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14 092,07</w:t>
            </w:r>
          </w:p>
        </w:tc>
      </w:tr>
      <w:tr w:rsidR="00777C55" w:rsidRPr="00887A92" w14:paraId="63B81DC5"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32DF43"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Поступления в бюджетную систему Российской </w:t>
            </w:r>
            <w:r w:rsidRPr="00887A92">
              <w:rPr>
                <w:rFonts w:ascii="Times New Roman" w:eastAsia="Times New Roman" w:hAnsi="Times New Roman" w:cs="Times New Roman"/>
                <w:color w:val="000000"/>
                <w:sz w:val="18"/>
                <w:lang w:eastAsia="ru-RU"/>
              </w:rPr>
              <w:br/>
              <w:t xml:space="preserve">Федерации от реализации Программы,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BD054" w14:textId="1C01F91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46 706,33</w:t>
            </w:r>
          </w:p>
        </w:tc>
        <w:tc>
          <w:tcPr>
            <w:tcW w:w="0" w:type="auto"/>
            <w:tcBorders>
              <w:top w:val="single" w:sz="4" w:space="0" w:color="auto"/>
              <w:left w:val="nil"/>
              <w:bottom w:val="single" w:sz="4" w:space="0" w:color="auto"/>
              <w:right w:val="nil"/>
            </w:tcBorders>
            <w:shd w:val="clear" w:color="auto" w:fill="auto"/>
            <w:noWrap/>
            <w:vAlign w:val="center"/>
            <w:hideMark/>
          </w:tcPr>
          <w:p w14:paraId="7A63E8D3" w14:textId="1FB30DB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859,52</w:t>
            </w:r>
          </w:p>
        </w:tc>
        <w:tc>
          <w:tcPr>
            <w:tcW w:w="0" w:type="auto"/>
            <w:tcBorders>
              <w:top w:val="single" w:sz="4" w:space="0" w:color="auto"/>
              <w:left w:val="nil"/>
              <w:bottom w:val="single" w:sz="4" w:space="0" w:color="auto"/>
              <w:right w:val="nil"/>
            </w:tcBorders>
            <w:shd w:val="clear" w:color="auto" w:fill="auto"/>
            <w:noWrap/>
            <w:vAlign w:val="center"/>
            <w:hideMark/>
          </w:tcPr>
          <w:p w14:paraId="65E7DD56" w14:textId="310F08E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2 316,30</w:t>
            </w:r>
          </w:p>
        </w:tc>
        <w:tc>
          <w:tcPr>
            <w:tcW w:w="0" w:type="auto"/>
            <w:tcBorders>
              <w:top w:val="single" w:sz="4" w:space="0" w:color="auto"/>
              <w:left w:val="nil"/>
              <w:bottom w:val="single" w:sz="4" w:space="0" w:color="auto"/>
              <w:right w:val="nil"/>
            </w:tcBorders>
            <w:shd w:val="clear" w:color="auto" w:fill="auto"/>
            <w:noWrap/>
            <w:vAlign w:val="center"/>
            <w:hideMark/>
          </w:tcPr>
          <w:p w14:paraId="0B2321A9" w14:textId="138F715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6 869,32</w:t>
            </w:r>
          </w:p>
        </w:tc>
        <w:tc>
          <w:tcPr>
            <w:tcW w:w="0" w:type="auto"/>
            <w:tcBorders>
              <w:top w:val="single" w:sz="4" w:space="0" w:color="auto"/>
              <w:left w:val="nil"/>
              <w:bottom w:val="single" w:sz="4" w:space="0" w:color="auto"/>
              <w:right w:val="nil"/>
            </w:tcBorders>
            <w:shd w:val="clear" w:color="auto" w:fill="auto"/>
            <w:noWrap/>
            <w:vAlign w:val="center"/>
            <w:hideMark/>
          </w:tcPr>
          <w:p w14:paraId="5DCEF5B5" w14:textId="465073E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9 458,93</w:t>
            </w:r>
          </w:p>
        </w:tc>
        <w:tc>
          <w:tcPr>
            <w:tcW w:w="0" w:type="auto"/>
            <w:tcBorders>
              <w:top w:val="single" w:sz="4" w:space="0" w:color="auto"/>
              <w:left w:val="nil"/>
              <w:bottom w:val="single" w:sz="4" w:space="0" w:color="auto"/>
              <w:right w:val="nil"/>
            </w:tcBorders>
            <w:shd w:val="clear" w:color="auto" w:fill="auto"/>
            <w:noWrap/>
            <w:vAlign w:val="center"/>
            <w:hideMark/>
          </w:tcPr>
          <w:p w14:paraId="67B50C20" w14:textId="051F8CE3"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12 205,48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F0CA1" w14:textId="2DCD9DB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14 996,77</w:t>
            </w:r>
          </w:p>
        </w:tc>
        <w:tc>
          <w:tcPr>
            <w:tcW w:w="0" w:type="auto"/>
            <w:tcBorders>
              <w:top w:val="single" w:sz="4" w:space="0" w:color="auto"/>
              <w:left w:val="nil"/>
              <w:bottom w:val="single" w:sz="4" w:space="0" w:color="auto"/>
              <w:right w:val="nil"/>
            </w:tcBorders>
            <w:shd w:val="clear" w:color="auto" w:fill="auto"/>
            <w:noWrap/>
            <w:vAlign w:val="center"/>
            <w:hideMark/>
          </w:tcPr>
          <w:p w14:paraId="1BB450A3" w14:textId="66393B8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12 111,68</w:t>
            </w:r>
          </w:p>
        </w:tc>
        <w:tc>
          <w:tcPr>
            <w:tcW w:w="0" w:type="auto"/>
            <w:tcBorders>
              <w:top w:val="single" w:sz="4" w:space="0" w:color="auto"/>
              <w:left w:val="nil"/>
              <w:bottom w:val="single" w:sz="4" w:space="0" w:color="auto"/>
              <w:right w:val="nil"/>
            </w:tcBorders>
            <w:shd w:val="clear" w:color="auto" w:fill="auto"/>
            <w:noWrap/>
            <w:vAlign w:val="center"/>
            <w:hideMark/>
          </w:tcPr>
          <w:p w14:paraId="6F863003" w14:textId="0428BE8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13 351,99</w:t>
            </w:r>
          </w:p>
        </w:tc>
        <w:tc>
          <w:tcPr>
            <w:tcW w:w="0" w:type="auto"/>
            <w:tcBorders>
              <w:top w:val="single" w:sz="4" w:space="0" w:color="auto"/>
              <w:left w:val="nil"/>
              <w:bottom w:val="single" w:sz="4" w:space="0" w:color="auto"/>
              <w:right w:val="nil"/>
            </w:tcBorders>
            <w:shd w:val="clear" w:color="auto" w:fill="auto"/>
            <w:noWrap/>
            <w:vAlign w:val="center"/>
            <w:hideMark/>
          </w:tcPr>
          <w:p w14:paraId="09ECE924" w14:textId="127281A3"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15 014,38</w:t>
            </w:r>
          </w:p>
        </w:tc>
        <w:tc>
          <w:tcPr>
            <w:tcW w:w="0" w:type="auto"/>
            <w:tcBorders>
              <w:top w:val="single" w:sz="4" w:space="0" w:color="auto"/>
              <w:left w:val="nil"/>
              <w:bottom w:val="single" w:sz="4" w:space="0" w:color="auto"/>
              <w:right w:val="nil"/>
            </w:tcBorders>
            <w:shd w:val="clear" w:color="auto" w:fill="auto"/>
            <w:noWrap/>
            <w:vAlign w:val="center"/>
            <w:hideMark/>
          </w:tcPr>
          <w:p w14:paraId="60B8BBE7" w14:textId="424855C7"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16 205,18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D851B" w14:textId="2C471BC8"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16 985,00</w:t>
            </w:r>
          </w:p>
        </w:tc>
      </w:tr>
      <w:tr w:rsidR="00777C55" w:rsidRPr="00887A92" w14:paraId="47E22145"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D04E7E"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Эффект для бюджетной системы Российской Федерации от реализации Программы,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02B76" w14:textId="3C7AD85C"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53 357,34</w:t>
            </w:r>
          </w:p>
        </w:tc>
        <w:tc>
          <w:tcPr>
            <w:tcW w:w="0" w:type="auto"/>
            <w:tcBorders>
              <w:top w:val="single" w:sz="4" w:space="0" w:color="auto"/>
              <w:left w:val="nil"/>
              <w:bottom w:val="single" w:sz="4" w:space="0" w:color="auto"/>
              <w:right w:val="nil"/>
            </w:tcBorders>
            <w:shd w:val="clear" w:color="auto" w:fill="auto"/>
            <w:noWrap/>
            <w:vAlign w:val="center"/>
            <w:hideMark/>
          </w:tcPr>
          <w:p w14:paraId="42703917" w14:textId="3F79D8A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-619,29</w:t>
            </w:r>
          </w:p>
        </w:tc>
        <w:tc>
          <w:tcPr>
            <w:tcW w:w="0" w:type="auto"/>
            <w:tcBorders>
              <w:top w:val="single" w:sz="4" w:space="0" w:color="auto"/>
              <w:left w:val="nil"/>
              <w:bottom w:val="single" w:sz="4" w:space="0" w:color="auto"/>
              <w:right w:val="nil"/>
            </w:tcBorders>
            <w:shd w:val="clear" w:color="auto" w:fill="auto"/>
            <w:noWrap/>
            <w:vAlign w:val="center"/>
            <w:hideMark/>
          </w:tcPr>
          <w:p w14:paraId="664AFE6C" w14:textId="02FE98B5"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-5 505,41</w:t>
            </w:r>
          </w:p>
        </w:tc>
        <w:tc>
          <w:tcPr>
            <w:tcW w:w="0" w:type="auto"/>
            <w:tcBorders>
              <w:top w:val="single" w:sz="4" w:space="0" w:color="auto"/>
              <w:left w:val="nil"/>
              <w:bottom w:val="single" w:sz="4" w:space="0" w:color="auto"/>
              <w:right w:val="nil"/>
            </w:tcBorders>
            <w:shd w:val="clear" w:color="auto" w:fill="auto"/>
            <w:noWrap/>
            <w:vAlign w:val="center"/>
            <w:hideMark/>
          </w:tcPr>
          <w:p w14:paraId="660F519E" w14:textId="17AC82C0"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-4 089,23</w:t>
            </w:r>
          </w:p>
        </w:tc>
        <w:tc>
          <w:tcPr>
            <w:tcW w:w="0" w:type="auto"/>
            <w:tcBorders>
              <w:top w:val="single" w:sz="4" w:space="0" w:color="auto"/>
              <w:left w:val="nil"/>
              <w:bottom w:val="single" w:sz="4" w:space="0" w:color="auto"/>
              <w:right w:val="nil"/>
            </w:tcBorders>
            <w:shd w:val="clear" w:color="auto" w:fill="auto"/>
            <w:noWrap/>
            <w:vAlign w:val="center"/>
            <w:hideMark/>
          </w:tcPr>
          <w:p w14:paraId="74BB192D" w14:textId="15AA5A2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-4 300,53</w:t>
            </w:r>
          </w:p>
        </w:tc>
        <w:tc>
          <w:tcPr>
            <w:tcW w:w="0" w:type="auto"/>
            <w:tcBorders>
              <w:top w:val="single" w:sz="4" w:space="0" w:color="auto"/>
              <w:left w:val="nil"/>
              <w:bottom w:val="single" w:sz="4" w:space="0" w:color="auto"/>
              <w:right w:val="nil"/>
            </w:tcBorders>
            <w:shd w:val="clear" w:color="auto" w:fill="auto"/>
            <w:noWrap/>
            <w:vAlign w:val="center"/>
            <w:hideMark/>
          </w:tcPr>
          <w:p w14:paraId="48C1BA13" w14:textId="2157565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-5 409,58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C45F1" w14:textId="2DACA74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-386,86</w:t>
            </w:r>
          </w:p>
        </w:tc>
        <w:tc>
          <w:tcPr>
            <w:tcW w:w="0" w:type="auto"/>
            <w:tcBorders>
              <w:top w:val="single" w:sz="4" w:space="0" w:color="auto"/>
              <w:left w:val="nil"/>
              <w:bottom w:val="single" w:sz="4" w:space="0" w:color="auto"/>
              <w:right w:val="nil"/>
            </w:tcBorders>
            <w:shd w:val="clear" w:color="auto" w:fill="auto"/>
            <w:noWrap/>
            <w:vAlign w:val="center"/>
            <w:hideMark/>
          </w:tcPr>
          <w:p w14:paraId="30E3FCA1" w14:textId="51765AD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12 111,68</w:t>
            </w:r>
          </w:p>
        </w:tc>
        <w:tc>
          <w:tcPr>
            <w:tcW w:w="0" w:type="auto"/>
            <w:tcBorders>
              <w:top w:val="single" w:sz="4" w:space="0" w:color="auto"/>
              <w:left w:val="nil"/>
              <w:bottom w:val="single" w:sz="4" w:space="0" w:color="auto"/>
              <w:right w:val="nil"/>
            </w:tcBorders>
            <w:shd w:val="clear" w:color="auto" w:fill="auto"/>
            <w:noWrap/>
            <w:vAlign w:val="center"/>
            <w:hideMark/>
          </w:tcPr>
          <w:p w14:paraId="355F6A4E" w14:textId="4D7436F2"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13 351,99</w:t>
            </w:r>
          </w:p>
        </w:tc>
        <w:tc>
          <w:tcPr>
            <w:tcW w:w="0" w:type="auto"/>
            <w:tcBorders>
              <w:top w:val="single" w:sz="4" w:space="0" w:color="auto"/>
              <w:left w:val="nil"/>
              <w:bottom w:val="single" w:sz="4" w:space="0" w:color="auto"/>
              <w:right w:val="nil"/>
            </w:tcBorders>
            <w:shd w:val="clear" w:color="auto" w:fill="auto"/>
            <w:noWrap/>
            <w:vAlign w:val="center"/>
            <w:hideMark/>
          </w:tcPr>
          <w:p w14:paraId="287E068F" w14:textId="2F234D7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15 014,38</w:t>
            </w:r>
          </w:p>
        </w:tc>
        <w:tc>
          <w:tcPr>
            <w:tcW w:w="0" w:type="auto"/>
            <w:tcBorders>
              <w:top w:val="single" w:sz="4" w:space="0" w:color="auto"/>
              <w:left w:val="nil"/>
              <w:bottom w:val="single" w:sz="4" w:space="0" w:color="auto"/>
              <w:right w:val="nil"/>
            </w:tcBorders>
            <w:shd w:val="clear" w:color="auto" w:fill="auto"/>
            <w:noWrap/>
            <w:vAlign w:val="center"/>
            <w:hideMark/>
          </w:tcPr>
          <w:p w14:paraId="05CE55B9" w14:textId="2B327F71"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16 205,18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B4F68" w14:textId="50C681C8"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16 985,00</w:t>
            </w:r>
          </w:p>
        </w:tc>
      </w:tr>
      <w:tr w:rsidR="00777C55" w:rsidRPr="00887A92" w14:paraId="59510C51"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FD87AB"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Дисконтированный эффект для бюджетной системы Российской Федерации,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4A5097" w14:textId="0BB63B0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32 773,43</w:t>
            </w:r>
          </w:p>
        </w:tc>
        <w:tc>
          <w:tcPr>
            <w:tcW w:w="0" w:type="auto"/>
            <w:tcBorders>
              <w:top w:val="single" w:sz="4" w:space="0" w:color="auto"/>
              <w:left w:val="nil"/>
              <w:bottom w:val="single" w:sz="4" w:space="0" w:color="auto"/>
              <w:right w:val="nil"/>
            </w:tcBorders>
            <w:shd w:val="clear" w:color="auto" w:fill="auto"/>
            <w:noWrap/>
            <w:vAlign w:val="center"/>
            <w:hideMark/>
          </w:tcPr>
          <w:p w14:paraId="77025D6F" w14:textId="4A4F6AC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-594,04</w:t>
            </w:r>
          </w:p>
        </w:tc>
        <w:tc>
          <w:tcPr>
            <w:tcW w:w="0" w:type="auto"/>
            <w:tcBorders>
              <w:top w:val="single" w:sz="4" w:space="0" w:color="auto"/>
              <w:left w:val="nil"/>
              <w:bottom w:val="single" w:sz="4" w:space="0" w:color="auto"/>
              <w:right w:val="nil"/>
            </w:tcBorders>
            <w:shd w:val="clear" w:color="auto" w:fill="auto"/>
            <w:noWrap/>
            <w:vAlign w:val="center"/>
            <w:hideMark/>
          </w:tcPr>
          <w:p w14:paraId="30C76E73" w14:textId="5D29F1D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-5 065,68</w:t>
            </w:r>
          </w:p>
        </w:tc>
        <w:tc>
          <w:tcPr>
            <w:tcW w:w="0" w:type="auto"/>
            <w:tcBorders>
              <w:top w:val="single" w:sz="4" w:space="0" w:color="auto"/>
              <w:left w:val="nil"/>
              <w:bottom w:val="single" w:sz="4" w:space="0" w:color="auto"/>
              <w:right w:val="nil"/>
            </w:tcBorders>
            <w:shd w:val="clear" w:color="auto" w:fill="auto"/>
            <w:noWrap/>
            <w:vAlign w:val="center"/>
            <w:hideMark/>
          </w:tcPr>
          <w:p w14:paraId="6DE506D2" w14:textId="43DB7648"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-3 609,22</w:t>
            </w:r>
          </w:p>
        </w:tc>
        <w:tc>
          <w:tcPr>
            <w:tcW w:w="0" w:type="auto"/>
            <w:tcBorders>
              <w:top w:val="single" w:sz="4" w:space="0" w:color="auto"/>
              <w:left w:val="nil"/>
              <w:bottom w:val="single" w:sz="4" w:space="0" w:color="auto"/>
              <w:right w:val="nil"/>
            </w:tcBorders>
            <w:shd w:val="clear" w:color="auto" w:fill="auto"/>
            <w:noWrap/>
            <w:vAlign w:val="center"/>
            <w:hideMark/>
          </w:tcPr>
          <w:p w14:paraId="0643865A" w14:textId="4E23916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-3 640,97</w:t>
            </w:r>
          </w:p>
        </w:tc>
        <w:tc>
          <w:tcPr>
            <w:tcW w:w="0" w:type="auto"/>
            <w:tcBorders>
              <w:top w:val="single" w:sz="4" w:space="0" w:color="auto"/>
              <w:left w:val="nil"/>
              <w:bottom w:val="single" w:sz="4" w:space="0" w:color="auto"/>
              <w:right w:val="nil"/>
            </w:tcBorders>
            <w:shd w:val="clear" w:color="auto" w:fill="auto"/>
            <w:noWrap/>
            <w:vAlign w:val="center"/>
            <w:hideMark/>
          </w:tcPr>
          <w:p w14:paraId="6785D913" w14:textId="637D3CC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-4 393,22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E59874" w14:textId="50D2D1A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-301,36</w:t>
            </w:r>
          </w:p>
        </w:tc>
        <w:tc>
          <w:tcPr>
            <w:tcW w:w="0" w:type="auto"/>
            <w:tcBorders>
              <w:top w:val="single" w:sz="4" w:space="0" w:color="auto"/>
              <w:left w:val="nil"/>
              <w:bottom w:val="single" w:sz="4" w:space="0" w:color="auto"/>
              <w:right w:val="nil"/>
            </w:tcBorders>
            <w:shd w:val="clear" w:color="auto" w:fill="auto"/>
            <w:noWrap/>
            <w:vAlign w:val="center"/>
            <w:hideMark/>
          </w:tcPr>
          <w:p w14:paraId="471658DB" w14:textId="3AFF8E7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9 050,49</w:t>
            </w:r>
          </w:p>
        </w:tc>
        <w:tc>
          <w:tcPr>
            <w:tcW w:w="0" w:type="auto"/>
            <w:tcBorders>
              <w:top w:val="single" w:sz="4" w:space="0" w:color="auto"/>
              <w:left w:val="nil"/>
              <w:bottom w:val="single" w:sz="4" w:space="0" w:color="auto"/>
              <w:right w:val="nil"/>
            </w:tcBorders>
            <w:shd w:val="clear" w:color="auto" w:fill="auto"/>
            <w:noWrap/>
            <w:vAlign w:val="center"/>
            <w:hideMark/>
          </w:tcPr>
          <w:p w14:paraId="3F5BA4AC" w14:textId="0C7C376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9 570,57</w:t>
            </w:r>
          </w:p>
        </w:tc>
        <w:tc>
          <w:tcPr>
            <w:tcW w:w="0" w:type="auto"/>
            <w:tcBorders>
              <w:top w:val="single" w:sz="4" w:space="0" w:color="auto"/>
              <w:left w:val="nil"/>
              <w:bottom w:val="single" w:sz="4" w:space="0" w:color="auto"/>
              <w:right w:val="nil"/>
            </w:tcBorders>
            <w:shd w:val="clear" w:color="auto" w:fill="auto"/>
            <w:noWrap/>
            <w:vAlign w:val="center"/>
            <w:hideMark/>
          </w:tcPr>
          <w:p w14:paraId="39C92F87" w14:textId="2FF40511"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10 323,40</w:t>
            </w:r>
          </w:p>
        </w:tc>
        <w:tc>
          <w:tcPr>
            <w:tcW w:w="0" w:type="auto"/>
            <w:tcBorders>
              <w:top w:val="single" w:sz="4" w:space="0" w:color="auto"/>
              <w:left w:val="nil"/>
              <w:bottom w:val="single" w:sz="4" w:space="0" w:color="auto"/>
              <w:right w:val="nil"/>
            </w:tcBorders>
            <w:shd w:val="clear" w:color="auto" w:fill="auto"/>
            <w:noWrap/>
            <w:vAlign w:val="center"/>
            <w:hideMark/>
          </w:tcPr>
          <w:p w14:paraId="76312E19" w14:textId="40B3B5E7"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10 687,92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2700A" w14:textId="0C5635F2"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10 745,55</w:t>
            </w:r>
          </w:p>
        </w:tc>
      </w:tr>
      <w:tr w:rsidR="00667A6C" w:rsidRPr="00887A92" w14:paraId="117C8C58" w14:textId="77777777" w:rsidTr="00777C55">
        <w:trPr>
          <w:trHeight w:val="300"/>
        </w:trPr>
        <w:tc>
          <w:tcPr>
            <w:tcW w:w="0" w:type="auto"/>
            <w:tcBorders>
              <w:top w:val="single" w:sz="4" w:space="0" w:color="auto"/>
              <w:left w:val="nil"/>
              <w:bottom w:val="nil"/>
              <w:right w:val="nil"/>
            </w:tcBorders>
            <w:shd w:val="clear" w:color="auto" w:fill="auto"/>
            <w:noWrap/>
            <w:vAlign w:val="center"/>
            <w:hideMark/>
          </w:tcPr>
          <w:p w14:paraId="17B1F7A5" w14:textId="77777777" w:rsidR="00667A6C" w:rsidRPr="00887A92" w:rsidRDefault="00667A6C" w:rsidP="00DA1E6D">
            <w:pPr>
              <w:spacing w:after="0" w:line="240" w:lineRule="auto"/>
              <w:jc w:val="right"/>
              <w:rPr>
                <w:rFonts w:ascii="Times New Roman" w:eastAsia="Times New Roman" w:hAnsi="Times New Roman" w:cs="Times New Roman"/>
                <w:i/>
                <w:iCs/>
                <w:color w:val="000000"/>
                <w:sz w:val="18"/>
                <w:lang w:eastAsia="ru-RU"/>
              </w:rPr>
            </w:pPr>
            <w:r w:rsidRPr="00887A92">
              <w:rPr>
                <w:rFonts w:ascii="Times New Roman" w:eastAsia="Times New Roman" w:hAnsi="Times New Roman" w:cs="Times New Roman"/>
                <w:i/>
                <w:iCs/>
                <w:color w:val="000000"/>
                <w:sz w:val="18"/>
                <w:lang w:eastAsia="ru-RU"/>
              </w:rPr>
              <w:t>Коэффициент дисконтирования k=</w:t>
            </w:r>
          </w:p>
        </w:tc>
        <w:tc>
          <w:tcPr>
            <w:tcW w:w="0" w:type="auto"/>
            <w:tcBorders>
              <w:top w:val="single" w:sz="4" w:space="0" w:color="auto"/>
              <w:left w:val="nil"/>
              <w:bottom w:val="nil"/>
              <w:right w:val="nil"/>
            </w:tcBorders>
            <w:shd w:val="clear" w:color="auto" w:fill="auto"/>
            <w:noWrap/>
            <w:vAlign w:val="center"/>
            <w:hideMark/>
          </w:tcPr>
          <w:p w14:paraId="2176208D" w14:textId="77777777" w:rsidR="00667A6C" w:rsidRPr="00887A92" w:rsidRDefault="00667A6C" w:rsidP="00DA1E6D">
            <w:pPr>
              <w:spacing w:after="0" w:line="240" w:lineRule="auto"/>
              <w:jc w:val="right"/>
              <w:rPr>
                <w:rFonts w:ascii="Times New Roman" w:eastAsia="Times New Roman" w:hAnsi="Times New Roman" w:cs="Times New Roman"/>
                <w:i/>
                <w:iCs/>
                <w:color w:val="000000"/>
                <w:sz w:val="18"/>
                <w:lang w:eastAsia="ru-RU"/>
              </w:rPr>
            </w:pPr>
          </w:p>
        </w:tc>
        <w:tc>
          <w:tcPr>
            <w:tcW w:w="0" w:type="auto"/>
            <w:tcBorders>
              <w:top w:val="single" w:sz="4" w:space="0" w:color="auto"/>
              <w:left w:val="nil"/>
              <w:bottom w:val="nil"/>
              <w:right w:val="nil"/>
            </w:tcBorders>
            <w:shd w:val="clear" w:color="auto" w:fill="auto"/>
            <w:noWrap/>
            <w:vAlign w:val="center"/>
            <w:hideMark/>
          </w:tcPr>
          <w:p w14:paraId="4BCB901F"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0,959</w:t>
            </w:r>
          </w:p>
        </w:tc>
        <w:tc>
          <w:tcPr>
            <w:tcW w:w="0" w:type="auto"/>
            <w:tcBorders>
              <w:top w:val="single" w:sz="4" w:space="0" w:color="auto"/>
              <w:left w:val="nil"/>
              <w:bottom w:val="nil"/>
              <w:right w:val="nil"/>
            </w:tcBorders>
            <w:shd w:val="clear" w:color="auto" w:fill="auto"/>
            <w:noWrap/>
            <w:vAlign w:val="center"/>
            <w:hideMark/>
          </w:tcPr>
          <w:p w14:paraId="5B64D95D"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0,920</w:t>
            </w:r>
          </w:p>
        </w:tc>
        <w:tc>
          <w:tcPr>
            <w:tcW w:w="0" w:type="auto"/>
            <w:tcBorders>
              <w:top w:val="single" w:sz="4" w:space="0" w:color="auto"/>
              <w:left w:val="nil"/>
              <w:bottom w:val="nil"/>
              <w:right w:val="nil"/>
            </w:tcBorders>
            <w:shd w:val="clear" w:color="auto" w:fill="auto"/>
            <w:noWrap/>
            <w:vAlign w:val="center"/>
            <w:hideMark/>
          </w:tcPr>
          <w:p w14:paraId="46F3B866"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0,883</w:t>
            </w:r>
          </w:p>
        </w:tc>
        <w:tc>
          <w:tcPr>
            <w:tcW w:w="0" w:type="auto"/>
            <w:tcBorders>
              <w:top w:val="single" w:sz="4" w:space="0" w:color="auto"/>
              <w:left w:val="nil"/>
              <w:bottom w:val="nil"/>
              <w:right w:val="nil"/>
            </w:tcBorders>
            <w:shd w:val="clear" w:color="auto" w:fill="auto"/>
            <w:noWrap/>
            <w:vAlign w:val="center"/>
            <w:hideMark/>
          </w:tcPr>
          <w:p w14:paraId="0EF60550"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0,847</w:t>
            </w:r>
          </w:p>
        </w:tc>
        <w:tc>
          <w:tcPr>
            <w:tcW w:w="0" w:type="auto"/>
            <w:tcBorders>
              <w:top w:val="single" w:sz="4" w:space="0" w:color="auto"/>
              <w:left w:val="nil"/>
              <w:bottom w:val="nil"/>
              <w:right w:val="nil"/>
            </w:tcBorders>
            <w:shd w:val="clear" w:color="auto" w:fill="auto"/>
            <w:noWrap/>
            <w:vAlign w:val="center"/>
            <w:hideMark/>
          </w:tcPr>
          <w:p w14:paraId="0F3682E4"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0,812</w:t>
            </w:r>
          </w:p>
        </w:tc>
        <w:tc>
          <w:tcPr>
            <w:tcW w:w="0" w:type="auto"/>
            <w:tcBorders>
              <w:top w:val="single" w:sz="4" w:space="0" w:color="auto"/>
              <w:left w:val="nil"/>
              <w:bottom w:val="nil"/>
              <w:right w:val="nil"/>
            </w:tcBorders>
            <w:shd w:val="clear" w:color="auto" w:fill="auto"/>
            <w:noWrap/>
            <w:vAlign w:val="center"/>
            <w:hideMark/>
          </w:tcPr>
          <w:p w14:paraId="39481A7A"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0,779</w:t>
            </w:r>
          </w:p>
        </w:tc>
        <w:tc>
          <w:tcPr>
            <w:tcW w:w="0" w:type="auto"/>
            <w:tcBorders>
              <w:top w:val="single" w:sz="4" w:space="0" w:color="auto"/>
              <w:left w:val="nil"/>
              <w:bottom w:val="nil"/>
              <w:right w:val="nil"/>
            </w:tcBorders>
            <w:shd w:val="clear" w:color="auto" w:fill="auto"/>
            <w:noWrap/>
            <w:vAlign w:val="center"/>
            <w:hideMark/>
          </w:tcPr>
          <w:p w14:paraId="1E2C9642"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0,747</w:t>
            </w:r>
          </w:p>
        </w:tc>
        <w:tc>
          <w:tcPr>
            <w:tcW w:w="0" w:type="auto"/>
            <w:tcBorders>
              <w:top w:val="single" w:sz="4" w:space="0" w:color="auto"/>
              <w:left w:val="nil"/>
              <w:bottom w:val="nil"/>
              <w:right w:val="nil"/>
            </w:tcBorders>
            <w:shd w:val="clear" w:color="auto" w:fill="auto"/>
            <w:noWrap/>
            <w:vAlign w:val="center"/>
            <w:hideMark/>
          </w:tcPr>
          <w:p w14:paraId="2F8D36F2"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0,717</w:t>
            </w:r>
          </w:p>
        </w:tc>
        <w:tc>
          <w:tcPr>
            <w:tcW w:w="0" w:type="auto"/>
            <w:tcBorders>
              <w:top w:val="single" w:sz="4" w:space="0" w:color="auto"/>
              <w:left w:val="nil"/>
              <w:bottom w:val="nil"/>
              <w:right w:val="nil"/>
            </w:tcBorders>
            <w:shd w:val="clear" w:color="auto" w:fill="auto"/>
            <w:noWrap/>
            <w:vAlign w:val="center"/>
            <w:hideMark/>
          </w:tcPr>
          <w:p w14:paraId="5781BB01"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0,688</w:t>
            </w:r>
          </w:p>
        </w:tc>
        <w:tc>
          <w:tcPr>
            <w:tcW w:w="0" w:type="auto"/>
            <w:tcBorders>
              <w:top w:val="single" w:sz="4" w:space="0" w:color="auto"/>
              <w:left w:val="nil"/>
              <w:bottom w:val="nil"/>
              <w:right w:val="nil"/>
            </w:tcBorders>
            <w:shd w:val="clear" w:color="auto" w:fill="auto"/>
            <w:noWrap/>
            <w:vAlign w:val="center"/>
            <w:hideMark/>
          </w:tcPr>
          <w:p w14:paraId="26EFEE15"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0,660</w:t>
            </w:r>
          </w:p>
        </w:tc>
        <w:tc>
          <w:tcPr>
            <w:tcW w:w="0" w:type="auto"/>
            <w:tcBorders>
              <w:top w:val="single" w:sz="4" w:space="0" w:color="auto"/>
              <w:left w:val="nil"/>
              <w:bottom w:val="nil"/>
              <w:right w:val="nil"/>
            </w:tcBorders>
            <w:shd w:val="clear" w:color="auto" w:fill="auto"/>
            <w:noWrap/>
            <w:vAlign w:val="center"/>
            <w:hideMark/>
          </w:tcPr>
          <w:p w14:paraId="5D8D5180"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0,633</w:t>
            </w:r>
          </w:p>
        </w:tc>
      </w:tr>
    </w:tbl>
    <w:p w14:paraId="7220D492" w14:textId="77777777" w:rsidR="00667A6C" w:rsidRPr="00887A92" w:rsidRDefault="00667A6C" w:rsidP="00777C55">
      <w:pPr>
        <w:pStyle w:val="ac"/>
        <w:widowControl w:val="0"/>
        <w:ind w:firstLine="0"/>
        <w:rPr>
          <w:sz w:val="18"/>
        </w:rPr>
        <w:sectPr w:rsidR="00667A6C" w:rsidRPr="00887A92" w:rsidSect="00DA1E6D">
          <w:pgSz w:w="16838" w:h="11906" w:orient="landscape"/>
          <w:pgMar w:top="1701" w:right="1134" w:bottom="850" w:left="1134" w:header="708" w:footer="708" w:gutter="0"/>
          <w:cols w:space="708"/>
          <w:docGrid w:linePitch="360"/>
        </w:sectPr>
      </w:pPr>
      <w:r w:rsidRPr="00887A92">
        <w:rPr>
          <w:sz w:val="18"/>
        </w:rPr>
        <w:t>*) сумма 2020-2030 гг</w:t>
      </w:r>
      <w:r>
        <w:rPr>
          <w:sz w:val="18"/>
        </w:rPr>
        <w:t>.</w:t>
      </w:r>
    </w:p>
    <w:p w14:paraId="7087E59D" w14:textId="77777777" w:rsidR="00667A6C" w:rsidRPr="005E3457" w:rsidRDefault="00667A6C" w:rsidP="00667A6C">
      <w:pPr>
        <w:spacing w:after="0" w:line="240" w:lineRule="auto"/>
        <w:ind w:firstLine="709"/>
        <w:jc w:val="both"/>
        <w:rPr>
          <w:rFonts w:ascii="Times New Roman" w:hAnsi="Times New Roman" w:cs="Times New Roman"/>
          <w:i/>
          <w:sz w:val="28"/>
          <w:szCs w:val="28"/>
        </w:rPr>
      </w:pPr>
      <w:r w:rsidRPr="005E3457">
        <w:rPr>
          <w:rFonts w:ascii="Times New Roman" w:hAnsi="Times New Roman" w:cs="Times New Roman"/>
          <w:i/>
          <w:sz w:val="28"/>
          <w:szCs w:val="28"/>
        </w:rPr>
        <w:lastRenderedPageBreak/>
        <w:t>Дополнительные источники роста экономики и развития социальной сферы</w:t>
      </w:r>
    </w:p>
    <w:p w14:paraId="2880AC8D" w14:textId="77777777" w:rsidR="00667A6C" w:rsidRPr="005E3457" w:rsidRDefault="00667A6C" w:rsidP="00667A6C">
      <w:pPr>
        <w:spacing w:after="0" w:line="240" w:lineRule="auto"/>
        <w:ind w:firstLine="709"/>
        <w:jc w:val="both"/>
        <w:rPr>
          <w:rFonts w:ascii="Times New Roman" w:hAnsi="Times New Roman" w:cs="Times New Roman"/>
          <w:sz w:val="28"/>
          <w:szCs w:val="28"/>
        </w:rPr>
      </w:pPr>
      <w:r w:rsidRPr="005E3457">
        <w:rPr>
          <w:rFonts w:ascii="Times New Roman" w:hAnsi="Times New Roman" w:cs="Times New Roman"/>
          <w:sz w:val="28"/>
          <w:szCs w:val="28"/>
        </w:rPr>
        <w:t>Программа</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это прежде всего</w:t>
      </w:r>
      <w:r w:rsidR="0019706F">
        <w:rPr>
          <w:rFonts w:ascii="Times New Roman" w:hAnsi="Times New Roman" w:cs="Times New Roman"/>
          <w:sz w:val="28"/>
          <w:szCs w:val="28"/>
        </w:rPr>
        <w:t xml:space="preserve"> прямые эффекты для экономики и </w:t>
      </w:r>
      <w:r w:rsidRPr="005E3457">
        <w:rPr>
          <w:rFonts w:ascii="Times New Roman" w:hAnsi="Times New Roman" w:cs="Times New Roman"/>
          <w:sz w:val="28"/>
          <w:szCs w:val="28"/>
        </w:rPr>
        <w:t>социальной сферы от запланиро</w:t>
      </w:r>
      <w:r w:rsidR="0019706F">
        <w:rPr>
          <w:rFonts w:ascii="Times New Roman" w:hAnsi="Times New Roman" w:cs="Times New Roman"/>
          <w:sz w:val="28"/>
          <w:szCs w:val="28"/>
        </w:rPr>
        <w:t>ванных проектов. Кроме этого, в </w:t>
      </w:r>
      <w:r w:rsidRPr="005E3457">
        <w:rPr>
          <w:rFonts w:ascii="Times New Roman" w:hAnsi="Times New Roman" w:cs="Times New Roman"/>
          <w:sz w:val="28"/>
          <w:szCs w:val="28"/>
        </w:rPr>
        <w:t>прогнозном периоде в результате реализации Программы будут созданы условия для формировани</w:t>
      </w:r>
      <w:r>
        <w:rPr>
          <w:rFonts w:ascii="Times New Roman" w:hAnsi="Times New Roman" w:cs="Times New Roman"/>
          <w:sz w:val="28"/>
          <w:szCs w:val="28"/>
        </w:rPr>
        <w:t>я</w:t>
      </w:r>
      <w:r w:rsidRPr="005E3457">
        <w:rPr>
          <w:rFonts w:ascii="Times New Roman" w:hAnsi="Times New Roman" w:cs="Times New Roman"/>
          <w:sz w:val="28"/>
          <w:szCs w:val="28"/>
        </w:rPr>
        <w:t xml:space="preserve"> дополнител</w:t>
      </w:r>
      <w:r w:rsidR="0019706F">
        <w:rPr>
          <w:rFonts w:ascii="Times New Roman" w:hAnsi="Times New Roman" w:cs="Times New Roman"/>
          <w:sz w:val="28"/>
          <w:szCs w:val="28"/>
        </w:rPr>
        <w:t>ьных синергетических эффектов в </w:t>
      </w:r>
      <w:r w:rsidRPr="005E3457">
        <w:rPr>
          <w:rFonts w:ascii="Times New Roman" w:hAnsi="Times New Roman" w:cs="Times New Roman"/>
          <w:sz w:val="28"/>
          <w:szCs w:val="28"/>
        </w:rPr>
        <w:t>следующих отраслях:</w:t>
      </w:r>
    </w:p>
    <w:p w14:paraId="6B686214"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Обрабатывающая п</w:t>
      </w:r>
      <w:r w:rsidRPr="005E3457">
        <w:rPr>
          <w:rFonts w:ascii="Times New Roman" w:hAnsi="Times New Roman" w:cs="Times New Roman"/>
          <w:sz w:val="28"/>
          <w:szCs w:val="28"/>
        </w:rPr>
        <w:t>ромышленность</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Pr="0092658D">
        <w:rPr>
          <w:rFonts w:ascii="Times New Roman" w:hAnsi="Times New Roman" w:cs="Times New Roman"/>
          <w:sz w:val="28"/>
          <w:szCs w:val="28"/>
        </w:rPr>
        <w:t> сквозная</w:t>
      </w:r>
      <w:r w:rsidRPr="005E3457">
        <w:rPr>
          <w:rFonts w:ascii="Times New Roman" w:hAnsi="Times New Roman" w:cs="Times New Roman"/>
          <w:sz w:val="28"/>
          <w:szCs w:val="28"/>
        </w:rPr>
        <w:t xml:space="preserve"> </w:t>
      </w:r>
      <w:proofErr w:type="spellStart"/>
      <w:r w:rsidRPr="005E3457">
        <w:rPr>
          <w:rFonts w:ascii="Times New Roman" w:hAnsi="Times New Roman" w:cs="Times New Roman"/>
          <w:sz w:val="28"/>
          <w:szCs w:val="28"/>
        </w:rPr>
        <w:t>цифровизация</w:t>
      </w:r>
      <w:proofErr w:type="spellEnd"/>
      <w:r w:rsidRPr="005E3457">
        <w:rPr>
          <w:rFonts w:ascii="Times New Roman" w:hAnsi="Times New Roman" w:cs="Times New Roman"/>
          <w:sz w:val="28"/>
          <w:szCs w:val="28"/>
        </w:rPr>
        <w:t xml:space="preserve">, внедрение технологий бережливого производства, развитие кооперации в формате кластеров (машиностроение, развитие электротехнического кластера), </w:t>
      </w:r>
      <w:r>
        <w:rPr>
          <w:rFonts w:ascii="Times New Roman" w:hAnsi="Times New Roman" w:cs="Times New Roman"/>
          <w:sz w:val="28"/>
          <w:szCs w:val="28"/>
        </w:rPr>
        <w:t xml:space="preserve">постепенный переход на выпуск конечной продукции, </w:t>
      </w:r>
      <w:r w:rsidRPr="005E3457">
        <w:rPr>
          <w:rFonts w:ascii="Times New Roman" w:hAnsi="Times New Roman" w:cs="Times New Roman"/>
          <w:sz w:val="28"/>
          <w:szCs w:val="28"/>
        </w:rPr>
        <w:t>реализация импортозамещающих проектов на рынке промышленных товаров Приволжского федерального округа и Российской Федерации в целом;</w:t>
      </w:r>
    </w:p>
    <w:p w14:paraId="1E8796B3"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Информационно-телекоммуникационные технологи</w:t>
      </w:r>
      <w:r w:rsidR="0019706F">
        <w:rPr>
          <w:rFonts w:ascii="Times New Roman" w:hAnsi="Times New Roman" w:cs="Times New Roman"/>
          <w:sz w:val="28"/>
          <w:szCs w:val="28"/>
        </w:rPr>
        <w:t>и и </w:t>
      </w:r>
      <w:proofErr w:type="spellStart"/>
      <w:r w:rsidRPr="005E3457">
        <w:rPr>
          <w:rFonts w:ascii="Times New Roman" w:hAnsi="Times New Roman" w:cs="Times New Roman"/>
          <w:sz w:val="28"/>
          <w:szCs w:val="28"/>
        </w:rPr>
        <w:t>цифровизация</w:t>
      </w:r>
      <w:proofErr w:type="spellEnd"/>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формиров</w:t>
      </w:r>
      <w:r w:rsidR="0019706F">
        <w:rPr>
          <w:rFonts w:ascii="Times New Roman" w:hAnsi="Times New Roman" w:cs="Times New Roman"/>
          <w:sz w:val="28"/>
          <w:szCs w:val="28"/>
        </w:rPr>
        <w:t>ание в рамках Программы среды и </w:t>
      </w:r>
      <w:r w:rsidRPr="005E3457">
        <w:rPr>
          <w:rFonts w:ascii="Times New Roman" w:hAnsi="Times New Roman" w:cs="Times New Roman"/>
          <w:sz w:val="28"/>
          <w:szCs w:val="28"/>
        </w:rPr>
        <w:t xml:space="preserve">институтов для развития данного сектора обусловит дополнительные эффекты практически во всех сферах социально-экономических отношений </w:t>
      </w:r>
      <w:r>
        <w:rPr>
          <w:rFonts w:ascii="Times New Roman" w:hAnsi="Times New Roman" w:cs="Times New Roman"/>
          <w:sz w:val="28"/>
          <w:szCs w:val="28"/>
        </w:rPr>
        <w:t>в городе Чебоксары</w:t>
      </w:r>
      <w:r w:rsidRPr="005E3457">
        <w:rPr>
          <w:rFonts w:ascii="Times New Roman" w:hAnsi="Times New Roman" w:cs="Times New Roman"/>
          <w:sz w:val="28"/>
          <w:szCs w:val="28"/>
        </w:rPr>
        <w:t>, в т.</w:t>
      </w:r>
      <w:r w:rsidR="0019706F">
        <w:rPr>
          <w:rFonts w:ascii="Times New Roman" w:hAnsi="Times New Roman" w:cs="Times New Roman"/>
          <w:sz w:val="28"/>
          <w:szCs w:val="28"/>
        </w:rPr>
        <w:t xml:space="preserve"> </w:t>
      </w:r>
      <w:r w:rsidRPr="005E3457">
        <w:rPr>
          <w:rFonts w:ascii="Times New Roman" w:hAnsi="Times New Roman" w:cs="Times New Roman"/>
          <w:sz w:val="28"/>
          <w:szCs w:val="28"/>
        </w:rPr>
        <w:t>ч. обеспечит новое качество взаимодейст</w:t>
      </w:r>
      <w:r w:rsidR="0019706F">
        <w:rPr>
          <w:rFonts w:ascii="Times New Roman" w:hAnsi="Times New Roman" w:cs="Times New Roman"/>
          <w:sz w:val="28"/>
          <w:szCs w:val="28"/>
        </w:rPr>
        <w:t>вия жителей и организаций с </w:t>
      </w:r>
      <w:r w:rsidRPr="005E3457">
        <w:rPr>
          <w:rFonts w:ascii="Times New Roman" w:hAnsi="Times New Roman" w:cs="Times New Roman"/>
          <w:sz w:val="28"/>
          <w:szCs w:val="28"/>
        </w:rPr>
        <w:t>органами власти;</w:t>
      </w:r>
    </w:p>
    <w:p w14:paraId="52AD0733"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Торговля и услуги – сфера торговли и услуг получит дополнительный импульс за счет развития собственных торгово-сбытовых и логистических систем, развития новых в т.</w:t>
      </w:r>
      <w:r w:rsidR="0019706F">
        <w:rPr>
          <w:rFonts w:ascii="Times New Roman" w:hAnsi="Times New Roman" w:cs="Times New Roman"/>
          <w:sz w:val="28"/>
          <w:szCs w:val="28"/>
        </w:rPr>
        <w:t xml:space="preserve"> </w:t>
      </w:r>
      <w:r w:rsidRPr="005E3457">
        <w:rPr>
          <w:rFonts w:ascii="Times New Roman" w:hAnsi="Times New Roman" w:cs="Times New Roman"/>
          <w:sz w:val="28"/>
          <w:szCs w:val="28"/>
        </w:rPr>
        <w:t>ч. цифровых форматов торговли, институционального развития данного сектора в целях выхода на новые рынки местных производителей;</w:t>
      </w:r>
    </w:p>
    <w:p w14:paraId="52FA15E1"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Жилищное строительство – дополнительный импульс развитию придаст наращивание собственных мощностей стройиндустрии, внедрение технологий объемно-блочного домостроения современного уровня, развитие</w:t>
      </w:r>
      <w:r w:rsidR="0019706F">
        <w:rPr>
          <w:rFonts w:ascii="Times New Roman" w:hAnsi="Times New Roman" w:cs="Times New Roman"/>
          <w:sz w:val="28"/>
          <w:szCs w:val="28"/>
        </w:rPr>
        <w:t xml:space="preserve"> «одноэтажного» строительства в </w:t>
      </w:r>
      <w:proofErr w:type="spellStart"/>
      <w:r w:rsidRPr="005E3457">
        <w:rPr>
          <w:rFonts w:ascii="Times New Roman" w:hAnsi="Times New Roman" w:cs="Times New Roman"/>
          <w:sz w:val="28"/>
          <w:szCs w:val="28"/>
        </w:rPr>
        <w:t>т.ч</w:t>
      </w:r>
      <w:proofErr w:type="spellEnd"/>
      <w:r w:rsidRPr="005E3457">
        <w:rPr>
          <w:rFonts w:ascii="Times New Roman" w:hAnsi="Times New Roman" w:cs="Times New Roman"/>
          <w:sz w:val="28"/>
          <w:szCs w:val="28"/>
        </w:rPr>
        <w:t xml:space="preserve">. в формате </w:t>
      </w:r>
      <w:proofErr w:type="spellStart"/>
      <w:r w:rsidRPr="005E3457">
        <w:rPr>
          <w:rFonts w:ascii="Times New Roman" w:hAnsi="Times New Roman" w:cs="Times New Roman"/>
          <w:sz w:val="28"/>
          <w:szCs w:val="28"/>
        </w:rPr>
        <w:t>экопоселений</w:t>
      </w:r>
      <w:proofErr w:type="spellEnd"/>
      <w:r w:rsidRPr="005E3457">
        <w:rPr>
          <w:rFonts w:ascii="Times New Roman" w:hAnsi="Times New Roman" w:cs="Times New Roman"/>
          <w:sz w:val="28"/>
          <w:szCs w:val="28"/>
        </w:rPr>
        <w:t>;</w:t>
      </w:r>
    </w:p>
    <w:p w14:paraId="5F263739"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Новое качеств</w:t>
      </w:r>
      <w:r>
        <w:rPr>
          <w:rFonts w:ascii="Times New Roman" w:hAnsi="Times New Roman" w:cs="Times New Roman"/>
          <w:sz w:val="28"/>
          <w:szCs w:val="28"/>
        </w:rPr>
        <w:t>о</w:t>
      </w:r>
      <w:r w:rsidRPr="005E3457">
        <w:rPr>
          <w:rFonts w:ascii="Times New Roman" w:hAnsi="Times New Roman" w:cs="Times New Roman"/>
          <w:sz w:val="28"/>
          <w:szCs w:val="28"/>
        </w:rPr>
        <w:t xml:space="preserve"> сектора сбора и утилизации отходов</w:t>
      </w:r>
      <w:r w:rsidR="0019706F">
        <w:rPr>
          <w:rFonts w:ascii="Times New Roman" w:hAnsi="Times New Roman" w:cs="Times New Roman"/>
          <w:sz w:val="28"/>
          <w:szCs w:val="28"/>
        </w:rPr>
        <w:t> </w:t>
      </w:r>
      <w:r w:rsidRPr="005E3457">
        <w:rPr>
          <w:rFonts w:ascii="Times New Roman" w:hAnsi="Times New Roman" w:cs="Times New Roman"/>
          <w:sz w:val="28"/>
          <w:szCs w:val="28"/>
        </w:rPr>
        <w:t>– масштабное развитие производственного сектора на базе вовлечения в экономику вторичного сырья;</w:t>
      </w:r>
    </w:p>
    <w:p w14:paraId="5821616B" w14:textId="77777777" w:rsidR="00667A6C"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Туристический сектор</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 xml:space="preserve">реализация туристического потенциала Волги, дополнительные </w:t>
      </w:r>
      <w:r w:rsidR="0019706F">
        <w:rPr>
          <w:rFonts w:ascii="Times New Roman" w:hAnsi="Times New Roman" w:cs="Times New Roman"/>
          <w:sz w:val="28"/>
          <w:szCs w:val="28"/>
        </w:rPr>
        <w:t>въездные потоки в медицинских и </w:t>
      </w:r>
      <w:r w:rsidRPr="005E3457">
        <w:rPr>
          <w:rFonts w:ascii="Times New Roman" w:hAnsi="Times New Roman" w:cs="Times New Roman"/>
          <w:sz w:val="28"/>
          <w:szCs w:val="28"/>
        </w:rPr>
        <w:t>реабилитационных целях.</w:t>
      </w:r>
    </w:p>
    <w:p w14:paraId="13A32C4D"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Государственные и муниципальные финансы</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помимо прямых бюджетных эффектов от реализации системы инвестиционных проектов, создание условий для прекращения миграционного оттока населения и формирования положительного миграционного сальдо, условий для кратного снижения маятниковой трудовой миграции обеспечат дополнительное </w:t>
      </w:r>
      <w:r>
        <w:rPr>
          <w:rFonts w:ascii="Times New Roman" w:hAnsi="Times New Roman" w:cs="Times New Roman"/>
          <w:sz w:val="28"/>
          <w:szCs w:val="28"/>
        </w:rPr>
        <w:lastRenderedPageBreak/>
        <w:t>укрепление доходной части республиканского и городского бюджетов. Этому будет способствовать также совершенствование налогового регулирования, снижение масштабов перерегистрации местных юридических лиц в иные регионы (приток новых налоговых резидентов).</w:t>
      </w:r>
    </w:p>
    <w:p w14:paraId="75E7450F" w14:textId="77777777" w:rsidR="00667A6C" w:rsidRDefault="00667A6C" w:rsidP="00667A6C">
      <w:pPr>
        <w:spacing w:after="0" w:line="240" w:lineRule="auto"/>
        <w:ind w:firstLine="709"/>
        <w:jc w:val="both"/>
        <w:rPr>
          <w:rFonts w:ascii="Times New Roman" w:hAnsi="Times New Roman" w:cs="Times New Roman"/>
          <w:sz w:val="28"/>
          <w:szCs w:val="28"/>
        </w:rPr>
      </w:pPr>
      <w:r w:rsidRPr="005E3457">
        <w:rPr>
          <w:rFonts w:ascii="Times New Roman" w:hAnsi="Times New Roman" w:cs="Times New Roman"/>
          <w:sz w:val="28"/>
          <w:szCs w:val="28"/>
        </w:rPr>
        <w:t>Суммарный масштаб перечисленных дополнительных эффектов может быть в сегодняшних условиях не меньше, чем объем прямых эффектов от реализации Программы, и начать проявляться уже с 2021</w:t>
      </w:r>
      <w:r w:rsidR="0019706F">
        <w:rPr>
          <w:rFonts w:ascii="Times New Roman" w:hAnsi="Times New Roman" w:cs="Times New Roman"/>
          <w:sz w:val="28"/>
          <w:szCs w:val="28"/>
        </w:rPr>
        <w:t>–</w:t>
      </w:r>
      <w:r w:rsidRPr="005E3457">
        <w:rPr>
          <w:rFonts w:ascii="Times New Roman" w:hAnsi="Times New Roman" w:cs="Times New Roman"/>
          <w:sz w:val="28"/>
          <w:szCs w:val="28"/>
        </w:rPr>
        <w:t xml:space="preserve">2022 года, по мере реализации запланированных организационных и нормотворческих мероприятий, инвестиционных проектов и проектов развития социальной, </w:t>
      </w:r>
      <w:r>
        <w:rPr>
          <w:rFonts w:ascii="Times New Roman" w:hAnsi="Times New Roman" w:cs="Times New Roman"/>
          <w:sz w:val="28"/>
          <w:szCs w:val="28"/>
        </w:rPr>
        <w:t xml:space="preserve">транспортной, </w:t>
      </w:r>
      <w:r w:rsidRPr="005E3457">
        <w:rPr>
          <w:rFonts w:ascii="Times New Roman" w:hAnsi="Times New Roman" w:cs="Times New Roman"/>
          <w:sz w:val="28"/>
          <w:szCs w:val="28"/>
        </w:rPr>
        <w:t xml:space="preserve">инженерной и иной инфраструктуры </w:t>
      </w:r>
      <w:r>
        <w:rPr>
          <w:rFonts w:ascii="Times New Roman" w:hAnsi="Times New Roman" w:cs="Times New Roman"/>
          <w:sz w:val="28"/>
          <w:szCs w:val="28"/>
        </w:rPr>
        <w:t>города Чебоксары</w:t>
      </w:r>
      <w:r w:rsidRPr="005E3457">
        <w:rPr>
          <w:rFonts w:ascii="Times New Roman" w:hAnsi="Times New Roman" w:cs="Times New Roman"/>
          <w:sz w:val="28"/>
          <w:szCs w:val="28"/>
        </w:rPr>
        <w:t>.</w:t>
      </w:r>
    </w:p>
    <w:p w14:paraId="0593A226" w14:textId="6B7402D0" w:rsidR="00BF4B44" w:rsidRPr="00B60BD0" w:rsidRDefault="001B54C1" w:rsidP="001B54C1">
      <w:pPr>
        <w:spacing w:after="0" w:line="240" w:lineRule="auto"/>
        <w:ind w:firstLine="709"/>
        <w:jc w:val="center"/>
        <w:rPr>
          <w:rFonts w:ascii="Times New Roman" w:hAnsi="Times New Roman" w:cs="Times New Roman"/>
          <w:bCs/>
          <w:sz w:val="28"/>
          <w:szCs w:val="28"/>
        </w:rPr>
      </w:pPr>
      <w:r>
        <w:rPr>
          <w:rFonts w:ascii="Times New Roman" w:hAnsi="Times New Roman" w:cs="Times New Roman"/>
          <w:sz w:val="28"/>
          <w:szCs w:val="28"/>
        </w:rPr>
        <w:t>________________________________</w:t>
      </w:r>
    </w:p>
    <w:sectPr w:rsidR="00BF4B44" w:rsidRPr="00B60BD0" w:rsidSect="00AD10B9">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9B869" w14:textId="77777777" w:rsidR="006A0123" w:rsidRDefault="006A0123" w:rsidP="002A2A81">
      <w:pPr>
        <w:spacing w:after="0" w:line="240" w:lineRule="auto"/>
      </w:pPr>
      <w:r>
        <w:separator/>
      </w:r>
    </w:p>
  </w:endnote>
  <w:endnote w:type="continuationSeparator" w:id="0">
    <w:p w14:paraId="0AC794A6" w14:textId="77777777" w:rsidR="006A0123" w:rsidRDefault="006A0123" w:rsidP="002A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4F556" w14:textId="2C00970A" w:rsidR="006A0123" w:rsidRDefault="006A0123">
    <w:pPr>
      <w:pStyle w:val="af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F0C2" w14:textId="77777777" w:rsidR="006A0123" w:rsidRDefault="006A0123">
    <w:pPr>
      <w:pStyle w:val="af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EB2F" w14:textId="1B1F0F40" w:rsidR="006A0123" w:rsidRDefault="006A0123">
    <w:pPr>
      <w:pStyle w:val="af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4454B" w14:textId="40F7FD18" w:rsidR="006A0123" w:rsidRDefault="006A0123">
    <w:pPr>
      <w:pStyle w:val="af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FF07C" w14:textId="77777777" w:rsidR="006A0123" w:rsidRDefault="006A0123" w:rsidP="002A2A81">
      <w:pPr>
        <w:spacing w:after="0" w:line="240" w:lineRule="auto"/>
      </w:pPr>
      <w:r>
        <w:separator/>
      </w:r>
    </w:p>
  </w:footnote>
  <w:footnote w:type="continuationSeparator" w:id="0">
    <w:p w14:paraId="56935316" w14:textId="77777777" w:rsidR="006A0123" w:rsidRDefault="006A0123" w:rsidP="002A2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780886"/>
      <w:docPartObj>
        <w:docPartGallery w:val="Page Numbers (Top of Page)"/>
        <w:docPartUnique/>
      </w:docPartObj>
    </w:sdtPr>
    <w:sdtEndPr/>
    <w:sdtContent>
      <w:p w14:paraId="60BC0092" w14:textId="621A6C55" w:rsidR="006A0123" w:rsidRDefault="006A0123">
        <w:pPr>
          <w:pStyle w:val="af2"/>
          <w:jc w:val="center"/>
        </w:pPr>
        <w:r>
          <w:fldChar w:fldCharType="begin"/>
        </w:r>
        <w:r>
          <w:instrText>PAGE   \* MERGEFORMAT</w:instrText>
        </w:r>
        <w:r>
          <w:fldChar w:fldCharType="separate"/>
        </w:r>
        <w:r w:rsidR="00073D94">
          <w:rPr>
            <w:noProof/>
          </w:rPr>
          <w:t>4</w:t>
        </w:r>
        <w:r>
          <w:fldChar w:fldCharType="end"/>
        </w:r>
      </w:p>
    </w:sdtContent>
  </w:sdt>
  <w:p w14:paraId="6E9E3B3E" w14:textId="77777777" w:rsidR="006A0123" w:rsidRDefault="006A0123">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4A15E" w14:textId="16067E94" w:rsidR="006A0123" w:rsidRPr="00A94427" w:rsidRDefault="006A0123" w:rsidP="00A94427">
    <w:pPr>
      <w:pStyle w:val="af2"/>
      <w:jc w:val="right"/>
      <w:rPr>
        <w:rFonts w:ascii="Times New Roman" w:hAnsi="Times New Roman" w:cs="Times New Roman"/>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56E"/>
    <w:multiLevelType w:val="hybridMultilevel"/>
    <w:tmpl w:val="56AEC8C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E331F9"/>
    <w:multiLevelType w:val="hybridMultilevel"/>
    <w:tmpl w:val="992A6938"/>
    <w:lvl w:ilvl="0" w:tplc="F5DA35B4">
      <w:start w:val="1"/>
      <w:numFmt w:val="bullet"/>
      <w:lvlText w:val=""/>
      <w:lvlJc w:val="left"/>
      <w:pPr>
        <w:ind w:left="1429" w:hanging="360"/>
      </w:pPr>
      <w:rPr>
        <w:rFonts w:ascii="Symbol" w:hAnsi="Symbol" w:hint="default"/>
      </w:rPr>
    </w:lvl>
    <w:lvl w:ilvl="1" w:tplc="F5DA35B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
    <w:nsid w:val="03B909DB"/>
    <w:multiLevelType w:val="hybridMultilevel"/>
    <w:tmpl w:val="B2D8A62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07C1"/>
    <w:multiLevelType w:val="hybridMultilevel"/>
    <w:tmpl w:val="6388CC1E"/>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B81910"/>
    <w:multiLevelType w:val="singleLevel"/>
    <w:tmpl w:val="04190001"/>
    <w:lvl w:ilvl="0">
      <w:start w:val="1"/>
      <w:numFmt w:val="bullet"/>
      <w:lvlText w:val=""/>
      <w:lvlJc w:val="left"/>
      <w:pPr>
        <w:tabs>
          <w:tab w:val="num" w:pos="786"/>
        </w:tabs>
        <w:ind w:left="786" w:hanging="360"/>
      </w:pPr>
      <w:rPr>
        <w:rFonts w:ascii="Symbol" w:hAnsi="Symbol" w:hint="default"/>
      </w:rPr>
    </w:lvl>
  </w:abstractNum>
  <w:abstractNum w:abstractNumId="5">
    <w:nsid w:val="0A156747"/>
    <w:multiLevelType w:val="hybridMultilevel"/>
    <w:tmpl w:val="089472B2"/>
    <w:lvl w:ilvl="0" w:tplc="04190011">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430801"/>
    <w:multiLevelType w:val="hybridMultilevel"/>
    <w:tmpl w:val="79E22F80"/>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B94FD7"/>
    <w:multiLevelType w:val="hybridMultilevel"/>
    <w:tmpl w:val="6BBC798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17447E"/>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9">
    <w:nsid w:val="15CF60E0"/>
    <w:multiLevelType w:val="hybridMultilevel"/>
    <w:tmpl w:val="71949C3C"/>
    <w:lvl w:ilvl="0" w:tplc="A6E65D3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89343E"/>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11">
    <w:nsid w:val="16B01223"/>
    <w:multiLevelType w:val="hybridMultilevel"/>
    <w:tmpl w:val="D82CCEAE"/>
    <w:lvl w:ilvl="0" w:tplc="A1D4F0B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
    <w:nsid w:val="182861AE"/>
    <w:multiLevelType w:val="multilevel"/>
    <w:tmpl w:val="45EC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B9B4288"/>
    <w:multiLevelType w:val="hybridMultilevel"/>
    <w:tmpl w:val="1D0CC090"/>
    <w:lvl w:ilvl="0" w:tplc="F5DA35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4">
    <w:nsid w:val="1CE95FB7"/>
    <w:multiLevelType w:val="hybridMultilevel"/>
    <w:tmpl w:val="750E39DE"/>
    <w:lvl w:ilvl="0" w:tplc="50E49414">
      <w:start w:val="1"/>
      <w:numFmt w:val="bullet"/>
      <w:lvlText w:val=""/>
      <w:lvlJc w:val="left"/>
      <w:pPr>
        <w:tabs>
          <w:tab w:val="num" w:pos="1068"/>
        </w:tabs>
        <w:ind w:left="1068" w:hanging="360"/>
      </w:pPr>
      <w:rPr>
        <w:rFonts w:ascii="Symbol" w:hAnsi="Symbol" w:hint="default"/>
      </w:rPr>
    </w:lvl>
    <w:lvl w:ilvl="1" w:tplc="50E49414">
      <w:start w:val="1"/>
      <w:numFmt w:val="bullet"/>
      <w:lvlText w:val=""/>
      <w:lvlJc w:val="left"/>
      <w:pPr>
        <w:tabs>
          <w:tab w:val="num" w:pos="1788"/>
        </w:tabs>
        <w:ind w:left="1788" w:hanging="360"/>
      </w:pPr>
      <w:rPr>
        <w:rFonts w:ascii="Symbol" w:hAnsi="Symbol" w:hint="default"/>
      </w:rPr>
    </w:lvl>
    <w:lvl w:ilvl="2" w:tplc="FF0C155E">
      <w:start w:val="1"/>
      <w:numFmt w:val="decimal"/>
      <w:lvlText w:val="%3."/>
      <w:lvlJc w:val="left"/>
      <w:pPr>
        <w:tabs>
          <w:tab w:val="num" w:pos="2508"/>
        </w:tabs>
        <w:ind w:left="2508" w:hanging="360"/>
      </w:pPr>
    </w:lvl>
    <w:lvl w:ilvl="3" w:tplc="19AC3E40">
      <w:start w:val="1"/>
      <w:numFmt w:val="decimal"/>
      <w:lvlText w:val="%4."/>
      <w:lvlJc w:val="left"/>
      <w:pPr>
        <w:tabs>
          <w:tab w:val="num" w:pos="3228"/>
        </w:tabs>
        <w:ind w:left="3228" w:hanging="360"/>
      </w:pPr>
    </w:lvl>
    <w:lvl w:ilvl="4" w:tplc="81481224">
      <w:start w:val="1"/>
      <w:numFmt w:val="decimal"/>
      <w:lvlText w:val="%5."/>
      <w:lvlJc w:val="left"/>
      <w:pPr>
        <w:tabs>
          <w:tab w:val="num" w:pos="3948"/>
        </w:tabs>
        <w:ind w:left="3948" w:hanging="360"/>
      </w:pPr>
    </w:lvl>
    <w:lvl w:ilvl="5" w:tplc="757A45F0">
      <w:start w:val="1"/>
      <w:numFmt w:val="decimal"/>
      <w:lvlText w:val="%6."/>
      <w:lvlJc w:val="left"/>
      <w:pPr>
        <w:tabs>
          <w:tab w:val="num" w:pos="4668"/>
        </w:tabs>
        <w:ind w:left="4668" w:hanging="360"/>
      </w:pPr>
    </w:lvl>
    <w:lvl w:ilvl="6" w:tplc="7792815C">
      <w:start w:val="1"/>
      <w:numFmt w:val="decimal"/>
      <w:lvlText w:val="%7."/>
      <w:lvlJc w:val="left"/>
      <w:pPr>
        <w:tabs>
          <w:tab w:val="num" w:pos="5388"/>
        </w:tabs>
        <w:ind w:left="5388" w:hanging="360"/>
      </w:pPr>
    </w:lvl>
    <w:lvl w:ilvl="7" w:tplc="1A208206">
      <w:start w:val="1"/>
      <w:numFmt w:val="decimal"/>
      <w:lvlText w:val="%8."/>
      <w:lvlJc w:val="left"/>
      <w:pPr>
        <w:tabs>
          <w:tab w:val="num" w:pos="6108"/>
        </w:tabs>
        <w:ind w:left="6108" w:hanging="360"/>
      </w:pPr>
    </w:lvl>
    <w:lvl w:ilvl="8" w:tplc="950A36FC">
      <w:start w:val="1"/>
      <w:numFmt w:val="decimal"/>
      <w:lvlText w:val="%9."/>
      <w:lvlJc w:val="left"/>
      <w:pPr>
        <w:tabs>
          <w:tab w:val="num" w:pos="6828"/>
        </w:tabs>
        <w:ind w:left="6828" w:hanging="360"/>
      </w:pPr>
    </w:lvl>
  </w:abstractNum>
  <w:abstractNum w:abstractNumId="15">
    <w:nsid w:val="21A20062"/>
    <w:multiLevelType w:val="hybridMultilevel"/>
    <w:tmpl w:val="D1E859F8"/>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B82B35"/>
    <w:multiLevelType w:val="hybridMultilevel"/>
    <w:tmpl w:val="8E829C4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A26588"/>
    <w:multiLevelType w:val="hybridMultilevel"/>
    <w:tmpl w:val="C9ECFFEE"/>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1D41BF"/>
    <w:multiLevelType w:val="hybridMultilevel"/>
    <w:tmpl w:val="FBEAD8BE"/>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B46885"/>
    <w:multiLevelType w:val="hybridMultilevel"/>
    <w:tmpl w:val="0062242E"/>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8A15E42"/>
    <w:multiLevelType w:val="hybridMultilevel"/>
    <w:tmpl w:val="A60A3C2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941454"/>
    <w:multiLevelType w:val="hybridMultilevel"/>
    <w:tmpl w:val="0264F5DC"/>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E007B4E"/>
    <w:multiLevelType w:val="hybridMultilevel"/>
    <w:tmpl w:val="7BAE4D9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17A4B99"/>
    <w:multiLevelType w:val="hybridMultilevel"/>
    <w:tmpl w:val="C4600EA0"/>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5680FF8"/>
    <w:multiLevelType w:val="hybridMultilevel"/>
    <w:tmpl w:val="86C25A92"/>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A57AD5"/>
    <w:multiLevelType w:val="hybridMultilevel"/>
    <w:tmpl w:val="FB547DC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84F6AF4"/>
    <w:multiLevelType w:val="hybridMultilevel"/>
    <w:tmpl w:val="B6EC227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AA93522"/>
    <w:multiLevelType w:val="hybridMultilevel"/>
    <w:tmpl w:val="33D001A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C425DC0"/>
    <w:multiLevelType w:val="hybridMultilevel"/>
    <w:tmpl w:val="9A40F54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D3B3890"/>
    <w:multiLevelType w:val="hybridMultilevel"/>
    <w:tmpl w:val="6480E87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D785356"/>
    <w:multiLevelType w:val="multilevel"/>
    <w:tmpl w:val="B7501C1C"/>
    <w:lvl w:ilvl="0">
      <w:start w:val="1"/>
      <w:numFmt w:val="decimal"/>
      <w:lvlText w:val="%1."/>
      <w:lvlJc w:val="left"/>
      <w:pPr>
        <w:ind w:left="106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1">
    <w:nsid w:val="3E1A2D32"/>
    <w:multiLevelType w:val="hybridMultilevel"/>
    <w:tmpl w:val="43E4E092"/>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F4F7209"/>
    <w:multiLevelType w:val="hybridMultilevel"/>
    <w:tmpl w:val="13B8F27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F8A48B0"/>
    <w:multiLevelType w:val="singleLevel"/>
    <w:tmpl w:val="2E2A7654"/>
    <w:lvl w:ilvl="0">
      <w:numFmt w:val="decimal"/>
      <w:pStyle w:val="1"/>
      <w:lvlText w:val=""/>
      <w:lvlJc w:val="left"/>
      <w:rPr>
        <w:rFonts w:cs="Times New Roman"/>
      </w:rPr>
    </w:lvl>
  </w:abstractNum>
  <w:abstractNum w:abstractNumId="34">
    <w:nsid w:val="41BC124D"/>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35">
    <w:nsid w:val="42B72CB5"/>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36">
    <w:nsid w:val="42D227BF"/>
    <w:multiLevelType w:val="multilevel"/>
    <w:tmpl w:val="31B09AA2"/>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nsid w:val="472A69C6"/>
    <w:multiLevelType w:val="hybridMultilevel"/>
    <w:tmpl w:val="5C6C00F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167228"/>
    <w:multiLevelType w:val="hybridMultilevel"/>
    <w:tmpl w:val="B2A6FD06"/>
    <w:lvl w:ilvl="0" w:tplc="66BA6E88">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B844155"/>
    <w:multiLevelType w:val="multilevel"/>
    <w:tmpl w:val="16BEE65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ECA4EEC"/>
    <w:multiLevelType w:val="hybridMultilevel"/>
    <w:tmpl w:val="E6EECA74"/>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26835E3"/>
    <w:multiLevelType w:val="hybridMultilevel"/>
    <w:tmpl w:val="ECBC9ADA"/>
    <w:lvl w:ilvl="0" w:tplc="50E49414">
      <w:start w:val="1"/>
      <w:numFmt w:val="bullet"/>
      <w:lvlText w:val=""/>
      <w:lvlJc w:val="left"/>
      <w:pPr>
        <w:ind w:left="1068" w:hanging="360"/>
      </w:pPr>
      <w:rPr>
        <w:rFonts w:ascii="Symbol" w:hAnsi="Symbol" w:hint="default"/>
      </w:rPr>
    </w:lvl>
    <w:lvl w:ilvl="1" w:tplc="50E49414">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53A7639E"/>
    <w:multiLevelType w:val="hybridMultilevel"/>
    <w:tmpl w:val="ADD0B588"/>
    <w:lvl w:ilvl="0" w:tplc="F5509724">
      <w:start w:val="175"/>
      <w:numFmt w:val="decimal"/>
      <w:lvlText w:val="%1"/>
      <w:lvlJc w:val="left"/>
      <w:pPr>
        <w:ind w:left="2070" w:hanging="360"/>
      </w:pPr>
      <w:rPr>
        <w:rFonts w:eastAsiaTheme="minorHAnsi" w:hint="default"/>
      </w:rPr>
    </w:lvl>
    <w:lvl w:ilvl="1" w:tplc="04190019" w:tentative="1">
      <w:start w:val="1"/>
      <w:numFmt w:val="lowerLetter"/>
      <w:lvlText w:val="%2."/>
      <w:lvlJc w:val="left"/>
      <w:pPr>
        <w:ind w:left="2790" w:hanging="360"/>
      </w:pPr>
    </w:lvl>
    <w:lvl w:ilvl="2" w:tplc="0419001B" w:tentative="1">
      <w:start w:val="1"/>
      <w:numFmt w:val="lowerRoman"/>
      <w:lvlText w:val="%3."/>
      <w:lvlJc w:val="right"/>
      <w:pPr>
        <w:ind w:left="3510" w:hanging="180"/>
      </w:pPr>
    </w:lvl>
    <w:lvl w:ilvl="3" w:tplc="0419000F" w:tentative="1">
      <w:start w:val="1"/>
      <w:numFmt w:val="decimal"/>
      <w:lvlText w:val="%4."/>
      <w:lvlJc w:val="left"/>
      <w:pPr>
        <w:ind w:left="4230" w:hanging="360"/>
      </w:pPr>
    </w:lvl>
    <w:lvl w:ilvl="4" w:tplc="04190019" w:tentative="1">
      <w:start w:val="1"/>
      <w:numFmt w:val="lowerLetter"/>
      <w:lvlText w:val="%5."/>
      <w:lvlJc w:val="left"/>
      <w:pPr>
        <w:ind w:left="4950" w:hanging="360"/>
      </w:pPr>
    </w:lvl>
    <w:lvl w:ilvl="5" w:tplc="0419001B" w:tentative="1">
      <w:start w:val="1"/>
      <w:numFmt w:val="lowerRoman"/>
      <w:lvlText w:val="%6."/>
      <w:lvlJc w:val="right"/>
      <w:pPr>
        <w:ind w:left="5670" w:hanging="180"/>
      </w:pPr>
    </w:lvl>
    <w:lvl w:ilvl="6" w:tplc="0419000F" w:tentative="1">
      <w:start w:val="1"/>
      <w:numFmt w:val="decimal"/>
      <w:lvlText w:val="%7."/>
      <w:lvlJc w:val="left"/>
      <w:pPr>
        <w:ind w:left="6390" w:hanging="360"/>
      </w:pPr>
    </w:lvl>
    <w:lvl w:ilvl="7" w:tplc="04190019" w:tentative="1">
      <w:start w:val="1"/>
      <w:numFmt w:val="lowerLetter"/>
      <w:lvlText w:val="%8."/>
      <w:lvlJc w:val="left"/>
      <w:pPr>
        <w:ind w:left="7110" w:hanging="360"/>
      </w:pPr>
    </w:lvl>
    <w:lvl w:ilvl="8" w:tplc="0419001B" w:tentative="1">
      <w:start w:val="1"/>
      <w:numFmt w:val="lowerRoman"/>
      <w:lvlText w:val="%9."/>
      <w:lvlJc w:val="right"/>
      <w:pPr>
        <w:ind w:left="7830" w:hanging="180"/>
      </w:pPr>
    </w:lvl>
  </w:abstractNum>
  <w:abstractNum w:abstractNumId="43">
    <w:nsid w:val="55A15B0D"/>
    <w:multiLevelType w:val="hybridMultilevel"/>
    <w:tmpl w:val="B75A6B88"/>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5FC6C8F"/>
    <w:multiLevelType w:val="hybridMultilevel"/>
    <w:tmpl w:val="1674E2BC"/>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63F07B2"/>
    <w:multiLevelType w:val="hybridMultilevel"/>
    <w:tmpl w:val="EF66A59C"/>
    <w:lvl w:ilvl="0" w:tplc="A1D4F0B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6">
    <w:nsid w:val="5ACB5466"/>
    <w:multiLevelType w:val="hybridMultilevel"/>
    <w:tmpl w:val="4A342E9A"/>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B2B4EFF"/>
    <w:multiLevelType w:val="hybridMultilevel"/>
    <w:tmpl w:val="EB98D492"/>
    <w:lvl w:ilvl="0" w:tplc="68786396">
      <w:start w:val="1"/>
      <w:numFmt w:val="upperRoman"/>
      <w:lvlText w:val="%1."/>
      <w:lvlJc w:val="left"/>
      <w:pPr>
        <w:ind w:left="1440" w:hanging="72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5C340EB5"/>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FB53BA"/>
    <w:multiLevelType w:val="hybridMultilevel"/>
    <w:tmpl w:val="C6B6B1C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F5972B2"/>
    <w:multiLevelType w:val="hybridMultilevel"/>
    <w:tmpl w:val="C9766050"/>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F9E48A8"/>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FB53082"/>
    <w:multiLevelType w:val="hybridMultilevel"/>
    <w:tmpl w:val="660A2BE4"/>
    <w:lvl w:ilvl="0" w:tplc="50E4941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76ED2BC2"/>
    <w:multiLevelType w:val="hybridMultilevel"/>
    <w:tmpl w:val="FD462546"/>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7C04054"/>
    <w:multiLevelType w:val="hybridMultilevel"/>
    <w:tmpl w:val="104A21FA"/>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A240B77"/>
    <w:multiLevelType w:val="hybridMultilevel"/>
    <w:tmpl w:val="0C08D2E4"/>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AAC6C33"/>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C3364A"/>
    <w:multiLevelType w:val="hybridMultilevel"/>
    <w:tmpl w:val="CFFEBD32"/>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8">
    <w:nsid w:val="7D377F56"/>
    <w:multiLevelType w:val="hybridMultilevel"/>
    <w:tmpl w:val="A19C79D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F220F76"/>
    <w:multiLevelType w:val="hybridMultilevel"/>
    <w:tmpl w:val="77322C6A"/>
    <w:lvl w:ilvl="0" w:tplc="04190011">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51"/>
  </w:num>
  <w:num w:numId="3">
    <w:abstractNumId w:val="48"/>
  </w:num>
  <w:num w:numId="4">
    <w:abstractNumId w:val="56"/>
  </w:num>
  <w:num w:numId="5">
    <w:abstractNumId w:val="4"/>
  </w:num>
  <w:num w:numId="6">
    <w:abstractNumId w:val="3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4"/>
  </w:num>
  <w:num w:numId="10">
    <w:abstractNumId w:val="10"/>
  </w:num>
  <w:num w:numId="11">
    <w:abstractNumId w:val="35"/>
  </w:num>
  <w:num w:numId="12">
    <w:abstractNumId w:val="14"/>
  </w:num>
  <w:num w:numId="13">
    <w:abstractNumId w:val="9"/>
  </w:num>
  <w:num w:numId="14">
    <w:abstractNumId w:val="55"/>
  </w:num>
  <w:num w:numId="15">
    <w:abstractNumId w:val="43"/>
  </w:num>
  <w:num w:numId="16">
    <w:abstractNumId w:val="53"/>
  </w:num>
  <w:num w:numId="17">
    <w:abstractNumId w:val="21"/>
  </w:num>
  <w:num w:numId="18">
    <w:abstractNumId w:val="47"/>
  </w:num>
  <w:num w:numId="19">
    <w:abstractNumId w:val="30"/>
  </w:num>
  <w:num w:numId="20">
    <w:abstractNumId w:val="39"/>
  </w:num>
  <w:num w:numId="21">
    <w:abstractNumId w:val="49"/>
  </w:num>
  <w:num w:numId="22">
    <w:abstractNumId w:val="29"/>
  </w:num>
  <w:num w:numId="23">
    <w:abstractNumId w:val="18"/>
  </w:num>
  <w:num w:numId="24">
    <w:abstractNumId w:val="22"/>
  </w:num>
  <w:num w:numId="25">
    <w:abstractNumId w:val="50"/>
  </w:num>
  <w:num w:numId="26">
    <w:abstractNumId w:val="16"/>
  </w:num>
  <w:num w:numId="27">
    <w:abstractNumId w:val="58"/>
  </w:num>
  <w:num w:numId="28">
    <w:abstractNumId w:val="32"/>
  </w:num>
  <w:num w:numId="29">
    <w:abstractNumId w:val="19"/>
  </w:num>
  <w:num w:numId="30">
    <w:abstractNumId w:val="26"/>
  </w:num>
  <w:num w:numId="31">
    <w:abstractNumId w:val="20"/>
  </w:num>
  <w:num w:numId="32">
    <w:abstractNumId w:val="6"/>
  </w:num>
  <w:num w:numId="33">
    <w:abstractNumId w:val="13"/>
  </w:num>
  <w:num w:numId="34">
    <w:abstractNumId w:val="5"/>
  </w:num>
  <w:num w:numId="35">
    <w:abstractNumId w:val="1"/>
  </w:num>
  <w:num w:numId="36">
    <w:abstractNumId w:val="57"/>
  </w:num>
  <w:num w:numId="37">
    <w:abstractNumId w:val="59"/>
  </w:num>
  <w:num w:numId="38">
    <w:abstractNumId w:val="2"/>
  </w:num>
  <w:num w:numId="39">
    <w:abstractNumId w:val="25"/>
  </w:num>
  <w:num w:numId="40">
    <w:abstractNumId w:val="0"/>
  </w:num>
  <w:num w:numId="41">
    <w:abstractNumId w:val="11"/>
  </w:num>
  <w:num w:numId="42">
    <w:abstractNumId w:val="24"/>
  </w:num>
  <w:num w:numId="43">
    <w:abstractNumId w:val="46"/>
  </w:num>
  <w:num w:numId="44">
    <w:abstractNumId w:val="12"/>
  </w:num>
  <w:num w:numId="45">
    <w:abstractNumId w:val="28"/>
  </w:num>
  <w:num w:numId="46">
    <w:abstractNumId w:val="45"/>
  </w:num>
  <w:num w:numId="47">
    <w:abstractNumId w:val="52"/>
  </w:num>
  <w:num w:numId="48">
    <w:abstractNumId w:val="44"/>
  </w:num>
  <w:num w:numId="49">
    <w:abstractNumId w:val="15"/>
  </w:num>
  <w:num w:numId="50">
    <w:abstractNumId w:val="3"/>
  </w:num>
  <w:num w:numId="51">
    <w:abstractNumId w:val="54"/>
  </w:num>
  <w:num w:numId="52">
    <w:abstractNumId w:val="23"/>
  </w:num>
  <w:num w:numId="53">
    <w:abstractNumId w:val="40"/>
  </w:num>
  <w:num w:numId="54">
    <w:abstractNumId w:val="17"/>
  </w:num>
  <w:num w:numId="55">
    <w:abstractNumId w:val="7"/>
  </w:num>
  <w:num w:numId="56">
    <w:abstractNumId w:val="27"/>
  </w:num>
  <w:num w:numId="57">
    <w:abstractNumId w:val="31"/>
  </w:num>
  <w:num w:numId="58">
    <w:abstractNumId w:val="37"/>
  </w:num>
  <w:num w:numId="59">
    <w:abstractNumId w:val="38"/>
  </w:num>
  <w:num w:numId="60">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BC"/>
    <w:rsid w:val="00007D57"/>
    <w:rsid w:val="0001015A"/>
    <w:rsid w:val="00017BC7"/>
    <w:rsid w:val="000356D6"/>
    <w:rsid w:val="0005263C"/>
    <w:rsid w:val="00061670"/>
    <w:rsid w:val="00073D94"/>
    <w:rsid w:val="00074F1A"/>
    <w:rsid w:val="000800B2"/>
    <w:rsid w:val="00081A36"/>
    <w:rsid w:val="00084C93"/>
    <w:rsid w:val="0009136C"/>
    <w:rsid w:val="00092A57"/>
    <w:rsid w:val="00097429"/>
    <w:rsid w:val="0009765B"/>
    <w:rsid w:val="000A0B1E"/>
    <w:rsid w:val="000A4666"/>
    <w:rsid w:val="000B03A1"/>
    <w:rsid w:val="000B0FAA"/>
    <w:rsid w:val="000B211A"/>
    <w:rsid w:val="000B3FFD"/>
    <w:rsid w:val="000C4FDE"/>
    <w:rsid w:val="000D088E"/>
    <w:rsid w:val="000D31B0"/>
    <w:rsid w:val="000D496A"/>
    <w:rsid w:val="000D5A5A"/>
    <w:rsid w:val="000E23AF"/>
    <w:rsid w:val="000F6C8B"/>
    <w:rsid w:val="000F7496"/>
    <w:rsid w:val="00100549"/>
    <w:rsid w:val="00103691"/>
    <w:rsid w:val="001101A3"/>
    <w:rsid w:val="0012127F"/>
    <w:rsid w:val="00123695"/>
    <w:rsid w:val="001323A5"/>
    <w:rsid w:val="0013678A"/>
    <w:rsid w:val="001375AF"/>
    <w:rsid w:val="001461B7"/>
    <w:rsid w:val="00146CB9"/>
    <w:rsid w:val="00157706"/>
    <w:rsid w:val="00160EEB"/>
    <w:rsid w:val="00172D5B"/>
    <w:rsid w:val="00174ECC"/>
    <w:rsid w:val="00181C7F"/>
    <w:rsid w:val="001833AC"/>
    <w:rsid w:val="00183A99"/>
    <w:rsid w:val="00187B4B"/>
    <w:rsid w:val="00190597"/>
    <w:rsid w:val="00192A64"/>
    <w:rsid w:val="00196A5C"/>
    <w:rsid w:val="0019706F"/>
    <w:rsid w:val="001A0ACA"/>
    <w:rsid w:val="001A6116"/>
    <w:rsid w:val="001A6854"/>
    <w:rsid w:val="001B3092"/>
    <w:rsid w:val="001B54C1"/>
    <w:rsid w:val="001B6495"/>
    <w:rsid w:val="001C6801"/>
    <w:rsid w:val="001D2FAD"/>
    <w:rsid w:val="001D72A8"/>
    <w:rsid w:val="001E066E"/>
    <w:rsid w:val="001E59F6"/>
    <w:rsid w:val="001F3DBE"/>
    <w:rsid w:val="001F60E7"/>
    <w:rsid w:val="001F7EA3"/>
    <w:rsid w:val="00201C6C"/>
    <w:rsid w:val="0020285A"/>
    <w:rsid w:val="00202CD9"/>
    <w:rsid w:val="0020673A"/>
    <w:rsid w:val="00220607"/>
    <w:rsid w:val="00220C5E"/>
    <w:rsid w:val="00224884"/>
    <w:rsid w:val="00240531"/>
    <w:rsid w:val="002418C8"/>
    <w:rsid w:val="00250290"/>
    <w:rsid w:val="002537E2"/>
    <w:rsid w:val="00262F0A"/>
    <w:rsid w:val="00264E87"/>
    <w:rsid w:val="002705D5"/>
    <w:rsid w:val="00273B7D"/>
    <w:rsid w:val="002800F4"/>
    <w:rsid w:val="00283DB7"/>
    <w:rsid w:val="0028770E"/>
    <w:rsid w:val="00287E82"/>
    <w:rsid w:val="00290005"/>
    <w:rsid w:val="00292773"/>
    <w:rsid w:val="00296C19"/>
    <w:rsid w:val="00297744"/>
    <w:rsid w:val="002A1C8B"/>
    <w:rsid w:val="002A2A81"/>
    <w:rsid w:val="002A626A"/>
    <w:rsid w:val="002B1220"/>
    <w:rsid w:val="002B33AB"/>
    <w:rsid w:val="002B34FB"/>
    <w:rsid w:val="002B3A4F"/>
    <w:rsid w:val="002B69F8"/>
    <w:rsid w:val="002B7253"/>
    <w:rsid w:val="002B7389"/>
    <w:rsid w:val="002C105E"/>
    <w:rsid w:val="002C210D"/>
    <w:rsid w:val="002C2E0A"/>
    <w:rsid w:val="002C66ED"/>
    <w:rsid w:val="002D1018"/>
    <w:rsid w:val="002D622A"/>
    <w:rsid w:val="002E2AF6"/>
    <w:rsid w:val="002E4125"/>
    <w:rsid w:val="002E468F"/>
    <w:rsid w:val="002F0F1E"/>
    <w:rsid w:val="002F411E"/>
    <w:rsid w:val="0030255F"/>
    <w:rsid w:val="00302756"/>
    <w:rsid w:val="00304C17"/>
    <w:rsid w:val="00312E10"/>
    <w:rsid w:val="00313EFC"/>
    <w:rsid w:val="003168B5"/>
    <w:rsid w:val="00316D2F"/>
    <w:rsid w:val="003331ED"/>
    <w:rsid w:val="00350EB0"/>
    <w:rsid w:val="0035311D"/>
    <w:rsid w:val="0036111C"/>
    <w:rsid w:val="00362BF4"/>
    <w:rsid w:val="0036713B"/>
    <w:rsid w:val="0037107C"/>
    <w:rsid w:val="00371668"/>
    <w:rsid w:val="00375609"/>
    <w:rsid w:val="00376A01"/>
    <w:rsid w:val="0038104A"/>
    <w:rsid w:val="003816A0"/>
    <w:rsid w:val="003820E7"/>
    <w:rsid w:val="00384221"/>
    <w:rsid w:val="00386A80"/>
    <w:rsid w:val="0038720C"/>
    <w:rsid w:val="0039191D"/>
    <w:rsid w:val="003A5912"/>
    <w:rsid w:val="003B1516"/>
    <w:rsid w:val="003B4934"/>
    <w:rsid w:val="003B5C45"/>
    <w:rsid w:val="003B7586"/>
    <w:rsid w:val="003C0BE1"/>
    <w:rsid w:val="003C680B"/>
    <w:rsid w:val="003C78AD"/>
    <w:rsid w:val="003D12BD"/>
    <w:rsid w:val="003D3893"/>
    <w:rsid w:val="003D6813"/>
    <w:rsid w:val="003F014B"/>
    <w:rsid w:val="004003C5"/>
    <w:rsid w:val="004108E9"/>
    <w:rsid w:val="00410A0B"/>
    <w:rsid w:val="0041240D"/>
    <w:rsid w:val="0041779A"/>
    <w:rsid w:val="00420139"/>
    <w:rsid w:val="00424269"/>
    <w:rsid w:val="004358A4"/>
    <w:rsid w:val="004414C8"/>
    <w:rsid w:val="00455947"/>
    <w:rsid w:val="004562EF"/>
    <w:rsid w:val="00460E4D"/>
    <w:rsid w:val="00463893"/>
    <w:rsid w:val="0046418A"/>
    <w:rsid w:val="004774D4"/>
    <w:rsid w:val="00484568"/>
    <w:rsid w:val="0048471B"/>
    <w:rsid w:val="00495C11"/>
    <w:rsid w:val="004A0F8E"/>
    <w:rsid w:val="004A17F9"/>
    <w:rsid w:val="004C0DFA"/>
    <w:rsid w:val="004C3F7C"/>
    <w:rsid w:val="004C5E51"/>
    <w:rsid w:val="004C6D22"/>
    <w:rsid w:val="004D0C9C"/>
    <w:rsid w:val="004D3935"/>
    <w:rsid w:val="004D3E3F"/>
    <w:rsid w:val="004D4FB2"/>
    <w:rsid w:val="004E1649"/>
    <w:rsid w:val="004E16BD"/>
    <w:rsid w:val="004E1CC9"/>
    <w:rsid w:val="004E44E9"/>
    <w:rsid w:val="004E6249"/>
    <w:rsid w:val="004F1866"/>
    <w:rsid w:val="00512BFC"/>
    <w:rsid w:val="00514489"/>
    <w:rsid w:val="00525A18"/>
    <w:rsid w:val="005321C1"/>
    <w:rsid w:val="005334C5"/>
    <w:rsid w:val="00537D90"/>
    <w:rsid w:val="00540933"/>
    <w:rsid w:val="00540EFB"/>
    <w:rsid w:val="00541DC4"/>
    <w:rsid w:val="00545060"/>
    <w:rsid w:val="00550126"/>
    <w:rsid w:val="0055365F"/>
    <w:rsid w:val="00556283"/>
    <w:rsid w:val="00556A0F"/>
    <w:rsid w:val="00556B23"/>
    <w:rsid w:val="00564536"/>
    <w:rsid w:val="00565B3D"/>
    <w:rsid w:val="005705C3"/>
    <w:rsid w:val="00570E82"/>
    <w:rsid w:val="0057336A"/>
    <w:rsid w:val="00575A20"/>
    <w:rsid w:val="00583079"/>
    <w:rsid w:val="0058484F"/>
    <w:rsid w:val="0058587C"/>
    <w:rsid w:val="00593841"/>
    <w:rsid w:val="00595DE6"/>
    <w:rsid w:val="005A252C"/>
    <w:rsid w:val="005B4CA1"/>
    <w:rsid w:val="005D00E3"/>
    <w:rsid w:val="005D0D5C"/>
    <w:rsid w:val="005D4D1D"/>
    <w:rsid w:val="005E0D8B"/>
    <w:rsid w:val="005E2636"/>
    <w:rsid w:val="005F0D35"/>
    <w:rsid w:val="005F15BA"/>
    <w:rsid w:val="00600FEA"/>
    <w:rsid w:val="0061485E"/>
    <w:rsid w:val="00615420"/>
    <w:rsid w:val="00617D6D"/>
    <w:rsid w:val="00623738"/>
    <w:rsid w:val="0062636F"/>
    <w:rsid w:val="00633E41"/>
    <w:rsid w:val="00635C00"/>
    <w:rsid w:val="00642FFD"/>
    <w:rsid w:val="00661281"/>
    <w:rsid w:val="00662C46"/>
    <w:rsid w:val="00667A6C"/>
    <w:rsid w:val="00683C3D"/>
    <w:rsid w:val="00687EF1"/>
    <w:rsid w:val="006A0112"/>
    <w:rsid w:val="006A0123"/>
    <w:rsid w:val="006A0F5D"/>
    <w:rsid w:val="006A1E86"/>
    <w:rsid w:val="006A4364"/>
    <w:rsid w:val="006A7869"/>
    <w:rsid w:val="006A7BA5"/>
    <w:rsid w:val="006C581C"/>
    <w:rsid w:val="006C5DD7"/>
    <w:rsid w:val="006E178F"/>
    <w:rsid w:val="006E59CC"/>
    <w:rsid w:val="006E7403"/>
    <w:rsid w:val="006E7795"/>
    <w:rsid w:val="007022BC"/>
    <w:rsid w:val="00704C5E"/>
    <w:rsid w:val="00713ADC"/>
    <w:rsid w:val="007243C3"/>
    <w:rsid w:val="007307B3"/>
    <w:rsid w:val="007356C9"/>
    <w:rsid w:val="00751C34"/>
    <w:rsid w:val="00751F03"/>
    <w:rsid w:val="00753D24"/>
    <w:rsid w:val="00763964"/>
    <w:rsid w:val="00764440"/>
    <w:rsid w:val="00775AE3"/>
    <w:rsid w:val="00777C55"/>
    <w:rsid w:val="00777DAE"/>
    <w:rsid w:val="007873FF"/>
    <w:rsid w:val="00787E37"/>
    <w:rsid w:val="00794164"/>
    <w:rsid w:val="00795B77"/>
    <w:rsid w:val="007A7066"/>
    <w:rsid w:val="007A7E0A"/>
    <w:rsid w:val="007B103B"/>
    <w:rsid w:val="007B65A8"/>
    <w:rsid w:val="007B6C51"/>
    <w:rsid w:val="007C08F0"/>
    <w:rsid w:val="007C0B3B"/>
    <w:rsid w:val="007C0EEE"/>
    <w:rsid w:val="007C3A2B"/>
    <w:rsid w:val="007C3DFD"/>
    <w:rsid w:val="007D0A24"/>
    <w:rsid w:val="007F3A5B"/>
    <w:rsid w:val="00801567"/>
    <w:rsid w:val="0081229B"/>
    <w:rsid w:val="00820995"/>
    <w:rsid w:val="00822666"/>
    <w:rsid w:val="0083183A"/>
    <w:rsid w:val="00832742"/>
    <w:rsid w:val="00834F4A"/>
    <w:rsid w:val="008355E7"/>
    <w:rsid w:val="008360EF"/>
    <w:rsid w:val="0084031D"/>
    <w:rsid w:val="008416A4"/>
    <w:rsid w:val="00853C95"/>
    <w:rsid w:val="0085594E"/>
    <w:rsid w:val="00855B59"/>
    <w:rsid w:val="00857A09"/>
    <w:rsid w:val="00871E2F"/>
    <w:rsid w:val="00874101"/>
    <w:rsid w:val="00877B1F"/>
    <w:rsid w:val="00883BA1"/>
    <w:rsid w:val="008967B5"/>
    <w:rsid w:val="00897982"/>
    <w:rsid w:val="008A1C7C"/>
    <w:rsid w:val="008A4E7C"/>
    <w:rsid w:val="008A6904"/>
    <w:rsid w:val="008B7F6B"/>
    <w:rsid w:val="008C33DE"/>
    <w:rsid w:val="008E4964"/>
    <w:rsid w:val="008E6B87"/>
    <w:rsid w:val="008F276B"/>
    <w:rsid w:val="00901920"/>
    <w:rsid w:val="00905291"/>
    <w:rsid w:val="00911051"/>
    <w:rsid w:val="00922FDB"/>
    <w:rsid w:val="00931EE9"/>
    <w:rsid w:val="009365A5"/>
    <w:rsid w:val="00941707"/>
    <w:rsid w:val="009466BA"/>
    <w:rsid w:val="0095648B"/>
    <w:rsid w:val="00957C20"/>
    <w:rsid w:val="009607B6"/>
    <w:rsid w:val="009664B6"/>
    <w:rsid w:val="009701EB"/>
    <w:rsid w:val="0097220F"/>
    <w:rsid w:val="00973364"/>
    <w:rsid w:val="0098195D"/>
    <w:rsid w:val="0098386A"/>
    <w:rsid w:val="0099444F"/>
    <w:rsid w:val="009A74FB"/>
    <w:rsid w:val="009B4352"/>
    <w:rsid w:val="009B5802"/>
    <w:rsid w:val="009B5839"/>
    <w:rsid w:val="009C4348"/>
    <w:rsid w:val="009C470A"/>
    <w:rsid w:val="009C57E9"/>
    <w:rsid w:val="009C6DD1"/>
    <w:rsid w:val="009D55D1"/>
    <w:rsid w:val="009E2988"/>
    <w:rsid w:val="009F19C6"/>
    <w:rsid w:val="009F5946"/>
    <w:rsid w:val="009F7C4D"/>
    <w:rsid w:val="00A0179A"/>
    <w:rsid w:val="00A30CBF"/>
    <w:rsid w:val="00A30D15"/>
    <w:rsid w:val="00A36F2B"/>
    <w:rsid w:val="00A561BC"/>
    <w:rsid w:val="00A611D5"/>
    <w:rsid w:val="00A617FB"/>
    <w:rsid w:val="00A76179"/>
    <w:rsid w:val="00A8371E"/>
    <w:rsid w:val="00A8581D"/>
    <w:rsid w:val="00A8654E"/>
    <w:rsid w:val="00A86D7A"/>
    <w:rsid w:val="00A92BA0"/>
    <w:rsid w:val="00A92D08"/>
    <w:rsid w:val="00A94427"/>
    <w:rsid w:val="00AA13DE"/>
    <w:rsid w:val="00AA4431"/>
    <w:rsid w:val="00AB05AB"/>
    <w:rsid w:val="00AB203F"/>
    <w:rsid w:val="00AC053F"/>
    <w:rsid w:val="00AC4586"/>
    <w:rsid w:val="00AC5083"/>
    <w:rsid w:val="00AC73E1"/>
    <w:rsid w:val="00AD10B9"/>
    <w:rsid w:val="00AD59E8"/>
    <w:rsid w:val="00AE370A"/>
    <w:rsid w:val="00AE6C22"/>
    <w:rsid w:val="00AF1DB1"/>
    <w:rsid w:val="00AF674B"/>
    <w:rsid w:val="00AF7125"/>
    <w:rsid w:val="00B0660F"/>
    <w:rsid w:val="00B118B5"/>
    <w:rsid w:val="00B12D4A"/>
    <w:rsid w:val="00B15F87"/>
    <w:rsid w:val="00B16C3E"/>
    <w:rsid w:val="00B25620"/>
    <w:rsid w:val="00B31318"/>
    <w:rsid w:val="00B337C5"/>
    <w:rsid w:val="00B3618B"/>
    <w:rsid w:val="00B3645F"/>
    <w:rsid w:val="00B41E4F"/>
    <w:rsid w:val="00B52396"/>
    <w:rsid w:val="00B52CAF"/>
    <w:rsid w:val="00B53037"/>
    <w:rsid w:val="00B60BD0"/>
    <w:rsid w:val="00B6199A"/>
    <w:rsid w:val="00B63672"/>
    <w:rsid w:val="00B72B13"/>
    <w:rsid w:val="00B8342F"/>
    <w:rsid w:val="00B86520"/>
    <w:rsid w:val="00B925D3"/>
    <w:rsid w:val="00B96EBB"/>
    <w:rsid w:val="00BA1AA8"/>
    <w:rsid w:val="00BA5D63"/>
    <w:rsid w:val="00BB79B4"/>
    <w:rsid w:val="00BB7A84"/>
    <w:rsid w:val="00BC15E4"/>
    <w:rsid w:val="00BC34A1"/>
    <w:rsid w:val="00BC4023"/>
    <w:rsid w:val="00BC6849"/>
    <w:rsid w:val="00BD126C"/>
    <w:rsid w:val="00BD2F8E"/>
    <w:rsid w:val="00BE2367"/>
    <w:rsid w:val="00BE283C"/>
    <w:rsid w:val="00BF4B44"/>
    <w:rsid w:val="00BF7C84"/>
    <w:rsid w:val="00C02870"/>
    <w:rsid w:val="00C07B06"/>
    <w:rsid w:val="00C20C8C"/>
    <w:rsid w:val="00C3086F"/>
    <w:rsid w:val="00C31BDB"/>
    <w:rsid w:val="00C32378"/>
    <w:rsid w:val="00C33145"/>
    <w:rsid w:val="00C33480"/>
    <w:rsid w:val="00C36EA0"/>
    <w:rsid w:val="00C41D55"/>
    <w:rsid w:val="00C41F2A"/>
    <w:rsid w:val="00C529B0"/>
    <w:rsid w:val="00C52E84"/>
    <w:rsid w:val="00C53882"/>
    <w:rsid w:val="00C63667"/>
    <w:rsid w:val="00C650FA"/>
    <w:rsid w:val="00C66D86"/>
    <w:rsid w:val="00C71F9D"/>
    <w:rsid w:val="00C80D6F"/>
    <w:rsid w:val="00C85EFB"/>
    <w:rsid w:val="00CB6244"/>
    <w:rsid w:val="00CC0754"/>
    <w:rsid w:val="00CC1CBF"/>
    <w:rsid w:val="00CC42AC"/>
    <w:rsid w:val="00CC43B8"/>
    <w:rsid w:val="00CC474B"/>
    <w:rsid w:val="00CC5587"/>
    <w:rsid w:val="00CC779E"/>
    <w:rsid w:val="00CD1358"/>
    <w:rsid w:val="00CD4557"/>
    <w:rsid w:val="00CD4C37"/>
    <w:rsid w:val="00CE0B7B"/>
    <w:rsid w:val="00CE6527"/>
    <w:rsid w:val="00CF22C5"/>
    <w:rsid w:val="00D00E35"/>
    <w:rsid w:val="00D0117B"/>
    <w:rsid w:val="00D04AA1"/>
    <w:rsid w:val="00D1774E"/>
    <w:rsid w:val="00D23463"/>
    <w:rsid w:val="00D32BCA"/>
    <w:rsid w:val="00D34826"/>
    <w:rsid w:val="00D460EC"/>
    <w:rsid w:val="00D6218C"/>
    <w:rsid w:val="00D6454B"/>
    <w:rsid w:val="00D728A1"/>
    <w:rsid w:val="00D76655"/>
    <w:rsid w:val="00D81270"/>
    <w:rsid w:val="00D8742F"/>
    <w:rsid w:val="00D901B2"/>
    <w:rsid w:val="00D91198"/>
    <w:rsid w:val="00DA1E6D"/>
    <w:rsid w:val="00DA53C3"/>
    <w:rsid w:val="00DA6929"/>
    <w:rsid w:val="00DB35D2"/>
    <w:rsid w:val="00DC40F9"/>
    <w:rsid w:val="00DD359E"/>
    <w:rsid w:val="00DD5EEF"/>
    <w:rsid w:val="00DE343E"/>
    <w:rsid w:val="00DF0FD0"/>
    <w:rsid w:val="00DF6705"/>
    <w:rsid w:val="00E05122"/>
    <w:rsid w:val="00E05697"/>
    <w:rsid w:val="00E05A7C"/>
    <w:rsid w:val="00E06FE0"/>
    <w:rsid w:val="00E11612"/>
    <w:rsid w:val="00E12A65"/>
    <w:rsid w:val="00E134B0"/>
    <w:rsid w:val="00E13DE9"/>
    <w:rsid w:val="00E1655B"/>
    <w:rsid w:val="00E166B9"/>
    <w:rsid w:val="00E179DD"/>
    <w:rsid w:val="00E202AC"/>
    <w:rsid w:val="00E20626"/>
    <w:rsid w:val="00E24A76"/>
    <w:rsid w:val="00E30E25"/>
    <w:rsid w:val="00E45371"/>
    <w:rsid w:val="00E46A57"/>
    <w:rsid w:val="00E47779"/>
    <w:rsid w:val="00E47C7A"/>
    <w:rsid w:val="00E552B0"/>
    <w:rsid w:val="00E632CD"/>
    <w:rsid w:val="00E64C1B"/>
    <w:rsid w:val="00E718FB"/>
    <w:rsid w:val="00E76E81"/>
    <w:rsid w:val="00E8612F"/>
    <w:rsid w:val="00E87973"/>
    <w:rsid w:val="00E94219"/>
    <w:rsid w:val="00E964B6"/>
    <w:rsid w:val="00E968BD"/>
    <w:rsid w:val="00EB5D7F"/>
    <w:rsid w:val="00EB7DB9"/>
    <w:rsid w:val="00EC1AED"/>
    <w:rsid w:val="00EC31B0"/>
    <w:rsid w:val="00EC614D"/>
    <w:rsid w:val="00EC6FD1"/>
    <w:rsid w:val="00ED110D"/>
    <w:rsid w:val="00ED494B"/>
    <w:rsid w:val="00ED573C"/>
    <w:rsid w:val="00EE0857"/>
    <w:rsid w:val="00EE57F2"/>
    <w:rsid w:val="00EF1562"/>
    <w:rsid w:val="00EF3A59"/>
    <w:rsid w:val="00EF73D0"/>
    <w:rsid w:val="00F00555"/>
    <w:rsid w:val="00F073D4"/>
    <w:rsid w:val="00F1319D"/>
    <w:rsid w:val="00F13D9E"/>
    <w:rsid w:val="00F16CEE"/>
    <w:rsid w:val="00F20E11"/>
    <w:rsid w:val="00F2440F"/>
    <w:rsid w:val="00F37920"/>
    <w:rsid w:val="00F41E3E"/>
    <w:rsid w:val="00F610D9"/>
    <w:rsid w:val="00F6449D"/>
    <w:rsid w:val="00F7706D"/>
    <w:rsid w:val="00F77CDF"/>
    <w:rsid w:val="00F81798"/>
    <w:rsid w:val="00F83E60"/>
    <w:rsid w:val="00F84F84"/>
    <w:rsid w:val="00F910C9"/>
    <w:rsid w:val="00FC10F5"/>
    <w:rsid w:val="00FD037E"/>
    <w:rsid w:val="00FE344F"/>
    <w:rsid w:val="00FE7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1BC"/>
    <w:pPr>
      <w:spacing w:after="160" w:line="259" w:lineRule="auto"/>
    </w:pPr>
  </w:style>
  <w:style w:type="paragraph" w:styleId="10">
    <w:name w:val="heading 1"/>
    <w:basedOn w:val="a"/>
    <w:next w:val="a"/>
    <w:link w:val="11"/>
    <w:uiPriority w:val="9"/>
    <w:qFormat/>
    <w:rsid w:val="00C02870"/>
    <w:pPr>
      <w:keepNext/>
      <w:spacing w:after="0" w:line="240" w:lineRule="auto"/>
      <w:outlineLvl w:val="0"/>
    </w:pPr>
    <w:rPr>
      <w:rFonts w:ascii="Arial" w:eastAsia="Times New Roman" w:hAnsi="Arial" w:cs="Arial"/>
      <w:i/>
      <w:iCs/>
      <w:sz w:val="24"/>
      <w:szCs w:val="24"/>
      <w:u w:val="single"/>
      <w:lang w:eastAsia="ru-RU"/>
    </w:rPr>
  </w:style>
  <w:style w:type="paragraph" w:styleId="2">
    <w:name w:val="heading 2"/>
    <w:basedOn w:val="a"/>
    <w:next w:val="a"/>
    <w:link w:val="20"/>
    <w:uiPriority w:val="9"/>
    <w:qFormat/>
    <w:rsid w:val="00C02870"/>
    <w:pPr>
      <w:keepNext/>
      <w:spacing w:after="0" w:line="240" w:lineRule="auto"/>
      <w:ind w:firstLine="709"/>
      <w:jc w:val="both"/>
      <w:outlineLvl w:val="1"/>
    </w:pPr>
    <w:rPr>
      <w:rFonts w:ascii="Times New Roman" w:eastAsia="Times New Roman" w:hAnsi="Times New Roman" w:cs="Times New Roman"/>
      <w:b/>
      <w:bCs/>
      <w:color w:val="000000"/>
      <w:sz w:val="24"/>
      <w:szCs w:val="26"/>
      <w:lang w:eastAsia="ru-RU"/>
    </w:rPr>
  </w:style>
  <w:style w:type="paragraph" w:styleId="3">
    <w:name w:val="heading 3"/>
    <w:basedOn w:val="a"/>
    <w:next w:val="a"/>
    <w:link w:val="30"/>
    <w:uiPriority w:val="9"/>
    <w:unhideWhenUsed/>
    <w:qFormat/>
    <w:rsid w:val="00DE34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7A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Абзац списка основной,А"/>
    <w:basedOn w:val="a"/>
    <w:link w:val="a4"/>
    <w:uiPriority w:val="34"/>
    <w:qFormat/>
    <w:rsid w:val="00A561BC"/>
    <w:pPr>
      <w:ind w:left="720"/>
      <w:contextualSpacing/>
    </w:pPr>
  </w:style>
  <w:style w:type="character" w:styleId="a5">
    <w:name w:val="Hyperlink"/>
    <w:basedOn w:val="a0"/>
    <w:uiPriority w:val="99"/>
    <w:unhideWhenUsed/>
    <w:rsid w:val="00A561BC"/>
    <w:rPr>
      <w:color w:val="0000FF"/>
      <w:u w:val="single"/>
    </w:rPr>
  </w:style>
  <w:style w:type="paragraph" w:styleId="a6">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7"/>
    <w:uiPriority w:val="99"/>
    <w:unhideWhenUsed/>
    <w:qFormat/>
    <w:rsid w:val="00A56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61BC"/>
    <w:rPr>
      <w:b/>
      <w:bCs/>
    </w:rPr>
  </w:style>
  <w:style w:type="paragraph" w:customStyle="1" w:styleId="ConsPlusNormal">
    <w:name w:val="ConsPlusNormal"/>
    <w:rsid w:val="00A561BC"/>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rsid w:val="00A5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uiPriority w:val="99"/>
    <w:rsid w:val="00A561BC"/>
    <w:rPr>
      <w:rFonts w:ascii="Arial Unicode MS" w:eastAsia="Arial Unicode MS" w:hAnsi="Arial Unicode MS" w:cs="Arial Unicode MS"/>
      <w:sz w:val="20"/>
      <w:szCs w:val="20"/>
      <w:lang w:eastAsia="ru-RU"/>
    </w:rPr>
  </w:style>
  <w:style w:type="character" w:customStyle="1" w:styleId="a7">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6"/>
    <w:uiPriority w:val="99"/>
    <w:locked/>
    <w:rsid w:val="00A561BC"/>
    <w:rPr>
      <w:rFonts w:ascii="Times New Roman" w:eastAsia="Times New Roman" w:hAnsi="Times New Roman" w:cs="Times New Roman"/>
      <w:sz w:val="24"/>
      <w:szCs w:val="24"/>
      <w:lang w:eastAsia="ru-RU"/>
    </w:rPr>
  </w:style>
  <w:style w:type="character" w:styleId="a9">
    <w:name w:val="Emphasis"/>
    <w:basedOn w:val="a0"/>
    <w:uiPriority w:val="20"/>
    <w:qFormat/>
    <w:rsid w:val="00820995"/>
    <w:rPr>
      <w:i/>
      <w:iCs/>
    </w:rPr>
  </w:style>
  <w:style w:type="paragraph" w:styleId="aa">
    <w:name w:val="Title"/>
    <w:basedOn w:val="a"/>
    <w:link w:val="12"/>
    <w:uiPriority w:val="10"/>
    <w:qFormat/>
    <w:rsid w:val="00763964"/>
    <w:pPr>
      <w:spacing w:after="0" w:line="240" w:lineRule="auto"/>
      <w:jc w:val="center"/>
    </w:pPr>
    <w:rPr>
      <w:rFonts w:ascii="Times New Roman" w:eastAsia="Times New Roman" w:hAnsi="Times New Roman" w:cs="Times New Roman"/>
      <w:b/>
      <w:bCs/>
      <w:sz w:val="24"/>
      <w:szCs w:val="24"/>
      <w:lang w:eastAsia="ru-RU"/>
    </w:rPr>
  </w:style>
  <w:style w:type="character" w:customStyle="1" w:styleId="12">
    <w:name w:val="Название Знак1"/>
    <w:basedOn w:val="a0"/>
    <w:link w:val="aa"/>
    <w:uiPriority w:val="10"/>
    <w:rsid w:val="00763964"/>
    <w:rPr>
      <w:rFonts w:ascii="Times New Roman" w:eastAsia="Times New Roman" w:hAnsi="Times New Roman" w:cs="Times New Roman"/>
      <w:b/>
      <w:bCs/>
      <w:sz w:val="24"/>
      <w:szCs w:val="24"/>
      <w:lang w:eastAsia="ru-RU"/>
    </w:rPr>
  </w:style>
  <w:style w:type="table" w:styleId="ab">
    <w:name w:val="Table Grid"/>
    <w:basedOn w:val="a1"/>
    <w:uiPriority w:val="39"/>
    <w:rsid w:val="00262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262F0A"/>
    <w:pPr>
      <w:spacing w:after="0" w:line="240" w:lineRule="auto"/>
      <w:ind w:firstLine="709"/>
      <w:jc w:val="both"/>
    </w:pPr>
    <w:rPr>
      <w:rFonts w:ascii="Times New Roman" w:eastAsia="Times New Roman" w:hAnsi="Times New Roman" w:cs="Times New Roman"/>
      <w:sz w:val="24"/>
      <w:szCs w:val="20"/>
      <w:lang w:eastAsia="ru-RU"/>
    </w:rPr>
  </w:style>
  <w:style w:type="paragraph" w:styleId="ac">
    <w:name w:val="Body Text Indent"/>
    <w:basedOn w:val="a"/>
    <w:link w:val="ad"/>
    <w:rsid w:val="00E8612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E8612F"/>
    <w:rPr>
      <w:rFonts w:ascii="Times New Roman" w:eastAsia="Times New Roman" w:hAnsi="Times New Roman" w:cs="Times New Roman"/>
      <w:sz w:val="24"/>
      <w:szCs w:val="20"/>
      <w:lang w:eastAsia="ru-RU"/>
    </w:rPr>
  </w:style>
  <w:style w:type="character" w:customStyle="1" w:styleId="ae">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0"/>
    <w:link w:val="af"/>
    <w:uiPriority w:val="99"/>
    <w:locked/>
    <w:rsid w:val="002A2A81"/>
    <w:rPr>
      <w:rFonts w:ascii="Calibri" w:eastAsia="Calibri" w:hAnsi="Calibri" w:cs="Calibri"/>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
    <w:basedOn w:val="a"/>
    <w:link w:val="ae"/>
    <w:uiPriority w:val="99"/>
    <w:unhideWhenUsed/>
    <w:rsid w:val="002A2A81"/>
    <w:pPr>
      <w:spacing w:after="0" w:line="240" w:lineRule="auto"/>
    </w:pPr>
    <w:rPr>
      <w:rFonts w:ascii="Calibri" w:eastAsia="Calibri" w:hAnsi="Calibri" w:cs="Calibri"/>
    </w:rPr>
  </w:style>
  <w:style w:type="character" w:customStyle="1" w:styleId="13">
    <w:name w:val="Текст сноски Знак1"/>
    <w:basedOn w:val="a0"/>
    <w:uiPriority w:val="99"/>
    <w:semiHidden/>
    <w:rsid w:val="002A2A81"/>
    <w:rPr>
      <w:sz w:val="20"/>
      <w:szCs w:val="20"/>
    </w:rPr>
  </w:style>
  <w:style w:type="character" w:styleId="af0">
    <w:name w:val="footnote reference"/>
    <w:aliases w:val="Знак сноски 1"/>
    <w:basedOn w:val="a0"/>
    <w:semiHidden/>
    <w:unhideWhenUsed/>
    <w:rsid w:val="002A2A81"/>
    <w:rPr>
      <w:vertAlign w:val="superscript"/>
    </w:rPr>
  </w:style>
  <w:style w:type="paragraph" w:customStyle="1" w:styleId="af1">
    <w:name w:val="Верхний колонт. первой стран."/>
    <w:basedOn w:val="af2"/>
    <w:rsid w:val="0036713B"/>
    <w:rPr>
      <w:rFonts w:ascii="Times New Roman" w:eastAsia="Times New Roman" w:hAnsi="Times New Roman" w:cs="Times New Roman"/>
      <w:sz w:val="24"/>
      <w:szCs w:val="20"/>
      <w:lang w:eastAsia="ru-RU"/>
    </w:rPr>
  </w:style>
  <w:style w:type="paragraph" w:styleId="af2">
    <w:name w:val="header"/>
    <w:aliases w:val="ВерхКолонтитул"/>
    <w:basedOn w:val="a"/>
    <w:link w:val="af3"/>
    <w:uiPriority w:val="99"/>
    <w:unhideWhenUsed/>
    <w:rsid w:val="0036713B"/>
    <w:pPr>
      <w:tabs>
        <w:tab w:val="center" w:pos="4677"/>
        <w:tab w:val="right" w:pos="9355"/>
      </w:tabs>
      <w:spacing w:after="0" w:line="240" w:lineRule="auto"/>
    </w:pPr>
  </w:style>
  <w:style w:type="character" w:customStyle="1" w:styleId="af3">
    <w:name w:val="Верхний колонтитул Знак"/>
    <w:aliases w:val="ВерхКолонтитул Знак"/>
    <w:basedOn w:val="a0"/>
    <w:link w:val="af2"/>
    <w:uiPriority w:val="99"/>
    <w:rsid w:val="0036713B"/>
  </w:style>
  <w:style w:type="paragraph" w:styleId="22">
    <w:name w:val="Body Text Indent 2"/>
    <w:basedOn w:val="a"/>
    <w:link w:val="23"/>
    <w:uiPriority w:val="99"/>
    <w:unhideWhenUsed/>
    <w:rsid w:val="005E0D8B"/>
    <w:pPr>
      <w:spacing w:after="120" w:line="480" w:lineRule="auto"/>
      <w:ind w:left="283"/>
    </w:pPr>
  </w:style>
  <w:style w:type="character" w:customStyle="1" w:styleId="23">
    <w:name w:val="Основной текст с отступом 2 Знак"/>
    <w:basedOn w:val="a0"/>
    <w:link w:val="22"/>
    <w:uiPriority w:val="99"/>
    <w:rsid w:val="005E0D8B"/>
  </w:style>
  <w:style w:type="paragraph" w:styleId="af4">
    <w:name w:val="No Spacing"/>
    <w:link w:val="af5"/>
    <w:uiPriority w:val="1"/>
    <w:qFormat/>
    <w:rsid w:val="00857A09"/>
    <w:pPr>
      <w:spacing w:after="0" w:line="240" w:lineRule="auto"/>
    </w:pPr>
  </w:style>
  <w:style w:type="paragraph" w:styleId="24">
    <w:name w:val="Body Text 2"/>
    <w:aliases w:val="Основной текст 1"/>
    <w:basedOn w:val="a"/>
    <w:link w:val="25"/>
    <w:uiPriority w:val="99"/>
    <w:unhideWhenUsed/>
    <w:rsid w:val="000B211A"/>
    <w:pPr>
      <w:spacing w:after="120" w:line="480" w:lineRule="auto"/>
    </w:pPr>
  </w:style>
  <w:style w:type="character" w:customStyle="1" w:styleId="25">
    <w:name w:val="Основной текст 2 Знак"/>
    <w:aliases w:val="Основной текст 1 Знак"/>
    <w:basedOn w:val="a0"/>
    <w:link w:val="24"/>
    <w:uiPriority w:val="99"/>
    <w:rsid w:val="000B211A"/>
  </w:style>
  <w:style w:type="character" w:customStyle="1" w:styleId="11">
    <w:name w:val="Заголовок 1 Знак"/>
    <w:basedOn w:val="a0"/>
    <w:link w:val="10"/>
    <w:uiPriority w:val="9"/>
    <w:rsid w:val="00C02870"/>
    <w:rPr>
      <w:rFonts w:ascii="Arial" w:eastAsia="Times New Roman" w:hAnsi="Arial" w:cs="Arial"/>
      <w:i/>
      <w:iCs/>
      <w:sz w:val="24"/>
      <w:szCs w:val="24"/>
      <w:u w:val="single"/>
      <w:lang w:eastAsia="ru-RU"/>
    </w:rPr>
  </w:style>
  <w:style w:type="character" w:customStyle="1" w:styleId="20">
    <w:name w:val="Заголовок 2 Знак"/>
    <w:basedOn w:val="a0"/>
    <w:link w:val="2"/>
    <w:uiPriority w:val="9"/>
    <w:rsid w:val="00C02870"/>
    <w:rPr>
      <w:rFonts w:ascii="Times New Roman" w:eastAsia="Times New Roman" w:hAnsi="Times New Roman" w:cs="Times New Roman"/>
      <w:b/>
      <w:bCs/>
      <w:color w:val="000000"/>
      <w:sz w:val="24"/>
      <w:szCs w:val="26"/>
      <w:lang w:eastAsia="ru-RU"/>
    </w:rPr>
  </w:style>
  <w:style w:type="paragraph" w:styleId="af6">
    <w:name w:val="Balloon Text"/>
    <w:basedOn w:val="a"/>
    <w:link w:val="af7"/>
    <w:uiPriority w:val="99"/>
    <w:semiHidden/>
    <w:unhideWhenUsed/>
    <w:rsid w:val="00C0287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02870"/>
    <w:rPr>
      <w:rFonts w:ascii="Tahoma" w:hAnsi="Tahoma" w:cs="Tahoma"/>
      <w:sz w:val="16"/>
      <w:szCs w:val="16"/>
    </w:rPr>
  </w:style>
  <w:style w:type="numbering" w:customStyle="1" w:styleId="14">
    <w:name w:val="Нет списка1"/>
    <w:next w:val="a2"/>
    <w:uiPriority w:val="99"/>
    <w:semiHidden/>
    <w:unhideWhenUsed/>
    <w:rsid w:val="00C02870"/>
  </w:style>
  <w:style w:type="paragraph" w:styleId="af8">
    <w:name w:val="Body Text"/>
    <w:basedOn w:val="a"/>
    <w:link w:val="af9"/>
    <w:rsid w:val="00C02870"/>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02870"/>
    <w:rPr>
      <w:rFonts w:ascii="Times New Roman" w:eastAsia="Times New Roman" w:hAnsi="Times New Roman" w:cs="Times New Roman"/>
      <w:sz w:val="24"/>
      <w:szCs w:val="24"/>
      <w:lang w:eastAsia="ru-RU"/>
    </w:rPr>
  </w:style>
  <w:style w:type="paragraph" w:styleId="afa">
    <w:name w:val="Subtitle"/>
    <w:basedOn w:val="a"/>
    <w:link w:val="afb"/>
    <w:uiPriority w:val="11"/>
    <w:qFormat/>
    <w:rsid w:val="00C02870"/>
    <w:pPr>
      <w:spacing w:after="0" w:line="240" w:lineRule="auto"/>
      <w:jc w:val="center"/>
    </w:pPr>
    <w:rPr>
      <w:rFonts w:ascii="TimesET" w:eastAsia="Times New Roman" w:hAnsi="TimesET" w:cs="Times New Roman"/>
      <w:sz w:val="28"/>
      <w:szCs w:val="20"/>
      <w:lang w:eastAsia="ru-RU"/>
    </w:rPr>
  </w:style>
  <w:style w:type="character" w:customStyle="1" w:styleId="afb">
    <w:name w:val="Подзаголовок Знак"/>
    <w:basedOn w:val="a0"/>
    <w:link w:val="afa"/>
    <w:uiPriority w:val="11"/>
    <w:rsid w:val="00C02870"/>
    <w:rPr>
      <w:rFonts w:ascii="TimesET" w:eastAsia="Times New Roman" w:hAnsi="TimesET" w:cs="Times New Roman"/>
      <w:sz w:val="28"/>
      <w:szCs w:val="20"/>
      <w:lang w:eastAsia="ru-RU"/>
    </w:rPr>
  </w:style>
  <w:style w:type="paragraph" w:customStyle="1" w:styleId="ConsNormal">
    <w:name w:val="ConsNormal"/>
    <w:rsid w:val="00C02870"/>
    <w:pPr>
      <w:widowControl w:val="0"/>
      <w:spacing w:after="0" w:line="240" w:lineRule="auto"/>
      <w:ind w:firstLine="720"/>
    </w:pPr>
    <w:rPr>
      <w:rFonts w:ascii="Arial" w:eastAsia="Times New Roman" w:hAnsi="Arial" w:cs="Times New Roman"/>
      <w:sz w:val="20"/>
      <w:szCs w:val="20"/>
      <w:lang w:eastAsia="ru-RU"/>
    </w:rPr>
  </w:style>
  <w:style w:type="paragraph" w:customStyle="1" w:styleId="1">
    <w:name w:val="маркер1"/>
    <w:basedOn w:val="a"/>
    <w:rsid w:val="00C02870"/>
    <w:pPr>
      <w:numPr>
        <w:numId w:val="1"/>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287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02870"/>
    <w:rPr>
      <w:rFonts w:ascii="Times New Roman" w:eastAsia="Times New Roman" w:hAnsi="Times New Roman" w:cs="Times New Roman"/>
      <w:sz w:val="16"/>
      <w:szCs w:val="16"/>
      <w:lang w:eastAsia="ru-RU"/>
    </w:rPr>
  </w:style>
  <w:style w:type="paragraph" w:styleId="afc">
    <w:name w:val="Document Map"/>
    <w:basedOn w:val="a"/>
    <w:link w:val="afd"/>
    <w:uiPriority w:val="99"/>
    <w:semiHidden/>
    <w:rsid w:val="00C0287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C02870"/>
    <w:rPr>
      <w:rFonts w:ascii="Tahoma" w:eastAsia="Times New Roman" w:hAnsi="Tahoma" w:cs="Tahoma"/>
      <w:sz w:val="20"/>
      <w:szCs w:val="20"/>
      <w:shd w:val="clear" w:color="auto" w:fill="000080"/>
      <w:lang w:eastAsia="ru-RU"/>
    </w:rPr>
  </w:style>
  <w:style w:type="paragraph" w:styleId="afe">
    <w:name w:val="footer"/>
    <w:basedOn w:val="a"/>
    <w:link w:val="aff"/>
    <w:uiPriority w:val="99"/>
    <w:rsid w:val="00C028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uiPriority w:val="99"/>
    <w:rsid w:val="00C02870"/>
    <w:rPr>
      <w:rFonts w:ascii="Times New Roman" w:eastAsia="Times New Roman" w:hAnsi="Times New Roman" w:cs="Times New Roman"/>
      <w:sz w:val="24"/>
      <w:szCs w:val="24"/>
      <w:lang w:eastAsia="ru-RU"/>
    </w:rPr>
  </w:style>
  <w:style w:type="character" w:customStyle="1" w:styleId="apple-converted-space">
    <w:name w:val="apple-converted-space"/>
    <w:rsid w:val="00C02870"/>
  </w:style>
  <w:style w:type="character" w:customStyle="1" w:styleId="js-phone-number">
    <w:name w:val="js-phone-number"/>
    <w:rsid w:val="00C02870"/>
  </w:style>
  <w:style w:type="character" w:customStyle="1" w:styleId="s3">
    <w:name w:val="s3"/>
    <w:basedOn w:val="a0"/>
    <w:rsid w:val="00B25620"/>
  </w:style>
  <w:style w:type="character" w:customStyle="1" w:styleId="30">
    <w:name w:val="Заголовок 3 Знак"/>
    <w:basedOn w:val="a0"/>
    <w:link w:val="3"/>
    <w:uiPriority w:val="9"/>
    <w:rsid w:val="00DE343E"/>
    <w:rPr>
      <w:rFonts w:asciiTheme="majorHAnsi" w:eastAsiaTheme="majorEastAsia" w:hAnsiTheme="majorHAnsi" w:cstheme="majorBidi"/>
      <w:color w:val="243F60" w:themeColor="accent1" w:themeShade="7F"/>
      <w:sz w:val="24"/>
      <w:szCs w:val="24"/>
    </w:rPr>
  </w:style>
  <w:style w:type="character" w:styleId="aff0">
    <w:name w:val="annotation reference"/>
    <w:basedOn w:val="a0"/>
    <w:uiPriority w:val="99"/>
    <w:semiHidden/>
    <w:unhideWhenUsed/>
    <w:rsid w:val="007356C9"/>
    <w:rPr>
      <w:sz w:val="16"/>
      <w:szCs w:val="16"/>
    </w:rPr>
  </w:style>
  <w:style w:type="paragraph" w:styleId="aff1">
    <w:name w:val="annotation text"/>
    <w:basedOn w:val="a"/>
    <w:link w:val="aff2"/>
    <w:uiPriority w:val="99"/>
    <w:semiHidden/>
    <w:unhideWhenUsed/>
    <w:rsid w:val="007356C9"/>
    <w:pPr>
      <w:spacing w:line="240" w:lineRule="auto"/>
    </w:pPr>
    <w:rPr>
      <w:sz w:val="20"/>
      <w:szCs w:val="20"/>
    </w:rPr>
  </w:style>
  <w:style w:type="character" w:customStyle="1" w:styleId="aff2">
    <w:name w:val="Текст примечания Знак"/>
    <w:basedOn w:val="a0"/>
    <w:link w:val="aff1"/>
    <w:uiPriority w:val="99"/>
    <w:semiHidden/>
    <w:rsid w:val="007356C9"/>
    <w:rPr>
      <w:sz w:val="20"/>
      <w:szCs w:val="20"/>
    </w:rPr>
  </w:style>
  <w:style w:type="paragraph" w:styleId="aff3">
    <w:name w:val="annotation subject"/>
    <w:basedOn w:val="aff1"/>
    <w:next w:val="aff1"/>
    <w:link w:val="aff4"/>
    <w:uiPriority w:val="99"/>
    <w:semiHidden/>
    <w:unhideWhenUsed/>
    <w:rsid w:val="007356C9"/>
    <w:rPr>
      <w:b/>
      <w:bCs/>
    </w:rPr>
  </w:style>
  <w:style w:type="character" w:customStyle="1" w:styleId="aff4">
    <w:name w:val="Тема примечания Знак"/>
    <w:basedOn w:val="aff2"/>
    <w:link w:val="aff3"/>
    <w:uiPriority w:val="99"/>
    <w:semiHidden/>
    <w:rsid w:val="007356C9"/>
    <w:rPr>
      <w:b/>
      <w:bCs/>
      <w:sz w:val="20"/>
      <w:szCs w:val="20"/>
    </w:rPr>
  </w:style>
  <w:style w:type="character" w:customStyle="1" w:styleId="af5">
    <w:name w:val="Без интервала Знак"/>
    <w:link w:val="af4"/>
    <w:uiPriority w:val="1"/>
    <w:locked/>
    <w:rsid w:val="00BF4B44"/>
  </w:style>
  <w:style w:type="character" w:customStyle="1" w:styleId="a4">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3"/>
    <w:uiPriority w:val="34"/>
    <w:locked/>
    <w:rsid w:val="00AA13DE"/>
  </w:style>
  <w:style w:type="paragraph" w:styleId="aff5">
    <w:name w:val="TOC Heading"/>
    <w:basedOn w:val="10"/>
    <w:next w:val="a"/>
    <w:uiPriority w:val="39"/>
    <w:unhideWhenUsed/>
    <w:qFormat/>
    <w:rsid w:val="00AB203F"/>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u w:val="none"/>
    </w:rPr>
  </w:style>
  <w:style w:type="paragraph" w:styleId="15">
    <w:name w:val="toc 1"/>
    <w:basedOn w:val="a"/>
    <w:next w:val="a"/>
    <w:autoRedefine/>
    <w:uiPriority w:val="39"/>
    <w:unhideWhenUsed/>
    <w:rsid w:val="00EC6FD1"/>
    <w:pPr>
      <w:tabs>
        <w:tab w:val="right" w:leader="dot" w:pos="9345"/>
      </w:tabs>
      <w:spacing w:after="0" w:line="240" w:lineRule="auto"/>
      <w:ind w:right="-1"/>
      <w:jc w:val="both"/>
    </w:pPr>
    <w:rPr>
      <w:rFonts w:ascii="Times New Roman" w:hAnsi="Times New Roman" w:cs="Times New Roman"/>
      <w:bCs/>
      <w:noProof/>
      <w:sz w:val="24"/>
      <w:szCs w:val="28"/>
    </w:rPr>
  </w:style>
  <w:style w:type="paragraph" w:styleId="26">
    <w:name w:val="toc 2"/>
    <w:basedOn w:val="a"/>
    <w:next w:val="a"/>
    <w:autoRedefine/>
    <w:uiPriority w:val="39"/>
    <w:unhideWhenUsed/>
    <w:rsid w:val="00AB203F"/>
    <w:pPr>
      <w:spacing w:after="100"/>
      <w:ind w:left="220"/>
    </w:pPr>
  </w:style>
  <w:style w:type="paragraph" w:styleId="33">
    <w:name w:val="toc 3"/>
    <w:basedOn w:val="a"/>
    <w:next w:val="a"/>
    <w:autoRedefine/>
    <w:uiPriority w:val="39"/>
    <w:unhideWhenUsed/>
    <w:rsid w:val="00AB203F"/>
    <w:pPr>
      <w:spacing w:after="100"/>
      <w:ind w:left="440"/>
    </w:pPr>
  </w:style>
  <w:style w:type="character" w:customStyle="1" w:styleId="40">
    <w:name w:val="Заголовок 4 Знак"/>
    <w:basedOn w:val="a0"/>
    <w:link w:val="4"/>
    <w:uiPriority w:val="9"/>
    <w:rsid w:val="00667A6C"/>
    <w:rPr>
      <w:rFonts w:asciiTheme="majorHAnsi" w:eastAsiaTheme="majorEastAsia" w:hAnsiTheme="majorHAnsi" w:cstheme="majorBidi"/>
      <w:i/>
      <w:iCs/>
      <w:color w:val="365F91" w:themeColor="accent1" w:themeShade="BF"/>
    </w:rPr>
  </w:style>
  <w:style w:type="paragraph" w:styleId="aff6">
    <w:name w:val="caption"/>
    <w:basedOn w:val="a"/>
    <w:next w:val="a"/>
    <w:unhideWhenUsed/>
    <w:qFormat/>
    <w:rsid w:val="00667A6C"/>
    <w:pPr>
      <w:spacing w:after="200" w:line="240" w:lineRule="auto"/>
    </w:pPr>
    <w:rPr>
      <w:i/>
      <w:iCs/>
      <w:color w:val="1F497D" w:themeColor="text2"/>
      <w:sz w:val="18"/>
      <w:szCs w:val="18"/>
    </w:rPr>
  </w:style>
  <w:style w:type="paragraph" w:customStyle="1" w:styleId="main">
    <w:name w:val="main"/>
    <w:basedOn w:val="a"/>
    <w:uiPriority w:val="99"/>
    <w:qFormat/>
    <w:rsid w:val="00667A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7">
    <w:name w:val="Основной"/>
    <w:basedOn w:val="a"/>
    <w:qFormat/>
    <w:rsid w:val="00667A6C"/>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Default">
    <w:name w:val="Default"/>
    <w:uiPriority w:val="99"/>
    <w:rsid w:val="00667A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7">
    <w:name w:val="rvts7"/>
    <w:basedOn w:val="a0"/>
    <w:uiPriority w:val="99"/>
    <w:rsid w:val="00667A6C"/>
    <w:rPr>
      <w:rFonts w:ascii="Times New Roman" w:hAnsi="Times New Roman" w:cs="Times New Roman" w:hint="default"/>
      <w:sz w:val="24"/>
      <w:szCs w:val="24"/>
    </w:rPr>
  </w:style>
  <w:style w:type="paragraph" w:customStyle="1" w:styleId="aff8">
    <w:name w:val="Таблица"/>
    <w:basedOn w:val="aff9"/>
    <w:uiPriority w:val="99"/>
    <w:qFormat/>
    <w:rsid w:val="00667A6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lang w:eastAsia="ru-RU"/>
    </w:rPr>
  </w:style>
  <w:style w:type="paragraph" w:styleId="aff9">
    <w:name w:val="Message Header"/>
    <w:basedOn w:val="a"/>
    <w:link w:val="affa"/>
    <w:uiPriority w:val="99"/>
    <w:semiHidden/>
    <w:unhideWhenUsed/>
    <w:rsid w:val="00667A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a">
    <w:name w:val="Шапка Знак"/>
    <w:basedOn w:val="a0"/>
    <w:link w:val="aff9"/>
    <w:uiPriority w:val="99"/>
    <w:semiHidden/>
    <w:rsid w:val="00667A6C"/>
    <w:rPr>
      <w:rFonts w:asciiTheme="majorHAnsi" w:eastAsiaTheme="majorEastAsia" w:hAnsiTheme="majorHAnsi" w:cstheme="majorBidi"/>
      <w:sz w:val="24"/>
      <w:szCs w:val="24"/>
      <w:shd w:val="pct20" w:color="auto" w:fill="auto"/>
    </w:rPr>
  </w:style>
  <w:style w:type="character" w:customStyle="1" w:styleId="16">
    <w:name w:val="Верхний колонтитул Знак1"/>
    <w:basedOn w:val="a0"/>
    <w:uiPriority w:val="99"/>
    <w:semiHidden/>
    <w:rsid w:val="00667A6C"/>
  </w:style>
  <w:style w:type="paragraph" w:customStyle="1" w:styleId="affb">
    <w:name w:val="Заголовок таблицы"/>
    <w:basedOn w:val="a"/>
    <w:rsid w:val="00667A6C"/>
    <w:pPr>
      <w:spacing w:after="0" w:line="240" w:lineRule="auto"/>
      <w:jc w:val="center"/>
    </w:pPr>
    <w:rPr>
      <w:rFonts w:ascii="Times New Roman" w:eastAsia="Times New Roman" w:hAnsi="Times New Roman" w:cs="Times New Roman"/>
      <w:b/>
      <w:caps/>
      <w:sz w:val="18"/>
      <w:szCs w:val="20"/>
      <w:lang w:val="en-US" w:eastAsia="ru-RU"/>
    </w:rPr>
  </w:style>
  <w:style w:type="paragraph" w:customStyle="1" w:styleId="affc">
    <w:name w:val="Таблица Значения"/>
    <w:basedOn w:val="a"/>
    <w:rsid w:val="00667A6C"/>
    <w:pPr>
      <w:spacing w:before="60" w:after="0" w:line="192" w:lineRule="auto"/>
      <w:jc w:val="right"/>
    </w:pPr>
    <w:rPr>
      <w:rFonts w:ascii="Times New Roman" w:eastAsia="Times New Roman" w:hAnsi="Times New Roman" w:cs="Times New Roman"/>
      <w:szCs w:val="20"/>
      <w:lang w:eastAsia="ru-RU"/>
    </w:rPr>
  </w:style>
  <w:style w:type="paragraph" w:customStyle="1" w:styleId="affd">
    <w:name w:val="Таблица Боковик"/>
    <w:basedOn w:val="affc"/>
    <w:rsid w:val="00667A6C"/>
    <w:pPr>
      <w:ind w:left="142" w:hanging="142"/>
      <w:jc w:val="left"/>
    </w:pPr>
  </w:style>
  <w:style w:type="paragraph" w:customStyle="1" w:styleId="affe">
    <w:name w:val="Таблица Шапка"/>
    <w:basedOn w:val="affc"/>
    <w:rsid w:val="00667A6C"/>
    <w:pPr>
      <w:spacing w:before="80" w:after="80"/>
      <w:jc w:val="center"/>
    </w:pPr>
    <w:rPr>
      <w:i/>
    </w:rPr>
  </w:style>
  <w:style w:type="character" w:customStyle="1" w:styleId="tocnumber">
    <w:name w:val="tocnumber"/>
    <w:basedOn w:val="a0"/>
    <w:rsid w:val="00667A6C"/>
  </w:style>
  <w:style w:type="character" w:customStyle="1" w:styleId="toctext">
    <w:name w:val="toctext"/>
    <w:basedOn w:val="a0"/>
    <w:rsid w:val="00667A6C"/>
  </w:style>
  <w:style w:type="character" w:customStyle="1" w:styleId="mw-headline">
    <w:name w:val="mw-headline"/>
    <w:basedOn w:val="a0"/>
    <w:rsid w:val="00667A6C"/>
  </w:style>
  <w:style w:type="character" w:customStyle="1" w:styleId="mw-editsection">
    <w:name w:val="mw-editsection"/>
    <w:basedOn w:val="a0"/>
    <w:rsid w:val="00667A6C"/>
  </w:style>
  <w:style w:type="character" w:customStyle="1" w:styleId="mw-editsection-bracket">
    <w:name w:val="mw-editsection-bracket"/>
    <w:basedOn w:val="a0"/>
    <w:rsid w:val="00667A6C"/>
  </w:style>
  <w:style w:type="character" w:customStyle="1" w:styleId="mw-editsection-divider">
    <w:name w:val="mw-editsection-divider"/>
    <w:basedOn w:val="a0"/>
    <w:rsid w:val="00667A6C"/>
  </w:style>
  <w:style w:type="character" w:customStyle="1" w:styleId="afff">
    <w:name w:val="Название Знак"/>
    <w:locked/>
    <w:rsid w:val="00667A6C"/>
    <w:rPr>
      <w:b/>
      <w:sz w:val="24"/>
      <w:lang w:val="ru-RU" w:eastAsia="ru-RU" w:bidi="ar-SA"/>
    </w:rPr>
  </w:style>
  <w:style w:type="character" w:customStyle="1" w:styleId="17">
    <w:name w:val="Текст примечания Знак1"/>
    <w:basedOn w:val="a0"/>
    <w:uiPriority w:val="99"/>
    <w:semiHidden/>
    <w:rsid w:val="00667A6C"/>
    <w:rPr>
      <w:sz w:val="20"/>
      <w:szCs w:val="20"/>
    </w:rPr>
  </w:style>
  <w:style w:type="character" w:customStyle="1" w:styleId="18">
    <w:name w:val="Тема примечания Знак1"/>
    <w:basedOn w:val="17"/>
    <w:uiPriority w:val="99"/>
    <w:semiHidden/>
    <w:rsid w:val="00667A6C"/>
    <w:rPr>
      <w:b/>
      <w:bCs/>
      <w:sz w:val="20"/>
      <w:szCs w:val="20"/>
    </w:rPr>
  </w:style>
  <w:style w:type="character" w:customStyle="1" w:styleId="fontstyle01">
    <w:name w:val="fontstyle01"/>
    <w:basedOn w:val="a0"/>
    <w:rsid w:val="00B0660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0660F"/>
    <w:rPr>
      <w:rFonts w:ascii="Symbol" w:hAnsi="Symbol"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1BC"/>
    <w:pPr>
      <w:spacing w:after="160" w:line="259" w:lineRule="auto"/>
    </w:pPr>
  </w:style>
  <w:style w:type="paragraph" w:styleId="10">
    <w:name w:val="heading 1"/>
    <w:basedOn w:val="a"/>
    <w:next w:val="a"/>
    <w:link w:val="11"/>
    <w:uiPriority w:val="9"/>
    <w:qFormat/>
    <w:rsid w:val="00C02870"/>
    <w:pPr>
      <w:keepNext/>
      <w:spacing w:after="0" w:line="240" w:lineRule="auto"/>
      <w:outlineLvl w:val="0"/>
    </w:pPr>
    <w:rPr>
      <w:rFonts w:ascii="Arial" w:eastAsia="Times New Roman" w:hAnsi="Arial" w:cs="Arial"/>
      <w:i/>
      <w:iCs/>
      <w:sz w:val="24"/>
      <w:szCs w:val="24"/>
      <w:u w:val="single"/>
      <w:lang w:eastAsia="ru-RU"/>
    </w:rPr>
  </w:style>
  <w:style w:type="paragraph" w:styleId="2">
    <w:name w:val="heading 2"/>
    <w:basedOn w:val="a"/>
    <w:next w:val="a"/>
    <w:link w:val="20"/>
    <w:uiPriority w:val="9"/>
    <w:qFormat/>
    <w:rsid w:val="00C02870"/>
    <w:pPr>
      <w:keepNext/>
      <w:spacing w:after="0" w:line="240" w:lineRule="auto"/>
      <w:ind w:firstLine="709"/>
      <w:jc w:val="both"/>
      <w:outlineLvl w:val="1"/>
    </w:pPr>
    <w:rPr>
      <w:rFonts w:ascii="Times New Roman" w:eastAsia="Times New Roman" w:hAnsi="Times New Roman" w:cs="Times New Roman"/>
      <w:b/>
      <w:bCs/>
      <w:color w:val="000000"/>
      <w:sz w:val="24"/>
      <w:szCs w:val="26"/>
      <w:lang w:eastAsia="ru-RU"/>
    </w:rPr>
  </w:style>
  <w:style w:type="paragraph" w:styleId="3">
    <w:name w:val="heading 3"/>
    <w:basedOn w:val="a"/>
    <w:next w:val="a"/>
    <w:link w:val="30"/>
    <w:uiPriority w:val="9"/>
    <w:unhideWhenUsed/>
    <w:qFormat/>
    <w:rsid w:val="00DE34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7A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Абзац списка основной,А"/>
    <w:basedOn w:val="a"/>
    <w:link w:val="a4"/>
    <w:uiPriority w:val="34"/>
    <w:qFormat/>
    <w:rsid w:val="00A561BC"/>
    <w:pPr>
      <w:ind w:left="720"/>
      <w:contextualSpacing/>
    </w:pPr>
  </w:style>
  <w:style w:type="character" w:styleId="a5">
    <w:name w:val="Hyperlink"/>
    <w:basedOn w:val="a0"/>
    <w:uiPriority w:val="99"/>
    <w:unhideWhenUsed/>
    <w:rsid w:val="00A561BC"/>
    <w:rPr>
      <w:color w:val="0000FF"/>
      <w:u w:val="single"/>
    </w:rPr>
  </w:style>
  <w:style w:type="paragraph" w:styleId="a6">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7"/>
    <w:uiPriority w:val="99"/>
    <w:unhideWhenUsed/>
    <w:qFormat/>
    <w:rsid w:val="00A56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61BC"/>
    <w:rPr>
      <w:b/>
      <w:bCs/>
    </w:rPr>
  </w:style>
  <w:style w:type="paragraph" w:customStyle="1" w:styleId="ConsPlusNormal">
    <w:name w:val="ConsPlusNormal"/>
    <w:rsid w:val="00A561BC"/>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rsid w:val="00A5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uiPriority w:val="99"/>
    <w:rsid w:val="00A561BC"/>
    <w:rPr>
      <w:rFonts w:ascii="Arial Unicode MS" w:eastAsia="Arial Unicode MS" w:hAnsi="Arial Unicode MS" w:cs="Arial Unicode MS"/>
      <w:sz w:val="20"/>
      <w:szCs w:val="20"/>
      <w:lang w:eastAsia="ru-RU"/>
    </w:rPr>
  </w:style>
  <w:style w:type="character" w:customStyle="1" w:styleId="a7">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6"/>
    <w:uiPriority w:val="99"/>
    <w:locked/>
    <w:rsid w:val="00A561BC"/>
    <w:rPr>
      <w:rFonts w:ascii="Times New Roman" w:eastAsia="Times New Roman" w:hAnsi="Times New Roman" w:cs="Times New Roman"/>
      <w:sz w:val="24"/>
      <w:szCs w:val="24"/>
      <w:lang w:eastAsia="ru-RU"/>
    </w:rPr>
  </w:style>
  <w:style w:type="character" w:styleId="a9">
    <w:name w:val="Emphasis"/>
    <w:basedOn w:val="a0"/>
    <w:uiPriority w:val="20"/>
    <w:qFormat/>
    <w:rsid w:val="00820995"/>
    <w:rPr>
      <w:i/>
      <w:iCs/>
    </w:rPr>
  </w:style>
  <w:style w:type="paragraph" w:styleId="aa">
    <w:name w:val="Title"/>
    <w:basedOn w:val="a"/>
    <w:link w:val="12"/>
    <w:uiPriority w:val="10"/>
    <w:qFormat/>
    <w:rsid w:val="00763964"/>
    <w:pPr>
      <w:spacing w:after="0" w:line="240" w:lineRule="auto"/>
      <w:jc w:val="center"/>
    </w:pPr>
    <w:rPr>
      <w:rFonts w:ascii="Times New Roman" w:eastAsia="Times New Roman" w:hAnsi="Times New Roman" w:cs="Times New Roman"/>
      <w:b/>
      <w:bCs/>
      <w:sz w:val="24"/>
      <w:szCs w:val="24"/>
      <w:lang w:eastAsia="ru-RU"/>
    </w:rPr>
  </w:style>
  <w:style w:type="character" w:customStyle="1" w:styleId="12">
    <w:name w:val="Название Знак1"/>
    <w:basedOn w:val="a0"/>
    <w:link w:val="aa"/>
    <w:uiPriority w:val="10"/>
    <w:rsid w:val="00763964"/>
    <w:rPr>
      <w:rFonts w:ascii="Times New Roman" w:eastAsia="Times New Roman" w:hAnsi="Times New Roman" w:cs="Times New Roman"/>
      <w:b/>
      <w:bCs/>
      <w:sz w:val="24"/>
      <w:szCs w:val="24"/>
      <w:lang w:eastAsia="ru-RU"/>
    </w:rPr>
  </w:style>
  <w:style w:type="table" w:styleId="ab">
    <w:name w:val="Table Grid"/>
    <w:basedOn w:val="a1"/>
    <w:uiPriority w:val="39"/>
    <w:rsid w:val="00262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262F0A"/>
    <w:pPr>
      <w:spacing w:after="0" w:line="240" w:lineRule="auto"/>
      <w:ind w:firstLine="709"/>
      <w:jc w:val="both"/>
    </w:pPr>
    <w:rPr>
      <w:rFonts w:ascii="Times New Roman" w:eastAsia="Times New Roman" w:hAnsi="Times New Roman" w:cs="Times New Roman"/>
      <w:sz w:val="24"/>
      <w:szCs w:val="20"/>
      <w:lang w:eastAsia="ru-RU"/>
    </w:rPr>
  </w:style>
  <w:style w:type="paragraph" w:styleId="ac">
    <w:name w:val="Body Text Indent"/>
    <w:basedOn w:val="a"/>
    <w:link w:val="ad"/>
    <w:rsid w:val="00E8612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E8612F"/>
    <w:rPr>
      <w:rFonts w:ascii="Times New Roman" w:eastAsia="Times New Roman" w:hAnsi="Times New Roman" w:cs="Times New Roman"/>
      <w:sz w:val="24"/>
      <w:szCs w:val="20"/>
      <w:lang w:eastAsia="ru-RU"/>
    </w:rPr>
  </w:style>
  <w:style w:type="character" w:customStyle="1" w:styleId="ae">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0"/>
    <w:link w:val="af"/>
    <w:uiPriority w:val="99"/>
    <w:locked/>
    <w:rsid w:val="002A2A81"/>
    <w:rPr>
      <w:rFonts w:ascii="Calibri" w:eastAsia="Calibri" w:hAnsi="Calibri" w:cs="Calibri"/>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
    <w:basedOn w:val="a"/>
    <w:link w:val="ae"/>
    <w:uiPriority w:val="99"/>
    <w:unhideWhenUsed/>
    <w:rsid w:val="002A2A81"/>
    <w:pPr>
      <w:spacing w:after="0" w:line="240" w:lineRule="auto"/>
    </w:pPr>
    <w:rPr>
      <w:rFonts w:ascii="Calibri" w:eastAsia="Calibri" w:hAnsi="Calibri" w:cs="Calibri"/>
    </w:rPr>
  </w:style>
  <w:style w:type="character" w:customStyle="1" w:styleId="13">
    <w:name w:val="Текст сноски Знак1"/>
    <w:basedOn w:val="a0"/>
    <w:uiPriority w:val="99"/>
    <w:semiHidden/>
    <w:rsid w:val="002A2A81"/>
    <w:rPr>
      <w:sz w:val="20"/>
      <w:szCs w:val="20"/>
    </w:rPr>
  </w:style>
  <w:style w:type="character" w:styleId="af0">
    <w:name w:val="footnote reference"/>
    <w:aliases w:val="Знак сноски 1"/>
    <w:basedOn w:val="a0"/>
    <w:semiHidden/>
    <w:unhideWhenUsed/>
    <w:rsid w:val="002A2A81"/>
    <w:rPr>
      <w:vertAlign w:val="superscript"/>
    </w:rPr>
  </w:style>
  <w:style w:type="paragraph" w:customStyle="1" w:styleId="af1">
    <w:name w:val="Верхний колонт. первой стран."/>
    <w:basedOn w:val="af2"/>
    <w:rsid w:val="0036713B"/>
    <w:rPr>
      <w:rFonts w:ascii="Times New Roman" w:eastAsia="Times New Roman" w:hAnsi="Times New Roman" w:cs="Times New Roman"/>
      <w:sz w:val="24"/>
      <w:szCs w:val="20"/>
      <w:lang w:eastAsia="ru-RU"/>
    </w:rPr>
  </w:style>
  <w:style w:type="paragraph" w:styleId="af2">
    <w:name w:val="header"/>
    <w:aliases w:val="ВерхКолонтитул"/>
    <w:basedOn w:val="a"/>
    <w:link w:val="af3"/>
    <w:uiPriority w:val="99"/>
    <w:unhideWhenUsed/>
    <w:rsid w:val="0036713B"/>
    <w:pPr>
      <w:tabs>
        <w:tab w:val="center" w:pos="4677"/>
        <w:tab w:val="right" w:pos="9355"/>
      </w:tabs>
      <w:spacing w:after="0" w:line="240" w:lineRule="auto"/>
    </w:pPr>
  </w:style>
  <w:style w:type="character" w:customStyle="1" w:styleId="af3">
    <w:name w:val="Верхний колонтитул Знак"/>
    <w:aliases w:val="ВерхКолонтитул Знак"/>
    <w:basedOn w:val="a0"/>
    <w:link w:val="af2"/>
    <w:uiPriority w:val="99"/>
    <w:rsid w:val="0036713B"/>
  </w:style>
  <w:style w:type="paragraph" w:styleId="22">
    <w:name w:val="Body Text Indent 2"/>
    <w:basedOn w:val="a"/>
    <w:link w:val="23"/>
    <w:uiPriority w:val="99"/>
    <w:unhideWhenUsed/>
    <w:rsid w:val="005E0D8B"/>
    <w:pPr>
      <w:spacing w:after="120" w:line="480" w:lineRule="auto"/>
      <w:ind w:left="283"/>
    </w:pPr>
  </w:style>
  <w:style w:type="character" w:customStyle="1" w:styleId="23">
    <w:name w:val="Основной текст с отступом 2 Знак"/>
    <w:basedOn w:val="a0"/>
    <w:link w:val="22"/>
    <w:uiPriority w:val="99"/>
    <w:rsid w:val="005E0D8B"/>
  </w:style>
  <w:style w:type="paragraph" w:styleId="af4">
    <w:name w:val="No Spacing"/>
    <w:link w:val="af5"/>
    <w:uiPriority w:val="1"/>
    <w:qFormat/>
    <w:rsid w:val="00857A09"/>
    <w:pPr>
      <w:spacing w:after="0" w:line="240" w:lineRule="auto"/>
    </w:pPr>
  </w:style>
  <w:style w:type="paragraph" w:styleId="24">
    <w:name w:val="Body Text 2"/>
    <w:aliases w:val="Основной текст 1"/>
    <w:basedOn w:val="a"/>
    <w:link w:val="25"/>
    <w:uiPriority w:val="99"/>
    <w:unhideWhenUsed/>
    <w:rsid w:val="000B211A"/>
    <w:pPr>
      <w:spacing w:after="120" w:line="480" w:lineRule="auto"/>
    </w:pPr>
  </w:style>
  <w:style w:type="character" w:customStyle="1" w:styleId="25">
    <w:name w:val="Основной текст 2 Знак"/>
    <w:aliases w:val="Основной текст 1 Знак"/>
    <w:basedOn w:val="a0"/>
    <w:link w:val="24"/>
    <w:uiPriority w:val="99"/>
    <w:rsid w:val="000B211A"/>
  </w:style>
  <w:style w:type="character" w:customStyle="1" w:styleId="11">
    <w:name w:val="Заголовок 1 Знак"/>
    <w:basedOn w:val="a0"/>
    <w:link w:val="10"/>
    <w:uiPriority w:val="9"/>
    <w:rsid w:val="00C02870"/>
    <w:rPr>
      <w:rFonts w:ascii="Arial" w:eastAsia="Times New Roman" w:hAnsi="Arial" w:cs="Arial"/>
      <w:i/>
      <w:iCs/>
      <w:sz w:val="24"/>
      <w:szCs w:val="24"/>
      <w:u w:val="single"/>
      <w:lang w:eastAsia="ru-RU"/>
    </w:rPr>
  </w:style>
  <w:style w:type="character" w:customStyle="1" w:styleId="20">
    <w:name w:val="Заголовок 2 Знак"/>
    <w:basedOn w:val="a0"/>
    <w:link w:val="2"/>
    <w:uiPriority w:val="9"/>
    <w:rsid w:val="00C02870"/>
    <w:rPr>
      <w:rFonts w:ascii="Times New Roman" w:eastAsia="Times New Roman" w:hAnsi="Times New Roman" w:cs="Times New Roman"/>
      <w:b/>
      <w:bCs/>
      <w:color w:val="000000"/>
      <w:sz w:val="24"/>
      <w:szCs w:val="26"/>
      <w:lang w:eastAsia="ru-RU"/>
    </w:rPr>
  </w:style>
  <w:style w:type="paragraph" w:styleId="af6">
    <w:name w:val="Balloon Text"/>
    <w:basedOn w:val="a"/>
    <w:link w:val="af7"/>
    <w:uiPriority w:val="99"/>
    <w:semiHidden/>
    <w:unhideWhenUsed/>
    <w:rsid w:val="00C0287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02870"/>
    <w:rPr>
      <w:rFonts w:ascii="Tahoma" w:hAnsi="Tahoma" w:cs="Tahoma"/>
      <w:sz w:val="16"/>
      <w:szCs w:val="16"/>
    </w:rPr>
  </w:style>
  <w:style w:type="numbering" w:customStyle="1" w:styleId="14">
    <w:name w:val="Нет списка1"/>
    <w:next w:val="a2"/>
    <w:uiPriority w:val="99"/>
    <w:semiHidden/>
    <w:unhideWhenUsed/>
    <w:rsid w:val="00C02870"/>
  </w:style>
  <w:style w:type="paragraph" w:styleId="af8">
    <w:name w:val="Body Text"/>
    <w:basedOn w:val="a"/>
    <w:link w:val="af9"/>
    <w:rsid w:val="00C02870"/>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02870"/>
    <w:rPr>
      <w:rFonts w:ascii="Times New Roman" w:eastAsia="Times New Roman" w:hAnsi="Times New Roman" w:cs="Times New Roman"/>
      <w:sz w:val="24"/>
      <w:szCs w:val="24"/>
      <w:lang w:eastAsia="ru-RU"/>
    </w:rPr>
  </w:style>
  <w:style w:type="paragraph" w:styleId="afa">
    <w:name w:val="Subtitle"/>
    <w:basedOn w:val="a"/>
    <w:link w:val="afb"/>
    <w:uiPriority w:val="11"/>
    <w:qFormat/>
    <w:rsid w:val="00C02870"/>
    <w:pPr>
      <w:spacing w:after="0" w:line="240" w:lineRule="auto"/>
      <w:jc w:val="center"/>
    </w:pPr>
    <w:rPr>
      <w:rFonts w:ascii="TimesET" w:eastAsia="Times New Roman" w:hAnsi="TimesET" w:cs="Times New Roman"/>
      <w:sz w:val="28"/>
      <w:szCs w:val="20"/>
      <w:lang w:eastAsia="ru-RU"/>
    </w:rPr>
  </w:style>
  <w:style w:type="character" w:customStyle="1" w:styleId="afb">
    <w:name w:val="Подзаголовок Знак"/>
    <w:basedOn w:val="a0"/>
    <w:link w:val="afa"/>
    <w:uiPriority w:val="11"/>
    <w:rsid w:val="00C02870"/>
    <w:rPr>
      <w:rFonts w:ascii="TimesET" w:eastAsia="Times New Roman" w:hAnsi="TimesET" w:cs="Times New Roman"/>
      <w:sz w:val="28"/>
      <w:szCs w:val="20"/>
      <w:lang w:eastAsia="ru-RU"/>
    </w:rPr>
  </w:style>
  <w:style w:type="paragraph" w:customStyle="1" w:styleId="ConsNormal">
    <w:name w:val="ConsNormal"/>
    <w:rsid w:val="00C02870"/>
    <w:pPr>
      <w:widowControl w:val="0"/>
      <w:spacing w:after="0" w:line="240" w:lineRule="auto"/>
      <w:ind w:firstLine="720"/>
    </w:pPr>
    <w:rPr>
      <w:rFonts w:ascii="Arial" w:eastAsia="Times New Roman" w:hAnsi="Arial" w:cs="Times New Roman"/>
      <w:sz w:val="20"/>
      <w:szCs w:val="20"/>
      <w:lang w:eastAsia="ru-RU"/>
    </w:rPr>
  </w:style>
  <w:style w:type="paragraph" w:customStyle="1" w:styleId="1">
    <w:name w:val="маркер1"/>
    <w:basedOn w:val="a"/>
    <w:rsid w:val="00C02870"/>
    <w:pPr>
      <w:numPr>
        <w:numId w:val="1"/>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287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02870"/>
    <w:rPr>
      <w:rFonts w:ascii="Times New Roman" w:eastAsia="Times New Roman" w:hAnsi="Times New Roman" w:cs="Times New Roman"/>
      <w:sz w:val="16"/>
      <w:szCs w:val="16"/>
      <w:lang w:eastAsia="ru-RU"/>
    </w:rPr>
  </w:style>
  <w:style w:type="paragraph" w:styleId="afc">
    <w:name w:val="Document Map"/>
    <w:basedOn w:val="a"/>
    <w:link w:val="afd"/>
    <w:uiPriority w:val="99"/>
    <w:semiHidden/>
    <w:rsid w:val="00C0287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C02870"/>
    <w:rPr>
      <w:rFonts w:ascii="Tahoma" w:eastAsia="Times New Roman" w:hAnsi="Tahoma" w:cs="Tahoma"/>
      <w:sz w:val="20"/>
      <w:szCs w:val="20"/>
      <w:shd w:val="clear" w:color="auto" w:fill="000080"/>
      <w:lang w:eastAsia="ru-RU"/>
    </w:rPr>
  </w:style>
  <w:style w:type="paragraph" w:styleId="afe">
    <w:name w:val="footer"/>
    <w:basedOn w:val="a"/>
    <w:link w:val="aff"/>
    <w:uiPriority w:val="99"/>
    <w:rsid w:val="00C028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uiPriority w:val="99"/>
    <w:rsid w:val="00C02870"/>
    <w:rPr>
      <w:rFonts w:ascii="Times New Roman" w:eastAsia="Times New Roman" w:hAnsi="Times New Roman" w:cs="Times New Roman"/>
      <w:sz w:val="24"/>
      <w:szCs w:val="24"/>
      <w:lang w:eastAsia="ru-RU"/>
    </w:rPr>
  </w:style>
  <w:style w:type="character" w:customStyle="1" w:styleId="apple-converted-space">
    <w:name w:val="apple-converted-space"/>
    <w:rsid w:val="00C02870"/>
  </w:style>
  <w:style w:type="character" w:customStyle="1" w:styleId="js-phone-number">
    <w:name w:val="js-phone-number"/>
    <w:rsid w:val="00C02870"/>
  </w:style>
  <w:style w:type="character" w:customStyle="1" w:styleId="s3">
    <w:name w:val="s3"/>
    <w:basedOn w:val="a0"/>
    <w:rsid w:val="00B25620"/>
  </w:style>
  <w:style w:type="character" w:customStyle="1" w:styleId="30">
    <w:name w:val="Заголовок 3 Знак"/>
    <w:basedOn w:val="a0"/>
    <w:link w:val="3"/>
    <w:uiPriority w:val="9"/>
    <w:rsid w:val="00DE343E"/>
    <w:rPr>
      <w:rFonts w:asciiTheme="majorHAnsi" w:eastAsiaTheme="majorEastAsia" w:hAnsiTheme="majorHAnsi" w:cstheme="majorBidi"/>
      <w:color w:val="243F60" w:themeColor="accent1" w:themeShade="7F"/>
      <w:sz w:val="24"/>
      <w:szCs w:val="24"/>
    </w:rPr>
  </w:style>
  <w:style w:type="character" w:styleId="aff0">
    <w:name w:val="annotation reference"/>
    <w:basedOn w:val="a0"/>
    <w:uiPriority w:val="99"/>
    <w:semiHidden/>
    <w:unhideWhenUsed/>
    <w:rsid w:val="007356C9"/>
    <w:rPr>
      <w:sz w:val="16"/>
      <w:szCs w:val="16"/>
    </w:rPr>
  </w:style>
  <w:style w:type="paragraph" w:styleId="aff1">
    <w:name w:val="annotation text"/>
    <w:basedOn w:val="a"/>
    <w:link w:val="aff2"/>
    <w:uiPriority w:val="99"/>
    <w:semiHidden/>
    <w:unhideWhenUsed/>
    <w:rsid w:val="007356C9"/>
    <w:pPr>
      <w:spacing w:line="240" w:lineRule="auto"/>
    </w:pPr>
    <w:rPr>
      <w:sz w:val="20"/>
      <w:szCs w:val="20"/>
    </w:rPr>
  </w:style>
  <w:style w:type="character" w:customStyle="1" w:styleId="aff2">
    <w:name w:val="Текст примечания Знак"/>
    <w:basedOn w:val="a0"/>
    <w:link w:val="aff1"/>
    <w:uiPriority w:val="99"/>
    <w:semiHidden/>
    <w:rsid w:val="007356C9"/>
    <w:rPr>
      <w:sz w:val="20"/>
      <w:szCs w:val="20"/>
    </w:rPr>
  </w:style>
  <w:style w:type="paragraph" w:styleId="aff3">
    <w:name w:val="annotation subject"/>
    <w:basedOn w:val="aff1"/>
    <w:next w:val="aff1"/>
    <w:link w:val="aff4"/>
    <w:uiPriority w:val="99"/>
    <w:semiHidden/>
    <w:unhideWhenUsed/>
    <w:rsid w:val="007356C9"/>
    <w:rPr>
      <w:b/>
      <w:bCs/>
    </w:rPr>
  </w:style>
  <w:style w:type="character" w:customStyle="1" w:styleId="aff4">
    <w:name w:val="Тема примечания Знак"/>
    <w:basedOn w:val="aff2"/>
    <w:link w:val="aff3"/>
    <w:uiPriority w:val="99"/>
    <w:semiHidden/>
    <w:rsid w:val="007356C9"/>
    <w:rPr>
      <w:b/>
      <w:bCs/>
      <w:sz w:val="20"/>
      <w:szCs w:val="20"/>
    </w:rPr>
  </w:style>
  <w:style w:type="character" w:customStyle="1" w:styleId="af5">
    <w:name w:val="Без интервала Знак"/>
    <w:link w:val="af4"/>
    <w:uiPriority w:val="1"/>
    <w:locked/>
    <w:rsid w:val="00BF4B44"/>
  </w:style>
  <w:style w:type="character" w:customStyle="1" w:styleId="a4">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3"/>
    <w:uiPriority w:val="34"/>
    <w:locked/>
    <w:rsid w:val="00AA13DE"/>
  </w:style>
  <w:style w:type="paragraph" w:styleId="aff5">
    <w:name w:val="TOC Heading"/>
    <w:basedOn w:val="10"/>
    <w:next w:val="a"/>
    <w:uiPriority w:val="39"/>
    <w:unhideWhenUsed/>
    <w:qFormat/>
    <w:rsid w:val="00AB203F"/>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u w:val="none"/>
    </w:rPr>
  </w:style>
  <w:style w:type="paragraph" w:styleId="15">
    <w:name w:val="toc 1"/>
    <w:basedOn w:val="a"/>
    <w:next w:val="a"/>
    <w:autoRedefine/>
    <w:uiPriority w:val="39"/>
    <w:unhideWhenUsed/>
    <w:rsid w:val="00EC6FD1"/>
    <w:pPr>
      <w:tabs>
        <w:tab w:val="right" w:leader="dot" w:pos="9345"/>
      </w:tabs>
      <w:spacing w:after="0" w:line="240" w:lineRule="auto"/>
      <w:ind w:right="-1"/>
      <w:jc w:val="both"/>
    </w:pPr>
    <w:rPr>
      <w:rFonts w:ascii="Times New Roman" w:hAnsi="Times New Roman" w:cs="Times New Roman"/>
      <w:bCs/>
      <w:noProof/>
      <w:sz w:val="24"/>
      <w:szCs w:val="28"/>
    </w:rPr>
  </w:style>
  <w:style w:type="paragraph" w:styleId="26">
    <w:name w:val="toc 2"/>
    <w:basedOn w:val="a"/>
    <w:next w:val="a"/>
    <w:autoRedefine/>
    <w:uiPriority w:val="39"/>
    <w:unhideWhenUsed/>
    <w:rsid w:val="00AB203F"/>
    <w:pPr>
      <w:spacing w:after="100"/>
      <w:ind w:left="220"/>
    </w:pPr>
  </w:style>
  <w:style w:type="paragraph" w:styleId="33">
    <w:name w:val="toc 3"/>
    <w:basedOn w:val="a"/>
    <w:next w:val="a"/>
    <w:autoRedefine/>
    <w:uiPriority w:val="39"/>
    <w:unhideWhenUsed/>
    <w:rsid w:val="00AB203F"/>
    <w:pPr>
      <w:spacing w:after="100"/>
      <w:ind w:left="440"/>
    </w:pPr>
  </w:style>
  <w:style w:type="character" w:customStyle="1" w:styleId="40">
    <w:name w:val="Заголовок 4 Знак"/>
    <w:basedOn w:val="a0"/>
    <w:link w:val="4"/>
    <w:uiPriority w:val="9"/>
    <w:rsid w:val="00667A6C"/>
    <w:rPr>
      <w:rFonts w:asciiTheme="majorHAnsi" w:eastAsiaTheme="majorEastAsia" w:hAnsiTheme="majorHAnsi" w:cstheme="majorBidi"/>
      <w:i/>
      <w:iCs/>
      <w:color w:val="365F91" w:themeColor="accent1" w:themeShade="BF"/>
    </w:rPr>
  </w:style>
  <w:style w:type="paragraph" w:styleId="aff6">
    <w:name w:val="caption"/>
    <w:basedOn w:val="a"/>
    <w:next w:val="a"/>
    <w:unhideWhenUsed/>
    <w:qFormat/>
    <w:rsid w:val="00667A6C"/>
    <w:pPr>
      <w:spacing w:after="200" w:line="240" w:lineRule="auto"/>
    </w:pPr>
    <w:rPr>
      <w:i/>
      <w:iCs/>
      <w:color w:val="1F497D" w:themeColor="text2"/>
      <w:sz w:val="18"/>
      <w:szCs w:val="18"/>
    </w:rPr>
  </w:style>
  <w:style w:type="paragraph" w:customStyle="1" w:styleId="main">
    <w:name w:val="main"/>
    <w:basedOn w:val="a"/>
    <w:uiPriority w:val="99"/>
    <w:qFormat/>
    <w:rsid w:val="00667A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7">
    <w:name w:val="Основной"/>
    <w:basedOn w:val="a"/>
    <w:qFormat/>
    <w:rsid w:val="00667A6C"/>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Default">
    <w:name w:val="Default"/>
    <w:uiPriority w:val="99"/>
    <w:rsid w:val="00667A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7">
    <w:name w:val="rvts7"/>
    <w:basedOn w:val="a0"/>
    <w:uiPriority w:val="99"/>
    <w:rsid w:val="00667A6C"/>
    <w:rPr>
      <w:rFonts w:ascii="Times New Roman" w:hAnsi="Times New Roman" w:cs="Times New Roman" w:hint="default"/>
      <w:sz w:val="24"/>
      <w:szCs w:val="24"/>
    </w:rPr>
  </w:style>
  <w:style w:type="paragraph" w:customStyle="1" w:styleId="aff8">
    <w:name w:val="Таблица"/>
    <w:basedOn w:val="aff9"/>
    <w:uiPriority w:val="99"/>
    <w:qFormat/>
    <w:rsid w:val="00667A6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lang w:eastAsia="ru-RU"/>
    </w:rPr>
  </w:style>
  <w:style w:type="paragraph" w:styleId="aff9">
    <w:name w:val="Message Header"/>
    <w:basedOn w:val="a"/>
    <w:link w:val="affa"/>
    <w:uiPriority w:val="99"/>
    <w:semiHidden/>
    <w:unhideWhenUsed/>
    <w:rsid w:val="00667A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a">
    <w:name w:val="Шапка Знак"/>
    <w:basedOn w:val="a0"/>
    <w:link w:val="aff9"/>
    <w:uiPriority w:val="99"/>
    <w:semiHidden/>
    <w:rsid w:val="00667A6C"/>
    <w:rPr>
      <w:rFonts w:asciiTheme="majorHAnsi" w:eastAsiaTheme="majorEastAsia" w:hAnsiTheme="majorHAnsi" w:cstheme="majorBidi"/>
      <w:sz w:val="24"/>
      <w:szCs w:val="24"/>
      <w:shd w:val="pct20" w:color="auto" w:fill="auto"/>
    </w:rPr>
  </w:style>
  <w:style w:type="character" w:customStyle="1" w:styleId="16">
    <w:name w:val="Верхний колонтитул Знак1"/>
    <w:basedOn w:val="a0"/>
    <w:uiPriority w:val="99"/>
    <w:semiHidden/>
    <w:rsid w:val="00667A6C"/>
  </w:style>
  <w:style w:type="paragraph" w:customStyle="1" w:styleId="affb">
    <w:name w:val="Заголовок таблицы"/>
    <w:basedOn w:val="a"/>
    <w:rsid w:val="00667A6C"/>
    <w:pPr>
      <w:spacing w:after="0" w:line="240" w:lineRule="auto"/>
      <w:jc w:val="center"/>
    </w:pPr>
    <w:rPr>
      <w:rFonts w:ascii="Times New Roman" w:eastAsia="Times New Roman" w:hAnsi="Times New Roman" w:cs="Times New Roman"/>
      <w:b/>
      <w:caps/>
      <w:sz w:val="18"/>
      <w:szCs w:val="20"/>
      <w:lang w:val="en-US" w:eastAsia="ru-RU"/>
    </w:rPr>
  </w:style>
  <w:style w:type="paragraph" w:customStyle="1" w:styleId="affc">
    <w:name w:val="Таблица Значения"/>
    <w:basedOn w:val="a"/>
    <w:rsid w:val="00667A6C"/>
    <w:pPr>
      <w:spacing w:before="60" w:after="0" w:line="192" w:lineRule="auto"/>
      <w:jc w:val="right"/>
    </w:pPr>
    <w:rPr>
      <w:rFonts w:ascii="Times New Roman" w:eastAsia="Times New Roman" w:hAnsi="Times New Roman" w:cs="Times New Roman"/>
      <w:szCs w:val="20"/>
      <w:lang w:eastAsia="ru-RU"/>
    </w:rPr>
  </w:style>
  <w:style w:type="paragraph" w:customStyle="1" w:styleId="affd">
    <w:name w:val="Таблица Боковик"/>
    <w:basedOn w:val="affc"/>
    <w:rsid w:val="00667A6C"/>
    <w:pPr>
      <w:ind w:left="142" w:hanging="142"/>
      <w:jc w:val="left"/>
    </w:pPr>
  </w:style>
  <w:style w:type="paragraph" w:customStyle="1" w:styleId="affe">
    <w:name w:val="Таблица Шапка"/>
    <w:basedOn w:val="affc"/>
    <w:rsid w:val="00667A6C"/>
    <w:pPr>
      <w:spacing w:before="80" w:after="80"/>
      <w:jc w:val="center"/>
    </w:pPr>
    <w:rPr>
      <w:i/>
    </w:rPr>
  </w:style>
  <w:style w:type="character" w:customStyle="1" w:styleId="tocnumber">
    <w:name w:val="tocnumber"/>
    <w:basedOn w:val="a0"/>
    <w:rsid w:val="00667A6C"/>
  </w:style>
  <w:style w:type="character" w:customStyle="1" w:styleId="toctext">
    <w:name w:val="toctext"/>
    <w:basedOn w:val="a0"/>
    <w:rsid w:val="00667A6C"/>
  </w:style>
  <w:style w:type="character" w:customStyle="1" w:styleId="mw-headline">
    <w:name w:val="mw-headline"/>
    <w:basedOn w:val="a0"/>
    <w:rsid w:val="00667A6C"/>
  </w:style>
  <w:style w:type="character" w:customStyle="1" w:styleId="mw-editsection">
    <w:name w:val="mw-editsection"/>
    <w:basedOn w:val="a0"/>
    <w:rsid w:val="00667A6C"/>
  </w:style>
  <w:style w:type="character" w:customStyle="1" w:styleId="mw-editsection-bracket">
    <w:name w:val="mw-editsection-bracket"/>
    <w:basedOn w:val="a0"/>
    <w:rsid w:val="00667A6C"/>
  </w:style>
  <w:style w:type="character" w:customStyle="1" w:styleId="mw-editsection-divider">
    <w:name w:val="mw-editsection-divider"/>
    <w:basedOn w:val="a0"/>
    <w:rsid w:val="00667A6C"/>
  </w:style>
  <w:style w:type="character" w:customStyle="1" w:styleId="afff">
    <w:name w:val="Название Знак"/>
    <w:locked/>
    <w:rsid w:val="00667A6C"/>
    <w:rPr>
      <w:b/>
      <w:sz w:val="24"/>
      <w:lang w:val="ru-RU" w:eastAsia="ru-RU" w:bidi="ar-SA"/>
    </w:rPr>
  </w:style>
  <w:style w:type="character" w:customStyle="1" w:styleId="17">
    <w:name w:val="Текст примечания Знак1"/>
    <w:basedOn w:val="a0"/>
    <w:uiPriority w:val="99"/>
    <w:semiHidden/>
    <w:rsid w:val="00667A6C"/>
    <w:rPr>
      <w:sz w:val="20"/>
      <w:szCs w:val="20"/>
    </w:rPr>
  </w:style>
  <w:style w:type="character" w:customStyle="1" w:styleId="18">
    <w:name w:val="Тема примечания Знак1"/>
    <w:basedOn w:val="17"/>
    <w:uiPriority w:val="99"/>
    <w:semiHidden/>
    <w:rsid w:val="00667A6C"/>
    <w:rPr>
      <w:b/>
      <w:bCs/>
      <w:sz w:val="20"/>
      <w:szCs w:val="20"/>
    </w:rPr>
  </w:style>
  <w:style w:type="character" w:customStyle="1" w:styleId="fontstyle01">
    <w:name w:val="fontstyle01"/>
    <w:basedOn w:val="a0"/>
    <w:rsid w:val="00B0660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0660F"/>
    <w:rPr>
      <w:rFonts w:ascii="Symbol" w:hAnsi="Symbol"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01">
      <w:bodyDiv w:val="1"/>
      <w:marLeft w:val="0"/>
      <w:marRight w:val="0"/>
      <w:marTop w:val="0"/>
      <w:marBottom w:val="0"/>
      <w:divBdr>
        <w:top w:val="none" w:sz="0" w:space="0" w:color="auto"/>
        <w:left w:val="none" w:sz="0" w:space="0" w:color="auto"/>
        <w:bottom w:val="none" w:sz="0" w:space="0" w:color="auto"/>
        <w:right w:val="none" w:sz="0" w:space="0" w:color="auto"/>
      </w:divBdr>
    </w:div>
    <w:div w:id="34504560">
      <w:bodyDiv w:val="1"/>
      <w:marLeft w:val="0"/>
      <w:marRight w:val="0"/>
      <w:marTop w:val="0"/>
      <w:marBottom w:val="0"/>
      <w:divBdr>
        <w:top w:val="none" w:sz="0" w:space="0" w:color="auto"/>
        <w:left w:val="none" w:sz="0" w:space="0" w:color="auto"/>
        <w:bottom w:val="none" w:sz="0" w:space="0" w:color="auto"/>
        <w:right w:val="none" w:sz="0" w:space="0" w:color="auto"/>
      </w:divBdr>
    </w:div>
    <w:div w:id="57868883">
      <w:bodyDiv w:val="1"/>
      <w:marLeft w:val="0"/>
      <w:marRight w:val="0"/>
      <w:marTop w:val="0"/>
      <w:marBottom w:val="0"/>
      <w:divBdr>
        <w:top w:val="none" w:sz="0" w:space="0" w:color="auto"/>
        <w:left w:val="none" w:sz="0" w:space="0" w:color="auto"/>
        <w:bottom w:val="none" w:sz="0" w:space="0" w:color="auto"/>
        <w:right w:val="none" w:sz="0" w:space="0" w:color="auto"/>
      </w:divBdr>
    </w:div>
    <w:div w:id="89082786">
      <w:bodyDiv w:val="1"/>
      <w:marLeft w:val="0"/>
      <w:marRight w:val="0"/>
      <w:marTop w:val="0"/>
      <w:marBottom w:val="0"/>
      <w:divBdr>
        <w:top w:val="none" w:sz="0" w:space="0" w:color="auto"/>
        <w:left w:val="none" w:sz="0" w:space="0" w:color="auto"/>
        <w:bottom w:val="none" w:sz="0" w:space="0" w:color="auto"/>
        <w:right w:val="none" w:sz="0" w:space="0" w:color="auto"/>
      </w:divBdr>
    </w:div>
    <w:div w:id="113866401">
      <w:bodyDiv w:val="1"/>
      <w:marLeft w:val="0"/>
      <w:marRight w:val="0"/>
      <w:marTop w:val="0"/>
      <w:marBottom w:val="0"/>
      <w:divBdr>
        <w:top w:val="none" w:sz="0" w:space="0" w:color="auto"/>
        <w:left w:val="none" w:sz="0" w:space="0" w:color="auto"/>
        <w:bottom w:val="none" w:sz="0" w:space="0" w:color="auto"/>
        <w:right w:val="none" w:sz="0" w:space="0" w:color="auto"/>
      </w:divBdr>
    </w:div>
    <w:div w:id="126362767">
      <w:bodyDiv w:val="1"/>
      <w:marLeft w:val="0"/>
      <w:marRight w:val="0"/>
      <w:marTop w:val="0"/>
      <w:marBottom w:val="0"/>
      <w:divBdr>
        <w:top w:val="none" w:sz="0" w:space="0" w:color="auto"/>
        <w:left w:val="none" w:sz="0" w:space="0" w:color="auto"/>
        <w:bottom w:val="none" w:sz="0" w:space="0" w:color="auto"/>
        <w:right w:val="none" w:sz="0" w:space="0" w:color="auto"/>
      </w:divBdr>
    </w:div>
    <w:div w:id="138693522">
      <w:bodyDiv w:val="1"/>
      <w:marLeft w:val="0"/>
      <w:marRight w:val="0"/>
      <w:marTop w:val="0"/>
      <w:marBottom w:val="0"/>
      <w:divBdr>
        <w:top w:val="none" w:sz="0" w:space="0" w:color="auto"/>
        <w:left w:val="none" w:sz="0" w:space="0" w:color="auto"/>
        <w:bottom w:val="none" w:sz="0" w:space="0" w:color="auto"/>
        <w:right w:val="none" w:sz="0" w:space="0" w:color="auto"/>
      </w:divBdr>
    </w:div>
    <w:div w:id="140319587">
      <w:bodyDiv w:val="1"/>
      <w:marLeft w:val="0"/>
      <w:marRight w:val="0"/>
      <w:marTop w:val="0"/>
      <w:marBottom w:val="0"/>
      <w:divBdr>
        <w:top w:val="none" w:sz="0" w:space="0" w:color="auto"/>
        <w:left w:val="none" w:sz="0" w:space="0" w:color="auto"/>
        <w:bottom w:val="none" w:sz="0" w:space="0" w:color="auto"/>
        <w:right w:val="none" w:sz="0" w:space="0" w:color="auto"/>
      </w:divBdr>
    </w:div>
    <w:div w:id="164590156">
      <w:bodyDiv w:val="1"/>
      <w:marLeft w:val="0"/>
      <w:marRight w:val="0"/>
      <w:marTop w:val="0"/>
      <w:marBottom w:val="0"/>
      <w:divBdr>
        <w:top w:val="none" w:sz="0" w:space="0" w:color="auto"/>
        <w:left w:val="none" w:sz="0" w:space="0" w:color="auto"/>
        <w:bottom w:val="none" w:sz="0" w:space="0" w:color="auto"/>
        <w:right w:val="none" w:sz="0" w:space="0" w:color="auto"/>
      </w:divBdr>
    </w:div>
    <w:div w:id="171145684">
      <w:bodyDiv w:val="1"/>
      <w:marLeft w:val="0"/>
      <w:marRight w:val="0"/>
      <w:marTop w:val="0"/>
      <w:marBottom w:val="0"/>
      <w:divBdr>
        <w:top w:val="none" w:sz="0" w:space="0" w:color="auto"/>
        <w:left w:val="none" w:sz="0" w:space="0" w:color="auto"/>
        <w:bottom w:val="none" w:sz="0" w:space="0" w:color="auto"/>
        <w:right w:val="none" w:sz="0" w:space="0" w:color="auto"/>
      </w:divBdr>
    </w:div>
    <w:div w:id="241918744">
      <w:bodyDiv w:val="1"/>
      <w:marLeft w:val="0"/>
      <w:marRight w:val="0"/>
      <w:marTop w:val="0"/>
      <w:marBottom w:val="0"/>
      <w:divBdr>
        <w:top w:val="none" w:sz="0" w:space="0" w:color="auto"/>
        <w:left w:val="none" w:sz="0" w:space="0" w:color="auto"/>
        <w:bottom w:val="none" w:sz="0" w:space="0" w:color="auto"/>
        <w:right w:val="none" w:sz="0" w:space="0" w:color="auto"/>
      </w:divBdr>
    </w:div>
    <w:div w:id="284433243">
      <w:bodyDiv w:val="1"/>
      <w:marLeft w:val="0"/>
      <w:marRight w:val="0"/>
      <w:marTop w:val="0"/>
      <w:marBottom w:val="0"/>
      <w:divBdr>
        <w:top w:val="none" w:sz="0" w:space="0" w:color="auto"/>
        <w:left w:val="none" w:sz="0" w:space="0" w:color="auto"/>
        <w:bottom w:val="none" w:sz="0" w:space="0" w:color="auto"/>
        <w:right w:val="none" w:sz="0" w:space="0" w:color="auto"/>
      </w:divBdr>
    </w:div>
    <w:div w:id="319887878">
      <w:bodyDiv w:val="1"/>
      <w:marLeft w:val="0"/>
      <w:marRight w:val="0"/>
      <w:marTop w:val="0"/>
      <w:marBottom w:val="0"/>
      <w:divBdr>
        <w:top w:val="none" w:sz="0" w:space="0" w:color="auto"/>
        <w:left w:val="none" w:sz="0" w:space="0" w:color="auto"/>
        <w:bottom w:val="none" w:sz="0" w:space="0" w:color="auto"/>
        <w:right w:val="none" w:sz="0" w:space="0" w:color="auto"/>
      </w:divBdr>
    </w:div>
    <w:div w:id="324434120">
      <w:bodyDiv w:val="1"/>
      <w:marLeft w:val="0"/>
      <w:marRight w:val="0"/>
      <w:marTop w:val="0"/>
      <w:marBottom w:val="0"/>
      <w:divBdr>
        <w:top w:val="none" w:sz="0" w:space="0" w:color="auto"/>
        <w:left w:val="none" w:sz="0" w:space="0" w:color="auto"/>
        <w:bottom w:val="none" w:sz="0" w:space="0" w:color="auto"/>
        <w:right w:val="none" w:sz="0" w:space="0" w:color="auto"/>
      </w:divBdr>
    </w:div>
    <w:div w:id="338242896">
      <w:bodyDiv w:val="1"/>
      <w:marLeft w:val="0"/>
      <w:marRight w:val="0"/>
      <w:marTop w:val="0"/>
      <w:marBottom w:val="0"/>
      <w:divBdr>
        <w:top w:val="none" w:sz="0" w:space="0" w:color="auto"/>
        <w:left w:val="none" w:sz="0" w:space="0" w:color="auto"/>
        <w:bottom w:val="none" w:sz="0" w:space="0" w:color="auto"/>
        <w:right w:val="none" w:sz="0" w:space="0" w:color="auto"/>
      </w:divBdr>
    </w:div>
    <w:div w:id="401561562">
      <w:bodyDiv w:val="1"/>
      <w:marLeft w:val="0"/>
      <w:marRight w:val="0"/>
      <w:marTop w:val="0"/>
      <w:marBottom w:val="0"/>
      <w:divBdr>
        <w:top w:val="none" w:sz="0" w:space="0" w:color="auto"/>
        <w:left w:val="none" w:sz="0" w:space="0" w:color="auto"/>
        <w:bottom w:val="none" w:sz="0" w:space="0" w:color="auto"/>
        <w:right w:val="none" w:sz="0" w:space="0" w:color="auto"/>
      </w:divBdr>
    </w:div>
    <w:div w:id="402678586">
      <w:bodyDiv w:val="1"/>
      <w:marLeft w:val="0"/>
      <w:marRight w:val="0"/>
      <w:marTop w:val="0"/>
      <w:marBottom w:val="0"/>
      <w:divBdr>
        <w:top w:val="none" w:sz="0" w:space="0" w:color="auto"/>
        <w:left w:val="none" w:sz="0" w:space="0" w:color="auto"/>
        <w:bottom w:val="none" w:sz="0" w:space="0" w:color="auto"/>
        <w:right w:val="none" w:sz="0" w:space="0" w:color="auto"/>
      </w:divBdr>
    </w:div>
    <w:div w:id="449514755">
      <w:bodyDiv w:val="1"/>
      <w:marLeft w:val="0"/>
      <w:marRight w:val="0"/>
      <w:marTop w:val="0"/>
      <w:marBottom w:val="0"/>
      <w:divBdr>
        <w:top w:val="none" w:sz="0" w:space="0" w:color="auto"/>
        <w:left w:val="none" w:sz="0" w:space="0" w:color="auto"/>
        <w:bottom w:val="none" w:sz="0" w:space="0" w:color="auto"/>
        <w:right w:val="none" w:sz="0" w:space="0" w:color="auto"/>
      </w:divBdr>
    </w:div>
    <w:div w:id="458766325">
      <w:bodyDiv w:val="1"/>
      <w:marLeft w:val="0"/>
      <w:marRight w:val="0"/>
      <w:marTop w:val="0"/>
      <w:marBottom w:val="0"/>
      <w:divBdr>
        <w:top w:val="none" w:sz="0" w:space="0" w:color="auto"/>
        <w:left w:val="none" w:sz="0" w:space="0" w:color="auto"/>
        <w:bottom w:val="none" w:sz="0" w:space="0" w:color="auto"/>
        <w:right w:val="none" w:sz="0" w:space="0" w:color="auto"/>
      </w:divBdr>
    </w:div>
    <w:div w:id="492528666">
      <w:bodyDiv w:val="1"/>
      <w:marLeft w:val="0"/>
      <w:marRight w:val="0"/>
      <w:marTop w:val="0"/>
      <w:marBottom w:val="0"/>
      <w:divBdr>
        <w:top w:val="none" w:sz="0" w:space="0" w:color="auto"/>
        <w:left w:val="none" w:sz="0" w:space="0" w:color="auto"/>
        <w:bottom w:val="none" w:sz="0" w:space="0" w:color="auto"/>
        <w:right w:val="none" w:sz="0" w:space="0" w:color="auto"/>
      </w:divBdr>
    </w:div>
    <w:div w:id="544949590">
      <w:bodyDiv w:val="1"/>
      <w:marLeft w:val="0"/>
      <w:marRight w:val="0"/>
      <w:marTop w:val="0"/>
      <w:marBottom w:val="0"/>
      <w:divBdr>
        <w:top w:val="none" w:sz="0" w:space="0" w:color="auto"/>
        <w:left w:val="none" w:sz="0" w:space="0" w:color="auto"/>
        <w:bottom w:val="none" w:sz="0" w:space="0" w:color="auto"/>
        <w:right w:val="none" w:sz="0" w:space="0" w:color="auto"/>
      </w:divBdr>
    </w:div>
    <w:div w:id="545527733">
      <w:bodyDiv w:val="1"/>
      <w:marLeft w:val="0"/>
      <w:marRight w:val="0"/>
      <w:marTop w:val="0"/>
      <w:marBottom w:val="0"/>
      <w:divBdr>
        <w:top w:val="none" w:sz="0" w:space="0" w:color="auto"/>
        <w:left w:val="none" w:sz="0" w:space="0" w:color="auto"/>
        <w:bottom w:val="none" w:sz="0" w:space="0" w:color="auto"/>
        <w:right w:val="none" w:sz="0" w:space="0" w:color="auto"/>
      </w:divBdr>
    </w:div>
    <w:div w:id="561596138">
      <w:bodyDiv w:val="1"/>
      <w:marLeft w:val="0"/>
      <w:marRight w:val="0"/>
      <w:marTop w:val="0"/>
      <w:marBottom w:val="0"/>
      <w:divBdr>
        <w:top w:val="none" w:sz="0" w:space="0" w:color="auto"/>
        <w:left w:val="none" w:sz="0" w:space="0" w:color="auto"/>
        <w:bottom w:val="none" w:sz="0" w:space="0" w:color="auto"/>
        <w:right w:val="none" w:sz="0" w:space="0" w:color="auto"/>
      </w:divBdr>
    </w:div>
    <w:div w:id="579022690">
      <w:bodyDiv w:val="1"/>
      <w:marLeft w:val="0"/>
      <w:marRight w:val="0"/>
      <w:marTop w:val="0"/>
      <w:marBottom w:val="0"/>
      <w:divBdr>
        <w:top w:val="none" w:sz="0" w:space="0" w:color="auto"/>
        <w:left w:val="none" w:sz="0" w:space="0" w:color="auto"/>
        <w:bottom w:val="none" w:sz="0" w:space="0" w:color="auto"/>
        <w:right w:val="none" w:sz="0" w:space="0" w:color="auto"/>
      </w:divBdr>
    </w:div>
    <w:div w:id="598221487">
      <w:bodyDiv w:val="1"/>
      <w:marLeft w:val="0"/>
      <w:marRight w:val="0"/>
      <w:marTop w:val="0"/>
      <w:marBottom w:val="0"/>
      <w:divBdr>
        <w:top w:val="none" w:sz="0" w:space="0" w:color="auto"/>
        <w:left w:val="none" w:sz="0" w:space="0" w:color="auto"/>
        <w:bottom w:val="none" w:sz="0" w:space="0" w:color="auto"/>
        <w:right w:val="none" w:sz="0" w:space="0" w:color="auto"/>
      </w:divBdr>
    </w:div>
    <w:div w:id="658313153">
      <w:bodyDiv w:val="1"/>
      <w:marLeft w:val="0"/>
      <w:marRight w:val="0"/>
      <w:marTop w:val="0"/>
      <w:marBottom w:val="0"/>
      <w:divBdr>
        <w:top w:val="none" w:sz="0" w:space="0" w:color="auto"/>
        <w:left w:val="none" w:sz="0" w:space="0" w:color="auto"/>
        <w:bottom w:val="none" w:sz="0" w:space="0" w:color="auto"/>
        <w:right w:val="none" w:sz="0" w:space="0" w:color="auto"/>
      </w:divBdr>
    </w:div>
    <w:div w:id="658927000">
      <w:bodyDiv w:val="1"/>
      <w:marLeft w:val="0"/>
      <w:marRight w:val="0"/>
      <w:marTop w:val="0"/>
      <w:marBottom w:val="0"/>
      <w:divBdr>
        <w:top w:val="none" w:sz="0" w:space="0" w:color="auto"/>
        <w:left w:val="none" w:sz="0" w:space="0" w:color="auto"/>
        <w:bottom w:val="none" w:sz="0" w:space="0" w:color="auto"/>
        <w:right w:val="none" w:sz="0" w:space="0" w:color="auto"/>
      </w:divBdr>
    </w:div>
    <w:div w:id="672218004">
      <w:bodyDiv w:val="1"/>
      <w:marLeft w:val="0"/>
      <w:marRight w:val="0"/>
      <w:marTop w:val="0"/>
      <w:marBottom w:val="0"/>
      <w:divBdr>
        <w:top w:val="none" w:sz="0" w:space="0" w:color="auto"/>
        <w:left w:val="none" w:sz="0" w:space="0" w:color="auto"/>
        <w:bottom w:val="none" w:sz="0" w:space="0" w:color="auto"/>
        <w:right w:val="none" w:sz="0" w:space="0" w:color="auto"/>
      </w:divBdr>
    </w:div>
    <w:div w:id="733088325">
      <w:bodyDiv w:val="1"/>
      <w:marLeft w:val="0"/>
      <w:marRight w:val="0"/>
      <w:marTop w:val="0"/>
      <w:marBottom w:val="0"/>
      <w:divBdr>
        <w:top w:val="none" w:sz="0" w:space="0" w:color="auto"/>
        <w:left w:val="none" w:sz="0" w:space="0" w:color="auto"/>
        <w:bottom w:val="none" w:sz="0" w:space="0" w:color="auto"/>
        <w:right w:val="none" w:sz="0" w:space="0" w:color="auto"/>
      </w:divBdr>
    </w:div>
    <w:div w:id="768160097">
      <w:bodyDiv w:val="1"/>
      <w:marLeft w:val="0"/>
      <w:marRight w:val="0"/>
      <w:marTop w:val="0"/>
      <w:marBottom w:val="0"/>
      <w:divBdr>
        <w:top w:val="none" w:sz="0" w:space="0" w:color="auto"/>
        <w:left w:val="none" w:sz="0" w:space="0" w:color="auto"/>
        <w:bottom w:val="none" w:sz="0" w:space="0" w:color="auto"/>
        <w:right w:val="none" w:sz="0" w:space="0" w:color="auto"/>
      </w:divBdr>
    </w:div>
    <w:div w:id="803503752">
      <w:bodyDiv w:val="1"/>
      <w:marLeft w:val="0"/>
      <w:marRight w:val="0"/>
      <w:marTop w:val="0"/>
      <w:marBottom w:val="0"/>
      <w:divBdr>
        <w:top w:val="none" w:sz="0" w:space="0" w:color="auto"/>
        <w:left w:val="none" w:sz="0" w:space="0" w:color="auto"/>
        <w:bottom w:val="none" w:sz="0" w:space="0" w:color="auto"/>
        <w:right w:val="none" w:sz="0" w:space="0" w:color="auto"/>
      </w:divBdr>
    </w:div>
    <w:div w:id="809135374">
      <w:bodyDiv w:val="1"/>
      <w:marLeft w:val="0"/>
      <w:marRight w:val="0"/>
      <w:marTop w:val="0"/>
      <w:marBottom w:val="0"/>
      <w:divBdr>
        <w:top w:val="none" w:sz="0" w:space="0" w:color="auto"/>
        <w:left w:val="none" w:sz="0" w:space="0" w:color="auto"/>
        <w:bottom w:val="none" w:sz="0" w:space="0" w:color="auto"/>
        <w:right w:val="none" w:sz="0" w:space="0" w:color="auto"/>
      </w:divBdr>
    </w:div>
    <w:div w:id="815757325">
      <w:bodyDiv w:val="1"/>
      <w:marLeft w:val="0"/>
      <w:marRight w:val="0"/>
      <w:marTop w:val="0"/>
      <w:marBottom w:val="0"/>
      <w:divBdr>
        <w:top w:val="none" w:sz="0" w:space="0" w:color="auto"/>
        <w:left w:val="none" w:sz="0" w:space="0" w:color="auto"/>
        <w:bottom w:val="none" w:sz="0" w:space="0" w:color="auto"/>
        <w:right w:val="none" w:sz="0" w:space="0" w:color="auto"/>
      </w:divBdr>
    </w:div>
    <w:div w:id="866409191">
      <w:bodyDiv w:val="1"/>
      <w:marLeft w:val="0"/>
      <w:marRight w:val="0"/>
      <w:marTop w:val="0"/>
      <w:marBottom w:val="0"/>
      <w:divBdr>
        <w:top w:val="none" w:sz="0" w:space="0" w:color="auto"/>
        <w:left w:val="none" w:sz="0" w:space="0" w:color="auto"/>
        <w:bottom w:val="none" w:sz="0" w:space="0" w:color="auto"/>
        <w:right w:val="none" w:sz="0" w:space="0" w:color="auto"/>
      </w:divBdr>
    </w:div>
    <w:div w:id="874925690">
      <w:bodyDiv w:val="1"/>
      <w:marLeft w:val="0"/>
      <w:marRight w:val="0"/>
      <w:marTop w:val="0"/>
      <w:marBottom w:val="0"/>
      <w:divBdr>
        <w:top w:val="none" w:sz="0" w:space="0" w:color="auto"/>
        <w:left w:val="none" w:sz="0" w:space="0" w:color="auto"/>
        <w:bottom w:val="none" w:sz="0" w:space="0" w:color="auto"/>
        <w:right w:val="none" w:sz="0" w:space="0" w:color="auto"/>
      </w:divBdr>
    </w:div>
    <w:div w:id="901912387">
      <w:bodyDiv w:val="1"/>
      <w:marLeft w:val="0"/>
      <w:marRight w:val="0"/>
      <w:marTop w:val="0"/>
      <w:marBottom w:val="0"/>
      <w:divBdr>
        <w:top w:val="none" w:sz="0" w:space="0" w:color="auto"/>
        <w:left w:val="none" w:sz="0" w:space="0" w:color="auto"/>
        <w:bottom w:val="none" w:sz="0" w:space="0" w:color="auto"/>
        <w:right w:val="none" w:sz="0" w:space="0" w:color="auto"/>
      </w:divBdr>
    </w:div>
    <w:div w:id="920799421">
      <w:bodyDiv w:val="1"/>
      <w:marLeft w:val="0"/>
      <w:marRight w:val="0"/>
      <w:marTop w:val="0"/>
      <w:marBottom w:val="0"/>
      <w:divBdr>
        <w:top w:val="none" w:sz="0" w:space="0" w:color="auto"/>
        <w:left w:val="none" w:sz="0" w:space="0" w:color="auto"/>
        <w:bottom w:val="none" w:sz="0" w:space="0" w:color="auto"/>
        <w:right w:val="none" w:sz="0" w:space="0" w:color="auto"/>
      </w:divBdr>
    </w:div>
    <w:div w:id="925263081">
      <w:bodyDiv w:val="1"/>
      <w:marLeft w:val="0"/>
      <w:marRight w:val="0"/>
      <w:marTop w:val="0"/>
      <w:marBottom w:val="0"/>
      <w:divBdr>
        <w:top w:val="none" w:sz="0" w:space="0" w:color="auto"/>
        <w:left w:val="none" w:sz="0" w:space="0" w:color="auto"/>
        <w:bottom w:val="none" w:sz="0" w:space="0" w:color="auto"/>
        <w:right w:val="none" w:sz="0" w:space="0" w:color="auto"/>
      </w:divBdr>
    </w:div>
    <w:div w:id="957761276">
      <w:bodyDiv w:val="1"/>
      <w:marLeft w:val="0"/>
      <w:marRight w:val="0"/>
      <w:marTop w:val="0"/>
      <w:marBottom w:val="0"/>
      <w:divBdr>
        <w:top w:val="none" w:sz="0" w:space="0" w:color="auto"/>
        <w:left w:val="none" w:sz="0" w:space="0" w:color="auto"/>
        <w:bottom w:val="none" w:sz="0" w:space="0" w:color="auto"/>
        <w:right w:val="none" w:sz="0" w:space="0" w:color="auto"/>
      </w:divBdr>
    </w:div>
    <w:div w:id="987243301">
      <w:bodyDiv w:val="1"/>
      <w:marLeft w:val="0"/>
      <w:marRight w:val="0"/>
      <w:marTop w:val="0"/>
      <w:marBottom w:val="0"/>
      <w:divBdr>
        <w:top w:val="none" w:sz="0" w:space="0" w:color="auto"/>
        <w:left w:val="none" w:sz="0" w:space="0" w:color="auto"/>
        <w:bottom w:val="none" w:sz="0" w:space="0" w:color="auto"/>
        <w:right w:val="none" w:sz="0" w:space="0" w:color="auto"/>
      </w:divBdr>
    </w:div>
    <w:div w:id="995769358">
      <w:bodyDiv w:val="1"/>
      <w:marLeft w:val="0"/>
      <w:marRight w:val="0"/>
      <w:marTop w:val="0"/>
      <w:marBottom w:val="0"/>
      <w:divBdr>
        <w:top w:val="none" w:sz="0" w:space="0" w:color="auto"/>
        <w:left w:val="none" w:sz="0" w:space="0" w:color="auto"/>
        <w:bottom w:val="none" w:sz="0" w:space="0" w:color="auto"/>
        <w:right w:val="none" w:sz="0" w:space="0" w:color="auto"/>
      </w:divBdr>
    </w:div>
    <w:div w:id="1016493209">
      <w:bodyDiv w:val="1"/>
      <w:marLeft w:val="0"/>
      <w:marRight w:val="0"/>
      <w:marTop w:val="0"/>
      <w:marBottom w:val="0"/>
      <w:divBdr>
        <w:top w:val="none" w:sz="0" w:space="0" w:color="auto"/>
        <w:left w:val="none" w:sz="0" w:space="0" w:color="auto"/>
        <w:bottom w:val="none" w:sz="0" w:space="0" w:color="auto"/>
        <w:right w:val="none" w:sz="0" w:space="0" w:color="auto"/>
      </w:divBdr>
    </w:div>
    <w:div w:id="1023704548">
      <w:bodyDiv w:val="1"/>
      <w:marLeft w:val="0"/>
      <w:marRight w:val="0"/>
      <w:marTop w:val="0"/>
      <w:marBottom w:val="0"/>
      <w:divBdr>
        <w:top w:val="none" w:sz="0" w:space="0" w:color="auto"/>
        <w:left w:val="none" w:sz="0" w:space="0" w:color="auto"/>
        <w:bottom w:val="none" w:sz="0" w:space="0" w:color="auto"/>
        <w:right w:val="none" w:sz="0" w:space="0" w:color="auto"/>
      </w:divBdr>
    </w:div>
    <w:div w:id="1079405735">
      <w:bodyDiv w:val="1"/>
      <w:marLeft w:val="0"/>
      <w:marRight w:val="0"/>
      <w:marTop w:val="0"/>
      <w:marBottom w:val="0"/>
      <w:divBdr>
        <w:top w:val="none" w:sz="0" w:space="0" w:color="auto"/>
        <w:left w:val="none" w:sz="0" w:space="0" w:color="auto"/>
        <w:bottom w:val="none" w:sz="0" w:space="0" w:color="auto"/>
        <w:right w:val="none" w:sz="0" w:space="0" w:color="auto"/>
      </w:divBdr>
    </w:div>
    <w:div w:id="1089737782">
      <w:bodyDiv w:val="1"/>
      <w:marLeft w:val="0"/>
      <w:marRight w:val="0"/>
      <w:marTop w:val="0"/>
      <w:marBottom w:val="0"/>
      <w:divBdr>
        <w:top w:val="none" w:sz="0" w:space="0" w:color="auto"/>
        <w:left w:val="none" w:sz="0" w:space="0" w:color="auto"/>
        <w:bottom w:val="none" w:sz="0" w:space="0" w:color="auto"/>
        <w:right w:val="none" w:sz="0" w:space="0" w:color="auto"/>
      </w:divBdr>
    </w:div>
    <w:div w:id="1110466193">
      <w:bodyDiv w:val="1"/>
      <w:marLeft w:val="0"/>
      <w:marRight w:val="0"/>
      <w:marTop w:val="0"/>
      <w:marBottom w:val="0"/>
      <w:divBdr>
        <w:top w:val="none" w:sz="0" w:space="0" w:color="auto"/>
        <w:left w:val="none" w:sz="0" w:space="0" w:color="auto"/>
        <w:bottom w:val="none" w:sz="0" w:space="0" w:color="auto"/>
        <w:right w:val="none" w:sz="0" w:space="0" w:color="auto"/>
      </w:divBdr>
    </w:div>
    <w:div w:id="1117604948">
      <w:bodyDiv w:val="1"/>
      <w:marLeft w:val="0"/>
      <w:marRight w:val="0"/>
      <w:marTop w:val="0"/>
      <w:marBottom w:val="0"/>
      <w:divBdr>
        <w:top w:val="none" w:sz="0" w:space="0" w:color="auto"/>
        <w:left w:val="none" w:sz="0" w:space="0" w:color="auto"/>
        <w:bottom w:val="none" w:sz="0" w:space="0" w:color="auto"/>
        <w:right w:val="none" w:sz="0" w:space="0" w:color="auto"/>
      </w:divBdr>
    </w:div>
    <w:div w:id="1155799948">
      <w:bodyDiv w:val="1"/>
      <w:marLeft w:val="0"/>
      <w:marRight w:val="0"/>
      <w:marTop w:val="0"/>
      <w:marBottom w:val="0"/>
      <w:divBdr>
        <w:top w:val="none" w:sz="0" w:space="0" w:color="auto"/>
        <w:left w:val="none" w:sz="0" w:space="0" w:color="auto"/>
        <w:bottom w:val="none" w:sz="0" w:space="0" w:color="auto"/>
        <w:right w:val="none" w:sz="0" w:space="0" w:color="auto"/>
      </w:divBdr>
    </w:div>
    <w:div w:id="1171022508">
      <w:bodyDiv w:val="1"/>
      <w:marLeft w:val="0"/>
      <w:marRight w:val="0"/>
      <w:marTop w:val="0"/>
      <w:marBottom w:val="0"/>
      <w:divBdr>
        <w:top w:val="none" w:sz="0" w:space="0" w:color="auto"/>
        <w:left w:val="none" w:sz="0" w:space="0" w:color="auto"/>
        <w:bottom w:val="none" w:sz="0" w:space="0" w:color="auto"/>
        <w:right w:val="none" w:sz="0" w:space="0" w:color="auto"/>
      </w:divBdr>
    </w:div>
    <w:div w:id="1182623490">
      <w:bodyDiv w:val="1"/>
      <w:marLeft w:val="0"/>
      <w:marRight w:val="0"/>
      <w:marTop w:val="0"/>
      <w:marBottom w:val="0"/>
      <w:divBdr>
        <w:top w:val="none" w:sz="0" w:space="0" w:color="auto"/>
        <w:left w:val="none" w:sz="0" w:space="0" w:color="auto"/>
        <w:bottom w:val="none" w:sz="0" w:space="0" w:color="auto"/>
        <w:right w:val="none" w:sz="0" w:space="0" w:color="auto"/>
      </w:divBdr>
    </w:div>
    <w:div w:id="1230069445">
      <w:bodyDiv w:val="1"/>
      <w:marLeft w:val="0"/>
      <w:marRight w:val="0"/>
      <w:marTop w:val="0"/>
      <w:marBottom w:val="0"/>
      <w:divBdr>
        <w:top w:val="none" w:sz="0" w:space="0" w:color="auto"/>
        <w:left w:val="none" w:sz="0" w:space="0" w:color="auto"/>
        <w:bottom w:val="none" w:sz="0" w:space="0" w:color="auto"/>
        <w:right w:val="none" w:sz="0" w:space="0" w:color="auto"/>
      </w:divBdr>
    </w:div>
    <w:div w:id="1256867372">
      <w:bodyDiv w:val="1"/>
      <w:marLeft w:val="0"/>
      <w:marRight w:val="0"/>
      <w:marTop w:val="0"/>
      <w:marBottom w:val="0"/>
      <w:divBdr>
        <w:top w:val="none" w:sz="0" w:space="0" w:color="auto"/>
        <w:left w:val="none" w:sz="0" w:space="0" w:color="auto"/>
        <w:bottom w:val="none" w:sz="0" w:space="0" w:color="auto"/>
        <w:right w:val="none" w:sz="0" w:space="0" w:color="auto"/>
      </w:divBdr>
    </w:div>
    <w:div w:id="1273198015">
      <w:bodyDiv w:val="1"/>
      <w:marLeft w:val="0"/>
      <w:marRight w:val="0"/>
      <w:marTop w:val="0"/>
      <w:marBottom w:val="0"/>
      <w:divBdr>
        <w:top w:val="none" w:sz="0" w:space="0" w:color="auto"/>
        <w:left w:val="none" w:sz="0" w:space="0" w:color="auto"/>
        <w:bottom w:val="none" w:sz="0" w:space="0" w:color="auto"/>
        <w:right w:val="none" w:sz="0" w:space="0" w:color="auto"/>
      </w:divBdr>
    </w:div>
    <w:div w:id="1313485584">
      <w:bodyDiv w:val="1"/>
      <w:marLeft w:val="0"/>
      <w:marRight w:val="0"/>
      <w:marTop w:val="0"/>
      <w:marBottom w:val="0"/>
      <w:divBdr>
        <w:top w:val="none" w:sz="0" w:space="0" w:color="auto"/>
        <w:left w:val="none" w:sz="0" w:space="0" w:color="auto"/>
        <w:bottom w:val="none" w:sz="0" w:space="0" w:color="auto"/>
        <w:right w:val="none" w:sz="0" w:space="0" w:color="auto"/>
      </w:divBdr>
    </w:div>
    <w:div w:id="1327130322">
      <w:bodyDiv w:val="1"/>
      <w:marLeft w:val="0"/>
      <w:marRight w:val="0"/>
      <w:marTop w:val="0"/>
      <w:marBottom w:val="0"/>
      <w:divBdr>
        <w:top w:val="none" w:sz="0" w:space="0" w:color="auto"/>
        <w:left w:val="none" w:sz="0" w:space="0" w:color="auto"/>
        <w:bottom w:val="none" w:sz="0" w:space="0" w:color="auto"/>
        <w:right w:val="none" w:sz="0" w:space="0" w:color="auto"/>
      </w:divBdr>
    </w:div>
    <w:div w:id="1431201301">
      <w:bodyDiv w:val="1"/>
      <w:marLeft w:val="0"/>
      <w:marRight w:val="0"/>
      <w:marTop w:val="0"/>
      <w:marBottom w:val="0"/>
      <w:divBdr>
        <w:top w:val="none" w:sz="0" w:space="0" w:color="auto"/>
        <w:left w:val="none" w:sz="0" w:space="0" w:color="auto"/>
        <w:bottom w:val="none" w:sz="0" w:space="0" w:color="auto"/>
        <w:right w:val="none" w:sz="0" w:space="0" w:color="auto"/>
      </w:divBdr>
    </w:div>
    <w:div w:id="1457674618">
      <w:bodyDiv w:val="1"/>
      <w:marLeft w:val="0"/>
      <w:marRight w:val="0"/>
      <w:marTop w:val="0"/>
      <w:marBottom w:val="0"/>
      <w:divBdr>
        <w:top w:val="none" w:sz="0" w:space="0" w:color="auto"/>
        <w:left w:val="none" w:sz="0" w:space="0" w:color="auto"/>
        <w:bottom w:val="none" w:sz="0" w:space="0" w:color="auto"/>
        <w:right w:val="none" w:sz="0" w:space="0" w:color="auto"/>
      </w:divBdr>
    </w:div>
    <w:div w:id="1526168413">
      <w:bodyDiv w:val="1"/>
      <w:marLeft w:val="0"/>
      <w:marRight w:val="0"/>
      <w:marTop w:val="0"/>
      <w:marBottom w:val="0"/>
      <w:divBdr>
        <w:top w:val="none" w:sz="0" w:space="0" w:color="auto"/>
        <w:left w:val="none" w:sz="0" w:space="0" w:color="auto"/>
        <w:bottom w:val="none" w:sz="0" w:space="0" w:color="auto"/>
        <w:right w:val="none" w:sz="0" w:space="0" w:color="auto"/>
      </w:divBdr>
    </w:div>
    <w:div w:id="1532842177">
      <w:bodyDiv w:val="1"/>
      <w:marLeft w:val="0"/>
      <w:marRight w:val="0"/>
      <w:marTop w:val="0"/>
      <w:marBottom w:val="0"/>
      <w:divBdr>
        <w:top w:val="none" w:sz="0" w:space="0" w:color="auto"/>
        <w:left w:val="none" w:sz="0" w:space="0" w:color="auto"/>
        <w:bottom w:val="none" w:sz="0" w:space="0" w:color="auto"/>
        <w:right w:val="none" w:sz="0" w:space="0" w:color="auto"/>
      </w:divBdr>
    </w:div>
    <w:div w:id="1658531290">
      <w:bodyDiv w:val="1"/>
      <w:marLeft w:val="0"/>
      <w:marRight w:val="0"/>
      <w:marTop w:val="0"/>
      <w:marBottom w:val="0"/>
      <w:divBdr>
        <w:top w:val="none" w:sz="0" w:space="0" w:color="auto"/>
        <w:left w:val="none" w:sz="0" w:space="0" w:color="auto"/>
        <w:bottom w:val="none" w:sz="0" w:space="0" w:color="auto"/>
        <w:right w:val="none" w:sz="0" w:space="0" w:color="auto"/>
      </w:divBdr>
    </w:div>
    <w:div w:id="1672370925">
      <w:bodyDiv w:val="1"/>
      <w:marLeft w:val="0"/>
      <w:marRight w:val="0"/>
      <w:marTop w:val="0"/>
      <w:marBottom w:val="0"/>
      <w:divBdr>
        <w:top w:val="none" w:sz="0" w:space="0" w:color="auto"/>
        <w:left w:val="none" w:sz="0" w:space="0" w:color="auto"/>
        <w:bottom w:val="none" w:sz="0" w:space="0" w:color="auto"/>
        <w:right w:val="none" w:sz="0" w:space="0" w:color="auto"/>
      </w:divBdr>
    </w:div>
    <w:div w:id="1688289348">
      <w:bodyDiv w:val="1"/>
      <w:marLeft w:val="0"/>
      <w:marRight w:val="0"/>
      <w:marTop w:val="0"/>
      <w:marBottom w:val="0"/>
      <w:divBdr>
        <w:top w:val="none" w:sz="0" w:space="0" w:color="auto"/>
        <w:left w:val="none" w:sz="0" w:space="0" w:color="auto"/>
        <w:bottom w:val="none" w:sz="0" w:space="0" w:color="auto"/>
        <w:right w:val="none" w:sz="0" w:space="0" w:color="auto"/>
      </w:divBdr>
    </w:div>
    <w:div w:id="1715427855">
      <w:bodyDiv w:val="1"/>
      <w:marLeft w:val="0"/>
      <w:marRight w:val="0"/>
      <w:marTop w:val="0"/>
      <w:marBottom w:val="0"/>
      <w:divBdr>
        <w:top w:val="none" w:sz="0" w:space="0" w:color="auto"/>
        <w:left w:val="none" w:sz="0" w:space="0" w:color="auto"/>
        <w:bottom w:val="none" w:sz="0" w:space="0" w:color="auto"/>
        <w:right w:val="none" w:sz="0" w:space="0" w:color="auto"/>
      </w:divBdr>
    </w:div>
    <w:div w:id="1731877997">
      <w:bodyDiv w:val="1"/>
      <w:marLeft w:val="0"/>
      <w:marRight w:val="0"/>
      <w:marTop w:val="0"/>
      <w:marBottom w:val="0"/>
      <w:divBdr>
        <w:top w:val="none" w:sz="0" w:space="0" w:color="auto"/>
        <w:left w:val="none" w:sz="0" w:space="0" w:color="auto"/>
        <w:bottom w:val="none" w:sz="0" w:space="0" w:color="auto"/>
        <w:right w:val="none" w:sz="0" w:space="0" w:color="auto"/>
      </w:divBdr>
    </w:div>
    <w:div w:id="1765372322">
      <w:bodyDiv w:val="1"/>
      <w:marLeft w:val="0"/>
      <w:marRight w:val="0"/>
      <w:marTop w:val="0"/>
      <w:marBottom w:val="0"/>
      <w:divBdr>
        <w:top w:val="none" w:sz="0" w:space="0" w:color="auto"/>
        <w:left w:val="none" w:sz="0" w:space="0" w:color="auto"/>
        <w:bottom w:val="none" w:sz="0" w:space="0" w:color="auto"/>
        <w:right w:val="none" w:sz="0" w:space="0" w:color="auto"/>
      </w:divBdr>
    </w:div>
    <w:div w:id="1828671244">
      <w:bodyDiv w:val="1"/>
      <w:marLeft w:val="0"/>
      <w:marRight w:val="0"/>
      <w:marTop w:val="0"/>
      <w:marBottom w:val="0"/>
      <w:divBdr>
        <w:top w:val="none" w:sz="0" w:space="0" w:color="auto"/>
        <w:left w:val="none" w:sz="0" w:space="0" w:color="auto"/>
        <w:bottom w:val="none" w:sz="0" w:space="0" w:color="auto"/>
        <w:right w:val="none" w:sz="0" w:space="0" w:color="auto"/>
      </w:divBdr>
    </w:div>
    <w:div w:id="1839954137">
      <w:bodyDiv w:val="1"/>
      <w:marLeft w:val="0"/>
      <w:marRight w:val="0"/>
      <w:marTop w:val="0"/>
      <w:marBottom w:val="0"/>
      <w:divBdr>
        <w:top w:val="none" w:sz="0" w:space="0" w:color="auto"/>
        <w:left w:val="none" w:sz="0" w:space="0" w:color="auto"/>
        <w:bottom w:val="none" w:sz="0" w:space="0" w:color="auto"/>
        <w:right w:val="none" w:sz="0" w:space="0" w:color="auto"/>
      </w:divBdr>
    </w:div>
    <w:div w:id="1872109218">
      <w:bodyDiv w:val="1"/>
      <w:marLeft w:val="0"/>
      <w:marRight w:val="0"/>
      <w:marTop w:val="0"/>
      <w:marBottom w:val="0"/>
      <w:divBdr>
        <w:top w:val="none" w:sz="0" w:space="0" w:color="auto"/>
        <w:left w:val="none" w:sz="0" w:space="0" w:color="auto"/>
        <w:bottom w:val="none" w:sz="0" w:space="0" w:color="auto"/>
        <w:right w:val="none" w:sz="0" w:space="0" w:color="auto"/>
      </w:divBdr>
    </w:div>
    <w:div w:id="1947151889">
      <w:bodyDiv w:val="1"/>
      <w:marLeft w:val="0"/>
      <w:marRight w:val="0"/>
      <w:marTop w:val="0"/>
      <w:marBottom w:val="0"/>
      <w:divBdr>
        <w:top w:val="none" w:sz="0" w:space="0" w:color="auto"/>
        <w:left w:val="none" w:sz="0" w:space="0" w:color="auto"/>
        <w:bottom w:val="none" w:sz="0" w:space="0" w:color="auto"/>
        <w:right w:val="none" w:sz="0" w:space="0" w:color="auto"/>
      </w:divBdr>
    </w:div>
    <w:div w:id="1960988646">
      <w:bodyDiv w:val="1"/>
      <w:marLeft w:val="0"/>
      <w:marRight w:val="0"/>
      <w:marTop w:val="0"/>
      <w:marBottom w:val="0"/>
      <w:divBdr>
        <w:top w:val="none" w:sz="0" w:space="0" w:color="auto"/>
        <w:left w:val="none" w:sz="0" w:space="0" w:color="auto"/>
        <w:bottom w:val="none" w:sz="0" w:space="0" w:color="auto"/>
        <w:right w:val="none" w:sz="0" w:space="0" w:color="auto"/>
      </w:divBdr>
    </w:div>
    <w:div w:id="2030597691">
      <w:bodyDiv w:val="1"/>
      <w:marLeft w:val="0"/>
      <w:marRight w:val="0"/>
      <w:marTop w:val="0"/>
      <w:marBottom w:val="0"/>
      <w:divBdr>
        <w:top w:val="none" w:sz="0" w:space="0" w:color="auto"/>
        <w:left w:val="none" w:sz="0" w:space="0" w:color="auto"/>
        <w:bottom w:val="none" w:sz="0" w:space="0" w:color="auto"/>
        <w:right w:val="none" w:sz="0" w:space="0" w:color="auto"/>
      </w:divBdr>
    </w:div>
    <w:div w:id="2030908203">
      <w:bodyDiv w:val="1"/>
      <w:marLeft w:val="0"/>
      <w:marRight w:val="0"/>
      <w:marTop w:val="0"/>
      <w:marBottom w:val="0"/>
      <w:divBdr>
        <w:top w:val="none" w:sz="0" w:space="0" w:color="auto"/>
        <w:left w:val="none" w:sz="0" w:space="0" w:color="auto"/>
        <w:bottom w:val="none" w:sz="0" w:space="0" w:color="auto"/>
        <w:right w:val="none" w:sz="0" w:space="0" w:color="auto"/>
      </w:divBdr>
    </w:div>
    <w:div w:id="2045515928">
      <w:bodyDiv w:val="1"/>
      <w:marLeft w:val="0"/>
      <w:marRight w:val="0"/>
      <w:marTop w:val="0"/>
      <w:marBottom w:val="0"/>
      <w:divBdr>
        <w:top w:val="none" w:sz="0" w:space="0" w:color="auto"/>
        <w:left w:val="none" w:sz="0" w:space="0" w:color="auto"/>
        <w:bottom w:val="none" w:sz="0" w:space="0" w:color="auto"/>
        <w:right w:val="none" w:sz="0" w:space="0" w:color="auto"/>
      </w:divBdr>
    </w:div>
    <w:div w:id="2056804760">
      <w:bodyDiv w:val="1"/>
      <w:marLeft w:val="0"/>
      <w:marRight w:val="0"/>
      <w:marTop w:val="0"/>
      <w:marBottom w:val="0"/>
      <w:divBdr>
        <w:top w:val="none" w:sz="0" w:space="0" w:color="auto"/>
        <w:left w:val="none" w:sz="0" w:space="0" w:color="auto"/>
        <w:bottom w:val="none" w:sz="0" w:space="0" w:color="auto"/>
        <w:right w:val="none" w:sz="0" w:space="0" w:color="auto"/>
      </w:divBdr>
    </w:div>
    <w:div w:id="21132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1063;&#1077;&#1073;&#1086;&#1082;&#1089;&#1072;&#1088;&#1099;%20&#1052;&#1062;&#1056;&#1056;\&#1088;&#1072;&#1089;&#1095;&#1077;&#1090;&#1099;\&#1063;&#1077;&#1073;&#1086;&#1082;&#1089;&#1072;&#1088;&#1099;%2013.08.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12497884589204145"/>
          <c:y val="3.8453773160011834E-2"/>
          <c:w val="0.7755943813352113"/>
          <c:h val="0.54841251352456688"/>
        </c:manualLayout>
      </c:layout>
      <c:barChart>
        <c:barDir val="col"/>
        <c:grouping val="clustered"/>
        <c:varyColors val="0"/>
        <c:ser>
          <c:idx val="1"/>
          <c:order val="0"/>
          <c:tx>
            <c:strRef>
              <c:f>Лист1!$A$2</c:f>
              <c:strCache>
                <c:ptCount val="1"/>
                <c:pt idx="0">
                  <c:v>Инвестиции в основной капитал, млрд руб.</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400"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2015 г.</c:v>
                </c:pt>
                <c:pt idx="1">
                  <c:v>2016 г.</c:v>
                </c:pt>
                <c:pt idx="2">
                  <c:v>2017 г.</c:v>
                </c:pt>
                <c:pt idx="3">
                  <c:v>2018 г.</c:v>
                </c:pt>
                <c:pt idx="4">
                  <c:v>2019 г. </c:v>
                </c:pt>
              </c:strCache>
            </c:strRef>
          </c:cat>
          <c:val>
            <c:numRef>
              <c:f>Лист1!$B$2:$F$2</c:f>
              <c:numCache>
                <c:formatCode>0.0</c:formatCode>
                <c:ptCount val="5"/>
                <c:pt idx="0">
                  <c:v>21.189</c:v>
                </c:pt>
                <c:pt idx="1">
                  <c:v>20.3261</c:v>
                </c:pt>
                <c:pt idx="2">
                  <c:v>23.0059</c:v>
                </c:pt>
                <c:pt idx="3">
                  <c:v>24.844999999999999</c:v>
                </c:pt>
                <c:pt idx="4">
                  <c:v>25.497499999999981</c:v>
                </c:pt>
              </c:numCache>
            </c:numRef>
          </c:val>
          <c:extLst xmlns:c16r2="http://schemas.microsoft.com/office/drawing/2015/06/chart">
            <c:ext xmlns:c16="http://schemas.microsoft.com/office/drawing/2014/chart" uri="{C3380CC4-5D6E-409C-BE32-E72D297353CC}">
              <c16:uniqueId val="{00000001-72FB-4936-8239-A65663CD44D4}"/>
            </c:ext>
          </c:extLst>
        </c:ser>
        <c:dLbls>
          <c:showLegendKey val="0"/>
          <c:showVal val="0"/>
          <c:showCatName val="0"/>
          <c:showSerName val="0"/>
          <c:showPercent val="0"/>
          <c:showBubbleSize val="0"/>
        </c:dLbls>
        <c:gapWidth val="281"/>
        <c:axId val="69116288"/>
        <c:axId val="69117824"/>
      </c:barChart>
      <c:lineChart>
        <c:grouping val="standard"/>
        <c:varyColors val="0"/>
        <c:ser>
          <c:idx val="0"/>
          <c:order val="1"/>
          <c:tx>
            <c:strRef>
              <c:f>Лист1!$A$3</c:f>
              <c:strCache>
                <c:ptCount val="1"/>
                <c:pt idx="0">
                  <c:v>Индекс физического объема инвестиций в основной капитал (в сопоставимых ценах), %</c:v>
                </c:pt>
              </c:strCache>
            </c:strRef>
          </c:tx>
          <c:spPr>
            <a:ln>
              <a:solidFill>
                <a:srgbClr val="B93E29"/>
              </a:solidFill>
            </a:ln>
          </c:spPr>
          <c:marker>
            <c:spPr>
              <a:solidFill>
                <a:schemeClr val="accent2">
                  <a:lumMod val="75000"/>
                </a:schemeClr>
              </a:solidFill>
              <a:ln>
                <a:solidFill>
                  <a:schemeClr val="accent2">
                    <a:lumMod val="75000"/>
                  </a:schemeClr>
                </a:solidFill>
              </a:ln>
            </c:spPr>
          </c:marker>
          <c:dLbls>
            <c:numFmt formatCode="General" sourceLinked="0"/>
            <c:spPr>
              <a:noFill/>
              <a:ln>
                <a:noFill/>
              </a:ln>
              <a:effectLst/>
            </c:spPr>
            <c:txPr>
              <a:bodyPr/>
              <a:lstStyle/>
              <a:p>
                <a:pPr>
                  <a:defRPr sz="1400" b="1">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2015 г.</c:v>
                </c:pt>
                <c:pt idx="1">
                  <c:v>2016 г.</c:v>
                </c:pt>
                <c:pt idx="2">
                  <c:v>2017 г.</c:v>
                </c:pt>
                <c:pt idx="3">
                  <c:v>2018 г.</c:v>
                </c:pt>
                <c:pt idx="4">
                  <c:v>2019 г. </c:v>
                </c:pt>
              </c:strCache>
            </c:strRef>
          </c:cat>
          <c:val>
            <c:numRef>
              <c:f>Лист1!$B$3:$F$3</c:f>
              <c:numCache>
                <c:formatCode>0.0</c:formatCode>
                <c:ptCount val="5"/>
                <c:pt idx="0">
                  <c:v>98.8</c:v>
                </c:pt>
                <c:pt idx="1">
                  <c:v>85.6</c:v>
                </c:pt>
                <c:pt idx="2">
                  <c:v>110.8</c:v>
                </c:pt>
                <c:pt idx="3">
                  <c:v>99.9</c:v>
                </c:pt>
                <c:pt idx="4">
                  <c:v>96.1</c:v>
                </c:pt>
              </c:numCache>
            </c:numRef>
          </c:val>
          <c:smooth val="0"/>
          <c:extLst xmlns:c16r2="http://schemas.microsoft.com/office/drawing/2015/06/chart">
            <c:ext xmlns:c16="http://schemas.microsoft.com/office/drawing/2014/chart" uri="{C3380CC4-5D6E-409C-BE32-E72D297353CC}">
              <c16:uniqueId val="{00000002-72FB-4936-8239-A65663CD44D4}"/>
            </c:ext>
          </c:extLst>
        </c:ser>
        <c:dLbls>
          <c:showLegendKey val="0"/>
          <c:showVal val="0"/>
          <c:showCatName val="0"/>
          <c:showSerName val="0"/>
          <c:showPercent val="0"/>
          <c:showBubbleSize val="0"/>
        </c:dLbls>
        <c:marker val="1"/>
        <c:smooth val="0"/>
        <c:axId val="69119360"/>
        <c:axId val="135988352"/>
      </c:lineChart>
      <c:catAx>
        <c:axId val="69116288"/>
        <c:scaling>
          <c:orientation val="minMax"/>
        </c:scaling>
        <c:delete val="0"/>
        <c:axPos val="b"/>
        <c:numFmt formatCode="General" sourceLinked="1"/>
        <c:majorTickMark val="out"/>
        <c:minorTickMark val="none"/>
        <c:tickLblPos val="nextTo"/>
        <c:txPr>
          <a:bodyPr rot="0" vert="horz"/>
          <a:lstStyle/>
          <a:p>
            <a:pPr>
              <a:defRPr sz="1100" b="0">
                <a:latin typeface="Arial" panose="020B0604020202020204" pitchFamily="34" charset="0"/>
                <a:cs typeface="Arial" panose="020B0604020202020204" pitchFamily="34" charset="0"/>
              </a:defRPr>
            </a:pPr>
            <a:endParaRPr lang="ru-RU"/>
          </a:p>
        </c:txPr>
        <c:crossAx val="69117824"/>
        <c:crosses val="autoZero"/>
        <c:auto val="0"/>
        <c:lblAlgn val="ctr"/>
        <c:lblOffset val="100"/>
        <c:tickLblSkip val="1"/>
        <c:tickMarkSkip val="1"/>
        <c:noMultiLvlLbl val="0"/>
      </c:catAx>
      <c:valAx>
        <c:axId val="69117824"/>
        <c:scaling>
          <c:orientation val="minMax"/>
          <c:max val="100"/>
          <c:min val="0"/>
        </c:scaling>
        <c:delete val="1"/>
        <c:axPos val="l"/>
        <c:numFmt formatCode="0.0" sourceLinked="1"/>
        <c:majorTickMark val="out"/>
        <c:minorTickMark val="none"/>
        <c:tickLblPos val="none"/>
        <c:crossAx val="69116288"/>
        <c:crosses val="autoZero"/>
        <c:crossBetween val="between"/>
      </c:valAx>
      <c:catAx>
        <c:axId val="69119360"/>
        <c:scaling>
          <c:orientation val="minMax"/>
        </c:scaling>
        <c:delete val="1"/>
        <c:axPos val="b"/>
        <c:numFmt formatCode="General" sourceLinked="1"/>
        <c:majorTickMark val="out"/>
        <c:minorTickMark val="none"/>
        <c:tickLblPos val="none"/>
        <c:crossAx val="135988352"/>
        <c:crossesAt val="-100"/>
        <c:auto val="0"/>
        <c:lblAlgn val="ctr"/>
        <c:lblOffset val="100"/>
        <c:noMultiLvlLbl val="0"/>
      </c:catAx>
      <c:valAx>
        <c:axId val="135988352"/>
        <c:scaling>
          <c:orientation val="minMax"/>
          <c:max val="130"/>
          <c:min val="0"/>
        </c:scaling>
        <c:delete val="0"/>
        <c:axPos val="r"/>
        <c:numFmt formatCode="0" sourceLinked="0"/>
        <c:majorTickMark val="cross"/>
        <c:minorTickMark val="none"/>
        <c:tickLblPos val="none"/>
        <c:txPr>
          <a:bodyPr rot="0" vert="horz"/>
          <a:lstStyle/>
          <a:p>
            <a:pPr>
              <a:defRPr sz="1000">
                <a:latin typeface="Arial" panose="020B0604020202020204" pitchFamily="34" charset="0"/>
                <a:cs typeface="Arial" panose="020B0604020202020204" pitchFamily="34" charset="0"/>
              </a:defRPr>
            </a:pPr>
            <a:endParaRPr lang="ru-RU"/>
          </a:p>
        </c:txPr>
        <c:crossAx val="69119360"/>
        <c:crosses val="max"/>
        <c:crossBetween val="between"/>
        <c:majorUnit val="10"/>
        <c:minorUnit val="5"/>
      </c:valAx>
      <c:spPr>
        <a:noFill/>
        <a:ln w="25377">
          <a:noFill/>
        </a:ln>
      </c:spPr>
    </c:plotArea>
    <c:legend>
      <c:legendPos val="b"/>
      <c:layout>
        <c:manualLayout>
          <c:xMode val="edge"/>
          <c:yMode val="edge"/>
          <c:x val="3.3730246573267092E-2"/>
          <c:y val="0.70123364756920181"/>
          <c:w val="0.91916739963891458"/>
          <c:h val="0.23864945875848373"/>
        </c:manualLayout>
      </c:layout>
      <c:overlay val="0"/>
      <c:txPr>
        <a:bodyPr/>
        <a:lstStyle/>
        <a:p>
          <a:pPr>
            <a:defRPr sz="1300">
              <a:latin typeface="Arial" pitchFamily="34" charset="0"/>
              <a:cs typeface="Arial" pitchFamily="34" charset="0"/>
            </a:defRPr>
          </a:pPr>
          <a:endParaRPr lang="ru-RU"/>
        </a:p>
      </c:txPr>
    </c:legend>
    <c:plotVisOnly val="1"/>
    <c:dispBlanksAs val="gap"/>
    <c:showDLblsOverMax val="0"/>
  </c:chart>
  <c:spPr>
    <a:ln>
      <a:noFill/>
    </a:ln>
  </c:spPr>
  <c:txPr>
    <a:bodyPr/>
    <a:lstStyle/>
    <a:p>
      <a:pPr>
        <a:defRPr sz="1796"/>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1362</c:v>
                </c:pt>
                <c:pt idx="1">
                  <c:v>1423</c:v>
                </c:pt>
                <c:pt idx="2">
                  <c:v>1478</c:v>
                </c:pt>
                <c:pt idx="3">
                  <c:v>1500</c:v>
                </c:pt>
                <c:pt idx="4">
                  <c:v>1573</c:v>
                </c:pt>
              </c:numCache>
            </c:numRef>
          </c:val>
          <c:extLst xmlns:c16r2="http://schemas.microsoft.com/office/drawing/2015/06/chart">
            <c:ext xmlns:c16="http://schemas.microsoft.com/office/drawing/2014/chart" uri="{C3380CC4-5D6E-409C-BE32-E72D297353CC}">
              <c16:uniqueId val="{00000000-4C9B-439F-BB5D-42614E2895DF}"/>
            </c:ext>
          </c:extLst>
        </c:ser>
        <c:dLbls>
          <c:showLegendKey val="0"/>
          <c:showVal val="0"/>
          <c:showCatName val="0"/>
          <c:showSerName val="0"/>
          <c:showPercent val="0"/>
          <c:showBubbleSize val="0"/>
        </c:dLbls>
        <c:gapWidth val="150"/>
        <c:shape val="cylinder"/>
        <c:axId val="136128000"/>
        <c:axId val="136129536"/>
        <c:axId val="0"/>
      </c:bar3DChart>
      <c:catAx>
        <c:axId val="136128000"/>
        <c:scaling>
          <c:orientation val="minMax"/>
        </c:scaling>
        <c:delete val="0"/>
        <c:axPos val="b"/>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36129536"/>
        <c:crosses val="autoZero"/>
        <c:auto val="1"/>
        <c:lblAlgn val="ctr"/>
        <c:lblOffset val="100"/>
        <c:noMultiLvlLbl val="1"/>
      </c:catAx>
      <c:valAx>
        <c:axId val="136129536"/>
        <c:scaling>
          <c:orientation val="minMax"/>
        </c:scaling>
        <c:delete val="1"/>
        <c:axPos val="l"/>
        <c:numFmt formatCode="General" sourceLinked="1"/>
        <c:majorTickMark val="out"/>
        <c:minorTickMark val="none"/>
        <c:tickLblPos val="none"/>
        <c:crossAx val="13612800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46.2</c:v>
                </c:pt>
                <c:pt idx="1">
                  <c:v>35.700000000000003</c:v>
                </c:pt>
                <c:pt idx="2">
                  <c:v>38.9</c:v>
                </c:pt>
                <c:pt idx="3">
                  <c:v>44.4</c:v>
                </c:pt>
                <c:pt idx="4">
                  <c:v>48.8</c:v>
                </c:pt>
              </c:numCache>
            </c:numRef>
          </c:val>
          <c:extLst xmlns:c16r2="http://schemas.microsoft.com/office/drawing/2015/06/chart">
            <c:ext xmlns:c16="http://schemas.microsoft.com/office/drawing/2014/chart" uri="{C3380CC4-5D6E-409C-BE32-E72D297353CC}">
              <c16:uniqueId val="{00000000-77EA-4FA6-B9B3-C7D87D5BF7F3}"/>
            </c:ext>
          </c:extLst>
        </c:ser>
        <c:dLbls>
          <c:showLegendKey val="0"/>
          <c:showVal val="0"/>
          <c:showCatName val="0"/>
          <c:showSerName val="0"/>
          <c:showPercent val="0"/>
          <c:showBubbleSize val="0"/>
        </c:dLbls>
        <c:gapWidth val="150"/>
        <c:shape val="cylinder"/>
        <c:axId val="137172480"/>
        <c:axId val="137174016"/>
        <c:axId val="0"/>
      </c:bar3DChart>
      <c:catAx>
        <c:axId val="137172480"/>
        <c:scaling>
          <c:orientation val="minMax"/>
        </c:scaling>
        <c:delete val="0"/>
        <c:axPos val="b"/>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37174016"/>
        <c:crosses val="autoZero"/>
        <c:auto val="1"/>
        <c:lblAlgn val="ctr"/>
        <c:lblOffset val="100"/>
        <c:noMultiLvlLbl val="0"/>
      </c:catAx>
      <c:valAx>
        <c:axId val="137174016"/>
        <c:scaling>
          <c:orientation val="minMax"/>
        </c:scaling>
        <c:delete val="1"/>
        <c:axPos val="l"/>
        <c:numFmt formatCode="General" sourceLinked="1"/>
        <c:majorTickMark val="out"/>
        <c:minorTickMark val="none"/>
        <c:tickLblPos val="none"/>
        <c:crossAx val="13717248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Половозрастная структура</a:t>
            </a:r>
            <a:r>
              <a:rPr lang="ru-RU" sz="1100" baseline="0"/>
              <a:t> населения г. Чебоксары (на 01.01.2019, чел.)</a:t>
            </a:r>
            <a:endParaRPr lang="ru-RU" sz="1100"/>
          </a:p>
        </c:rich>
      </c:tx>
      <c:overlay val="0"/>
      <c:spPr>
        <a:noFill/>
        <a:ln>
          <a:noFill/>
        </a:ln>
        <a:effectLst/>
      </c:spPr>
    </c:title>
    <c:autoTitleDeleted val="0"/>
    <c:plotArea>
      <c:layout/>
      <c:barChart>
        <c:barDir val="bar"/>
        <c:grouping val="clustered"/>
        <c:varyColors val="0"/>
        <c:ser>
          <c:idx val="0"/>
          <c:order val="0"/>
          <c:tx>
            <c:strRef>
              <c:f>СтатДЕМО!$D$54</c:f>
              <c:strCache>
                <c:ptCount val="1"/>
                <c:pt idx="0">
                  <c:v>ж</c:v>
                </c:pt>
              </c:strCache>
            </c:strRef>
          </c:tx>
          <c:spPr>
            <a:gradFill>
              <a:gsLst>
                <a:gs pos="0">
                  <a:schemeClr val="accent2"/>
                </a:gs>
                <a:gs pos="100000">
                  <a:schemeClr val="bg1"/>
                </a:gs>
              </a:gsLst>
              <a:lin ang="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СтатДЕМО!$A$55:$A$67</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65-70</c:v>
                </c:pt>
                <c:pt idx="12">
                  <c:v>70+</c:v>
                </c:pt>
              </c:strCache>
            </c:strRef>
          </c:cat>
          <c:val>
            <c:numRef>
              <c:f>СтатДЕМО!$D$55:$D$67</c:f>
              <c:numCache>
                <c:formatCode>#,##0;#,##0</c:formatCode>
                <c:ptCount val="13"/>
                <c:pt idx="0">
                  <c:v>-48370</c:v>
                </c:pt>
                <c:pt idx="1">
                  <c:v>-11575</c:v>
                </c:pt>
                <c:pt idx="2">
                  <c:v>-13029</c:v>
                </c:pt>
                <c:pt idx="3">
                  <c:v>-27727</c:v>
                </c:pt>
                <c:pt idx="4">
                  <c:v>-27310</c:v>
                </c:pt>
                <c:pt idx="5">
                  <c:v>-21153</c:v>
                </c:pt>
                <c:pt idx="6">
                  <c:v>-18803</c:v>
                </c:pt>
                <c:pt idx="7">
                  <c:v>-16159</c:v>
                </c:pt>
                <c:pt idx="8">
                  <c:v>-17249</c:v>
                </c:pt>
                <c:pt idx="9">
                  <c:v>-19808</c:v>
                </c:pt>
                <c:pt idx="10">
                  <c:v>-18773</c:v>
                </c:pt>
                <c:pt idx="11">
                  <c:v>-14797</c:v>
                </c:pt>
                <c:pt idx="12">
                  <c:v>-24640</c:v>
                </c:pt>
              </c:numCache>
            </c:numRef>
          </c:val>
          <c:extLst xmlns:c16r2="http://schemas.microsoft.com/office/drawing/2015/06/chart">
            <c:ext xmlns:c16="http://schemas.microsoft.com/office/drawing/2014/chart" uri="{C3380CC4-5D6E-409C-BE32-E72D297353CC}">
              <c16:uniqueId val="{00000000-41D8-4AD9-8FDC-716B0446CAED}"/>
            </c:ext>
          </c:extLst>
        </c:ser>
        <c:ser>
          <c:idx val="1"/>
          <c:order val="1"/>
          <c:tx>
            <c:strRef>
              <c:f>СтатДЕМО!$E$54</c:f>
              <c:strCache>
                <c:ptCount val="1"/>
                <c:pt idx="0">
                  <c:v>м</c:v>
                </c:pt>
              </c:strCache>
            </c:strRef>
          </c:tx>
          <c:spPr>
            <a:gradFill flip="none" rotWithShape="1">
              <a:gsLst>
                <a:gs pos="0">
                  <a:schemeClr val="accent1">
                    <a:lumMod val="5000"/>
                    <a:lumOff val="95000"/>
                  </a:schemeClr>
                </a:gs>
                <a:gs pos="100000">
                  <a:schemeClr val="accent1"/>
                </a:gs>
              </a:gsLst>
              <a:lin ang="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СтатДЕМО!$A$55:$A$67</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65-70</c:v>
                </c:pt>
                <c:pt idx="12">
                  <c:v>70+</c:v>
                </c:pt>
              </c:strCache>
            </c:strRef>
          </c:cat>
          <c:val>
            <c:numRef>
              <c:f>СтатДЕМО!$E$55:$E$67</c:f>
              <c:numCache>
                <c:formatCode>#,##0</c:formatCode>
                <c:ptCount val="13"/>
                <c:pt idx="0">
                  <c:v>51167</c:v>
                </c:pt>
                <c:pt idx="1">
                  <c:v>12322</c:v>
                </c:pt>
                <c:pt idx="2">
                  <c:v>12667</c:v>
                </c:pt>
                <c:pt idx="3">
                  <c:v>21225</c:v>
                </c:pt>
                <c:pt idx="4">
                  <c:v>23801</c:v>
                </c:pt>
                <c:pt idx="5">
                  <c:v>19494</c:v>
                </c:pt>
                <c:pt idx="6">
                  <c:v>15979</c:v>
                </c:pt>
                <c:pt idx="7">
                  <c:v>12850</c:v>
                </c:pt>
                <c:pt idx="8">
                  <c:v>12841</c:v>
                </c:pt>
                <c:pt idx="9">
                  <c:v>13806</c:v>
                </c:pt>
                <c:pt idx="10">
                  <c:v>11672</c:v>
                </c:pt>
                <c:pt idx="11">
                  <c:v>8420</c:v>
                </c:pt>
                <c:pt idx="12">
                  <c:v>10163</c:v>
                </c:pt>
              </c:numCache>
            </c:numRef>
          </c:val>
          <c:extLst xmlns:c16r2="http://schemas.microsoft.com/office/drawing/2015/06/chart">
            <c:ext xmlns:c16="http://schemas.microsoft.com/office/drawing/2014/chart" uri="{C3380CC4-5D6E-409C-BE32-E72D297353CC}">
              <c16:uniqueId val="{00000001-41D8-4AD9-8FDC-716B0446CAED}"/>
            </c:ext>
          </c:extLst>
        </c:ser>
        <c:dLbls>
          <c:showLegendKey val="0"/>
          <c:showVal val="0"/>
          <c:showCatName val="0"/>
          <c:showSerName val="0"/>
          <c:showPercent val="0"/>
          <c:showBubbleSize val="0"/>
        </c:dLbls>
        <c:gapWidth val="40"/>
        <c:overlap val="100"/>
        <c:axId val="126086528"/>
        <c:axId val="126088320"/>
      </c:barChart>
      <c:catAx>
        <c:axId val="12608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6088320"/>
        <c:crosses val="autoZero"/>
        <c:auto val="1"/>
        <c:lblAlgn val="ctr"/>
        <c:lblOffset val="100"/>
        <c:noMultiLvlLbl val="0"/>
      </c:catAx>
      <c:valAx>
        <c:axId val="126088320"/>
        <c:scaling>
          <c:orientation val="minMax"/>
        </c:scaling>
        <c:delete val="1"/>
        <c:axPos val="b"/>
        <c:numFmt formatCode="#,##0;#,##0" sourceLinked="1"/>
        <c:majorTickMark val="none"/>
        <c:minorTickMark val="none"/>
        <c:tickLblPos val="none"/>
        <c:crossAx val="126086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0.09566</cdr:x>
      <cdr:y>0.50527</cdr:y>
    </cdr:from>
    <cdr:to>
      <cdr:x>0.25716</cdr:x>
      <cdr:y>0.6987</cdr:y>
    </cdr:to>
    <cdr:sp macro="" textlink="">
      <cdr:nvSpPr>
        <cdr:cNvPr id="2" name="TextBox 1"/>
        <cdr:cNvSpPr txBox="1"/>
      </cdr:nvSpPr>
      <cdr:spPr>
        <a:xfrm xmlns:a="http://schemas.openxmlformats.org/drawingml/2006/main">
          <a:off x="489661" y="1599099"/>
          <a:ext cx="826675" cy="612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1362</a:t>
          </a:r>
        </a:p>
      </cdr:txBody>
    </cdr:sp>
  </cdr:relSizeAnchor>
  <cdr:relSizeAnchor xmlns:cdr="http://schemas.openxmlformats.org/drawingml/2006/chartDrawing">
    <cdr:from>
      <cdr:x>0.29042</cdr:x>
      <cdr:y>0.35984</cdr:y>
    </cdr:from>
    <cdr:to>
      <cdr:x>0.4118</cdr:x>
      <cdr:y>0.56187</cdr:y>
    </cdr:to>
    <cdr:sp macro="" textlink="">
      <cdr:nvSpPr>
        <cdr:cNvPr id="3" name="TextBox 2"/>
        <cdr:cNvSpPr txBox="1"/>
      </cdr:nvSpPr>
      <cdr:spPr>
        <a:xfrm xmlns:a="http://schemas.openxmlformats.org/drawingml/2006/main">
          <a:off x="1486582" y="1138843"/>
          <a:ext cx="621312" cy="6393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1423</a:t>
          </a:r>
        </a:p>
      </cdr:txBody>
    </cdr:sp>
  </cdr:relSizeAnchor>
  <cdr:relSizeAnchor xmlns:cdr="http://schemas.openxmlformats.org/drawingml/2006/chartDrawing">
    <cdr:from>
      <cdr:x>0.45853</cdr:x>
      <cdr:y>0.24078</cdr:y>
    </cdr:from>
    <cdr:to>
      <cdr:x>0.61413</cdr:x>
      <cdr:y>0.39176</cdr:y>
    </cdr:to>
    <cdr:sp macro="" textlink="">
      <cdr:nvSpPr>
        <cdr:cNvPr id="4" name="TextBox 3"/>
        <cdr:cNvSpPr txBox="1"/>
      </cdr:nvSpPr>
      <cdr:spPr>
        <a:xfrm xmlns:a="http://schemas.openxmlformats.org/drawingml/2006/main">
          <a:off x="2347091" y="762035"/>
          <a:ext cx="796475" cy="4778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1478</a:t>
          </a:r>
        </a:p>
      </cdr:txBody>
    </cdr:sp>
  </cdr:relSizeAnchor>
  <cdr:relSizeAnchor xmlns:cdr="http://schemas.openxmlformats.org/drawingml/2006/chartDrawing">
    <cdr:from>
      <cdr:x>0.62804</cdr:x>
      <cdr:y>0.20545</cdr:y>
    </cdr:from>
    <cdr:to>
      <cdr:x>0.77408</cdr:x>
      <cdr:y>0.33567</cdr:y>
    </cdr:to>
    <cdr:sp macro="" textlink="">
      <cdr:nvSpPr>
        <cdr:cNvPr id="5" name="TextBox 4"/>
        <cdr:cNvSpPr txBox="1"/>
      </cdr:nvSpPr>
      <cdr:spPr>
        <a:xfrm xmlns:a="http://schemas.openxmlformats.org/drawingml/2006/main">
          <a:off x="3214766" y="650224"/>
          <a:ext cx="747540" cy="412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1500</a:t>
          </a:r>
        </a:p>
      </cdr:txBody>
    </cdr:sp>
  </cdr:relSizeAnchor>
  <cdr:relSizeAnchor xmlns:cdr="http://schemas.openxmlformats.org/drawingml/2006/chartDrawing">
    <cdr:from>
      <cdr:x>0.79844</cdr:x>
      <cdr:y>0.02566</cdr:y>
    </cdr:from>
    <cdr:to>
      <cdr:x>0.90613</cdr:x>
      <cdr:y>0.1997</cdr:y>
    </cdr:to>
    <cdr:sp macro="" textlink="">
      <cdr:nvSpPr>
        <cdr:cNvPr id="6" name="TextBox 5"/>
        <cdr:cNvSpPr txBox="1"/>
      </cdr:nvSpPr>
      <cdr:spPr>
        <a:xfrm xmlns:a="http://schemas.openxmlformats.org/drawingml/2006/main">
          <a:off x="4086997" y="81212"/>
          <a:ext cx="551237" cy="5508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1573</a:t>
          </a:r>
        </a:p>
      </cdr:txBody>
    </cdr:sp>
  </cdr:relSizeAnchor>
  <cdr:relSizeAnchor xmlns:cdr="http://schemas.openxmlformats.org/drawingml/2006/chartDrawing">
    <cdr:from>
      <cdr:x>0.24904</cdr:x>
      <cdr:y>0.14737</cdr:y>
    </cdr:from>
    <cdr:to>
      <cdr:x>0.67446</cdr:x>
      <cdr:y>0.25676</cdr:y>
    </cdr:to>
    <cdr:cxnSp macro="">
      <cdr:nvCxnSpPr>
        <cdr:cNvPr id="7" name="Прямая со стрелкой 6"/>
        <cdr:cNvCxnSpPr/>
      </cdr:nvCxnSpPr>
      <cdr:spPr>
        <a:xfrm xmlns:a="http://schemas.openxmlformats.org/drawingml/2006/main" flipV="1">
          <a:off x="1274770" y="466390"/>
          <a:ext cx="2177612" cy="346202"/>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0.28828</cdr:x>
      <cdr:y>0.0399</cdr:y>
    </cdr:from>
    <cdr:to>
      <cdr:x>0.55528</cdr:x>
      <cdr:y>0.23133</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214123">
          <a:off x="1475629" y="126286"/>
          <a:ext cx="1366702" cy="6058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0.11456</cdr:x>
      <cdr:y>0.35049</cdr:y>
    </cdr:from>
    <cdr:to>
      <cdr:x>0.31024</cdr:x>
      <cdr:y>0.47303</cdr:y>
    </cdr:to>
    <cdr:sp macro="" textlink="">
      <cdr:nvSpPr>
        <cdr:cNvPr id="2" name="TextBox 1"/>
        <cdr:cNvSpPr txBox="1"/>
      </cdr:nvSpPr>
      <cdr:spPr>
        <a:xfrm xmlns:a="http://schemas.openxmlformats.org/drawingml/2006/main">
          <a:off x="270759" y="646981"/>
          <a:ext cx="462486" cy="2262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46,2</a:t>
          </a:r>
        </a:p>
      </cdr:txBody>
    </cdr:sp>
  </cdr:relSizeAnchor>
  <cdr:relSizeAnchor xmlns:cdr="http://schemas.openxmlformats.org/drawingml/2006/chartDrawing">
    <cdr:from>
      <cdr:x>0.278</cdr:x>
      <cdr:y>0.44395</cdr:y>
    </cdr:from>
    <cdr:to>
      <cdr:x>0.44529</cdr:x>
      <cdr:y>0.6262</cdr:y>
    </cdr:to>
    <cdr:sp macro="" textlink="">
      <cdr:nvSpPr>
        <cdr:cNvPr id="3" name="TextBox 2"/>
        <cdr:cNvSpPr txBox="1"/>
      </cdr:nvSpPr>
      <cdr:spPr>
        <a:xfrm xmlns:a="http://schemas.openxmlformats.org/drawingml/2006/main">
          <a:off x="657043" y="819509"/>
          <a:ext cx="395379" cy="3364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35,7</a:t>
          </a:r>
        </a:p>
      </cdr:txBody>
    </cdr:sp>
  </cdr:relSizeAnchor>
  <cdr:relSizeAnchor xmlns:cdr="http://schemas.openxmlformats.org/drawingml/2006/chartDrawing">
    <cdr:from>
      <cdr:x>0.41911</cdr:x>
      <cdr:y>0.35983</cdr:y>
    </cdr:from>
    <cdr:to>
      <cdr:x>0.54018</cdr:x>
      <cdr:y>0.60373</cdr:y>
    </cdr:to>
    <cdr:sp macro="" textlink="">
      <cdr:nvSpPr>
        <cdr:cNvPr id="4" name="TextBox 3"/>
        <cdr:cNvSpPr txBox="1"/>
      </cdr:nvSpPr>
      <cdr:spPr>
        <a:xfrm xmlns:a="http://schemas.openxmlformats.org/drawingml/2006/main">
          <a:off x="990554" y="664234"/>
          <a:ext cx="286155" cy="4502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38,9</a:t>
          </a:r>
        </a:p>
      </cdr:txBody>
    </cdr:sp>
  </cdr:relSizeAnchor>
  <cdr:relSizeAnchor xmlns:cdr="http://schemas.openxmlformats.org/drawingml/2006/chartDrawing">
    <cdr:from>
      <cdr:x>0.5682</cdr:x>
      <cdr:y>0.35049</cdr:y>
    </cdr:from>
    <cdr:to>
      <cdr:x>0.70443</cdr:x>
      <cdr:y>0.52253</cdr:y>
    </cdr:to>
    <cdr:sp macro="" textlink="">
      <cdr:nvSpPr>
        <cdr:cNvPr id="5" name="TextBox 4"/>
        <cdr:cNvSpPr txBox="1"/>
      </cdr:nvSpPr>
      <cdr:spPr>
        <a:xfrm xmlns:a="http://schemas.openxmlformats.org/drawingml/2006/main">
          <a:off x="1342924" y="646980"/>
          <a:ext cx="321974" cy="317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44,4</a:t>
          </a:r>
        </a:p>
      </cdr:txBody>
    </cdr:sp>
  </cdr:relSizeAnchor>
  <cdr:relSizeAnchor xmlns:cdr="http://schemas.openxmlformats.org/drawingml/2006/chartDrawing">
    <cdr:from>
      <cdr:x>0.6977</cdr:x>
      <cdr:y>0.34243</cdr:y>
    </cdr:from>
    <cdr:to>
      <cdr:x>0.83731</cdr:x>
      <cdr:y>0.58614</cdr:y>
    </cdr:to>
    <cdr:sp macro="" textlink="">
      <cdr:nvSpPr>
        <cdr:cNvPr id="6" name="TextBox 5"/>
        <cdr:cNvSpPr txBox="1"/>
      </cdr:nvSpPr>
      <cdr:spPr>
        <a:xfrm xmlns:a="http://schemas.openxmlformats.org/drawingml/2006/main">
          <a:off x="1648995" y="632104"/>
          <a:ext cx="329964" cy="4498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48,8</a:t>
          </a:r>
        </a:p>
      </cdr:txBody>
    </cdr:sp>
  </cdr:relSizeAnchor>
</c:userShapes>
</file>

<file path=word/drawings/drawing3.xml><?xml version="1.0" encoding="utf-8"?>
<c:userShapes xmlns:c="http://schemas.openxmlformats.org/drawingml/2006/chart">
  <cdr:relSizeAnchor xmlns:cdr="http://schemas.openxmlformats.org/drawingml/2006/chartDrawing">
    <cdr:from>
      <cdr:x>0.32866</cdr:x>
      <cdr:y>0.11885</cdr:y>
    </cdr:from>
    <cdr:to>
      <cdr:x>0.68292</cdr:x>
      <cdr:y>0.18334</cdr:y>
    </cdr:to>
    <cdr:sp macro="" textlink="">
      <cdr:nvSpPr>
        <cdr:cNvPr id="2" name="TextBox 1">
          <a:extLst xmlns:a="http://schemas.openxmlformats.org/drawingml/2006/main">
            <a:ext uri="{FF2B5EF4-FFF2-40B4-BE49-F238E27FC236}">
              <a16:creationId xmlns="" xmlns:a16="http://schemas.microsoft.com/office/drawing/2014/main" id="{22ED1A5E-ACDF-4BD8-9DD6-67DFA431C744}"/>
            </a:ext>
          </a:extLst>
        </cdr:cNvPr>
        <cdr:cNvSpPr txBox="1"/>
      </cdr:nvSpPr>
      <cdr:spPr>
        <a:xfrm xmlns:a="http://schemas.openxmlformats.org/drawingml/2006/main">
          <a:off x="1329033" y="427908"/>
          <a:ext cx="1432570" cy="2322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solidFill>
                <a:schemeClr val="tx1">
                  <a:lumMod val="65000"/>
                  <a:lumOff val="35000"/>
                </a:schemeClr>
              </a:solidFill>
            </a:rPr>
            <a:t>женщины </a:t>
          </a:r>
          <a:r>
            <a:rPr lang="en-US" sz="900">
              <a:solidFill>
                <a:schemeClr val="tx1">
                  <a:lumMod val="65000"/>
                  <a:lumOff val="35000"/>
                </a:schemeClr>
              </a:solidFill>
            </a:rPr>
            <a:t>&lt;--&gt;</a:t>
          </a:r>
          <a:r>
            <a:rPr lang="en-US" sz="900" baseline="0">
              <a:solidFill>
                <a:schemeClr val="tx1">
                  <a:lumMod val="65000"/>
                  <a:lumOff val="35000"/>
                </a:schemeClr>
              </a:solidFill>
            </a:rPr>
            <a:t> </a:t>
          </a:r>
          <a:r>
            <a:rPr lang="ru-RU" sz="900" baseline="0">
              <a:solidFill>
                <a:schemeClr val="tx1">
                  <a:lumMod val="65000"/>
                  <a:lumOff val="35000"/>
                </a:schemeClr>
              </a:solidFill>
            </a:rPr>
            <a:t>мужчины</a:t>
          </a:r>
          <a:endParaRPr lang="ru-RU" sz="900">
            <a:solidFill>
              <a:schemeClr val="tx1">
                <a:lumMod val="65000"/>
                <a:lumOff val="35000"/>
              </a:schemeClr>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4D24-55E1-4582-BEE3-879F11A2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189</Pages>
  <Words>66355</Words>
  <Characters>378230</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gcheb_economy7</dc:creator>
  <cp:lastModifiedBy>gcheb_delo</cp:lastModifiedBy>
  <cp:revision>10</cp:revision>
  <cp:lastPrinted>2020-12-30T12:38:00Z</cp:lastPrinted>
  <dcterms:created xsi:type="dcterms:W3CDTF">2020-12-26T14:32:00Z</dcterms:created>
  <dcterms:modified xsi:type="dcterms:W3CDTF">2020-12-30T12:39:00Z</dcterms:modified>
</cp:coreProperties>
</file>