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3E" w:rsidRDefault="00E9063E">
      <w:pPr>
        <w:pStyle w:val="ConsPlusTitlePage"/>
      </w:pPr>
      <w:r>
        <w:t xml:space="preserve">Документ предоставлен </w:t>
      </w:r>
      <w:hyperlink r:id="rId5" w:history="1">
        <w:r>
          <w:rPr>
            <w:color w:val="0000FF"/>
          </w:rPr>
          <w:t>КонсультантПлюс</w:t>
        </w:r>
      </w:hyperlink>
      <w:r>
        <w:br/>
      </w:r>
    </w:p>
    <w:p w:rsidR="00E9063E" w:rsidRDefault="00E906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063E">
        <w:tc>
          <w:tcPr>
            <w:tcW w:w="4677" w:type="dxa"/>
            <w:tcBorders>
              <w:top w:val="nil"/>
              <w:left w:val="nil"/>
              <w:bottom w:val="nil"/>
              <w:right w:val="nil"/>
            </w:tcBorders>
          </w:tcPr>
          <w:p w:rsidR="00E9063E" w:rsidRDefault="00E9063E">
            <w:pPr>
              <w:pStyle w:val="ConsPlusNormal"/>
              <w:outlineLvl w:val="0"/>
            </w:pPr>
            <w:r>
              <w:t>9 ноября 2016 года</w:t>
            </w:r>
          </w:p>
        </w:tc>
        <w:tc>
          <w:tcPr>
            <w:tcW w:w="4677" w:type="dxa"/>
            <w:tcBorders>
              <w:top w:val="nil"/>
              <w:left w:val="nil"/>
              <w:bottom w:val="nil"/>
              <w:right w:val="nil"/>
            </w:tcBorders>
          </w:tcPr>
          <w:p w:rsidR="00E9063E" w:rsidRDefault="00E9063E">
            <w:pPr>
              <w:pStyle w:val="ConsPlusNormal"/>
              <w:jc w:val="right"/>
              <w:outlineLvl w:val="0"/>
            </w:pPr>
            <w:r>
              <w:t>N 425-рг</w:t>
            </w:r>
          </w:p>
        </w:tc>
      </w:tr>
    </w:tbl>
    <w:p w:rsidR="00E9063E" w:rsidRDefault="00E9063E">
      <w:pPr>
        <w:pStyle w:val="ConsPlusNormal"/>
        <w:pBdr>
          <w:top w:val="single" w:sz="6" w:space="0" w:color="auto"/>
        </w:pBdr>
        <w:spacing w:before="100" w:after="100"/>
        <w:jc w:val="both"/>
        <w:rPr>
          <w:sz w:val="2"/>
          <w:szCs w:val="2"/>
        </w:rPr>
      </w:pPr>
    </w:p>
    <w:p w:rsidR="00E9063E" w:rsidRDefault="00E9063E">
      <w:pPr>
        <w:pStyle w:val="ConsPlusNormal"/>
        <w:jc w:val="both"/>
      </w:pPr>
    </w:p>
    <w:p w:rsidR="00E9063E" w:rsidRDefault="00E9063E">
      <w:pPr>
        <w:pStyle w:val="ConsPlusTitle"/>
        <w:jc w:val="center"/>
      </w:pPr>
      <w:r>
        <w:t>РАСПОРЯЖЕНИЕ</w:t>
      </w:r>
    </w:p>
    <w:p w:rsidR="00E9063E" w:rsidRDefault="00E9063E">
      <w:pPr>
        <w:pStyle w:val="ConsPlusTitle"/>
        <w:jc w:val="center"/>
      </w:pPr>
    </w:p>
    <w:p w:rsidR="00E9063E" w:rsidRDefault="00E9063E">
      <w:pPr>
        <w:pStyle w:val="ConsPlusTitle"/>
        <w:jc w:val="center"/>
      </w:pPr>
      <w:r>
        <w:t>ГЛАВЫ ЧУВАШСКОЙ РЕСПУБЛИКИ</w:t>
      </w:r>
    </w:p>
    <w:p w:rsidR="00E9063E" w:rsidRDefault="00E9063E">
      <w:pPr>
        <w:pStyle w:val="ConsPlusNormal"/>
        <w:jc w:val="center"/>
      </w:pPr>
    </w:p>
    <w:p w:rsidR="00E9063E" w:rsidRDefault="00E9063E">
      <w:pPr>
        <w:pStyle w:val="ConsPlusNormal"/>
        <w:jc w:val="center"/>
      </w:pPr>
      <w:r>
        <w:t>Список изменяющих документов</w:t>
      </w:r>
    </w:p>
    <w:p w:rsidR="00E9063E" w:rsidRDefault="00E9063E">
      <w:pPr>
        <w:pStyle w:val="ConsPlusNormal"/>
        <w:jc w:val="center"/>
      </w:pPr>
      <w:r>
        <w:t xml:space="preserve">(в ред. </w:t>
      </w:r>
      <w:hyperlink r:id="rId6" w:history="1">
        <w:r>
          <w:rPr>
            <w:color w:val="0000FF"/>
          </w:rPr>
          <w:t>Распоряжения</w:t>
        </w:r>
      </w:hyperlink>
      <w:r>
        <w:t xml:space="preserve"> Главы ЧР от 13.02.2017 N 45-рг)</w:t>
      </w:r>
    </w:p>
    <w:p w:rsidR="00E9063E" w:rsidRDefault="00E9063E">
      <w:pPr>
        <w:pStyle w:val="ConsPlusNormal"/>
        <w:jc w:val="both"/>
      </w:pPr>
    </w:p>
    <w:p w:rsidR="00E9063E" w:rsidRDefault="00E9063E">
      <w:pPr>
        <w:pStyle w:val="ConsPlusNormal"/>
        <w:ind w:firstLine="540"/>
        <w:jc w:val="both"/>
      </w:pPr>
      <w:r>
        <w:t xml:space="preserve">1. В </w:t>
      </w:r>
      <w:proofErr w:type="gramStart"/>
      <w:r>
        <w:t>соответствии</w:t>
      </w:r>
      <w:proofErr w:type="gramEnd"/>
      <w:r>
        <w:t xml:space="preserve"> с </w:t>
      </w:r>
      <w:hyperlink r:id="rId7" w:history="1">
        <w:r>
          <w:rPr>
            <w:color w:val="0000FF"/>
          </w:rPr>
          <w:t>распоряжением</w:t>
        </w:r>
      </w:hyperlink>
      <w:r>
        <w:t xml:space="preserve"> Правительства Российской Федерации от 5 сентября 2015 г. N 1738-р утвердить:</w:t>
      </w:r>
    </w:p>
    <w:p w:rsidR="00E9063E" w:rsidRDefault="00E9063E">
      <w:pPr>
        <w:pStyle w:val="ConsPlusNormal"/>
        <w:ind w:firstLine="540"/>
        <w:jc w:val="both"/>
      </w:pPr>
      <w:hyperlink w:anchor="P35" w:history="1">
        <w:r>
          <w:rPr>
            <w:color w:val="0000FF"/>
          </w:rPr>
          <w:t>план</w:t>
        </w:r>
      </w:hyperlink>
      <w:r>
        <w:t xml:space="preserve"> мероприятий ("дорожную карту") по содействию развитию конкуренции в Чувашской Республике (далее - план) согласно приложению N 1 к настоящему распоряжению;</w:t>
      </w:r>
    </w:p>
    <w:p w:rsidR="00E9063E" w:rsidRDefault="00E9063E">
      <w:pPr>
        <w:pStyle w:val="ConsPlusNormal"/>
        <w:ind w:firstLine="540"/>
        <w:jc w:val="both"/>
      </w:pPr>
      <w:r>
        <w:t xml:space="preserve">целевые </w:t>
      </w:r>
      <w:hyperlink w:anchor="P1126" w:history="1">
        <w:r>
          <w:rPr>
            <w:color w:val="0000FF"/>
          </w:rPr>
          <w:t>показатели</w:t>
        </w:r>
      </w:hyperlink>
      <w:r>
        <w:t xml:space="preserve"> эффективности выполнения плана согласно приложению N 2 к настоящему распоряжению.</w:t>
      </w:r>
    </w:p>
    <w:p w:rsidR="00E9063E" w:rsidRDefault="00E9063E">
      <w:pPr>
        <w:pStyle w:val="ConsPlusNormal"/>
        <w:ind w:firstLine="540"/>
        <w:jc w:val="both"/>
      </w:pPr>
      <w:r>
        <w:t xml:space="preserve">2. Органам исполнительной власти Чувашской Республики обеспечить своевременное выполнение мероприятий, предусмотренных </w:t>
      </w:r>
      <w:hyperlink w:anchor="P35" w:history="1">
        <w:r>
          <w:rPr>
            <w:color w:val="0000FF"/>
          </w:rPr>
          <w:t>планом</w:t>
        </w:r>
      </w:hyperlink>
      <w:r>
        <w:t xml:space="preserve">, с информированием Министерства экономического развития, промышленности и торговли Чувашской Республики о ходе их выполнения ежегодно до 20 января года, следующего </w:t>
      </w:r>
      <w:proofErr w:type="gramStart"/>
      <w:r>
        <w:t>за</w:t>
      </w:r>
      <w:proofErr w:type="gramEnd"/>
      <w:r>
        <w:t xml:space="preserve"> отчетным.</w:t>
      </w:r>
    </w:p>
    <w:p w:rsidR="00E9063E" w:rsidRDefault="00E9063E">
      <w:pPr>
        <w:pStyle w:val="ConsPlusNormal"/>
        <w:ind w:firstLine="540"/>
        <w:jc w:val="both"/>
      </w:pPr>
      <w:r>
        <w:t xml:space="preserve">3. Рекомендовать территориальным органам федеральных органов исполнительной власти, органам местного самоуправления муниципальных районов и городских округов Чувашской Республики принять участие в реализации мероприятий, предусмотренных </w:t>
      </w:r>
      <w:hyperlink w:anchor="P35" w:history="1">
        <w:r>
          <w:rPr>
            <w:color w:val="0000FF"/>
          </w:rPr>
          <w:t>планом</w:t>
        </w:r>
      </w:hyperlink>
      <w:r>
        <w:t>, и обеспечить их своевременное выполнение.</w:t>
      </w:r>
    </w:p>
    <w:p w:rsidR="00E9063E" w:rsidRDefault="00E9063E">
      <w:pPr>
        <w:pStyle w:val="ConsPlusNormal"/>
        <w:ind w:firstLine="540"/>
        <w:jc w:val="both"/>
      </w:pPr>
      <w:r>
        <w:t xml:space="preserve">4. </w:t>
      </w:r>
      <w:proofErr w:type="gramStart"/>
      <w:r>
        <w:t>Контроль за</w:t>
      </w:r>
      <w:proofErr w:type="gramEnd"/>
      <w:r>
        <w:t xml:space="preserve"> исполнением настоящего распоряжения возложить на Министерство экономического развития, промышленности и торговли Чувашской Республики.</w:t>
      </w:r>
    </w:p>
    <w:p w:rsidR="00E9063E" w:rsidRDefault="00E9063E">
      <w:pPr>
        <w:pStyle w:val="ConsPlusNormal"/>
        <w:jc w:val="both"/>
      </w:pPr>
    </w:p>
    <w:p w:rsidR="00E9063E" w:rsidRDefault="00E9063E">
      <w:pPr>
        <w:pStyle w:val="ConsPlusNormal"/>
        <w:jc w:val="right"/>
      </w:pPr>
      <w:r>
        <w:t>Глава</w:t>
      </w:r>
    </w:p>
    <w:p w:rsidR="00E9063E" w:rsidRDefault="00E9063E">
      <w:pPr>
        <w:pStyle w:val="ConsPlusNormal"/>
        <w:jc w:val="right"/>
      </w:pPr>
      <w:r>
        <w:t>Чувашской Республики</w:t>
      </w:r>
    </w:p>
    <w:p w:rsidR="00E9063E" w:rsidRDefault="00E9063E">
      <w:pPr>
        <w:pStyle w:val="ConsPlusNormal"/>
        <w:jc w:val="right"/>
      </w:pPr>
      <w:r>
        <w:t>М.ИГНАТЬЕВ</w:t>
      </w:r>
    </w:p>
    <w:p w:rsidR="00E9063E" w:rsidRDefault="00E9063E">
      <w:pPr>
        <w:pStyle w:val="ConsPlusNormal"/>
      </w:pPr>
      <w:r>
        <w:t>г. Чебоксары</w:t>
      </w:r>
    </w:p>
    <w:p w:rsidR="00E9063E" w:rsidRDefault="00E9063E">
      <w:pPr>
        <w:pStyle w:val="ConsPlusNormal"/>
      </w:pPr>
      <w:r>
        <w:t>9 ноября 2016 года</w:t>
      </w:r>
    </w:p>
    <w:p w:rsidR="00E9063E" w:rsidRDefault="00E9063E">
      <w:pPr>
        <w:pStyle w:val="ConsPlusNormal"/>
      </w:pPr>
      <w:r>
        <w:t>N 425-рг</w:t>
      </w: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right"/>
        <w:outlineLvl w:val="0"/>
      </w:pPr>
      <w:r>
        <w:t>Утвержден</w:t>
      </w:r>
    </w:p>
    <w:p w:rsidR="00E9063E" w:rsidRDefault="00E9063E">
      <w:pPr>
        <w:pStyle w:val="ConsPlusNormal"/>
        <w:jc w:val="right"/>
      </w:pPr>
      <w:r>
        <w:t>распоряжением Главы</w:t>
      </w:r>
    </w:p>
    <w:p w:rsidR="00E9063E" w:rsidRDefault="00E9063E">
      <w:pPr>
        <w:pStyle w:val="ConsPlusNormal"/>
        <w:jc w:val="right"/>
      </w:pPr>
      <w:r>
        <w:t>Чувашской Республики</w:t>
      </w:r>
    </w:p>
    <w:p w:rsidR="00E9063E" w:rsidRDefault="00E9063E">
      <w:pPr>
        <w:pStyle w:val="ConsPlusNormal"/>
        <w:jc w:val="right"/>
      </w:pPr>
      <w:r>
        <w:t>от 09.11.2016 N 425-рг</w:t>
      </w:r>
    </w:p>
    <w:p w:rsidR="00E9063E" w:rsidRDefault="00E9063E">
      <w:pPr>
        <w:pStyle w:val="ConsPlusNormal"/>
        <w:jc w:val="right"/>
      </w:pPr>
      <w:r>
        <w:t>(приложение N 1)</w:t>
      </w:r>
    </w:p>
    <w:p w:rsidR="00E9063E" w:rsidRDefault="00E9063E">
      <w:pPr>
        <w:pStyle w:val="ConsPlusNormal"/>
        <w:jc w:val="both"/>
      </w:pPr>
    </w:p>
    <w:p w:rsidR="00E9063E" w:rsidRDefault="00E9063E">
      <w:pPr>
        <w:pStyle w:val="ConsPlusTitle"/>
        <w:jc w:val="center"/>
      </w:pPr>
      <w:bookmarkStart w:id="0" w:name="P35"/>
      <w:bookmarkEnd w:id="0"/>
      <w:r>
        <w:t>ПЛАН</w:t>
      </w:r>
    </w:p>
    <w:p w:rsidR="00E9063E" w:rsidRDefault="00E9063E">
      <w:pPr>
        <w:pStyle w:val="ConsPlusTitle"/>
        <w:jc w:val="center"/>
      </w:pPr>
      <w:r>
        <w:t>МЕРОПРИЯТИЙ ("ДОРОЖНАЯ КАРТА") ПО СОДЕЙСТВИЮ</w:t>
      </w:r>
    </w:p>
    <w:p w:rsidR="00E9063E" w:rsidRDefault="00E9063E">
      <w:pPr>
        <w:pStyle w:val="ConsPlusTitle"/>
        <w:jc w:val="center"/>
      </w:pPr>
      <w:r>
        <w:t>РАЗВИТИЮ КОНКУРЕНЦИИ В ЧУВАШСКОЙ РЕСПУБЛИКЕ</w:t>
      </w:r>
    </w:p>
    <w:p w:rsidR="00E9063E" w:rsidRDefault="00E9063E">
      <w:pPr>
        <w:pStyle w:val="ConsPlusNormal"/>
        <w:jc w:val="center"/>
      </w:pPr>
    </w:p>
    <w:p w:rsidR="00E9063E" w:rsidRDefault="00E9063E">
      <w:pPr>
        <w:pStyle w:val="ConsPlusNormal"/>
        <w:jc w:val="center"/>
      </w:pPr>
      <w:r>
        <w:t>Список изменяющих документов</w:t>
      </w:r>
    </w:p>
    <w:p w:rsidR="00E9063E" w:rsidRDefault="00E9063E">
      <w:pPr>
        <w:pStyle w:val="ConsPlusNormal"/>
        <w:jc w:val="center"/>
      </w:pPr>
      <w:r>
        <w:t xml:space="preserve">(в ред. </w:t>
      </w:r>
      <w:hyperlink r:id="rId8" w:history="1">
        <w:r>
          <w:rPr>
            <w:color w:val="0000FF"/>
          </w:rPr>
          <w:t>Распоряжения</w:t>
        </w:r>
      </w:hyperlink>
      <w:r>
        <w:t xml:space="preserve"> Главы ЧР от 13.02.2017 N 45-рг)</w:t>
      </w:r>
    </w:p>
    <w:p w:rsidR="00E9063E" w:rsidRDefault="00E906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1757"/>
        <w:gridCol w:w="1417"/>
        <w:gridCol w:w="850"/>
        <w:gridCol w:w="1304"/>
        <w:gridCol w:w="1304"/>
      </w:tblGrid>
      <w:tr w:rsidR="00E9063E">
        <w:tc>
          <w:tcPr>
            <w:tcW w:w="680" w:type="dxa"/>
            <w:tcBorders>
              <w:left w:val="nil"/>
            </w:tcBorders>
          </w:tcPr>
          <w:p w:rsidR="00E9063E" w:rsidRDefault="00E9063E">
            <w:pPr>
              <w:pStyle w:val="ConsPlusNormal"/>
              <w:jc w:val="center"/>
            </w:pPr>
            <w:r>
              <w:lastRenderedPageBreak/>
              <w:t>N</w:t>
            </w:r>
          </w:p>
          <w:p w:rsidR="00E9063E" w:rsidRDefault="00E9063E">
            <w:pPr>
              <w:pStyle w:val="ConsPlusNormal"/>
              <w:jc w:val="center"/>
            </w:pPr>
            <w:r>
              <w:t>пп</w:t>
            </w:r>
          </w:p>
        </w:tc>
        <w:tc>
          <w:tcPr>
            <w:tcW w:w="1757" w:type="dxa"/>
          </w:tcPr>
          <w:p w:rsidR="00E9063E" w:rsidRDefault="00E9063E">
            <w:pPr>
              <w:pStyle w:val="ConsPlusNormal"/>
              <w:jc w:val="center"/>
            </w:pPr>
            <w:r>
              <w:t>Проблема</w:t>
            </w:r>
          </w:p>
        </w:tc>
        <w:tc>
          <w:tcPr>
            <w:tcW w:w="1757" w:type="dxa"/>
          </w:tcPr>
          <w:p w:rsidR="00E9063E" w:rsidRDefault="00E9063E">
            <w:pPr>
              <w:pStyle w:val="ConsPlusNormal"/>
              <w:jc w:val="center"/>
            </w:pPr>
            <w:r>
              <w:t>Наименование мероприятия</w:t>
            </w:r>
          </w:p>
        </w:tc>
        <w:tc>
          <w:tcPr>
            <w:tcW w:w="1417" w:type="dxa"/>
          </w:tcPr>
          <w:p w:rsidR="00E9063E" w:rsidRDefault="00E9063E">
            <w:pPr>
              <w:pStyle w:val="ConsPlusNormal"/>
              <w:jc w:val="center"/>
            </w:pPr>
            <w:r>
              <w:t>Результат мероприятия</w:t>
            </w:r>
          </w:p>
        </w:tc>
        <w:tc>
          <w:tcPr>
            <w:tcW w:w="850" w:type="dxa"/>
          </w:tcPr>
          <w:p w:rsidR="00E9063E" w:rsidRDefault="00E9063E">
            <w:pPr>
              <w:pStyle w:val="ConsPlusNormal"/>
              <w:jc w:val="center"/>
            </w:pPr>
            <w:r>
              <w:t>Срок исполнения</w:t>
            </w:r>
          </w:p>
        </w:tc>
        <w:tc>
          <w:tcPr>
            <w:tcW w:w="1304" w:type="dxa"/>
          </w:tcPr>
          <w:p w:rsidR="00E9063E" w:rsidRDefault="00E9063E">
            <w:pPr>
              <w:pStyle w:val="ConsPlusNormal"/>
              <w:jc w:val="center"/>
            </w:pPr>
            <w:r>
              <w:t>Документ, подтверждающий выполнение мероприятия</w:t>
            </w:r>
          </w:p>
        </w:tc>
        <w:tc>
          <w:tcPr>
            <w:tcW w:w="1304" w:type="dxa"/>
            <w:tcBorders>
              <w:right w:val="nil"/>
            </w:tcBorders>
          </w:tcPr>
          <w:p w:rsidR="00E9063E" w:rsidRDefault="00E9063E">
            <w:pPr>
              <w:pStyle w:val="ConsPlusNormal"/>
              <w:jc w:val="center"/>
            </w:pPr>
            <w:r>
              <w:t>Ответственные исполнители</w:t>
            </w:r>
          </w:p>
        </w:tc>
      </w:tr>
      <w:tr w:rsidR="00E9063E">
        <w:tc>
          <w:tcPr>
            <w:tcW w:w="680" w:type="dxa"/>
            <w:tcBorders>
              <w:left w:val="nil"/>
            </w:tcBorders>
          </w:tcPr>
          <w:p w:rsidR="00E9063E" w:rsidRDefault="00E9063E">
            <w:pPr>
              <w:pStyle w:val="ConsPlusNormal"/>
              <w:jc w:val="center"/>
            </w:pPr>
            <w:r>
              <w:t>1</w:t>
            </w:r>
          </w:p>
        </w:tc>
        <w:tc>
          <w:tcPr>
            <w:tcW w:w="1757" w:type="dxa"/>
          </w:tcPr>
          <w:p w:rsidR="00E9063E" w:rsidRDefault="00E9063E">
            <w:pPr>
              <w:pStyle w:val="ConsPlusNormal"/>
              <w:jc w:val="center"/>
            </w:pPr>
            <w:r>
              <w:t>2</w:t>
            </w:r>
          </w:p>
        </w:tc>
        <w:tc>
          <w:tcPr>
            <w:tcW w:w="1757" w:type="dxa"/>
          </w:tcPr>
          <w:p w:rsidR="00E9063E" w:rsidRDefault="00E9063E">
            <w:pPr>
              <w:pStyle w:val="ConsPlusNormal"/>
              <w:jc w:val="center"/>
            </w:pPr>
            <w:r>
              <w:t>3</w:t>
            </w:r>
          </w:p>
        </w:tc>
        <w:tc>
          <w:tcPr>
            <w:tcW w:w="1417" w:type="dxa"/>
          </w:tcPr>
          <w:p w:rsidR="00E9063E" w:rsidRDefault="00E9063E">
            <w:pPr>
              <w:pStyle w:val="ConsPlusNormal"/>
              <w:jc w:val="center"/>
            </w:pPr>
            <w:r>
              <w:t>4</w:t>
            </w:r>
          </w:p>
        </w:tc>
        <w:tc>
          <w:tcPr>
            <w:tcW w:w="850" w:type="dxa"/>
          </w:tcPr>
          <w:p w:rsidR="00E9063E" w:rsidRDefault="00E9063E">
            <w:pPr>
              <w:pStyle w:val="ConsPlusNormal"/>
              <w:jc w:val="center"/>
            </w:pPr>
            <w:r>
              <w:t>5</w:t>
            </w:r>
          </w:p>
        </w:tc>
        <w:tc>
          <w:tcPr>
            <w:tcW w:w="1304" w:type="dxa"/>
          </w:tcPr>
          <w:p w:rsidR="00E9063E" w:rsidRDefault="00E9063E">
            <w:pPr>
              <w:pStyle w:val="ConsPlusNormal"/>
              <w:jc w:val="center"/>
            </w:pPr>
            <w:r>
              <w:t>6</w:t>
            </w:r>
          </w:p>
        </w:tc>
        <w:tc>
          <w:tcPr>
            <w:tcW w:w="1304" w:type="dxa"/>
            <w:tcBorders>
              <w:right w:val="nil"/>
            </w:tcBorders>
          </w:tcPr>
          <w:p w:rsidR="00E9063E" w:rsidRDefault="00E9063E">
            <w:pPr>
              <w:pStyle w:val="ConsPlusNormal"/>
              <w:jc w:val="center"/>
            </w:pPr>
            <w:r>
              <w:t>7</w:t>
            </w:r>
          </w:p>
        </w:tc>
      </w:tr>
      <w:tr w:rsidR="00E9063E">
        <w:tc>
          <w:tcPr>
            <w:tcW w:w="9069" w:type="dxa"/>
            <w:gridSpan w:val="7"/>
            <w:tcBorders>
              <w:left w:val="nil"/>
              <w:right w:val="nil"/>
            </w:tcBorders>
          </w:tcPr>
          <w:p w:rsidR="00E9063E" w:rsidRDefault="00E9063E">
            <w:pPr>
              <w:pStyle w:val="ConsPlusNormal"/>
              <w:jc w:val="center"/>
              <w:outlineLvl w:val="1"/>
            </w:pPr>
            <w:r>
              <w:t>I. Системные мероприятия, направленные на развитие конкурентной среды в Чувашской Республике</w:t>
            </w:r>
          </w:p>
        </w:tc>
      </w:tr>
      <w:tr w:rsidR="00E9063E">
        <w:tc>
          <w:tcPr>
            <w:tcW w:w="9069" w:type="dxa"/>
            <w:gridSpan w:val="7"/>
            <w:tcBorders>
              <w:left w:val="nil"/>
              <w:right w:val="nil"/>
            </w:tcBorders>
          </w:tcPr>
          <w:p w:rsidR="00E9063E" w:rsidRDefault="00E9063E">
            <w:pPr>
              <w:pStyle w:val="ConsPlusNormal"/>
              <w:jc w:val="center"/>
              <w:outlineLvl w:val="2"/>
            </w:pPr>
            <w:r>
              <w:t>1.1. 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Чувашской Республики или муниципального образования в которых составляет 50 и более процентов</w:t>
            </w:r>
          </w:p>
        </w:tc>
      </w:tr>
      <w:tr w:rsidR="00E9063E">
        <w:tc>
          <w:tcPr>
            <w:tcW w:w="680" w:type="dxa"/>
            <w:tcBorders>
              <w:left w:val="nil"/>
            </w:tcBorders>
          </w:tcPr>
          <w:p w:rsidR="00E9063E" w:rsidRDefault="00E9063E">
            <w:pPr>
              <w:pStyle w:val="ConsPlusNormal"/>
              <w:jc w:val="center"/>
            </w:pPr>
            <w:r>
              <w:t>1.1.1.</w:t>
            </w:r>
          </w:p>
        </w:tc>
        <w:tc>
          <w:tcPr>
            <w:tcW w:w="1757" w:type="dxa"/>
          </w:tcPr>
          <w:p w:rsidR="00E9063E" w:rsidRDefault="00E9063E">
            <w:pPr>
              <w:pStyle w:val="ConsPlusNormal"/>
              <w:jc w:val="both"/>
            </w:pPr>
            <w:r>
              <w:t>Типичные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57" w:type="dxa"/>
          </w:tcPr>
          <w:p w:rsidR="00E9063E" w:rsidRDefault="00E9063E">
            <w:pPr>
              <w:pStyle w:val="ConsPlusNormal"/>
              <w:jc w:val="both"/>
            </w:pPr>
            <w:r>
              <w:t>Методологическое сопровождение деятельности заказчиков, осуществляющих закупки товаров, работ, услуг для обеспечения нужд Чувашской Республики (далее - закупка)</w:t>
            </w:r>
          </w:p>
        </w:tc>
        <w:tc>
          <w:tcPr>
            <w:tcW w:w="1417" w:type="dxa"/>
          </w:tcPr>
          <w:p w:rsidR="00E9063E" w:rsidRDefault="00E9063E">
            <w:pPr>
              <w:pStyle w:val="ConsPlusNormal"/>
              <w:jc w:val="both"/>
            </w:pPr>
            <w:r>
              <w:t>проведение семинаров, круглых столов и рабочих совещаний, разработка методических рекомендаций</w:t>
            </w:r>
          </w:p>
        </w:tc>
        <w:tc>
          <w:tcPr>
            <w:tcW w:w="850" w:type="dxa"/>
          </w:tcPr>
          <w:p w:rsidR="00E9063E" w:rsidRDefault="00E9063E">
            <w:pPr>
              <w:pStyle w:val="ConsPlusNormal"/>
              <w:jc w:val="center"/>
            </w:pPr>
            <w:r>
              <w:t>по мере необходимости</w:t>
            </w:r>
          </w:p>
        </w:tc>
        <w:tc>
          <w:tcPr>
            <w:tcW w:w="1304" w:type="dxa"/>
          </w:tcPr>
          <w:p w:rsidR="00E9063E" w:rsidRDefault="00E9063E">
            <w:pPr>
              <w:pStyle w:val="ConsPlusNormal"/>
              <w:jc w:val="both"/>
            </w:pPr>
            <w:r>
              <w:t>протоколы, методические рекомендации</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1.1.2.</w:t>
            </w:r>
          </w:p>
        </w:tc>
        <w:tc>
          <w:tcPr>
            <w:tcW w:w="1757" w:type="dxa"/>
          </w:tcPr>
          <w:p w:rsidR="00E9063E" w:rsidRDefault="00E9063E">
            <w:pPr>
              <w:pStyle w:val="ConsPlusNormal"/>
              <w:jc w:val="both"/>
            </w:pPr>
            <w:r>
              <w:t>Обязанность заказчиков осуществлять закупки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tc>
        <w:tc>
          <w:tcPr>
            <w:tcW w:w="1757" w:type="dxa"/>
          </w:tcPr>
          <w:p w:rsidR="00E9063E" w:rsidRDefault="00E9063E">
            <w:pPr>
              <w:pStyle w:val="ConsPlusNormal"/>
              <w:jc w:val="both"/>
            </w:pPr>
            <w:r>
              <w:t>Осуществление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tc>
        <w:tc>
          <w:tcPr>
            <w:tcW w:w="1417" w:type="dxa"/>
          </w:tcPr>
          <w:p w:rsidR="00E9063E" w:rsidRDefault="00E9063E">
            <w:pPr>
              <w:pStyle w:val="ConsPlusNormal"/>
              <w:jc w:val="both"/>
            </w:pPr>
            <w:r>
              <w:t>увеличение доли закупок у субъектов малого предпринимательства, социально ориентированных некоммерческих организаций в совокупном годовом объеме закупок до 23%</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Минэкономразвития Чувашии</w:t>
            </w:r>
          </w:p>
        </w:tc>
        <w:tc>
          <w:tcPr>
            <w:tcW w:w="1304" w:type="dxa"/>
            <w:tcBorders>
              <w:right w:val="nil"/>
            </w:tcBorders>
          </w:tcPr>
          <w:p w:rsidR="00E9063E" w:rsidRDefault="00E9063E">
            <w:pPr>
              <w:pStyle w:val="ConsPlusNormal"/>
              <w:jc w:val="both"/>
            </w:pPr>
            <w:r>
              <w:t>органы исполнительной власти Чувашской Республики</w:t>
            </w:r>
          </w:p>
        </w:tc>
      </w:tr>
      <w:tr w:rsidR="00E9063E">
        <w:tc>
          <w:tcPr>
            <w:tcW w:w="680" w:type="dxa"/>
            <w:tcBorders>
              <w:left w:val="nil"/>
            </w:tcBorders>
          </w:tcPr>
          <w:p w:rsidR="00E9063E" w:rsidRDefault="00E9063E">
            <w:pPr>
              <w:pStyle w:val="ConsPlusNormal"/>
              <w:jc w:val="center"/>
            </w:pPr>
            <w:r>
              <w:t>1.1.3.</w:t>
            </w:r>
          </w:p>
        </w:tc>
        <w:tc>
          <w:tcPr>
            <w:tcW w:w="1757" w:type="dxa"/>
            <w:vMerge w:val="restart"/>
          </w:tcPr>
          <w:p w:rsidR="00E9063E" w:rsidRDefault="00E9063E">
            <w:pPr>
              <w:pStyle w:val="ConsPlusNormal"/>
              <w:jc w:val="both"/>
            </w:pPr>
            <w:r>
              <w:t xml:space="preserve">Обеспечение конкуренции среди участников </w:t>
            </w:r>
            <w:r>
              <w:lastRenderedPageBreak/>
              <w:t>закупок при определении поставщика (подрядчика, исполнителя)</w:t>
            </w:r>
          </w:p>
        </w:tc>
        <w:tc>
          <w:tcPr>
            <w:tcW w:w="1757" w:type="dxa"/>
          </w:tcPr>
          <w:p w:rsidR="00E9063E" w:rsidRDefault="00E9063E">
            <w:pPr>
              <w:pStyle w:val="ConsPlusNormal"/>
              <w:jc w:val="both"/>
            </w:pPr>
            <w:r>
              <w:lastRenderedPageBreak/>
              <w:t xml:space="preserve">Публикация сведений о закупках на официальных </w:t>
            </w:r>
            <w:r>
              <w:lastRenderedPageBreak/>
              <w:t>сайтах заказчиков в информационно-телекоммуникационной сети "Интернет" (далее - сеть "Интернет")</w:t>
            </w:r>
          </w:p>
        </w:tc>
        <w:tc>
          <w:tcPr>
            <w:tcW w:w="1417" w:type="dxa"/>
          </w:tcPr>
          <w:p w:rsidR="00E9063E" w:rsidRDefault="00E9063E">
            <w:pPr>
              <w:pStyle w:val="ConsPlusNormal"/>
              <w:jc w:val="both"/>
            </w:pPr>
            <w:r>
              <w:lastRenderedPageBreak/>
              <w:t xml:space="preserve">достижение среднего количества участников </w:t>
            </w:r>
            <w:r>
              <w:lastRenderedPageBreak/>
              <w:t xml:space="preserve">на один конкурентный способ определения поставщиков (подрядчиков, исполнителей) при </w:t>
            </w:r>
            <w:proofErr w:type="gramStart"/>
            <w:r>
              <w:t>осуществлении</w:t>
            </w:r>
            <w:proofErr w:type="gramEnd"/>
            <w:r>
              <w:t xml:space="preserve"> закупок - 3 единицы</w:t>
            </w:r>
          </w:p>
        </w:tc>
        <w:tc>
          <w:tcPr>
            <w:tcW w:w="850" w:type="dxa"/>
          </w:tcPr>
          <w:p w:rsidR="00E9063E" w:rsidRDefault="00E9063E">
            <w:pPr>
              <w:pStyle w:val="ConsPlusNormal"/>
              <w:jc w:val="center"/>
            </w:pPr>
            <w:r>
              <w:lastRenderedPageBreak/>
              <w:t>ежегодно</w:t>
            </w:r>
          </w:p>
        </w:tc>
        <w:tc>
          <w:tcPr>
            <w:tcW w:w="1304" w:type="dxa"/>
          </w:tcPr>
          <w:p w:rsidR="00E9063E" w:rsidRDefault="00E9063E">
            <w:pPr>
              <w:pStyle w:val="ConsPlusNormal"/>
              <w:jc w:val="both"/>
            </w:pPr>
            <w:r>
              <w:t xml:space="preserve">информация в Минэкономразвития </w:t>
            </w:r>
            <w:r>
              <w:lastRenderedPageBreak/>
              <w:t>Чувашии</w:t>
            </w:r>
          </w:p>
        </w:tc>
        <w:tc>
          <w:tcPr>
            <w:tcW w:w="1304" w:type="dxa"/>
            <w:tcBorders>
              <w:right w:val="nil"/>
            </w:tcBorders>
          </w:tcPr>
          <w:p w:rsidR="00E9063E" w:rsidRDefault="00E9063E">
            <w:pPr>
              <w:pStyle w:val="ConsPlusNormal"/>
              <w:jc w:val="both"/>
            </w:pPr>
            <w:r>
              <w:lastRenderedPageBreak/>
              <w:t xml:space="preserve">органы исполнительной власти Чувашской </w:t>
            </w:r>
            <w:r>
              <w:lastRenderedPageBreak/>
              <w:t>Республики</w:t>
            </w:r>
          </w:p>
        </w:tc>
      </w:tr>
      <w:tr w:rsidR="00E9063E">
        <w:tc>
          <w:tcPr>
            <w:tcW w:w="680" w:type="dxa"/>
            <w:tcBorders>
              <w:left w:val="nil"/>
            </w:tcBorders>
          </w:tcPr>
          <w:p w:rsidR="00E9063E" w:rsidRDefault="00E9063E">
            <w:pPr>
              <w:pStyle w:val="ConsPlusNormal"/>
              <w:jc w:val="center"/>
            </w:pPr>
            <w:r>
              <w:lastRenderedPageBreak/>
              <w:t>1.1.4.</w:t>
            </w:r>
          </w:p>
        </w:tc>
        <w:tc>
          <w:tcPr>
            <w:tcW w:w="1757" w:type="dxa"/>
            <w:vMerge/>
          </w:tcPr>
          <w:p w:rsidR="00E9063E" w:rsidRDefault="00E9063E"/>
        </w:tc>
        <w:tc>
          <w:tcPr>
            <w:tcW w:w="1757" w:type="dxa"/>
          </w:tcPr>
          <w:p w:rsidR="00E9063E" w:rsidRDefault="00E9063E">
            <w:pPr>
              <w:pStyle w:val="ConsPlusNormal"/>
              <w:jc w:val="both"/>
            </w:pPr>
            <w:r>
              <w:t xml:space="preserve">Применение </w:t>
            </w:r>
            <w:proofErr w:type="gramStart"/>
            <w:r>
              <w:t>стандарта осуществления закупочной деятельности отдельных видов юридических лиц</w:t>
            </w:r>
            <w:proofErr w:type="gramEnd"/>
            <w:r>
              <w:t xml:space="preserve"> заказчиками, осуществляющими закупки товаров, работ, услуг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w:t>
            </w:r>
          </w:p>
        </w:tc>
        <w:tc>
          <w:tcPr>
            <w:tcW w:w="1417" w:type="dxa"/>
          </w:tcPr>
          <w:p w:rsidR="00E9063E" w:rsidRDefault="00E9063E">
            <w:pPr>
              <w:pStyle w:val="ConsPlusNormal"/>
              <w:jc w:val="both"/>
            </w:pPr>
            <w:r>
              <w:t xml:space="preserve">снижение рисков совершения правонарушений при </w:t>
            </w:r>
            <w:proofErr w:type="gramStart"/>
            <w:r>
              <w:t>закупках</w:t>
            </w:r>
            <w:proofErr w:type="gramEnd"/>
            <w:r>
              <w:t xml:space="preserve"> товаров, работ, услуг 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 xml:space="preserve">информация в Минэкономразвития Чувашии о доле заказчиков, применивших стандарт осуществления закупочной деятельности отдельных видов юридических лиц, в общем числе заказчиков, осуществляющих закупки товаров, работ, услуг в соответствии с Федеральным </w:t>
            </w:r>
            <w:hyperlink r:id="rId11" w:history="1">
              <w:r>
                <w:rPr>
                  <w:color w:val="0000FF"/>
                </w:rPr>
                <w:t>законом</w:t>
              </w:r>
            </w:hyperlink>
            <w:r>
              <w:t xml:space="preserve"> "О закупках товаров, работ, услуг отдельными видами юридических лиц"</w:t>
            </w:r>
          </w:p>
        </w:tc>
        <w:tc>
          <w:tcPr>
            <w:tcW w:w="1304" w:type="dxa"/>
            <w:tcBorders>
              <w:right w:val="nil"/>
            </w:tcBorders>
          </w:tcPr>
          <w:p w:rsidR="00E9063E" w:rsidRDefault="00E9063E">
            <w:pPr>
              <w:pStyle w:val="ConsPlusNormal"/>
              <w:jc w:val="both"/>
            </w:pPr>
            <w:r>
              <w:t>органы исполнительной власти Чувашской Республики</w:t>
            </w:r>
          </w:p>
        </w:tc>
      </w:tr>
      <w:tr w:rsidR="00E9063E">
        <w:tc>
          <w:tcPr>
            <w:tcW w:w="9069" w:type="dxa"/>
            <w:gridSpan w:val="7"/>
            <w:tcBorders>
              <w:left w:val="nil"/>
              <w:right w:val="nil"/>
            </w:tcBorders>
          </w:tcPr>
          <w:p w:rsidR="00E9063E" w:rsidRDefault="00E9063E">
            <w:pPr>
              <w:pStyle w:val="ConsPlusNormal"/>
              <w:jc w:val="center"/>
              <w:outlineLvl w:val="2"/>
            </w:pPr>
            <w:r>
              <w:t>1.2.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E9063E">
        <w:tc>
          <w:tcPr>
            <w:tcW w:w="680" w:type="dxa"/>
            <w:tcBorders>
              <w:left w:val="nil"/>
            </w:tcBorders>
          </w:tcPr>
          <w:p w:rsidR="00E9063E" w:rsidRDefault="00E9063E">
            <w:pPr>
              <w:pStyle w:val="ConsPlusNormal"/>
              <w:jc w:val="center"/>
            </w:pPr>
            <w:r>
              <w:lastRenderedPageBreak/>
              <w:t>1.2.1.</w:t>
            </w:r>
          </w:p>
        </w:tc>
        <w:tc>
          <w:tcPr>
            <w:tcW w:w="1757" w:type="dxa"/>
          </w:tcPr>
          <w:p w:rsidR="00E9063E" w:rsidRDefault="00E9063E">
            <w:pPr>
              <w:pStyle w:val="ConsPlusNormal"/>
              <w:jc w:val="both"/>
            </w:pPr>
            <w:r>
              <w:t>Выявление нарушений в части принятия ограничивающих конкуренцию актов и осуществления действий (бездействия) органами исполнительной власти Чувашской Республики</w:t>
            </w:r>
          </w:p>
        </w:tc>
        <w:tc>
          <w:tcPr>
            <w:tcW w:w="1757" w:type="dxa"/>
          </w:tcPr>
          <w:p w:rsidR="00E9063E" w:rsidRDefault="00E9063E">
            <w:pPr>
              <w:pStyle w:val="ConsPlusNormal"/>
              <w:jc w:val="both"/>
            </w:pPr>
            <w:r>
              <w:t xml:space="preserve">Согласование с </w:t>
            </w:r>
            <w:proofErr w:type="gramStart"/>
            <w:r>
              <w:t>Чувашским</w:t>
            </w:r>
            <w:proofErr w:type="gramEnd"/>
            <w:r>
              <w:t xml:space="preserve"> УФАС России проектов нормативных правовых актов Чувашской Республики, соглашений, принятие или заключение которых приведет или может привести к недопущению, ограничению, устранению конкуренции, на предмет соответствия Федеральному </w:t>
            </w:r>
            <w:hyperlink r:id="rId12" w:history="1">
              <w:r>
                <w:rPr>
                  <w:color w:val="0000FF"/>
                </w:rPr>
                <w:t>закону</w:t>
              </w:r>
            </w:hyperlink>
            <w:r>
              <w:t xml:space="preserve"> "О защите конкуренции"</w:t>
            </w:r>
          </w:p>
        </w:tc>
        <w:tc>
          <w:tcPr>
            <w:tcW w:w="1417" w:type="dxa"/>
          </w:tcPr>
          <w:p w:rsidR="00E9063E" w:rsidRDefault="00E9063E">
            <w:pPr>
              <w:pStyle w:val="ConsPlusNormal"/>
              <w:jc w:val="both"/>
            </w:pPr>
            <w:r>
              <w:t xml:space="preserve">снижение количества нарушений Федерального </w:t>
            </w:r>
            <w:hyperlink r:id="rId13" w:history="1">
              <w:r>
                <w:rPr>
                  <w:color w:val="0000FF"/>
                </w:rPr>
                <w:t>закона</w:t>
              </w:r>
            </w:hyperlink>
            <w:r>
              <w:t xml:space="preserve"> "О защите конкуренции"</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письма о направлении на согласование проектов нормативных правовых актов Чувашской Республики, соглашений</w:t>
            </w:r>
          </w:p>
        </w:tc>
        <w:tc>
          <w:tcPr>
            <w:tcW w:w="1304" w:type="dxa"/>
            <w:tcBorders>
              <w:right w:val="nil"/>
            </w:tcBorders>
          </w:tcPr>
          <w:p w:rsidR="00E9063E" w:rsidRDefault="00E9063E">
            <w:pPr>
              <w:pStyle w:val="ConsPlusNormal"/>
              <w:jc w:val="both"/>
            </w:pPr>
            <w:r>
              <w:t xml:space="preserve">органы исполнительной власти Чувашской Республики, </w:t>
            </w:r>
            <w:proofErr w:type="gramStart"/>
            <w:r>
              <w:t>Чувашское</w:t>
            </w:r>
            <w:proofErr w:type="gramEnd"/>
            <w:r>
              <w:t xml:space="preserve"> УФАС России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1.2.2.</w:t>
            </w:r>
          </w:p>
        </w:tc>
        <w:tc>
          <w:tcPr>
            <w:tcW w:w="1757" w:type="dxa"/>
          </w:tcPr>
          <w:p w:rsidR="00E9063E" w:rsidRDefault="00E9063E">
            <w:pPr>
              <w:pStyle w:val="ConsPlusNormal"/>
              <w:jc w:val="both"/>
            </w:pPr>
            <w:r>
              <w:t>Высокие административные барьеры</w:t>
            </w:r>
          </w:p>
        </w:tc>
        <w:tc>
          <w:tcPr>
            <w:tcW w:w="1757" w:type="dxa"/>
          </w:tcPr>
          <w:p w:rsidR="00E9063E" w:rsidRDefault="00E9063E">
            <w:pPr>
              <w:pStyle w:val="ConsPlusNormal"/>
              <w:jc w:val="both"/>
            </w:pPr>
            <w:proofErr w:type="gramStart"/>
            <w:r>
              <w:t xml:space="preserve">Проведение анализа реализации полномочий органов исполнительной власти Чувашской Республики, а также органов местного самоуправления муниципальных районов и городских округов на предмет установления и (или) взимания не предусмотренных законодательством Российской Федерации платежей при предоставлении государственных или </w:t>
            </w:r>
            <w:r>
              <w:lastRenderedPageBreak/>
              <w:t>муниципальных услуг, а также услуг, которые являются необходимыми и обязательными для предоставления государственных или муниципальных услуг</w:t>
            </w:r>
            <w:proofErr w:type="gramEnd"/>
          </w:p>
        </w:tc>
        <w:tc>
          <w:tcPr>
            <w:tcW w:w="1417" w:type="dxa"/>
          </w:tcPr>
          <w:p w:rsidR="00E9063E" w:rsidRDefault="00E9063E">
            <w:pPr>
              <w:pStyle w:val="ConsPlusNormal"/>
              <w:jc w:val="both"/>
            </w:pPr>
            <w:r>
              <w:lastRenderedPageBreak/>
              <w:t xml:space="preserve">создание условий максимального благоприятствования хозяйствующим субъектам при </w:t>
            </w:r>
            <w:proofErr w:type="gramStart"/>
            <w:r>
              <w:t>выходе</w:t>
            </w:r>
            <w:proofErr w:type="gramEnd"/>
            <w:r>
              <w:t xml:space="preserve"> на рынки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 xml:space="preserve">согласование приказов органов исполнительной власти Чувашской Республики о внесении изменений в административные регламенты предоставления государственных услуг, направление методических рекомендаций в органы местного самоуправления муниципальных районов и </w:t>
            </w:r>
            <w:r>
              <w:lastRenderedPageBreak/>
              <w:t>городских округов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муниципальных услуг</w:t>
            </w:r>
          </w:p>
        </w:tc>
        <w:tc>
          <w:tcPr>
            <w:tcW w:w="1304" w:type="dxa"/>
            <w:tcBorders>
              <w:right w:val="nil"/>
            </w:tcBorders>
          </w:tcPr>
          <w:p w:rsidR="00E9063E" w:rsidRDefault="00E9063E">
            <w:pPr>
              <w:pStyle w:val="ConsPlusNormal"/>
              <w:jc w:val="both"/>
            </w:pPr>
            <w:r>
              <w:lastRenderedPageBreak/>
              <w:t xml:space="preserve">Минэкономразвития Чувашии, органы исполнительной власти Чувашской Республики,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1.2.3.</w:t>
            </w:r>
          </w:p>
        </w:tc>
        <w:tc>
          <w:tcPr>
            <w:tcW w:w="1757" w:type="dxa"/>
          </w:tcPr>
          <w:p w:rsidR="00E9063E" w:rsidRDefault="00E9063E">
            <w:pPr>
              <w:pStyle w:val="ConsPlusNormal"/>
              <w:jc w:val="both"/>
            </w:pPr>
            <w:r>
              <w:t>Наличие в проектах нормативных правовых актов Чувашской Республики, муниципальных правовых актов положений, ограничивающих конкуренцию</w:t>
            </w:r>
          </w:p>
        </w:tc>
        <w:tc>
          <w:tcPr>
            <w:tcW w:w="1757" w:type="dxa"/>
          </w:tcPr>
          <w:p w:rsidR="00E9063E" w:rsidRDefault="00E9063E">
            <w:pPr>
              <w:pStyle w:val="ConsPlusNormal"/>
              <w:jc w:val="both"/>
            </w:pPr>
            <w:r>
              <w:t xml:space="preserve">Проведение анализа практики реализации функций, относящихся к полномочиям органов исполнительной власти Чувашской Республики, а также органов местного самоуправления муниципальных районов и городских округов, на предмет соответствия </w:t>
            </w:r>
            <w:hyperlink r:id="rId14" w:history="1">
              <w:r>
                <w:rPr>
                  <w:color w:val="0000FF"/>
                </w:rPr>
                <w:t>статьям 15</w:t>
              </w:r>
            </w:hyperlink>
            <w:r>
              <w:t xml:space="preserve"> и </w:t>
            </w:r>
            <w:hyperlink r:id="rId15" w:history="1">
              <w:r>
                <w:rPr>
                  <w:color w:val="0000FF"/>
                </w:rPr>
                <w:t>16</w:t>
              </w:r>
            </w:hyperlink>
            <w:r>
              <w:t xml:space="preserve"> Федерального закона "О защите конкуренции"</w:t>
            </w:r>
          </w:p>
        </w:tc>
        <w:tc>
          <w:tcPr>
            <w:tcW w:w="1417" w:type="dxa"/>
          </w:tcPr>
          <w:p w:rsidR="00E9063E" w:rsidRDefault="00E9063E">
            <w:pPr>
              <w:pStyle w:val="ConsPlusNormal"/>
              <w:jc w:val="both"/>
            </w:pPr>
            <w:r>
              <w:t xml:space="preserve">создание условий максимального благоприятствования хозяйствующим субъектам при </w:t>
            </w:r>
            <w:proofErr w:type="gramStart"/>
            <w:r>
              <w:t>выходе</w:t>
            </w:r>
            <w:proofErr w:type="gramEnd"/>
            <w:r>
              <w:t xml:space="preserve"> на рынки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 о состоянии и развитии конкурентной среды на рынках товаров, работ и услуг в Чувашской Республике (далее - доклад)</w:t>
            </w:r>
          </w:p>
        </w:tc>
        <w:tc>
          <w:tcPr>
            <w:tcW w:w="1304" w:type="dxa"/>
            <w:tcBorders>
              <w:right w:val="nil"/>
            </w:tcBorders>
          </w:tcPr>
          <w:p w:rsidR="00E9063E" w:rsidRDefault="00E9063E">
            <w:pPr>
              <w:pStyle w:val="ConsPlusNormal"/>
              <w:jc w:val="both"/>
            </w:pPr>
            <w:r>
              <w:t xml:space="preserve">Чувашское УФАС России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1.2.4.</w:t>
            </w:r>
          </w:p>
        </w:tc>
        <w:tc>
          <w:tcPr>
            <w:tcW w:w="1757" w:type="dxa"/>
          </w:tcPr>
          <w:p w:rsidR="00E9063E" w:rsidRDefault="00E9063E">
            <w:pPr>
              <w:pStyle w:val="ConsPlusNormal"/>
              <w:jc w:val="both"/>
            </w:pPr>
            <w:r>
              <w:t xml:space="preserve">Необходимость </w:t>
            </w:r>
            <w:r>
              <w:lastRenderedPageBreak/>
              <w:t>обеспечения доли граждан, использующих механизм получения государственных и муниципальных услуг в электронной форме, до 70 процентов</w:t>
            </w:r>
          </w:p>
        </w:tc>
        <w:tc>
          <w:tcPr>
            <w:tcW w:w="1757" w:type="dxa"/>
          </w:tcPr>
          <w:p w:rsidR="00E9063E" w:rsidRDefault="00E9063E">
            <w:pPr>
              <w:pStyle w:val="ConsPlusNormal"/>
              <w:jc w:val="both"/>
            </w:pPr>
            <w:r>
              <w:lastRenderedPageBreak/>
              <w:t xml:space="preserve">Предоставление </w:t>
            </w:r>
            <w:r>
              <w:lastRenderedPageBreak/>
              <w:t>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1417" w:type="dxa"/>
          </w:tcPr>
          <w:p w:rsidR="00E9063E" w:rsidRDefault="00E9063E">
            <w:pPr>
              <w:pStyle w:val="ConsPlusNormal"/>
              <w:jc w:val="both"/>
            </w:pPr>
            <w:r>
              <w:lastRenderedPageBreak/>
              <w:t xml:space="preserve">обеспечение </w:t>
            </w:r>
            <w:r>
              <w:lastRenderedPageBreak/>
              <w:t>возможности получения государственных и муниципальных услуг в электронной форме на всей территории Российской Федерации</w:t>
            </w:r>
          </w:p>
        </w:tc>
        <w:tc>
          <w:tcPr>
            <w:tcW w:w="850" w:type="dxa"/>
          </w:tcPr>
          <w:p w:rsidR="00E9063E" w:rsidRDefault="00E9063E">
            <w:pPr>
              <w:pStyle w:val="ConsPlusNormal"/>
              <w:jc w:val="center"/>
            </w:pPr>
            <w:r>
              <w:lastRenderedPageBreak/>
              <w:t>ежегод</w:t>
            </w:r>
            <w:r>
              <w:lastRenderedPageBreak/>
              <w:t>но до 31 декабря</w:t>
            </w:r>
          </w:p>
        </w:tc>
        <w:tc>
          <w:tcPr>
            <w:tcW w:w="1304" w:type="dxa"/>
          </w:tcPr>
          <w:p w:rsidR="00E9063E" w:rsidRDefault="00E9063E">
            <w:pPr>
              <w:pStyle w:val="ConsPlusNormal"/>
              <w:jc w:val="both"/>
            </w:pPr>
            <w:r>
              <w:lastRenderedPageBreak/>
              <w:t>информаци</w:t>
            </w:r>
            <w:r>
              <w:lastRenderedPageBreak/>
              <w:t>я к докладу</w:t>
            </w:r>
          </w:p>
        </w:tc>
        <w:tc>
          <w:tcPr>
            <w:tcW w:w="1304" w:type="dxa"/>
            <w:tcBorders>
              <w:right w:val="nil"/>
            </w:tcBorders>
          </w:tcPr>
          <w:p w:rsidR="00E9063E" w:rsidRDefault="00E9063E">
            <w:pPr>
              <w:pStyle w:val="ConsPlusNormal"/>
              <w:jc w:val="both"/>
            </w:pPr>
            <w:r>
              <w:lastRenderedPageBreak/>
              <w:t>Мининформ</w:t>
            </w:r>
            <w:r>
              <w:lastRenderedPageBreak/>
              <w:t xml:space="preserve">политики Чувашии, Минэкономразвития Чувашии, органы исполнительной власти Чувашской Республики,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1.2.5.</w:t>
            </w:r>
          </w:p>
        </w:tc>
        <w:tc>
          <w:tcPr>
            <w:tcW w:w="1757" w:type="dxa"/>
          </w:tcPr>
          <w:p w:rsidR="00E9063E" w:rsidRDefault="00E9063E">
            <w:pPr>
              <w:pStyle w:val="ConsPlusNormal"/>
              <w:jc w:val="both"/>
            </w:pPr>
            <w:r>
              <w:t>Наличие фактов несоблюдения порядка разработки и утверждения административных регламентов предоставления государственных и муниципальных услуг</w:t>
            </w:r>
          </w:p>
        </w:tc>
        <w:tc>
          <w:tcPr>
            <w:tcW w:w="1757" w:type="dxa"/>
          </w:tcPr>
          <w:p w:rsidR="00E9063E" w:rsidRDefault="00E9063E">
            <w:pPr>
              <w:pStyle w:val="ConsPlusNormal"/>
              <w:jc w:val="both"/>
            </w:pPr>
            <w:r>
              <w:t>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w:t>
            </w:r>
          </w:p>
        </w:tc>
        <w:tc>
          <w:tcPr>
            <w:tcW w:w="1417" w:type="dxa"/>
          </w:tcPr>
          <w:p w:rsidR="00E9063E" w:rsidRDefault="00E9063E">
            <w:pPr>
              <w:pStyle w:val="ConsPlusNormal"/>
              <w:jc w:val="both"/>
            </w:pPr>
            <w:r>
              <w:t>сокращение сроков предоставления государственных и муниципальных услуг и снижение платы за их предоставление;</w:t>
            </w:r>
          </w:p>
          <w:p w:rsidR="00E9063E" w:rsidRDefault="00E9063E">
            <w:pPr>
              <w:pStyle w:val="ConsPlusNormal"/>
              <w:jc w:val="both"/>
            </w:pPr>
            <w:r>
              <w:t>обеспечение числа обращений субъектов предпринимательской деятельности для получения одной государственной и муниципальной услуги не более 2 раз</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приказы органов исполнительной власти Чувашской Республики (постановления администраций муниципальных районов и городских округов) о внесении изменений в административные регламенты предоставления государственных (муниципальных) услуг</w:t>
            </w:r>
          </w:p>
        </w:tc>
        <w:tc>
          <w:tcPr>
            <w:tcW w:w="1304" w:type="dxa"/>
            <w:tcBorders>
              <w:right w:val="nil"/>
            </w:tcBorders>
          </w:tcPr>
          <w:p w:rsidR="00E9063E" w:rsidRDefault="00E9063E">
            <w:pPr>
              <w:pStyle w:val="ConsPlusNormal"/>
              <w:jc w:val="both"/>
            </w:pPr>
            <w:r>
              <w:t xml:space="preserve">органы исполнительной власти Чувашской Республики,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1.2.6.</w:t>
            </w:r>
          </w:p>
        </w:tc>
        <w:tc>
          <w:tcPr>
            <w:tcW w:w="1757" w:type="dxa"/>
          </w:tcPr>
          <w:p w:rsidR="00E9063E" w:rsidRDefault="00E9063E">
            <w:pPr>
              <w:pStyle w:val="ConsPlusNormal"/>
              <w:jc w:val="both"/>
            </w:pPr>
            <w:r>
              <w:t xml:space="preserve">Отсутствие у органов местного самоуправления муниципальных </w:t>
            </w:r>
            <w:r>
              <w:lastRenderedPageBreak/>
              <w:t>районов и городских округов единообразия в порядках и сроках предоставления аналогичных муниципальных услуг, в комплектности документов, запрашиваемых у заявителей</w:t>
            </w:r>
          </w:p>
        </w:tc>
        <w:tc>
          <w:tcPr>
            <w:tcW w:w="1757" w:type="dxa"/>
          </w:tcPr>
          <w:p w:rsidR="00E9063E" w:rsidRDefault="00E9063E">
            <w:pPr>
              <w:pStyle w:val="ConsPlusNormal"/>
              <w:jc w:val="both"/>
            </w:pPr>
            <w:r>
              <w:lastRenderedPageBreak/>
              <w:t xml:space="preserve">Разработка типового административного регламента предоставления </w:t>
            </w:r>
            <w:r>
              <w:lastRenderedPageBreak/>
              <w:t>муниципальной услуги по выдаче разрешения на строительство, реконструкцию объектов капитального строительства и индивидуальное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1417" w:type="dxa"/>
          </w:tcPr>
          <w:p w:rsidR="00E9063E" w:rsidRDefault="00E9063E">
            <w:pPr>
              <w:pStyle w:val="ConsPlusNormal"/>
              <w:jc w:val="both"/>
            </w:pPr>
            <w:r>
              <w:lastRenderedPageBreak/>
              <w:t>создание условий максимального благоприятст</w:t>
            </w:r>
            <w:r>
              <w:lastRenderedPageBreak/>
              <w:t xml:space="preserve">вования хозяйствующим субъектам при </w:t>
            </w:r>
            <w:proofErr w:type="gramStart"/>
            <w:r>
              <w:t>выходе</w:t>
            </w:r>
            <w:proofErr w:type="gramEnd"/>
            <w:r>
              <w:t xml:space="preserve"> на рынок</w:t>
            </w:r>
          </w:p>
        </w:tc>
        <w:tc>
          <w:tcPr>
            <w:tcW w:w="850" w:type="dxa"/>
          </w:tcPr>
          <w:p w:rsidR="00E9063E" w:rsidRDefault="00E9063E">
            <w:pPr>
              <w:pStyle w:val="ConsPlusNormal"/>
              <w:jc w:val="center"/>
            </w:pPr>
            <w:r>
              <w:lastRenderedPageBreak/>
              <w:t>до 31 декабря 2016 г.</w:t>
            </w:r>
          </w:p>
        </w:tc>
        <w:tc>
          <w:tcPr>
            <w:tcW w:w="1304" w:type="dxa"/>
          </w:tcPr>
          <w:p w:rsidR="00E9063E" w:rsidRDefault="00E9063E">
            <w:pPr>
              <w:pStyle w:val="ConsPlusNormal"/>
              <w:jc w:val="both"/>
            </w:pPr>
            <w:r>
              <w:t xml:space="preserve">протокол заседания Комиссии по повышению </w:t>
            </w:r>
            <w:r>
              <w:lastRenderedPageBreak/>
              <w:t>качества предоставления государственных и муниципальных услуг в Чувашской Республике</w:t>
            </w:r>
          </w:p>
        </w:tc>
        <w:tc>
          <w:tcPr>
            <w:tcW w:w="1304" w:type="dxa"/>
            <w:tcBorders>
              <w:right w:val="nil"/>
            </w:tcBorders>
          </w:tcPr>
          <w:p w:rsidR="00E9063E" w:rsidRDefault="00E9063E">
            <w:pPr>
              <w:pStyle w:val="ConsPlusNormal"/>
              <w:jc w:val="both"/>
            </w:pPr>
            <w:r>
              <w:lastRenderedPageBreak/>
              <w:t xml:space="preserve">Минэкономразвития Чувашии, Минстрой Чувашии, </w:t>
            </w:r>
            <w:r>
              <w:lastRenderedPageBreak/>
              <w:t xml:space="preserve">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1.2.7.</w:t>
            </w:r>
          </w:p>
        </w:tc>
        <w:tc>
          <w:tcPr>
            <w:tcW w:w="1757" w:type="dxa"/>
          </w:tcPr>
          <w:p w:rsidR="00E9063E" w:rsidRDefault="00E9063E">
            <w:pPr>
              <w:pStyle w:val="ConsPlusNormal"/>
              <w:jc w:val="both"/>
            </w:pPr>
            <w:r>
              <w:t>Отсутствие унифицированного порядка отбора социально ориентированных некоммерческих организаций для передачи им полномочий на выполнение социального заказа</w:t>
            </w:r>
          </w:p>
        </w:tc>
        <w:tc>
          <w:tcPr>
            <w:tcW w:w="1757" w:type="dxa"/>
          </w:tcPr>
          <w:p w:rsidR="00E9063E" w:rsidRDefault="00E9063E">
            <w:pPr>
              <w:pStyle w:val="ConsPlusNormal"/>
              <w:jc w:val="both"/>
            </w:pPr>
            <w:r>
              <w:t>Содействие развитию социально ориентированных некоммерческих организаций</w:t>
            </w:r>
          </w:p>
        </w:tc>
        <w:tc>
          <w:tcPr>
            <w:tcW w:w="1417" w:type="dxa"/>
          </w:tcPr>
          <w:p w:rsidR="00E9063E" w:rsidRDefault="00E9063E">
            <w:pPr>
              <w:pStyle w:val="ConsPlusNormal"/>
              <w:jc w:val="both"/>
            </w:pPr>
            <w:r>
              <w:t xml:space="preserve">включение мероприятий по поддержке социально ориентированных некоммерческих организаций и (или) субъектов малого и среднего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w:t>
            </w:r>
            <w:r>
              <w:lastRenderedPageBreak/>
              <w:t>Федерации технических средств реабилитации для лиц с ограниченными возможностями здоровья, в подпрограммы государственных программ Чувашской Республики</w:t>
            </w:r>
          </w:p>
        </w:tc>
        <w:tc>
          <w:tcPr>
            <w:tcW w:w="850" w:type="dxa"/>
          </w:tcPr>
          <w:p w:rsidR="00E9063E" w:rsidRDefault="00E9063E">
            <w:pPr>
              <w:pStyle w:val="ConsPlusNormal"/>
              <w:jc w:val="center"/>
            </w:pPr>
            <w:r>
              <w:lastRenderedPageBreak/>
              <w:t>до 31 декабря 2016 г.</w:t>
            </w:r>
          </w:p>
        </w:tc>
        <w:tc>
          <w:tcPr>
            <w:tcW w:w="1304" w:type="dxa"/>
          </w:tcPr>
          <w:p w:rsidR="00E9063E" w:rsidRDefault="00E9063E">
            <w:pPr>
              <w:pStyle w:val="ConsPlusNormal"/>
              <w:jc w:val="both"/>
            </w:pPr>
            <w:r>
              <w:t>годовой отчет о ходе реализации государственных программ Чувашской Республики</w:t>
            </w:r>
          </w:p>
        </w:tc>
        <w:tc>
          <w:tcPr>
            <w:tcW w:w="1304" w:type="dxa"/>
            <w:tcBorders>
              <w:right w:val="nil"/>
            </w:tcBorders>
          </w:tcPr>
          <w:p w:rsidR="00E9063E" w:rsidRDefault="00E9063E">
            <w:pPr>
              <w:pStyle w:val="ConsPlusNormal"/>
              <w:jc w:val="both"/>
            </w:pPr>
            <w:r>
              <w:t>Минэкономразвития Чувашии, органы исполнительной власти Чувашской Республики</w:t>
            </w:r>
          </w:p>
        </w:tc>
      </w:tr>
      <w:tr w:rsidR="00E9063E">
        <w:tc>
          <w:tcPr>
            <w:tcW w:w="680" w:type="dxa"/>
            <w:tcBorders>
              <w:left w:val="nil"/>
            </w:tcBorders>
          </w:tcPr>
          <w:p w:rsidR="00E9063E" w:rsidRDefault="00E9063E">
            <w:pPr>
              <w:pStyle w:val="ConsPlusNormal"/>
              <w:jc w:val="center"/>
            </w:pPr>
            <w:r>
              <w:lastRenderedPageBreak/>
              <w:t>1.2.8.</w:t>
            </w:r>
          </w:p>
        </w:tc>
        <w:tc>
          <w:tcPr>
            <w:tcW w:w="1757" w:type="dxa"/>
          </w:tcPr>
          <w:p w:rsidR="00E9063E" w:rsidRDefault="00E9063E">
            <w:pPr>
              <w:pStyle w:val="ConsPlusNormal"/>
              <w:jc w:val="both"/>
            </w:pPr>
            <w:r>
              <w:t>Наличие фактов разработки органами исполнительной власти Чувашской Республики проектов нормативных правовых актов Чувашской Республики, содержащих положения, необоснованно ограничивающие конкуренцию</w:t>
            </w:r>
          </w:p>
        </w:tc>
        <w:tc>
          <w:tcPr>
            <w:tcW w:w="1757" w:type="dxa"/>
          </w:tcPr>
          <w:p w:rsidR="00E9063E" w:rsidRDefault="00E9063E">
            <w:pPr>
              <w:pStyle w:val="ConsPlusNormal"/>
              <w:jc w:val="both"/>
            </w:pPr>
            <w:proofErr w:type="gramStart"/>
            <w:r>
              <w:t xml:space="preserve">Проведение оценки регулирующего воздействия проектов нормативных правовых актов Чувашской Республики, предусматривающих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предусматривающих, изменяющих или отменяющих ранее установленную ответственность за нарушение нормативных </w:t>
            </w:r>
            <w:r>
              <w:lastRenderedPageBreak/>
              <w:t>правовых актов Чувашской Республики, затрагивающих вопросы осуществления предпринимательской и инвестиционной деятельности (далее - проект акта), и экспертизы нормативных правовых актов Чувашской</w:t>
            </w:r>
            <w:proofErr w:type="gramEnd"/>
            <w:r>
              <w:t xml:space="preserve"> Республики, затрагивающих вопросы осуществления предпринимательской и инвестиционной деятельности (далее - акт), в целях выявления положений, необоснованно ограничивающих конкуренцию</w:t>
            </w:r>
          </w:p>
        </w:tc>
        <w:tc>
          <w:tcPr>
            <w:tcW w:w="1417" w:type="dxa"/>
          </w:tcPr>
          <w:p w:rsidR="00E9063E" w:rsidRDefault="00E9063E">
            <w:pPr>
              <w:pStyle w:val="ConsPlusNormal"/>
              <w:jc w:val="both"/>
            </w:pPr>
            <w:r>
              <w:lastRenderedPageBreak/>
              <w:t>отсутствие в проектах актов положений, способствующих ограничению конкуренции</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 xml:space="preserve">заключения об оценке регулирующего воздействия проектов актов, сводные отчеты о результатах </w:t>
            </w:r>
            <w:proofErr w:type="gramStart"/>
            <w:r>
              <w:t>проведения оценки регулирующего воздействия проектов актов</w:t>
            </w:r>
            <w:proofErr w:type="gramEnd"/>
            <w:r>
              <w:t xml:space="preserve"> и заключения об экспертизе актов</w:t>
            </w:r>
          </w:p>
        </w:tc>
        <w:tc>
          <w:tcPr>
            <w:tcW w:w="1304" w:type="dxa"/>
            <w:tcBorders>
              <w:right w:val="nil"/>
            </w:tcBorders>
          </w:tcPr>
          <w:p w:rsidR="00E9063E" w:rsidRDefault="00E9063E">
            <w:pPr>
              <w:pStyle w:val="ConsPlusNormal"/>
              <w:jc w:val="both"/>
            </w:pPr>
            <w:r>
              <w:t>Минэкономразвития Чувашии, органы исполнительной власти Чувашской Республики</w:t>
            </w:r>
          </w:p>
        </w:tc>
      </w:tr>
      <w:tr w:rsidR="00E9063E">
        <w:tc>
          <w:tcPr>
            <w:tcW w:w="680" w:type="dxa"/>
            <w:tcBorders>
              <w:left w:val="nil"/>
            </w:tcBorders>
          </w:tcPr>
          <w:p w:rsidR="00E9063E" w:rsidRDefault="00E9063E">
            <w:pPr>
              <w:pStyle w:val="ConsPlusNormal"/>
              <w:jc w:val="center"/>
            </w:pPr>
            <w:r>
              <w:lastRenderedPageBreak/>
              <w:t>1.2.9.</w:t>
            </w:r>
          </w:p>
        </w:tc>
        <w:tc>
          <w:tcPr>
            <w:tcW w:w="1757" w:type="dxa"/>
          </w:tcPr>
          <w:p w:rsidR="00E9063E" w:rsidRDefault="00E9063E">
            <w:pPr>
              <w:pStyle w:val="ConsPlusNormal"/>
              <w:jc w:val="both"/>
            </w:pPr>
            <w:proofErr w:type="gramStart"/>
            <w:r>
              <w:t xml:space="preserve">Наличие в проектах муниципальных нормативных правовых актов положений, предусматривающих 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 а также положений, </w:t>
            </w:r>
            <w:r>
              <w:lastRenderedPageBreak/>
              <w:t>способствующих возникновению необоснованных расходов субъектов предпринимательской и инвестиционной деятельности и местных бюджетов, и положений в муниципальных нормативных правовых актах, необоснованно затрудняющих осуществление предпринимательской и инвестиционной деятельности</w:t>
            </w:r>
            <w:proofErr w:type="gramEnd"/>
          </w:p>
        </w:tc>
        <w:tc>
          <w:tcPr>
            <w:tcW w:w="1757" w:type="dxa"/>
          </w:tcPr>
          <w:p w:rsidR="00E9063E" w:rsidRDefault="00E9063E">
            <w:pPr>
              <w:pStyle w:val="ConsPlusNormal"/>
              <w:jc w:val="both"/>
            </w:pPr>
            <w:proofErr w:type="gramStart"/>
            <w:r>
              <w:lastRenderedPageBreak/>
              <w:t xml:space="preserve">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w:t>
            </w:r>
            <w:r>
              <w:lastRenderedPageBreak/>
              <w:t>инвестиционной деятельности (далее - проект муниципального акта), и экспертизы муниципальных правовых актов, затрагивающих вопросы осуществления предпринимательской и инвестиционной деятельности (далее - муниципальный акт)</w:t>
            </w:r>
            <w:proofErr w:type="gramEnd"/>
          </w:p>
        </w:tc>
        <w:tc>
          <w:tcPr>
            <w:tcW w:w="1417" w:type="dxa"/>
          </w:tcPr>
          <w:p w:rsidR="00E9063E" w:rsidRDefault="00E9063E">
            <w:pPr>
              <w:pStyle w:val="ConsPlusNormal"/>
              <w:jc w:val="both"/>
            </w:pPr>
            <w:r>
              <w:lastRenderedPageBreak/>
              <w:t>сокращение расходов субъектов предпринимательской и инвестиционной деятельности и устранение положений, необоснованно затрудняющих осуществление предпринимательской и инвестиционной деятельности</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заключения об оценке регулирующего воздействия проектов муниципальных актов и об экспертизе муниципальных актов</w:t>
            </w:r>
          </w:p>
        </w:tc>
        <w:tc>
          <w:tcPr>
            <w:tcW w:w="1304" w:type="dxa"/>
            <w:tcBorders>
              <w:right w:val="nil"/>
            </w:tcBorders>
          </w:tcPr>
          <w:p w:rsidR="00E9063E" w:rsidRDefault="00E9063E">
            <w:pPr>
              <w:pStyle w:val="ConsPlusNormal"/>
              <w:jc w:val="both"/>
            </w:pPr>
            <w:r>
              <w:t xml:space="preserve">органы местного самоуправления муниципальных районов и городских округов </w:t>
            </w:r>
            <w:hyperlink w:anchor="P986" w:history="1">
              <w:r>
                <w:rPr>
                  <w:color w:val="0000FF"/>
                </w:rPr>
                <w:t>&lt;*&gt;</w:t>
              </w:r>
            </w:hyperlink>
          </w:p>
        </w:tc>
      </w:tr>
      <w:tr w:rsidR="00E9063E">
        <w:tc>
          <w:tcPr>
            <w:tcW w:w="9069" w:type="dxa"/>
            <w:gridSpan w:val="7"/>
            <w:tcBorders>
              <w:left w:val="nil"/>
              <w:right w:val="nil"/>
            </w:tcBorders>
          </w:tcPr>
          <w:p w:rsidR="00E9063E" w:rsidRDefault="00E9063E">
            <w:pPr>
              <w:pStyle w:val="ConsPlusNormal"/>
              <w:jc w:val="center"/>
              <w:outlineLvl w:val="2"/>
            </w:pPr>
            <w:r>
              <w:lastRenderedPageBreak/>
              <w:t xml:space="preserve">1.3. </w:t>
            </w:r>
            <w:proofErr w:type="gramStart"/>
            <w:r>
              <w:t>Мероприятия, направленные на совершенствование процессов управления объектами государственной собственности Чувашской Республики и муниципальной собственности, ограничение влияния государственных унитарных предприятий Чувашской Республики и хозяйственных обществ с долей участия Чувашской Республики, муниципальных унитарных предприятий, хозяйственных обществ с долей участия муниципального образования на конкуренцию</w:t>
            </w:r>
            <w:proofErr w:type="gramEnd"/>
          </w:p>
        </w:tc>
      </w:tr>
      <w:tr w:rsidR="00E9063E">
        <w:tc>
          <w:tcPr>
            <w:tcW w:w="680" w:type="dxa"/>
            <w:vMerge w:val="restart"/>
            <w:tcBorders>
              <w:left w:val="nil"/>
            </w:tcBorders>
          </w:tcPr>
          <w:p w:rsidR="00E9063E" w:rsidRDefault="00E9063E">
            <w:pPr>
              <w:pStyle w:val="ConsPlusNormal"/>
              <w:jc w:val="center"/>
            </w:pPr>
            <w:r>
              <w:t>1.3.1.</w:t>
            </w:r>
          </w:p>
        </w:tc>
        <w:tc>
          <w:tcPr>
            <w:tcW w:w="1757" w:type="dxa"/>
            <w:vMerge w:val="restart"/>
          </w:tcPr>
          <w:p w:rsidR="00E9063E" w:rsidRDefault="00E9063E">
            <w:pPr>
              <w:pStyle w:val="ConsPlusNormal"/>
              <w:jc w:val="both"/>
            </w:pPr>
            <w:r>
              <w:t>Присутствие на рынках товаров, работ и услуг государственных унитарных предприятий Чувашской Республики, являющихся монополистами, и муниципальных унитарных предприятий</w:t>
            </w:r>
          </w:p>
        </w:tc>
        <w:tc>
          <w:tcPr>
            <w:tcW w:w="1757" w:type="dxa"/>
            <w:vMerge w:val="restart"/>
          </w:tcPr>
          <w:p w:rsidR="00E9063E" w:rsidRDefault="00E9063E">
            <w:pPr>
              <w:pStyle w:val="ConsPlusNormal"/>
              <w:jc w:val="both"/>
            </w:pPr>
            <w:r>
              <w:t>Оптимизация количества государственных унитарных предприятий Чувашской Республики и муниципальных унитарных предприятий, хозяйственных обществ с долей участия Чувашской Республики и хозяйственных обществ с долей участия муниципальных образований</w:t>
            </w:r>
          </w:p>
        </w:tc>
        <w:tc>
          <w:tcPr>
            <w:tcW w:w="1417" w:type="dxa"/>
            <w:tcBorders>
              <w:bottom w:val="nil"/>
            </w:tcBorders>
          </w:tcPr>
          <w:p w:rsidR="00E9063E" w:rsidRDefault="00E9063E">
            <w:pPr>
              <w:pStyle w:val="ConsPlusNormal"/>
              <w:jc w:val="both"/>
            </w:pPr>
            <w:r>
              <w:t>решение о включении государственного имущества Чувашской Республики в прогнозный план (программу) приватизации государственного имущества Чувашской Республики на очередной финансовый год и плановый период;</w:t>
            </w:r>
          </w:p>
        </w:tc>
        <w:tc>
          <w:tcPr>
            <w:tcW w:w="850" w:type="dxa"/>
            <w:vMerge w:val="restart"/>
            <w:tcBorders>
              <w:bottom w:val="nil"/>
            </w:tcBorders>
          </w:tcPr>
          <w:p w:rsidR="00E9063E" w:rsidRDefault="00E9063E">
            <w:pPr>
              <w:pStyle w:val="ConsPlusNormal"/>
              <w:jc w:val="center"/>
            </w:pPr>
            <w:r>
              <w:t>ежегодно до 31 декабря</w:t>
            </w:r>
          </w:p>
        </w:tc>
        <w:tc>
          <w:tcPr>
            <w:tcW w:w="1304" w:type="dxa"/>
            <w:vMerge w:val="restart"/>
          </w:tcPr>
          <w:p w:rsidR="00E9063E" w:rsidRDefault="00E9063E">
            <w:pPr>
              <w:pStyle w:val="ConsPlusNormal"/>
              <w:jc w:val="both"/>
            </w:pPr>
            <w:r>
              <w:t>постановление Кабинета Министров Чувашской Республики, решения органов местного самоуправления муниципальных районов и городских округов</w:t>
            </w:r>
          </w:p>
        </w:tc>
        <w:tc>
          <w:tcPr>
            <w:tcW w:w="1304" w:type="dxa"/>
            <w:vMerge w:val="restart"/>
            <w:tcBorders>
              <w:right w:val="nil"/>
            </w:tcBorders>
          </w:tcPr>
          <w:p w:rsidR="00E9063E" w:rsidRDefault="00E9063E">
            <w:pPr>
              <w:pStyle w:val="ConsPlusNormal"/>
              <w:jc w:val="both"/>
            </w:pPr>
            <w:r>
              <w:t xml:space="preserve">Минюст Чувашии совместно с органами исполнительной власти Чувашской Республики, органы местного самоуправления муниципальных районов и городских округов </w:t>
            </w:r>
            <w:hyperlink w:anchor="P986" w:history="1">
              <w:r>
                <w:rPr>
                  <w:color w:val="0000FF"/>
                </w:rPr>
                <w:t>&lt;*&gt;</w:t>
              </w:r>
            </w:hyperlink>
          </w:p>
        </w:tc>
      </w:tr>
      <w:tr w:rsidR="00E9063E">
        <w:tblPrEx>
          <w:tblBorders>
            <w:insideH w:val="nil"/>
          </w:tblBorders>
        </w:tblPrEx>
        <w:tc>
          <w:tcPr>
            <w:tcW w:w="680" w:type="dxa"/>
            <w:vMerge/>
            <w:tcBorders>
              <w:left w:val="nil"/>
            </w:tcBorders>
          </w:tcPr>
          <w:p w:rsidR="00E9063E" w:rsidRDefault="00E9063E"/>
        </w:tc>
        <w:tc>
          <w:tcPr>
            <w:tcW w:w="1757" w:type="dxa"/>
            <w:vMerge/>
          </w:tcPr>
          <w:p w:rsidR="00E9063E" w:rsidRDefault="00E9063E"/>
        </w:tc>
        <w:tc>
          <w:tcPr>
            <w:tcW w:w="1757" w:type="dxa"/>
            <w:vMerge/>
          </w:tcPr>
          <w:p w:rsidR="00E9063E" w:rsidRDefault="00E9063E"/>
        </w:tc>
        <w:tc>
          <w:tcPr>
            <w:tcW w:w="1417" w:type="dxa"/>
            <w:tcBorders>
              <w:top w:val="nil"/>
              <w:bottom w:val="nil"/>
            </w:tcBorders>
          </w:tcPr>
          <w:p w:rsidR="00E9063E" w:rsidRDefault="00E9063E">
            <w:pPr>
              <w:pStyle w:val="ConsPlusNormal"/>
              <w:jc w:val="both"/>
            </w:pPr>
            <w:r>
              <w:t>решение о включении муниципального имущества в прогнозный план (программу) приватизации муниципального имущества на очередной финансовый год и плановый период;</w:t>
            </w:r>
          </w:p>
        </w:tc>
        <w:tc>
          <w:tcPr>
            <w:tcW w:w="850" w:type="dxa"/>
            <w:vMerge/>
            <w:tcBorders>
              <w:bottom w:val="nil"/>
            </w:tcBorders>
          </w:tcPr>
          <w:p w:rsidR="00E9063E" w:rsidRDefault="00E9063E"/>
        </w:tc>
        <w:tc>
          <w:tcPr>
            <w:tcW w:w="1304" w:type="dxa"/>
            <w:vMerge/>
          </w:tcPr>
          <w:p w:rsidR="00E9063E" w:rsidRDefault="00E9063E"/>
        </w:tc>
        <w:tc>
          <w:tcPr>
            <w:tcW w:w="1304" w:type="dxa"/>
            <w:vMerge/>
            <w:tcBorders>
              <w:right w:val="nil"/>
            </w:tcBorders>
          </w:tcPr>
          <w:p w:rsidR="00E9063E" w:rsidRDefault="00E9063E"/>
        </w:tc>
      </w:tr>
      <w:tr w:rsidR="00E9063E">
        <w:tc>
          <w:tcPr>
            <w:tcW w:w="680" w:type="dxa"/>
            <w:vMerge/>
            <w:tcBorders>
              <w:left w:val="nil"/>
            </w:tcBorders>
          </w:tcPr>
          <w:p w:rsidR="00E9063E" w:rsidRDefault="00E9063E"/>
        </w:tc>
        <w:tc>
          <w:tcPr>
            <w:tcW w:w="1757" w:type="dxa"/>
            <w:vMerge/>
          </w:tcPr>
          <w:p w:rsidR="00E9063E" w:rsidRDefault="00E9063E"/>
        </w:tc>
        <w:tc>
          <w:tcPr>
            <w:tcW w:w="1757" w:type="dxa"/>
            <w:vMerge/>
          </w:tcPr>
          <w:p w:rsidR="00E9063E" w:rsidRDefault="00E9063E"/>
        </w:tc>
        <w:tc>
          <w:tcPr>
            <w:tcW w:w="1417" w:type="dxa"/>
            <w:tcBorders>
              <w:top w:val="nil"/>
            </w:tcBorders>
          </w:tcPr>
          <w:p w:rsidR="00E9063E" w:rsidRDefault="00E9063E">
            <w:pPr>
              <w:pStyle w:val="ConsPlusNormal"/>
              <w:jc w:val="both"/>
            </w:pPr>
            <w:r>
              <w:t>отсутствие государственных унитарных предприятий Чувашской Республики и муниципальных унитарных предприятий</w:t>
            </w:r>
          </w:p>
        </w:tc>
        <w:tc>
          <w:tcPr>
            <w:tcW w:w="850" w:type="dxa"/>
            <w:tcBorders>
              <w:top w:val="nil"/>
            </w:tcBorders>
          </w:tcPr>
          <w:p w:rsidR="00E9063E" w:rsidRDefault="00E9063E">
            <w:pPr>
              <w:pStyle w:val="ConsPlusNormal"/>
              <w:jc w:val="center"/>
            </w:pPr>
            <w:r>
              <w:t>2019 год</w:t>
            </w:r>
          </w:p>
        </w:tc>
        <w:tc>
          <w:tcPr>
            <w:tcW w:w="1304" w:type="dxa"/>
            <w:vMerge/>
          </w:tcPr>
          <w:p w:rsidR="00E9063E" w:rsidRDefault="00E9063E"/>
        </w:tc>
        <w:tc>
          <w:tcPr>
            <w:tcW w:w="1304" w:type="dxa"/>
            <w:vMerge/>
            <w:tcBorders>
              <w:right w:val="nil"/>
            </w:tcBorders>
          </w:tcPr>
          <w:p w:rsidR="00E9063E" w:rsidRDefault="00E9063E"/>
        </w:tc>
      </w:tr>
      <w:tr w:rsidR="00E9063E">
        <w:tc>
          <w:tcPr>
            <w:tcW w:w="680" w:type="dxa"/>
            <w:tcBorders>
              <w:left w:val="nil"/>
            </w:tcBorders>
          </w:tcPr>
          <w:p w:rsidR="00E9063E" w:rsidRDefault="00E9063E">
            <w:pPr>
              <w:pStyle w:val="ConsPlusNormal"/>
              <w:jc w:val="center"/>
            </w:pPr>
            <w:r>
              <w:t>1.3.2.</w:t>
            </w:r>
          </w:p>
        </w:tc>
        <w:tc>
          <w:tcPr>
            <w:tcW w:w="1757" w:type="dxa"/>
          </w:tcPr>
          <w:p w:rsidR="00E9063E" w:rsidRDefault="00E9063E">
            <w:pPr>
              <w:pStyle w:val="ConsPlusNormal"/>
              <w:jc w:val="both"/>
            </w:pPr>
            <w:r>
              <w:t>Низкая рентабельность отдельных государственных унитарных предприятий Чувашской Республики и хозяйственных обществ, в уставном капитале которых доля участия Чувашской Республики составляет 50 и более процентов</w:t>
            </w:r>
          </w:p>
        </w:tc>
        <w:tc>
          <w:tcPr>
            <w:tcW w:w="1757" w:type="dxa"/>
          </w:tcPr>
          <w:p w:rsidR="00E9063E" w:rsidRDefault="00E9063E">
            <w:pPr>
              <w:pStyle w:val="ConsPlusNormal"/>
              <w:jc w:val="both"/>
            </w:pPr>
            <w:r>
              <w:t xml:space="preserve">Внедрение </w:t>
            </w:r>
            <w:proofErr w:type="gramStart"/>
            <w:r>
              <w:t>системы ключевых показателей эффективности деятельности государственных унитарных предприятий</w:t>
            </w:r>
            <w:proofErr w:type="gramEnd"/>
            <w:r>
              <w:t xml:space="preserve"> Чувашской Республики и хозяйственных обществ, в уставном капитале которых доля участия Чувашской Республики составляет 50 и более процентов</w:t>
            </w:r>
          </w:p>
        </w:tc>
        <w:tc>
          <w:tcPr>
            <w:tcW w:w="1417" w:type="dxa"/>
          </w:tcPr>
          <w:p w:rsidR="00E9063E" w:rsidRDefault="00E9063E">
            <w:pPr>
              <w:pStyle w:val="ConsPlusNormal"/>
              <w:jc w:val="both"/>
            </w:pPr>
            <w:r>
              <w:t xml:space="preserve">методические указания по применению ключевых показателей эффективности деятельности государственных унитарных предприятий Чувашской Республики и хозяйственных обществ, в уставном капитале которых доля участия Чувашской </w:t>
            </w:r>
            <w:r>
              <w:lastRenderedPageBreak/>
              <w:t>Республики составляет 50 и более процентов</w:t>
            </w:r>
          </w:p>
        </w:tc>
        <w:tc>
          <w:tcPr>
            <w:tcW w:w="850" w:type="dxa"/>
          </w:tcPr>
          <w:p w:rsidR="00E9063E" w:rsidRDefault="00E9063E">
            <w:pPr>
              <w:pStyle w:val="ConsPlusNormal"/>
              <w:jc w:val="center"/>
            </w:pPr>
            <w:r>
              <w:lastRenderedPageBreak/>
              <w:t>постоянно</w:t>
            </w:r>
          </w:p>
        </w:tc>
        <w:tc>
          <w:tcPr>
            <w:tcW w:w="1304" w:type="dxa"/>
          </w:tcPr>
          <w:p w:rsidR="00E9063E" w:rsidRDefault="00E9063E">
            <w:pPr>
              <w:pStyle w:val="ConsPlusNormal"/>
              <w:jc w:val="both"/>
            </w:pPr>
            <w:r>
              <w:t>информация в соответствии с совместным приказом</w:t>
            </w:r>
          </w:p>
        </w:tc>
        <w:tc>
          <w:tcPr>
            <w:tcW w:w="1304" w:type="dxa"/>
            <w:tcBorders>
              <w:right w:val="nil"/>
            </w:tcBorders>
          </w:tcPr>
          <w:p w:rsidR="00E9063E" w:rsidRDefault="00E9063E">
            <w:pPr>
              <w:pStyle w:val="ConsPlusNormal"/>
              <w:jc w:val="both"/>
            </w:pPr>
            <w:r>
              <w:t>Минюст Чувашии, Минэкономразвития Чувашии</w:t>
            </w:r>
          </w:p>
        </w:tc>
      </w:tr>
      <w:tr w:rsidR="00E9063E">
        <w:tc>
          <w:tcPr>
            <w:tcW w:w="680" w:type="dxa"/>
            <w:tcBorders>
              <w:left w:val="nil"/>
            </w:tcBorders>
          </w:tcPr>
          <w:p w:rsidR="00E9063E" w:rsidRDefault="00E9063E">
            <w:pPr>
              <w:pStyle w:val="ConsPlusNormal"/>
              <w:jc w:val="center"/>
            </w:pPr>
            <w:r>
              <w:lastRenderedPageBreak/>
              <w:t>1.3.3.</w:t>
            </w:r>
          </w:p>
        </w:tc>
        <w:tc>
          <w:tcPr>
            <w:tcW w:w="1757" w:type="dxa"/>
          </w:tcPr>
          <w:p w:rsidR="00E9063E" w:rsidRDefault="00E9063E">
            <w:pPr>
              <w:pStyle w:val="ConsPlusNormal"/>
              <w:jc w:val="both"/>
            </w:pPr>
            <w:r>
              <w:t>Необходимость повышения эффективности деятельности хозяйственных обществ с долей участия Чувашской Республики</w:t>
            </w:r>
          </w:p>
        </w:tc>
        <w:tc>
          <w:tcPr>
            <w:tcW w:w="1757" w:type="dxa"/>
          </w:tcPr>
          <w:p w:rsidR="00E9063E" w:rsidRDefault="00E9063E">
            <w:pPr>
              <w:pStyle w:val="ConsPlusNormal"/>
              <w:jc w:val="both"/>
            </w:pPr>
            <w:r>
              <w:t>Расширение практики привлечения в органы управления и контроля хозяйственных обществ с долей участия Чувашской Республики независимых директоров и независимых экспертов</w:t>
            </w:r>
          </w:p>
        </w:tc>
        <w:tc>
          <w:tcPr>
            <w:tcW w:w="1417" w:type="dxa"/>
          </w:tcPr>
          <w:p w:rsidR="00E9063E" w:rsidRDefault="00E9063E">
            <w:pPr>
              <w:pStyle w:val="ConsPlusNormal"/>
              <w:jc w:val="both"/>
            </w:pPr>
            <w:r>
              <w:t>повышение качества корпоративного управления хозяйственными обществами с долей участия Чувашской Республики</w:t>
            </w:r>
          </w:p>
        </w:tc>
        <w:tc>
          <w:tcPr>
            <w:tcW w:w="850" w:type="dxa"/>
          </w:tcPr>
          <w:p w:rsidR="00E9063E" w:rsidRDefault="00E9063E">
            <w:pPr>
              <w:pStyle w:val="ConsPlusNormal"/>
              <w:jc w:val="center"/>
            </w:pPr>
            <w:r>
              <w:t>ежегодно до 1 августа</w:t>
            </w:r>
          </w:p>
        </w:tc>
        <w:tc>
          <w:tcPr>
            <w:tcW w:w="1304" w:type="dxa"/>
          </w:tcPr>
          <w:p w:rsidR="00E9063E" w:rsidRDefault="00E9063E">
            <w:pPr>
              <w:pStyle w:val="ConsPlusNormal"/>
              <w:jc w:val="both"/>
            </w:pPr>
            <w:r>
              <w:t>реестр независимых директоров и независимых экспертов</w:t>
            </w:r>
          </w:p>
        </w:tc>
        <w:tc>
          <w:tcPr>
            <w:tcW w:w="1304" w:type="dxa"/>
            <w:tcBorders>
              <w:right w:val="nil"/>
            </w:tcBorders>
          </w:tcPr>
          <w:p w:rsidR="00E9063E" w:rsidRDefault="00E9063E">
            <w:pPr>
              <w:pStyle w:val="ConsPlusNormal"/>
              <w:jc w:val="both"/>
            </w:pPr>
            <w:r>
              <w:t>Минюст Чувашии</w:t>
            </w:r>
          </w:p>
        </w:tc>
      </w:tr>
      <w:tr w:rsidR="00E9063E">
        <w:tc>
          <w:tcPr>
            <w:tcW w:w="680" w:type="dxa"/>
            <w:tcBorders>
              <w:left w:val="nil"/>
            </w:tcBorders>
          </w:tcPr>
          <w:p w:rsidR="00E9063E" w:rsidRDefault="00E9063E">
            <w:pPr>
              <w:pStyle w:val="ConsPlusNormal"/>
              <w:jc w:val="center"/>
            </w:pPr>
            <w:r>
              <w:t>1.3.4.</w:t>
            </w:r>
          </w:p>
        </w:tc>
        <w:tc>
          <w:tcPr>
            <w:tcW w:w="1757" w:type="dxa"/>
          </w:tcPr>
          <w:p w:rsidR="00E9063E" w:rsidRDefault="00E9063E">
            <w:pPr>
              <w:pStyle w:val="ConsPlusNormal"/>
              <w:jc w:val="both"/>
            </w:pPr>
            <w:r>
              <w:t>Необходимость учета доли рынка, занимаемой государственными унитарными предприятиями, муниципальными унитарными предприятиями и хозяйственными обществами, в уставном капитале которых доля участия Чувашской Республики или муниципальных образований составляет 50 и более процентов</w:t>
            </w:r>
          </w:p>
        </w:tc>
        <w:tc>
          <w:tcPr>
            <w:tcW w:w="1757" w:type="dxa"/>
          </w:tcPr>
          <w:p w:rsidR="00E9063E" w:rsidRDefault="00E9063E">
            <w:pPr>
              <w:pStyle w:val="ConsPlusNormal"/>
              <w:jc w:val="both"/>
            </w:pPr>
            <w:r>
              <w:t>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Республики или муниципальных образований составляет 50 и более процентов</w:t>
            </w:r>
          </w:p>
        </w:tc>
        <w:tc>
          <w:tcPr>
            <w:tcW w:w="1417" w:type="dxa"/>
          </w:tcPr>
          <w:p w:rsidR="00E9063E" w:rsidRDefault="00E9063E">
            <w:pPr>
              <w:pStyle w:val="ConsPlusNormal"/>
              <w:jc w:val="both"/>
            </w:pPr>
            <w:r>
              <w:t xml:space="preserve">формирование реестра государственных унитарных предприятий и хозяйственных обществ, в уставном капитале которых доля участия Чувашской Республики составляет 50 и более процентов, осуществляющих финансово-хозяйственную деятельность, реестра муниципальных унитарных предприятий и хозяйственных обществ, </w:t>
            </w:r>
            <w:r>
              <w:lastRenderedPageBreak/>
              <w:t>доля участия муниципальных образований в которых составляет 50 и более процентов</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 xml:space="preserve">реестр государственных унитарных предприятий и хозяйственных обществ, в уставном капитале которых доля участия Чувашской Республики составляет 50 и более процентов, осуществляющих финансово-хозяйственную деятельность, реестр муниципальных унитарных предприятий и хозяйственных обществ, </w:t>
            </w:r>
            <w:r>
              <w:lastRenderedPageBreak/>
              <w:t>доля участия муниципальных образований в которых составляет 50 и более процентов</w:t>
            </w:r>
          </w:p>
        </w:tc>
        <w:tc>
          <w:tcPr>
            <w:tcW w:w="1304" w:type="dxa"/>
            <w:tcBorders>
              <w:right w:val="nil"/>
            </w:tcBorders>
          </w:tcPr>
          <w:p w:rsidR="00E9063E" w:rsidRDefault="00E9063E">
            <w:pPr>
              <w:pStyle w:val="ConsPlusNormal"/>
              <w:jc w:val="both"/>
            </w:pPr>
            <w:r>
              <w:lastRenderedPageBreak/>
              <w:t xml:space="preserve">Минэкономразвития Чувашии, Минюст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1.3.5.</w:t>
            </w:r>
          </w:p>
        </w:tc>
        <w:tc>
          <w:tcPr>
            <w:tcW w:w="1757" w:type="dxa"/>
          </w:tcPr>
          <w:p w:rsidR="00E9063E" w:rsidRDefault="00E9063E">
            <w:pPr>
              <w:pStyle w:val="ConsPlusNormal"/>
              <w:jc w:val="both"/>
            </w:pPr>
            <w:r>
              <w:t>Необходимость обеспечения конкуренции при реализации имущества хозяйственными обществами, доля участия Чувашской Республики или муниципального образования в которых составляет 50 и более процентов</w:t>
            </w:r>
          </w:p>
        </w:tc>
        <w:tc>
          <w:tcPr>
            <w:tcW w:w="1757" w:type="dxa"/>
          </w:tcPr>
          <w:p w:rsidR="00E9063E" w:rsidRDefault="00E9063E">
            <w:pPr>
              <w:pStyle w:val="ConsPlusNormal"/>
              <w:jc w:val="both"/>
            </w:pPr>
            <w:r>
              <w:t>Мониторинг организации и проведения публичных торгов при реализации имущества хозяйственными обществами, доля участия Чувашской Республики или муниципального образования в которых составляет 50 и более процентов</w:t>
            </w:r>
          </w:p>
        </w:tc>
        <w:tc>
          <w:tcPr>
            <w:tcW w:w="1417" w:type="dxa"/>
          </w:tcPr>
          <w:p w:rsidR="00E9063E" w:rsidRDefault="00E9063E">
            <w:pPr>
              <w:pStyle w:val="ConsPlusNormal"/>
              <w:jc w:val="both"/>
            </w:pPr>
            <w:r>
              <w:t>реализация имущества хозяйственными обществами, доля участия Чувашской Республики или муниципального образования в которых составляет 50 и более процентов, путем проведения публичных торгов или иных конкурентных процедур</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w:t>
            </w:r>
          </w:p>
        </w:tc>
        <w:tc>
          <w:tcPr>
            <w:tcW w:w="1304" w:type="dxa"/>
            <w:tcBorders>
              <w:right w:val="nil"/>
            </w:tcBorders>
          </w:tcPr>
          <w:p w:rsidR="00E9063E" w:rsidRDefault="00E9063E">
            <w:pPr>
              <w:pStyle w:val="ConsPlusNormal"/>
              <w:jc w:val="both"/>
            </w:pPr>
            <w:r>
              <w:t xml:space="preserve">Минюст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9069" w:type="dxa"/>
            <w:gridSpan w:val="7"/>
            <w:tcBorders>
              <w:left w:val="nil"/>
              <w:right w:val="nil"/>
            </w:tcBorders>
          </w:tcPr>
          <w:p w:rsidR="00E9063E" w:rsidRDefault="00E9063E">
            <w:pPr>
              <w:pStyle w:val="ConsPlusNormal"/>
              <w:jc w:val="center"/>
              <w:outlineLvl w:val="2"/>
            </w:pPr>
            <w:r>
              <w:t>1.4. Мероприятия, направленные на стимулирование предпринимательской инициативы путем проведения мероприятий, обеспечивающих поиск, отбор и обучение потенциальных субъектов предпринимательской деятельности</w:t>
            </w:r>
          </w:p>
        </w:tc>
      </w:tr>
      <w:tr w:rsidR="00E9063E">
        <w:tc>
          <w:tcPr>
            <w:tcW w:w="680" w:type="dxa"/>
            <w:tcBorders>
              <w:left w:val="nil"/>
            </w:tcBorders>
          </w:tcPr>
          <w:p w:rsidR="00E9063E" w:rsidRDefault="00E9063E">
            <w:pPr>
              <w:pStyle w:val="ConsPlusNormal"/>
              <w:jc w:val="center"/>
            </w:pPr>
            <w:r>
              <w:t>1.4.1.</w:t>
            </w:r>
          </w:p>
        </w:tc>
        <w:tc>
          <w:tcPr>
            <w:tcW w:w="1757" w:type="dxa"/>
          </w:tcPr>
          <w:p w:rsidR="00E9063E" w:rsidRDefault="00E9063E">
            <w:pPr>
              <w:pStyle w:val="ConsPlusNormal"/>
              <w:jc w:val="both"/>
            </w:pPr>
            <w:r>
              <w:t>Недостаточный уровень информационной, финансовой, экономической, правовой грамотности у субъектов малого и среднего предпринимательства</w:t>
            </w:r>
          </w:p>
        </w:tc>
        <w:tc>
          <w:tcPr>
            <w:tcW w:w="1757" w:type="dxa"/>
          </w:tcPr>
          <w:p w:rsidR="00E9063E" w:rsidRDefault="00E9063E">
            <w:pPr>
              <w:pStyle w:val="ConsPlusNormal"/>
              <w:jc w:val="both"/>
            </w:pPr>
            <w:r>
              <w:t>Проведение выездных мероприятий, круглых столов, конференций по вопросам развития предпринимательства</w:t>
            </w:r>
          </w:p>
        </w:tc>
        <w:tc>
          <w:tcPr>
            <w:tcW w:w="1417" w:type="dxa"/>
          </w:tcPr>
          <w:p w:rsidR="00E9063E" w:rsidRDefault="00E9063E">
            <w:pPr>
              <w:pStyle w:val="ConsPlusNormal"/>
              <w:jc w:val="both"/>
            </w:pPr>
            <w:r>
              <w:t>информационная, образовательная поддержка субъектов малого и среднего предпринимательства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план проведения мероприятий по вопросам развития предпринимательства</w:t>
            </w:r>
          </w:p>
        </w:tc>
        <w:tc>
          <w:tcPr>
            <w:tcW w:w="1304" w:type="dxa"/>
            <w:tcBorders>
              <w:right w:val="nil"/>
            </w:tcBorders>
          </w:tcPr>
          <w:p w:rsidR="00E9063E" w:rsidRDefault="00E9063E">
            <w:pPr>
              <w:pStyle w:val="ConsPlusNormal"/>
              <w:jc w:val="both"/>
            </w:pPr>
            <w:r>
              <w:t xml:space="preserve">Минэкономразвития Чувашии, Уполномоченный по защите прав предпринимателей в Чувашской Республике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1.4.2.</w:t>
            </w:r>
          </w:p>
        </w:tc>
        <w:tc>
          <w:tcPr>
            <w:tcW w:w="1757" w:type="dxa"/>
          </w:tcPr>
          <w:p w:rsidR="00E9063E" w:rsidRDefault="00E9063E">
            <w:pPr>
              <w:pStyle w:val="ConsPlusNormal"/>
              <w:jc w:val="both"/>
            </w:pPr>
            <w:r>
              <w:t xml:space="preserve">Необходимость увеличения удельного веса </w:t>
            </w:r>
            <w:r>
              <w:lastRenderedPageBreak/>
              <w:t>организаций, удовлетворенных информацией о развитии конкуренции в Чувашской Республике, размещенной на официальных сайтах органов исполнительной власти Чувашской Республики на Портале органов власти Чувашской Республики в сети "Интернет"</w:t>
            </w:r>
          </w:p>
        </w:tc>
        <w:tc>
          <w:tcPr>
            <w:tcW w:w="1757" w:type="dxa"/>
          </w:tcPr>
          <w:p w:rsidR="00E9063E" w:rsidRDefault="00E9063E">
            <w:pPr>
              <w:pStyle w:val="ConsPlusNormal"/>
              <w:jc w:val="both"/>
            </w:pPr>
            <w:r>
              <w:lastRenderedPageBreak/>
              <w:t xml:space="preserve">Размещение информации о деятельности </w:t>
            </w:r>
            <w:r>
              <w:lastRenderedPageBreak/>
              <w:t>органов исполнительной власти Чувашской Республики по содействию развитию конкуренции в Чувашской Республике на официальных сайтах органов исполнительной власти Чувашской Республики на Портале органов власти Чувашской Республики в сети "Интернет"</w:t>
            </w:r>
          </w:p>
        </w:tc>
        <w:tc>
          <w:tcPr>
            <w:tcW w:w="1417" w:type="dxa"/>
          </w:tcPr>
          <w:p w:rsidR="00E9063E" w:rsidRDefault="00E9063E">
            <w:pPr>
              <w:pStyle w:val="ConsPlusNormal"/>
              <w:jc w:val="both"/>
            </w:pPr>
            <w:r>
              <w:lastRenderedPageBreak/>
              <w:t xml:space="preserve">информирование субъектов </w:t>
            </w:r>
            <w:r>
              <w:lastRenderedPageBreak/>
              <w:t>предпринимательской деятельности об осуществляемой органами исполнительной власти Чувашской Республики деятельности по содействию развитию конкуренции в Чувашской Республике</w:t>
            </w:r>
          </w:p>
        </w:tc>
        <w:tc>
          <w:tcPr>
            <w:tcW w:w="850" w:type="dxa"/>
          </w:tcPr>
          <w:p w:rsidR="00E9063E" w:rsidRDefault="00E9063E">
            <w:pPr>
              <w:pStyle w:val="ConsPlusNormal"/>
              <w:jc w:val="center"/>
            </w:pPr>
            <w:r>
              <w:lastRenderedPageBreak/>
              <w:t>постоянно</w:t>
            </w:r>
          </w:p>
        </w:tc>
        <w:tc>
          <w:tcPr>
            <w:tcW w:w="1304" w:type="dxa"/>
          </w:tcPr>
          <w:p w:rsidR="00E9063E" w:rsidRDefault="00E9063E">
            <w:pPr>
              <w:pStyle w:val="ConsPlusNormal"/>
              <w:jc w:val="both"/>
            </w:pPr>
            <w:r>
              <w:t>информация в Минэконом</w:t>
            </w:r>
            <w:r>
              <w:lastRenderedPageBreak/>
              <w:t>развития Чувашии</w:t>
            </w:r>
          </w:p>
        </w:tc>
        <w:tc>
          <w:tcPr>
            <w:tcW w:w="1304" w:type="dxa"/>
            <w:tcBorders>
              <w:right w:val="nil"/>
            </w:tcBorders>
          </w:tcPr>
          <w:p w:rsidR="00E9063E" w:rsidRDefault="00E9063E">
            <w:pPr>
              <w:pStyle w:val="ConsPlusNormal"/>
              <w:jc w:val="both"/>
            </w:pPr>
            <w:r>
              <w:lastRenderedPageBreak/>
              <w:t xml:space="preserve">органы исполнительной власти </w:t>
            </w:r>
            <w:r>
              <w:lastRenderedPageBreak/>
              <w:t>Чувашской Республики</w:t>
            </w:r>
          </w:p>
        </w:tc>
      </w:tr>
      <w:tr w:rsidR="00E9063E">
        <w:tc>
          <w:tcPr>
            <w:tcW w:w="9069" w:type="dxa"/>
            <w:gridSpan w:val="7"/>
            <w:tcBorders>
              <w:left w:val="nil"/>
              <w:right w:val="nil"/>
            </w:tcBorders>
          </w:tcPr>
          <w:p w:rsidR="00E9063E" w:rsidRDefault="00E9063E">
            <w:pPr>
              <w:pStyle w:val="ConsPlusNormal"/>
              <w:jc w:val="center"/>
              <w:outlineLvl w:val="2"/>
            </w:pPr>
            <w:r>
              <w:lastRenderedPageBreak/>
              <w:t>1.5. 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E9063E">
        <w:tc>
          <w:tcPr>
            <w:tcW w:w="680" w:type="dxa"/>
            <w:tcBorders>
              <w:left w:val="nil"/>
            </w:tcBorders>
          </w:tcPr>
          <w:p w:rsidR="00E9063E" w:rsidRDefault="00E9063E">
            <w:pPr>
              <w:pStyle w:val="ConsPlusNormal"/>
              <w:jc w:val="center"/>
            </w:pPr>
            <w:r>
              <w:t>1.5.1.</w:t>
            </w:r>
          </w:p>
        </w:tc>
        <w:tc>
          <w:tcPr>
            <w:tcW w:w="1757" w:type="dxa"/>
            <w:vMerge w:val="restart"/>
          </w:tcPr>
          <w:p w:rsidR="00E9063E" w:rsidRDefault="00E9063E">
            <w:pPr>
              <w:pStyle w:val="ConsPlusNormal"/>
              <w:jc w:val="both"/>
            </w:pPr>
            <w:r>
              <w:t xml:space="preserve">Снижение количества студентов, занимающихся научной деятельностью. Недостаток навыков у молодых специалистов быстро адаптироваться к новым познавательным ситуациям, целенаправленно перерабатывать имеющуюся информацию, </w:t>
            </w:r>
            <w:proofErr w:type="gramStart"/>
            <w:r>
              <w:t>искать и дополнять</w:t>
            </w:r>
            <w:proofErr w:type="gramEnd"/>
            <w:r>
              <w:t xml:space="preserve"> ее недостающей, знать закономерности ее оптимального </w:t>
            </w:r>
            <w:r>
              <w:lastRenderedPageBreak/>
              <w:t>использования, прогнозировать результаты деятельности, используя свой интеллектуальный и творческий потенциал в условиях быстрого внедрения достижений науки во все сферы жизни и производства</w:t>
            </w:r>
          </w:p>
        </w:tc>
        <w:tc>
          <w:tcPr>
            <w:tcW w:w="1757" w:type="dxa"/>
          </w:tcPr>
          <w:p w:rsidR="00E9063E" w:rsidRDefault="00E9063E">
            <w:pPr>
              <w:pStyle w:val="ConsPlusNormal"/>
              <w:jc w:val="both"/>
            </w:pPr>
            <w:r>
              <w:lastRenderedPageBreak/>
              <w:t>Содействие развитию центров молодежного инновационного творчества, кружков по робототехнике</w:t>
            </w:r>
          </w:p>
        </w:tc>
        <w:tc>
          <w:tcPr>
            <w:tcW w:w="1417" w:type="dxa"/>
          </w:tcPr>
          <w:p w:rsidR="00E9063E" w:rsidRDefault="00E9063E">
            <w:pPr>
              <w:pStyle w:val="ConsPlusNormal"/>
              <w:jc w:val="both"/>
            </w:pPr>
            <w:r>
              <w:t>вовлечение детей и молодежи в активную творческую деятельность, направленную на развитие инновационной среды и популяризацию нанотехнологий среди молодежи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1.5.2.</w:t>
            </w:r>
          </w:p>
        </w:tc>
        <w:tc>
          <w:tcPr>
            <w:tcW w:w="1757" w:type="dxa"/>
            <w:vMerge/>
          </w:tcPr>
          <w:p w:rsidR="00E9063E" w:rsidRDefault="00E9063E"/>
        </w:tc>
        <w:tc>
          <w:tcPr>
            <w:tcW w:w="1757" w:type="dxa"/>
          </w:tcPr>
          <w:p w:rsidR="00E9063E" w:rsidRDefault="00E9063E">
            <w:pPr>
              <w:pStyle w:val="ConsPlusNormal"/>
              <w:jc w:val="both"/>
            </w:pPr>
            <w:r>
              <w:t xml:space="preserve">Проведение профильной смены "НАНОГРАД" для одаренных школьников среднего звена и старших классов, победителей и </w:t>
            </w:r>
            <w:r>
              <w:lastRenderedPageBreak/>
              <w:t>призеров олимпиад по техническим и естественнонаучным предметам</w:t>
            </w:r>
          </w:p>
        </w:tc>
        <w:tc>
          <w:tcPr>
            <w:tcW w:w="1417" w:type="dxa"/>
          </w:tcPr>
          <w:p w:rsidR="00E9063E" w:rsidRDefault="00E9063E">
            <w:pPr>
              <w:pStyle w:val="ConsPlusNormal"/>
              <w:jc w:val="both"/>
            </w:pPr>
            <w:r>
              <w:lastRenderedPageBreak/>
              <w:t>вовлечение детей и молодежи в активную творческую деятельность</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 Минобразования Чувашии</w:t>
            </w:r>
          </w:p>
        </w:tc>
      </w:tr>
      <w:tr w:rsidR="00E9063E">
        <w:tc>
          <w:tcPr>
            <w:tcW w:w="680" w:type="dxa"/>
            <w:tcBorders>
              <w:left w:val="nil"/>
            </w:tcBorders>
          </w:tcPr>
          <w:p w:rsidR="00E9063E" w:rsidRDefault="00E9063E">
            <w:pPr>
              <w:pStyle w:val="ConsPlusNormal"/>
              <w:jc w:val="center"/>
            </w:pPr>
            <w:r>
              <w:lastRenderedPageBreak/>
              <w:t>1.5.3.</w:t>
            </w:r>
          </w:p>
        </w:tc>
        <w:tc>
          <w:tcPr>
            <w:tcW w:w="1757" w:type="dxa"/>
            <w:vMerge/>
          </w:tcPr>
          <w:p w:rsidR="00E9063E" w:rsidRDefault="00E9063E"/>
        </w:tc>
        <w:tc>
          <w:tcPr>
            <w:tcW w:w="1757" w:type="dxa"/>
          </w:tcPr>
          <w:p w:rsidR="00E9063E" w:rsidRDefault="00E9063E">
            <w:pPr>
              <w:pStyle w:val="ConsPlusNormal"/>
              <w:jc w:val="both"/>
            </w:pPr>
            <w:r>
              <w:t>Содействие созданию детского технопарка "Кванториум"</w:t>
            </w:r>
          </w:p>
        </w:tc>
        <w:tc>
          <w:tcPr>
            <w:tcW w:w="1417" w:type="dxa"/>
          </w:tcPr>
          <w:p w:rsidR="00E9063E" w:rsidRDefault="00E9063E">
            <w:pPr>
              <w:pStyle w:val="ConsPlusNormal"/>
              <w:jc w:val="both"/>
            </w:pPr>
            <w:r>
              <w:t>размещение на территории Чувашской Республики детского технопарка на базе муниципального автономного образовательного учреждения дополнительного образования "Дворец детского (юношеского) творчества" муниципального образования города Чебоксары - столицы Чувашской Республики по направлениям: автоквантум, аэроквантум, энерджиквантум, наноквантум</w:t>
            </w:r>
          </w:p>
        </w:tc>
        <w:tc>
          <w:tcPr>
            <w:tcW w:w="850" w:type="dxa"/>
          </w:tcPr>
          <w:p w:rsidR="00E9063E" w:rsidRDefault="00E9063E">
            <w:pPr>
              <w:pStyle w:val="ConsPlusNormal"/>
              <w:jc w:val="center"/>
            </w:pPr>
            <w:r>
              <w:t>2016 год</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Минобразования Чувашии, Минэкономразвития Чувашии</w:t>
            </w:r>
          </w:p>
        </w:tc>
      </w:tr>
      <w:tr w:rsidR="00E9063E">
        <w:tc>
          <w:tcPr>
            <w:tcW w:w="9069" w:type="dxa"/>
            <w:gridSpan w:val="7"/>
            <w:tcBorders>
              <w:left w:val="nil"/>
              <w:right w:val="nil"/>
            </w:tcBorders>
          </w:tcPr>
          <w:p w:rsidR="00E9063E" w:rsidRDefault="00E9063E">
            <w:pPr>
              <w:pStyle w:val="ConsPlusNormal"/>
              <w:jc w:val="center"/>
              <w:outlineLvl w:val="2"/>
            </w:pPr>
            <w:r>
              <w:t>1.6. Мероприятия, направленные на обеспечение возможности свободного доступа неограниченного круга лиц к информации о реализации государственного имущества Чувашской Республики и муниципального имущества</w:t>
            </w:r>
          </w:p>
        </w:tc>
      </w:tr>
      <w:tr w:rsidR="00E9063E">
        <w:tc>
          <w:tcPr>
            <w:tcW w:w="680" w:type="dxa"/>
            <w:tcBorders>
              <w:left w:val="nil"/>
            </w:tcBorders>
          </w:tcPr>
          <w:p w:rsidR="00E9063E" w:rsidRDefault="00E9063E">
            <w:pPr>
              <w:pStyle w:val="ConsPlusNormal"/>
              <w:jc w:val="center"/>
            </w:pPr>
            <w:r>
              <w:t>1.6.1.</w:t>
            </w:r>
          </w:p>
        </w:tc>
        <w:tc>
          <w:tcPr>
            <w:tcW w:w="1757" w:type="dxa"/>
          </w:tcPr>
          <w:p w:rsidR="00E9063E" w:rsidRDefault="00E9063E">
            <w:pPr>
              <w:pStyle w:val="ConsPlusNormal"/>
              <w:jc w:val="both"/>
            </w:pPr>
            <w:r>
              <w:t>Необходимость повышения поступлений неналоговых доходов консолидирован</w:t>
            </w:r>
            <w:r>
              <w:lastRenderedPageBreak/>
              <w:t>ного бюджета Чувашской Республики</w:t>
            </w:r>
          </w:p>
        </w:tc>
        <w:tc>
          <w:tcPr>
            <w:tcW w:w="1757" w:type="dxa"/>
          </w:tcPr>
          <w:p w:rsidR="00E9063E" w:rsidRDefault="00E9063E">
            <w:pPr>
              <w:pStyle w:val="ConsPlusNormal"/>
              <w:jc w:val="both"/>
            </w:pPr>
            <w:r>
              <w:lastRenderedPageBreak/>
              <w:t xml:space="preserve">Размещение информации о реализации государственного имущества Чувашской </w:t>
            </w:r>
            <w:r>
              <w:lastRenderedPageBreak/>
              <w:t>Республики и муниципального имущества, в том числе о предоставлении его в аренду, на официальных сайтах Минюста Чувашии и органов местного самоуправления на Портале органов власти Чувашской Республики в сети "Интернет"</w:t>
            </w:r>
          </w:p>
        </w:tc>
        <w:tc>
          <w:tcPr>
            <w:tcW w:w="1417" w:type="dxa"/>
          </w:tcPr>
          <w:p w:rsidR="00E9063E" w:rsidRDefault="00E9063E">
            <w:pPr>
              <w:pStyle w:val="ConsPlusNormal"/>
              <w:jc w:val="both"/>
            </w:pPr>
            <w:r>
              <w:lastRenderedPageBreak/>
              <w:t xml:space="preserve">информирование неограниченного круга лиц о реализации </w:t>
            </w:r>
            <w:r>
              <w:lastRenderedPageBreak/>
              <w:t>государственного имущества Чувашской Республики и муниципального имущества</w:t>
            </w:r>
          </w:p>
        </w:tc>
        <w:tc>
          <w:tcPr>
            <w:tcW w:w="850" w:type="dxa"/>
          </w:tcPr>
          <w:p w:rsidR="00E9063E" w:rsidRDefault="00E9063E">
            <w:pPr>
              <w:pStyle w:val="ConsPlusNormal"/>
              <w:jc w:val="center"/>
            </w:pPr>
            <w:r>
              <w:lastRenderedPageBreak/>
              <w:t>постоянно</w:t>
            </w:r>
          </w:p>
        </w:tc>
        <w:tc>
          <w:tcPr>
            <w:tcW w:w="1304" w:type="dxa"/>
          </w:tcPr>
          <w:p w:rsidR="00E9063E" w:rsidRDefault="00E9063E">
            <w:pPr>
              <w:pStyle w:val="ConsPlusNormal"/>
              <w:jc w:val="both"/>
            </w:pPr>
            <w:r>
              <w:t>информация в Минэкономразвития Чувашии</w:t>
            </w:r>
          </w:p>
        </w:tc>
        <w:tc>
          <w:tcPr>
            <w:tcW w:w="1304" w:type="dxa"/>
            <w:tcBorders>
              <w:right w:val="nil"/>
            </w:tcBorders>
          </w:tcPr>
          <w:p w:rsidR="00E9063E" w:rsidRDefault="00E9063E">
            <w:pPr>
              <w:pStyle w:val="ConsPlusNormal"/>
              <w:jc w:val="both"/>
            </w:pPr>
            <w:r>
              <w:t xml:space="preserve">Минюст Чувашии, органы местного самоуправления </w:t>
            </w:r>
            <w:r>
              <w:lastRenderedPageBreak/>
              <w:t xml:space="preserve">муниципальных районов и городских округов </w:t>
            </w:r>
            <w:hyperlink w:anchor="P986" w:history="1">
              <w:r>
                <w:rPr>
                  <w:color w:val="0000FF"/>
                </w:rPr>
                <w:t>&lt;*&gt;</w:t>
              </w:r>
            </w:hyperlink>
          </w:p>
        </w:tc>
      </w:tr>
      <w:tr w:rsidR="00E9063E">
        <w:tc>
          <w:tcPr>
            <w:tcW w:w="9069" w:type="dxa"/>
            <w:gridSpan w:val="7"/>
            <w:tcBorders>
              <w:left w:val="nil"/>
              <w:right w:val="nil"/>
            </w:tcBorders>
          </w:tcPr>
          <w:p w:rsidR="00E9063E" w:rsidRDefault="00E9063E">
            <w:pPr>
              <w:pStyle w:val="ConsPlusNormal"/>
              <w:jc w:val="center"/>
              <w:outlineLvl w:val="2"/>
            </w:pPr>
            <w:r>
              <w:lastRenderedPageBreak/>
              <w:t>1.7. Мероприятия, направленные на мобильность трудовых ресурсов, способствующую повышению эффективности труда</w:t>
            </w:r>
          </w:p>
        </w:tc>
      </w:tr>
      <w:tr w:rsidR="00E9063E">
        <w:tc>
          <w:tcPr>
            <w:tcW w:w="680" w:type="dxa"/>
            <w:tcBorders>
              <w:left w:val="nil"/>
            </w:tcBorders>
          </w:tcPr>
          <w:p w:rsidR="00E9063E" w:rsidRDefault="00E9063E">
            <w:pPr>
              <w:pStyle w:val="ConsPlusNormal"/>
              <w:jc w:val="center"/>
            </w:pPr>
            <w:r>
              <w:t>1.7.1.</w:t>
            </w:r>
          </w:p>
        </w:tc>
        <w:tc>
          <w:tcPr>
            <w:tcW w:w="1757" w:type="dxa"/>
          </w:tcPr>
          <w:p w:rsidR="00E9063E" w:rsidRDefault="00E9063E">
            <w:pPr>
              <w:pStyle w:val="ConsPlusNormal"/>
              <w:jc w:val="both"/>
            </w:pPr>
            <w:r>
              <w:t>Повышение уровня безработицы</w:t>
            </w:r>
          </w:p>
        </w:tc>
        <w:tc>
          <w:tcPr>
            <w:tcW w:w="1757" w:type="dxa"/>
          </w:tcPr>
          <w:p w:rsidR="00E9063E" w:rsidRDefault="00E9063E">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7" w:type="dxa"/>
          </w:tcPr>
          <w:p w:rsidR="00E9063E" w:rsidRDefault="00E9063E">
            <w:pPr>
              <w:pStyle w:val="ConsPlusNormal"/>
              <w:jc w:val="both"/>
            </w:pPr>
            <w:r>
              <w:t>трудоустройство безработных граждан за пределами постоянного места жительства</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Минэкономразвития Чувашии</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1.7.2.</w:t>
            </w:r>
          </w:p>
        </w:tc>
        <w:tc>
          <w:tcPr>
            <w:tcW w:w="1757" w:type="dxa"/>
          </w:tcPr>
          <w:p w:rsidR="00E9063E" w:rsidRDefault="00E9063E">
            <w:pPr>
              <w:pStyle w:val="ConsPlusNormal"/>
              <w:jc w:val="both"/>
            </w:pPr>
            <w:r>
              <w:t>Снижение привлекательности среди молодежи рабочих специальностей, недостаток на рынке труда высококвалифицированных рабочих</w:t>
            </w:r>
          </w:p>
        </w:tc>
        <w:tc>
          <w:tcPr>
            <w:tcW w:w="1757" w:type="dxa"/>
          </w:tcPr>
          <w:p w:rsidR="00E9063E" w:rsidRDefault="00E9063E">
            <w:pPr>
              <w:pStyle w:val="ConsPlusNormal"/>
              <w:jc w:val="both"/>
            </w:pPr>
            <w:r>
              <w:t>Наполнение информационно-аналитической системы "Общероссийская база вакансий "Работа в России"</w:t>
            </w:r>
          </w:p>
        </w:tc>
        <w:tc>
          <w:tcPr>
            <w:tcW w:w="1417" w:type="dxa"/>
          </w:tcPr>
          <w:p w:rsidR="00E9063E" w:rsidRDefault="00E9063E">
            <w:pPr>
              <w:pStyle w:val="ConsPlusNormal"/>
              <w:jc w:val="both"/>
            </w:pPr>
            <w:r>
              <w:t>трудоустройство граждан за пределами постоянного места жительства</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Минэкономразвития Чувашии</w:t>
            </w:r>
          </w:p>
        </w:tc>
        <w:tc>
          <w:tcPr>
            <w:tcW w:w="1304" w:type="dxa"/>
            <w:tcBorders>
              <w:right w:val="nil"/>
            </w:tcBorders>
          </w:tcPr>
          <w:p w:rsidR="00E9063E" w:rsidRDefault="00E9063E">
            <w:pPr>
              <w:pStyle w:val="ConsPlusNormal"/>
              <w:jc w:val="both"/>
            </w:pPr>
            <w:r>
              <w:t>Минтруд Чувашии</w:t>
            </w:r>
          </w:p>
        </w:tc>
      </w:tr>
      <w:tr w:rsidR="00E9063E">
        <w:tc>
          <w:tcPr>
            <w:tcW w:w="9069" w:type="dxa"/>
            <w:gridSpan w:val="7"/>
            <w:tcBorders>
              <w:left w:val="nil"/>
              <w:right w:val="nil"/>
            </w:tcBorders>
          </w:tcPr>
          <w:p w:rsidR="00E9063E" w:rsidRDefault="00E9063E">
            <w:pPr>
              <w:pStyle w:val="ConsPlusNormal"/>
              <w:jc w:val="center"/>
              <w:outlineLvl w:val="2"/>
            </w:pPr>
            <w:r>
              <w:t>1.8. 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9063E">
        <w:tc>
          <w:tcPr>
            <w:tcW w:w="680" w:type="dxa"/>
            <w:tcBorders>
              <w:left w:val="nil"/>
            </w:tcBorders>
          </w:tcPr>
          <w:p w:rsidR="00E9063E" w:rsidRDefault="00E9063E">
            <w:pPr>
              <w:pStyle w:val="ConsPlusNormal"/>
              <w:jc w:val="center"/>
            </w:pPr>
            <w:r>
              <w:lastRenderedPageBreak/>
              <w:t>1.8.1.</w:t>
            </w:r>
          </w:p>
        </w:tc>
        <w:tc>
          <w:tcPr>
            <w:tcW w:w="1757" w:type="dxa"/>
          </w:tcPr>
          <w:p w:rsidR="00E9063E" w:rsidRDefault="00E9063E">
            <w:pPr>
              <w:pStyle w:val="ConsPlusNormal"/>
              <w:jc w:val="both"/>
            </w:pPr>
            <w:r>
              <w:t>Недостаток финансовых средств у малых инновационных предприятий на реализацию инновационных проектов</w:t>
            </w:r>
          </w:p>
        </w:tc>
        <w:tc>
          <w:tcPr>
            <w:tcW w:w="1757" w:type="dxa"/>
          </w:tcPr>
          <w:p w:rsidR="00E9063E" w:rsidRDefault="00E9063E">
            <w:pPr>
              <w:pStyle w:val="ConsPlusNormal"/>
              <w:jc w:val="both"/>
            </w:pPr>
            <w:r>
              <w:t>Оказание в соответствии с законодательством Российской Федерации и законодательством Чувашской Республики содействия малым инновационным предприятиям в участии в программах поддержки малых инновационных предприятий, реализуемых Фондом содействия развитию малых форм предприятий в научно-технической сфере</w:t>
            </w:r>
          </w:p>
        </w:tc>
        <w:tc>
          <w:tcPr>
            <w:tcW w:w="1417" w:type="dxa"/>
          </w:tcPr>
          <w:p w:rsidR="00E9063E" w:rsidRDefault="00E9063E">
            <w:pPr>
              <w:pStyle w:val="ConsPlusNormal"/>
              <w:jc w:val="both"/>
            </w:pPr>
            <w:r>
              <w:t>реализация инновационных проектов с освоением выпуска новой высокотехнологичной продукции, имеющих перспективу коммерциализации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о заключенных договорах Фондом содействия развитию малых форм предприятий в научно-технической сфере с организациями в Чувашской Республике</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1.8.2.</w:t>
            </w:r>
          </w:p>
        </w:tc>
        <w:tc>
          <w:tcPr>
            <w:tcW w:w="1757" w:type="dxa"/>
          </w:tcPr>
          <w:p w:rsidR="00E9063E" w:rsidRDefault="00E9063E">
            <w:pPr>
              <w:pStyle w:val="ConsPlusNormal"/>
              <w:jc w:val="both"/>
            </w:pPr>
            <w:r>
              <w:t>Недостаточная активность организаций в реализации комплексных проектов по созданию высокотехнологичных производств</w:t>
            </w:r>
          </w:p>
        </w:tc>
        <w:tc>
          <w:tcPr>
            <w:tcW w:w="1757" w:type="dxa"/>
          </w:tcPr>
          <w:p w:rsidR="00E9063E" w:rsidRDefault="00E9063E">
            <w:pPr>
              <w:pStyle w:val="ConsPlusNormal"/>
              <w:jc w:val="both"/>
            </w:pPr>
            <w:proofErr w:type="gramStart"/>
            <w:r>
              <w:t xml:space="preserve">Проведение адресной работы с субъектами деятельности в сфере промышленности в Чувашской Республике по формированию в установленном порядке заявок на участие в открытых конкурсах по отбору организаций на право получения субсидий на реализацию комплексных проектов по созданию высокотехнологичных </w:t>
            </w:r>
            <w:r>
              <w:lastRenderedPageBreak/>
              <w:t xml:space="preserve">производств, выполняемых с участием российских образовательных организаций высшего образования, государственных научных учреждений и иных организаций, в рамках </w:t>
            </w:r>
            <w:hyperlink r:id="rId16" w:history="1">
              <w:r>
                <w:rPr>
                  <w:color w:val="0000FF"/>
                </w:rPr>
                <w:t>подпрограммы</w:t>
              </w:r>
            </w:hyperlink>
            <w:r>
              <w:t xml:space="preserve"> "Институциональное развитие научно-исследовательского сектора" государственной</w:t>
            </w:r>
            <w:proofErr w:type="gramEnd"/>
            <w:r>
              <w:t xml:space="preserve"> программы Российской Федерации "Развитие науки и технологий" на 2013 - 2020 годы, утвержденной постановлением Правительства Российской Федерации от 15 апреля 2014 г. N 301</w:t>
            </w:r>
          </w:p>
        </w:tc>
        <w:tc>
          <w:tcPr>
            <w:tcW w:w="1417" w:type="dxa"/>
          </w:tcPr>
          <w:p w:rsidR="00E9063E" w:rsidRDefault="00E9063E">
            <w:pPr>
              <w:pStyle w:val="ConsPlusNormal"/>
              <w:jc w:val="both"/>
            </w:pPr>
            <w:r>
              <w:lastRenderedPageBreak/>
              <w:t>реализация комплексных проектов по созданию высокотехнологичного производства субъектами деятельности в сфере промышленности в Чувашской Республике</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9069" w:type="dxa"/>
            <w:gridSpan w:val="7"/>
            <w:tcBorders>
              <w:left w:val="nil"/>
              <w:right w:val="nil"/>
            </w:tcBorders>
          </w:tcPr>
          <w:p w:rsidR="00E9063E" w:rsidRDefault="00E9063E">
            <w:pPr>
              <w:pStyle w:val="ConsPlusNormal"/>
              <w:jc w:val="center"/>
              <w:outlineLvl w:val="2"/>
            </w:pPr>
            <w:r>
              <w:lastRenderedPageBreak/>
              <w:t>1.9. 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r>
      <w:tr w:rsidR="00E9063E">
        <w:tc>
          <w:tcPr>
            <w:tcW w:w="680" w:type="dxa"/>
            <w:tcBorders>
              <w:left w:val="nil"/>
            </w:tcBorders>
          </w:tcPr>
          <w:p w:rsidR="00E9063E" w:rsidRDefault="00E9063E">
            <w:pPr>
              <w:pStyle w:val="ConsPlusNormal"/>
              <w:jc w:val="center"/>
            </w:pPr>
            <w:r>
              <w:t>1.9.1.</w:t>
            </w:r>
          </w:p>
        </w:tc>
        <w:tc>
          <w:tcPr>
            <w:tcW w:w="1757" w:type="dxa"/>
          </w:tcPr>
          <w:p w:rsidR="00E9063E" w:rsidRDefault="00E9063E">
            <w:pPr>
              <w:pStyle w:val="ConsPlusNormal"/>
              <w:jc w:val="both"/>
            </w:pPr>
            <w:r>
              <w:t>Недостаток на рынке труда высококвалифицированных рабочих</w:t>
            </w:r>
          </w:p>
        </w:tc>
        <w:tc>
          <w:tcPr>
            <w:tcW w:w="1757" w:type="dxa"/>
          </w:tcPr>
          <w:p w:rsidR="00E9063E" w:rsidRDefault="00E9063E">
            <w:pPr>
              <w:pStyle w:val="ConsPlusNormal"/>
              <w:jc w:val="both"/>
            </w:pPr>
            <w:r>
              <w:t xml:space="preserve">Содействие деятельности Межрегионального центра компетенций в области промышленных и инженерных технологий по специализации "Автоматизация, радиотехника и электроника" на </w:t>
            </w:r>
            <w:r>
              <w:lastRenderedPageBreak/>
              <w:t>базе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417" w:type="dxa"/>
          </w:tcPr>
          <w:p w:rsidR="00E9063E" w:rsidRDefault="00E9063E">
            <w:pPr>
              <w:pStyle w:val="ConsPlusNormal"/>
              <w:jc w:val="both"/>
            </w:pPr>
            <w:r>
              <w:lastRenderedPageBreak/>
              <w:t>создание условий для обеспечения подготовки кадров по наиболее востребованным и перспективным профессиям и специальност</w:t>
            </w:r>
            <w:r>
              <w:lastRenderedPageBreak/>
              <w:t>ям среднего профессионального образования в соответствии с мировыми стандартами и передовыми технологиями</w:t>
            </w:r>
          </w:p>
        </w:tc>
        <w:tc>
          <w:tcPr>
            <w:tcW w:w="850" w:type="dxa"/>
          </w:tcPr>
          <w:p w:rsidR="00E9063E" w:rsidRDefault="00E9063E">
            <w:pPr>
              <w:pStyle w:val="ConsPlusNormal"/>
              <w:jc w:val="center"/>
            </w:pPr>
            <w:r>
              <w:lastRenderedPageBreak/>
              <w:t>до 31 декабря 2016 г.</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Минобразования Чувашии</w:t>
            </w:r>
          </w:p>
        </w:tc>
      </w:tr>
      <w:tr w:rsidR="00E9063E">
        <w:tc>
          <w:tcPr>
            <w:tcW w:w="680" w:type="dxa"/>
            <w:tcBorders>
              <w:left w:val="nil"/>
            </w:tcBorders>
          </w:tcPr>
          <w:p w:rsidR="00E9063E" w:rsidRDefault="00E9063E">
            <w:pPr>
              <w:pStyle w:val="ConsPlusNormal"/>
              <w:jc w:val="center"/>
            </w:pPr>
            <w:r>
              <w:lastRenderedPageBreak/>
              <w:t>1.9.2.</w:t>
            </w:r>
          </w:p>
        </w:tc>
        <w:tc>
          <w:tcPr>
            <w:tcW w:w="1757" w:type="dxa"/>
          </w:tcPr>
          <w:p w:rsidR="00E9063E" w:rsidRDefault="00E9063E">
            <w:pPr>
              <w:pStyle w:val="ConsPlusNormal"/>
              <w:jc w:val="both"/>
            </w:pPr>
            <w:r>
              <w:t>Снижение привлекательности среди молодежи рабочих специальностей, недостаток на рынке труда высококвалифицированных рабочих</w:t>
            </w:r>
          </w:p>
        </w:tc>
        <w:tc>
          <w:tcPr>
            <w:tcW w:w="1757" w:type="dxa"/>
          </w:tcPr>
          <w:p w:rsidR="00E9063E" w:rsidRDefault="00E9063E">
            <w:pPr>
              <w:pStyle w:val="ConsPlusNormal"/>
              <w:jc w:val="both"/>
            </w:pPr>
            <w:r>
              <w:t>Проведение профессиональных конкурсов</w:t>
            </w:r>
          </w:p>
        </w:tc>
        <w:tc>
          <w:tcPr>
            <w:tcW w:w="1417" w:type="dxa"/>
          </w:tcPr>
          <w:p w:rsidR="00E9063E" w:rsidRDefault="00E9063E">
            <w:pPr>
              <w:pStyle w:val="ConsPlusNormal"/>
              <w:jc w:val="both"/>
            </w:pPr>
            <w:r>
              <w:t>повышение престижа рабочих профессий</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 Минобразования Чувашии</w:t>
            </w:r>
          </w:p>
        </w:tc>
      </w:tr>
      <w:tr w:rsidR="00E9063E">
        <w:tc>
          <w:tcPr>
            <w:tcW w:w="9069" w:type="dxa"/>
            <w:gridSpan w:val="7"/>
            <w:tcBorders>
              <w:left w:val="nil"/>
              <w:right w:val="nil"/>
            </w:tcBorders>
          </w:tcPr>
          <w:p w:rsidR="00E9063E" w:rsidRDefault="00E9063E">
            <w:pPr>
              <w:pStyle w:val="ConsPlusNormal"/>
              <w:jc w:val="center"/>
              <w:outlineLvl w:val="2"/>
            </w:pPr>
            <w:r>
              <w:t>1.10. 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E9063E">
        <w:tc>
          <w:tcPr>
            <w:tcW w:w="680" w:type="dxa"/>
            <w:tcBorders>
              <w:left w:val="nil"/>
            </w:tcBorders>
          </w:tcPr>
          <w:p w:rsidR="00E9063E" w:rsidRDefault="00E9063E">
            <w:pPr>
              <w:pStyle w:val="ConsPlusNormal"/>
              <w:jc w:val="center"/>
            </w:pPr>
            <w:r>
              <w:t>1.10.1.</w:t>
            </w:r>
          </w:p>
        </w:tc>
        <w:tc>
          <w:tcPr>
            <w:tcW w:w="1757" w:type="dxa"/>
          </w:tcPr>
          <w:p w:rsidR="00E9063E" w:rsidRDefault="00E9063E">
            <w:pPr>
              <w:pStyle w:val="ConsPlusNormal"/>
              <w:jc w:val="both"/>
            </w:pPr>
            <w:r>
              <w:t>Недостаточно развитая институциональная среда, способствующая внедрению инноваций</w:t>
            </w:r>
          </w:p>
        </w:tc>
        <w:tc>
          <w:tcPr>
            <w:tcW w:w="1757" w:type="dxa"/>
          </w:tcPr>
          <w:p w:rsidR="00E9063E" w:rsidRDefault="00E9063E">
            <w:pPr>
              <w:pStyle w:val="ConsPlusNormal"/>
              <w:jc w:val="both"/>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417" w:type="dxa"/>
          </w:tcPr>
          <w:p w:rsidR="00E9063E" w:rsidRDefault="00E9063E">
            <w:pPr>
              <w:pStyle w:val="ConsPlusNormal"/>
              <w:jc w:val="both"/>
            </w:pPr>
            <w:r>
              <w:t>активизация инновационной деятельности хозяйствующих субъектов</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9069" w:type="dxa"/>
            <w:gridSpan w:val="7"/>
            <w:tcBorders>
              <w:left w:val="nil"/>
              <w:right w:val="nil"/>
            </w:tcBorders>
          </w:tcPr>
          <w:p w:rsidR="00E9063E" w:rsidRDefault="00E9063E">
            <w:pPr>
              <w:pStyle w:val="ConsPlusNormal"/>
              <w:jc w:val="center"/>
              <w:outlineLvl w:val="2"/>
            </w:pPr>
            <w:r>
              <w:t xml:space="preserve">1.11. Мероприятия, направленные на содействие созданию и развитию институтов </w:t>
            </w:r>
            <w:r>
              <w:lastRenderedPageBreak/>
              <w:t>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tc>
      </w:tr>
      <w:tr w:rsidR="00E9063E">
        <w:tc>
          <w:tcPr>
            <w:tcW w:w="680" w:type="dxa"/>
            <w:tcBorders>
              <w:left w:val="nil"/>
            </w:tcBorders>
          </w:tcPr>
          <w:p w:rsidR="00E9063E" w:rsidRDefault="00E9063E">
            <w:pPr>
              <w:pStyle w:val="ConsPlusNormal"/>
              <w:jc w:val="center"/>
            </w:pPr>
            <w:r>
              <w:lastRenderedPageBreak/>
              <w:t>1.11.1.</w:t>
            </w:r>
          </w:p>
        </w:tc>
        <w:tc>
          <w:tcPr>
            <w:tcW w:w="1757" w:type="dxa"/>
          </w:tcPr>
          <w:p w:rsidR="00E9063E" w:rsidRDefault="00E9063E">
            <w:pPr>
              <w:pStyle w:val="ConsPlusNormal"/>
              <w:jc w:val="both"/>
            </w:pPr>
            <w:r>
              <w:t>Недостаточно развитая инфраструктура поддержки малого предпринимательства, способствующая внедрению инноваций</w:t>
            </w:r>
          </w:p>
        </w:tc>
        <w:tc>
          <w:tcPr>
            <w:tcW w:w="1757" w:type="dxa"/>
          </w:tcPr>
          <w:p w:rsidR="00E9063E" w:rsidRDefault="00E9063E">
            <w:pPr>
              <w:pStyle w:val="ConsPlusNormal"/>
              <w:jc w:val="both"/>
            </w:pPr>
            <w:r>
              <w:t>Поддержка в соответствии с законодательством Российской Федерации и законодательством Чувашской Республики субъектов малого предпринимательства в инновационной деятельности через инфраструктуру поддержки субъектов малого предпринимательства в инновационной деятельности</w:t>
            </w:r>
          </w:p>
        </w:tc>
        <w:tc>
          <w:tcPr>
            <w:tcW w:w="1417" w:type="dxa"/>
          </w:tcPr>
          <w:p w:rsidR="00E9063E" w:rsidRDefault="00E9063E">
            <w:pPr>
              <w:pStyle w:val="ConsPlusNormal"/>
              <w:jc w:val="both"/>
            </w:pPr>
            <w:r>
              <w:t>реализация инновационных проектов субъектами малого предпринимательства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к докладу</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1.11.2.</w:t>
            </w:r>
          </w:p>
        </w:tc>
        <w:tc>
          <w:tcPr>
            <w:tcW w:w="1757" w:type="dxa"/>
          </w:tcPr>
          <w:p w:rsidR="00E9063E" w:rsidRDefault="00E9063E">
            <w:pPr>
              <w:pStyle w:val="ConsPlusNormal"/>
              <w:jc w:val="both"/>
            </w:pPr>
            <w:r>
              <w:t>Отсутствие необходимых экономических знаний у субъектов малого предпринимательства</w:t>
            </w:r>
          </w:p>
        </w:tc>
        <w:tc>
          <w:tcPr>
            <w:tcW w:w="1757" w:type="dxa"/>
          </w:tcPr>
          <w:p w:rsidR="00E9063E" w:rsidRDefault="00E9063E">
            <w:pPr>
              <w:pStyle w:val="ConsPlusNormal"/>
              <w:jc w:val="both"/>
            </w:pPr>
            <w:r>
              <w:t>Содействие субъектам малого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417" w:type="dxa"/>
          </w:tcPr>
          <w:p w:rsidR="00E9063E" w:rsidRDefault="00E9063E">
            <w:pPr>
              <w:pStyle w:val="ConsPlusNormal"/>
              <w:jc w:val="both"/>
            </w:pPr>
            <w:r>
              <w:t>поддержка субъектов малого предпринимательства в создании нового бизнеса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 xml:space="preserve">государственное задание по предоставлению государственных услуг автономным учреждением Чувашской Республики "Республиканский бизнес-инкубатор по поддержке малого и среднего предпринимательства и </w:t>
            </w:r>
            <w:r>
              <w:lastRenderedPageBreak/>
              <w:t>содействию занятости населения" Министерства экономического развития, промышленности и торговли Чувашской Республики</w:t>
            </w:r>
          </w:p>
        </w:tc>
        <w:tc>
          <w:tcPr>
            <w:tcW w:w="1304" w:type="dxa"/>
            <w:tcBorders>
              <w:right w:val="nil"/>
            </w:tcBorders>
          </w:tcPr>
          <w:p w:rsidR="00E9063E" w:rsidRDefault="00E9063E">
            <w:pPr>
              <w:pStyle w:val="ConsPlusNormal"/>
              <w:jc w:val="both"/>
            </w:pPr>
            <w:r>
              <w:lastRenderedPageBreak/>
              <w:t>Минэкономразвития Чувашии, АУ Чувашской Республики "РБИ" Минэкономразвития Чувашии</w:t>
            </w:r>
          </w:p>
        </w:tc>
      </w:tr>
      <w:tr w:rsidR="00E9063E">
        <w:tc>
          <w:tcPr>
            <w:tcW w:w="680" w:type="dxa"/>
            <w:tcBorders>
              <w:left w:val="nil"/>
            </w:tcBorders>
          </w:tcPr>
          <w:p w:rsidR="00E9063E" w:rsidRDefault="00E9063E">
            <w:pPr>
              <w:pStyle w:val="ConsPlusNormal"/>
              <w:jc w:val="center"/>
            </w:pPr>
            <w:r>
              <w:lastRenderedPageBreak/>
              <w:t>1.11.3.</w:t>
            </w:r>
          </w:p>
        </w:tc>
        <w:tc>
          <w:tcPr>
            <w:tcW w:w="1757" w:type="dxa"/>
          </w:tcPr>
          <w:p w:rsidR="00E9063E" w:rsidRDefault="00E9063E">
            <w:pPr>
              <w:pStyle w:val="ConsPlusNormal"/>
              <w:jc w:val="both"/>
            </w:pPr>
            <w:r>
              <w:t>Недостаточная информированность субъектов малого и среднего предпринимательства о существующих формах государственной поддержки</w:t>
            </w:r>
          </w:p>
        </w:tc>
        <w:tc>
          <w:tcPr>
            <w:tcW w:w="1757" w:type="dxa"/>
          </w:tcPr>
          <w:p w:rsidR="00E9063E" w:rsidRDefault="00E9063E">
            <w:pPr>
              <w:pStyle w:val="ConsPlusNormal"/>
              <w:jc w:val="both"/>
            </w:pPr>
            <w:r>
              <w:t>Информирование субъектов малого и среднего предпринимательства о существующих формах государственной поддержки</w:t>
            </w:r>
          </w:p>
        </w:tc>
        <w:tc>
          <w:tcPr>
            <w:tcW w:w="1417" w:type="dxa"/>
          </w:tcPr>
          <w:p w:rsidR="00E9063E" w:rsidRDefault="00E9063E">
            <w:pPr>
              <w:pStyle w:val="ConsPlusNormal"/>
              <w:jc w:val="both"/>
            </w:pPr>
            <w:r>
              <w:t>предоставление ежегодно не менее 250 консультаций субъектам малого и среднего предпринимательства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государственное задание по предоставлению государственных услуг автономным учреждением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tc>
        <w:tc>
          <w:tcPr>
            <w:tcW w:w="1304" w:type="dxa"/>
            <w:tcBorders>
              <w:right w:val="nil"/>
            </w:tcBorders>
          </w:tcPr>
          <w:p w:rsidR="00E9063E" w:rsidRDefault="00E9063E">
            <w:pPr>
              <w:pStyle w:val="ConsPlusNormal"/>
              <w:jc w:val="both"/>
            </w:pPr>
            <w:r>
              <w:t>Минэкономразвития Чувашии, АУ Чувашской Республики "РБИ" Минэкономразвития Чувашии</w:t>
            </w:r>
          </w:p>
        </w:tc>
      </w:tr>
      <w:tr w:rsidR="00E9063E">
        <w:tc>
          <w:tcPr>
            <w:tcW w:w="9069" w:type="dxa"/>
            <w:gridSpan w:val="7"/>
            <w:tcBorders>
              <w:left w:val="nil"/>
              <w:right w:val="nil"/>
            </w:tcBorders>
          </w:tcPr>
          <w:p w:rsidR="00E9063E" w:rsidRDefault="00E9063E">
            <w:pPr>
              <w:pStyle w:val="ConsPlusNormal"/>
              <w:jc w:val="center"/>
              <w:outlineLvl w:val="2"/>
            </w:pPr>
            <w:r>
              <w:t xml:space="preserve">1.12. Создание и реализация механизмов общественного </w:t>
            </w:r>
            <w:proofErr w:type="gramStart"/>
            <w:r>
              <w:t>контроля за</w:t>
            </w:r>
            <w:proofErr w:type="gramEnd"/>
            <w:r>
              <w:t xml:space="preserve"> деятельностью </w:t>
            </w:r>
            <w:r>
              <w:lastRenderedPageBreak/>
              <w:t>субъектов естественных монополий, раскрытие информации о деятельности субъектов естественных монополий</w:t>
            </w:r>
          </w:p>
        </w:tc>
      </w:tr>
      <w:tr w:rsidR="00E9063E">
        <w:tc>
          <w:tcPr>
            <w:tcW w:w="680" w:type="dxa"/>
            <w:tcBorders>
              <w:left w:val="nil"/>
            </w:tcBorders>
          </w:tcPr>
          <w:p w:rsidR="00E9063E" w:rsidRDefault="00E9063E">
            <w:pPr>
              <w:pStyle w:val="ConsPlusNormal"/>
              <w:jc w:val="center"/>
            </w:pPr>
            <w:r>
              <w:lastRenderedPageBreak/>
              <w:t>1.12.1.</w:t>
            </w:r>
          </w:p>
        </w:tc>
        <w:tc>
          <w:tcPr>
            <w:tcW w:w="1757" w:type="dxa"/>
            <w:vMerge w:val="restart"/>
          </w:tcPr>
          <w:p w:rsidR="00E9063E" w:rsidRDefault="00E9063E">
            <w:pPr>
              <w:pStyle w:val="ConsPlusNormal"/>
              <w:jc w:val="both"/>
            </w:pPr>
            <w:r>
              <w:t>Отсутствие достоверной информации о свободных резервах мощности объектов коммунальной инфраструктуры (энерг</w:t>
            </w:r>
            <w:proofErr w:type="gramStart"/>
            <w:r>
              <w:t>о-</w:t>
            </w:r>
            <w:proofErr w:type="gramEnd"/>
            <w:r>
              <w:t>, газо-, тепло- и водоснабжения, водоотведения), а также о планируемых сроках строительства и реконструкции объектов инфраструктуры</w:t>
            </w:r>
          </w:p>
        </w:tc>
        <w:tc>
          <w:tcPr>
            <w:tcW w:w="1757" w:type="dxa"/>
          </w:tcPr>
          <w:p w:rsidR="00E9063E" w:rsidRDefault="00E9063E">
            <w:pPr>
              <w:pStyle w:val="ConsPlusNormal"/>
              <w:jc w:val="both"/>
            </w:pPr>
            <w:proofErr w:type="gramStart"/>
            <w:r>
              <w:t xml:space="preserve">Контроль за раскрытием субъектами естественных монополий в сети "Интернет", в том числе на официальных сайтах субъектов естественных монополий, информации в соответствии с </w:t>
            </w:r>
            <w:hyperlink r:id="rId17" w:history="1">
              <w:r>
                <w:rPr>
                  <w:color w:val="0000FF"/>
                </w:rPr>
                <w:t>распоряжением</w:t>
              </w:r>
            </w:hyperlink>
            <w:r>
              <w:t xml:space="preserve"> Правительства Российской Федерации от 5 сентября 2015 г. N 1738-р и </w:t>
            </w:r>
            <w:hyperlink r:id="rId18" w:history="1">
              <w:r>
                <w:rPr>
                  <w:color w:val="0000FF"/>
                </w:rPr>
                <w:t>постановлением</w:t>
              </w:r>
            </w:hyperlink>
            <w:r>
              <w:t xml:space="preserve"> Кабинета Министров Чувашской Республики от 13 августа 2009 г. N 265 "Вопросы Государственной службы Чувашской Республики по конкурентной политике и тарифам"</w:t>
            </w:r>
            <w:proofErr w:type="gramEnd"/>
          </w:p>
        </w:tc>
        <w:tc>
          <w:tcPr>
            <w:tcW w:w="1417" w:type="dxa"/>
          </w:tcPr>
          <w:p w:rsidR="00E9063E" w:rsidRDefault="00E9063E">
            <w:pPr>
              <w:pStyle w:val="ConsPlusNormal"/>
              <w:jc w:val="both"/>
            </w:pPr>
            <w:r>
              <w:t>информационная открытость субъектов естественной монополии; представление информации в доступной форме</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Госслужба Чувашии по конкурентной политике и тарифам</w:t>
            </w:r>
          </w:p>
        </w:tc>
      </w:tr>
      <w:tr w:rsidR="00E9063E">
        <w:tc>
          <w:tcPr>
            <w:tcW w:w="680" w:type="dxa"/>
            <w:tcBorders>
              <w:left w:val="nil"/>
            </w:tcBorders>
          </w:tcPr>
          <w:p w:rsidR="00E9063E" w:rsidRDefault="00E9063E">
            <w:pPr>
              <w:pStyle w:val="ConsPlusNormal"/>
              <w:jc w:val="center"/>
            </w:pPr>
            <w:r>
              <w:t>1.12.2.</w:t>
            </w:r>
          </w:p>
        </w:tc>
        <w:tc>
          <w:tcPr>
            <w:tcW w:w="1757" w:type="dxa"/>
            <w:vMerge/>
          </w:tcPr>
          <w:p w:rsidR="00E9063E" w:rsidRDefault="00E9063E"/>
        </w:tc>
        <w:tc>
          <w:tcPr>
            <w:tcW w:w="1757" w:type="dxa"/>
          </w:tcPr>
          <w:p w:rsidR="00E9063E" w:rsidRDefault="00E9063E">
            <w:pPr>
              <w:pStyle w:val="ConsPlusNormal"/>
              <w:jc w:val="both"/>
            </w:pPr>
            <w:r>
              <w:t xml:space="preserve">Мониторинг размещения, обеспечения доступности и наглядности в сети "Интернет", в том числе на официальных сайтах субъектов естественных монополий, информации о свободных резервах мощности объектов </w:t>
            </w:r>
            <w:r>
              <w:lastRenderedPageBreak/>
              <w:t>коммунальной инфраструктуры (энерг</w:t>
            </w:r>
            <w:proofErr w:type="gramStart"/>
            <w:r>
              <w:t>о-</w:t>
            </w:r>
            <w:proofErr w:type="gramEnd"/>
            <w:r>
              <w:t>, газо-, тепло- и водоснабжения, водоотведения), а также о планируемых сроках строительства и реконструкции объектов инфраструктуры в соответствии с законодательством Российской Федерации согласно утвержденным инвестиционным программам субъектов естественных монополий</w:t>
            </w:r>
          </w:p>
        </w:tc>
        <w:tc>
          <w:tcPr>
            <w:tcW w:w="1417" w:type="dxa"/>
          </w:tcPr>
          <w:p w:rsidR="00E9063E" w:rsidRDefault="00E9063E">
            <w:pPr>
              <w:pStyle w:val="ConsPlusNormal"/>
              <w:jc w:val="both"/>
            </w:pPr>
            <w:r>
              <w:lastRenderedPageBreak/>
              <w:t>информационная открытость субъектов естественных монополий</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 xml:space="preserve">размещение информационных материалов, географических карт, схем, графиков в сети "Интернет" в соответствии с законодательством </w:t>
            </w:r>
            <w:r>
              <w:lastRenderedPageBreak/>
              <w:t>Российской Федерации</w:t>
            </w:r>
          </w:p>
        </w:tc>
        <w:tc>
          <w:tcPr>
            <w:tcW w:w="1304" w:type="dxa"/>
            <w:tcBorders>
              <w:right w:val="nil"/>
            </w:tcBorders>
          </w:tcPr>
          <w:p w:rsidR="00E9063E" w:rsidRDefault="00E9063E">
            <w:pPr>
              <w:pStyle w:val="ConsPlusNormal"/>
              <w:jc w:val="both"/>
            </w:pPr>
            <w:r>
              <w:lastRenderedPageBreak/>
              <w:t>Минстрой Чувашии</w:t>
            </w:r>
          </w:p>
        </w:tc>
      </w:tr>
      <w:tr w:rsidR="00E9063E">
        <w:tc>
          <w:tcPr>
            <w:tcW w:w="680" w:type="dxa"/>
            <w:tcBorders>
              <w:left w:val="nil"/>
            </w:tcBorders>
          </w:tcPr>
          <w:p w:rsidR="00E9063E" w:rsidRDefault="00E9063E">
            <w:pPr>
              <w:pStyle w:val="ConsPlusNormal"/>
              <w:jc w:val="center"/>
            </w:pPr>
            <w:r>
              <w:lastRenderedPageBreak/>
              <w:t>1.12.3.</w:t>
            </w:r>
          </w:p>
        </w:tc>
        <w:tc>
          <w:tcPr>
            <w:tcW w:w="1757" w:type="dxa"/>
          </w:tcPr>
          <w:p w:rsidR="00E9063E" w:rsidRDefault="00E9063E">
            <w:pPr>
              <w:pStyle w:val="ConsPlusNormal"/>
              <w:jc w:val="both"/>
            </w:pPr>
            <w:r>
              <w:t xml:space="preserve">Неразвитость общественного </w:t>
            </w:r>
            <w:proofErr w:type="gramStart"/>
            <w:r>
              <w:t>контроля за</w:t>
            </w:r>
            <w:proofErr w:type="gramEnd"/>
            <w:r>
              <w:t xml:space="preserve"> деятельностью субъектов естественных монополий</w:t>
            </w:r>
          </w:p>
        </w:tc>
        <w:tc>
          <w:tcPr>
            <w:tcW w:w="1757" w:type="dxa"/>
          </w:tcPr>
          <w:p w:rsidR="00E9063E" w:rsidRDefault="00E9063E">
            <w:pPr>
              <w:pStyle w:val="ConsPlusNormal"/>
              <w:jc w:val="both"/>
            </w:pPr>
            <w:r>
              <w:t>Проведение заседаний коллегии Госслужбы Чувашии по конкурентной политике и тарифам с приглашением членов Межотраслевого совета потребителей по вопросам деятельности субъектов естественных монополий при Главе Чувашской Республики (далее - Совет)</w:t>
            </w:r>
          </w:p>
        </w:tc>
        <w:tc>
          <w:tcPr>
            <w:tcW w:w="1417" w:type="dxa"/>
          </w:tcPr>
          <w:p w:rsidR="00E9063E" w:rsidRDefault="00E9063E">
            <w:pPr>
              <w:pStyle w:val="ConsPlusNormal"/>
              <w:jc w:val="both"/>
            </w:pPr>
            <w:r>
              <w:t>представление позиции Совета в отношении тарифов (регуляторных заявок) на заседаниях коллегии Госслужбы Чувашии по конкурентной политике и тарифам</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протоколы заседаний коллегии Госслужбы Чувашии по конкурентной политике и тарифам, 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Госслужба Чувашии по конкурентной политике и тарифам</w:t>
            </w:r>
          </w:p>
        </w:tc>
      </w:tr>
      <w:tr w:rsidR="00E9063E">
        <w:tc>
          <w:tcPr>
            <w:tcW w:w="680" w:type="dxa"/>
            <w:tcBorders>
              <w:left w:val="nil"/>
            </w:tcBorders>
          </w:tcPr>
          <w:p w:rsidR="00E9063E" w:rsidRDefault="00E9063E">
            <w:pPr>
              <w:pStyle w:val="ConsPlusNormal"/>
              <w:jc w:val="center"/>
            </w:pPr>
            <w:r>
              <w:t>1.12.4.</w:t>
            </w:r>
          </w:p>
        </w:tc>
        <w:tc>
          <w:tcPr>
            <w:tcW w:w="1757" w:type="dxa"/>
          </w:tcPr>
          <w:p w:rsidR="00E9063E" w:rsidRDefault="00E9063E">
            <w:pPr>
              <w:pStyle w:val="ConsPlusNormal"/>
              <w:jc w:val="both"/>
            </w:pPr>
            <w:r>
              <w:t xml:space="preserve">Необходимость проведения общественного </w:t>
            </w:r>
            <w:proofErr w:type="gramStart"/>
            <w:r>
              <w:t>контроля за</w:t>
            </w:r>
            <w:proofErr w:type="gramEnd"/>
            <w:r>
              <w:t xml:space="preserve"> деятельностью субъектов </w:t>
            </w:r>
            <w:r>
              <w:lastRenderedPageBreak/>
              <w:t>естественных монополий, рост потребительских цен</w:t>
            </w:r>
          </w:p>
        </w:tc>
        <w:tc>
          <w:tcPr>
            <w:tcW w:w="1757" w:type="dxa"/>
          </w:tcPr>
          <w:p w:rsidR="00E9063E" w:rsidRDefault="00E9063E">
            <w:pPr>
              <w:pStyle w:val="ConsPlusNormal"/>
              <w:jc w:val="both"/>
            </w:pPr>
            <w:r>
              <w:lastRenderedPageBreak/>
              <w:t>Организационное обеспечение деятельности Совета</w:t>
            </w:r>
          </w:p>
        </w:tc>
        <w:tc>
          <w:tcPr>
            <w:tcW w:w="1417" w:type="dxa"/>
          </w:tcPr>
          <w:p w:rsidR="00E9063E" w:rsidRDefault="00E9063E">
            <w:pPr>
              <w:pStyle w:val="ConsPlusNormal"/>
              <w:jc w:val="both"/>
            </w:pPr>
            <w:r>
              <w:t xml:space="preserve">учет социально-экономических вопросов при </w:t>
            </w:r>
            <w:proofErr w:type="gramStart"/>
            <w:r>
              <w:t>рассмотрени</w:t>
            </w:r>
            <w:r>
              <w:lastRenderedPageBreak/>
              <w:t>и</w:t>
            </w:r>
            <w:proofErr w:type="gramEnd"/>
            <w:r>
              <w:t xml:space="preserve"> инвестиционных программ субъектов естественных монополий</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протоколы заседаний Совета, информация в Минэконом</w:t>
            </w:r>
            <w:r>
              <w:lastRenderedPageBreak/>
              <w:t>развития Чувашии для подготовки доклада</w:t>
            </w:r>
          </w:p>
        </w:tc>
        <w:tc>
          <w:tcPr>
            <w:tcW w:w="1304" w:type="dxa"/>
            <w:tcBorders>
              <w:right w:val="nil"/>
            </w:tcBorders>
          </w:tcPr>
          <w:p w:rsidR="00E9063E" w:rsidRDefault="00E9063E">
            <w:pPr>
              <w:pStyle w:val="ConsPlusNormal"/>
              <w:jc w:val="both"/>
            </w:pPr>
            <w:r>
              <w:lastRenderedPageBreak/>
              <w:t>Минстрой Чувашии</w:t>
            </w:r>
          </w:p>
        </w:tc>
      </w:tr>
      <w:tr w:rsidR="00E9063E">
        <w:tc>
          <w:tcPr>
            <w:tcW w:w="680" w:type="dxa"/>
            <w:tcBorders>
              <w:left w:val="nil"/>
            </w:tcBorders>
          </w:tcPr>
          <w:p w:rsidR="00E9063E" w:rsidRDefault="00E9063E">
            <w:pPr>
              <w:pStyle w:val="ConsPlusNormal"/>
              <w:jc w:val="center"/>
            </w:pPr>
            <w:r>
              <w:lastRenderedPageBreak/>
              <w:t>1.12.5.</w:t>
            </w:r>
          </w:p>
        </w:tc>
        <w:tc>
          <w:tcPr>
            <w:tcW w:w="1757" w:type="dxa"/>
          </w:tcPr>
          <w:p w:rsidR="00E9063E" w:rsidRDefault="00E9063E">
            <w:pPr>
              <w:pStyle w:val="ConsPlusNormal"/>
              <w:jc w:val="both"/>
            </w:pPr>
            <w:r>
              <w:t>Высокие затраты на создание инфраструктуры в связи с невозможностью планирования размещения новых производств и расширения действующих производств, требующих подключения к электрическим сетям и сетям газораспределительных станций</w:t>
            </w:r>
          </w:p>
        </w:tc>
        <w:tc>
          <w:tcPr>
            <w:tcW w:w="1757" w:type="dxa"/>
          </w:tcPr>
          <w:p w:rsidR="00E9063E" w:rsidRDefault="00E9063E">
            <w:pPr>
              <w:pStyle w:val="ConsPlusNormal"/>
              <w:jc w:val="both"/>
            </w:pPr>
            <w:r>
              <w:t>Отображение на географической карте Чувашской Республики мест подключения (технологического присоединения) к электрическим сетям и сетям газораспределительных станций</w:t>
            </w:r>
          </w:p>
        </w:tc>
        <w:tc>
          <w:tcPr>
            <w:tcW w:w="1417" w:type="dxa"/>
          </w:tcPr>
          <w:p w:rsidR="00E9063E" w:rsidRDefault="00E9063E">
            <w:pPr>
              <w:pStyle w:val="ConsPlusNormal"/>
              <w:jc w:val="both"/>
            </w:pPr>
            <w:r>
              <w:t>повышение прозрачности деятельности субъектов естественных монополий</w:t>
            </w:r>
          </w:p>
        </w:tc>
        <w:tc>
          <w:tcPr>
            <w:tcW w:w="850" w:type="dxa"/>
          </w:tcPr>
          <w:p w:rsidR="00E9063E" w:rsidRDefault="00E9063E">
            <w:pPr>
              <w:pStyle w:val="ConsPlusNormal"/>
              <w:jc w:val="center"/>
            </w:pPr>
            <w:r>
              <w:t>до 31 декабря 2016 г.</w:t>
            </w:r>
          </w:p>
        </w:tc>
        <w:tc>
          <w:tcPr>
            <w:tcW w:w="1304" w:type="dxa"/>
          </w:tcPr>
          <w:p w:rsidR="00E9063E" w:rsidRDefault="00E9063E">
            <w:pPr>
              <w:pStyle w:val="ConsPlusNormal"/>
              <w:jc w:val="both"/>
            </w:pPr>
            <w:r>
              <w:t xml:space="preserve">размещенные на официальный </w:t>
            </w:r>
            <w:proofErr w:type="gramStart"/>
            <w:r>
              <w:t>сайтах</w:t>
            </w:r>
            <w:proofErr w:type="gramEnd"/>
            <w:r>
              <w:t xml:space="preserve"> организаций в сети "Интернет" географические карты Чувашской Республики с отображением мест подключения (технологического присоединения) к электрическим сетям и сетям газораспределительных станций</w:t>
            </w:r>
          </w:p>
        </w:tc>
        <w:tc>
          <w:tcPr>
            <w:tcW w:w="1304" w:type="dxa"/>
            <w:tcBorders>
              <w:right w:val="nil"/>
            </w:tcBorders>
          </w:tcPr>
          <w:p w:rsidR="00E9063E" w:rsidRDefault="00E9063E">
            <w:pPr>
              <w:pStyle w:val="ConsPlusNormal"/>
              <w:jc w:val="both"/>
            </w:pPr>
            <w:r>
              <w:t>Минстрой Чувашии</w:t>
            </w:r>
          </w:p>
        </w:tc>
      </w:tr>
      <w:tr w:rsidR="00E9063E">
        <w:tc>
          <w:tcPr>
            <w:tcW w:w="680" w:type="dxa"/>
            <w:tcBorders>
              <w:left w:val="nil"/>
            </w:tcBorders>
          </w:tcPr>
          <w:p w:rsidR="00E9063E" w:rsidRDefault="00E9063E">
            <w:pPr>
              <w:pStyle w:val="ConsPlusNormal"/>
              <w:jc w:val="center"/>
            </w:pPr>
            <w:r>
              <w:t>1.12.6.</w:t>
            </w:r>
          </w:p>
        </w:tc>
        <w:tc>
          <w:tcPr>
            <w:tcW w:w="1757" w:type="dxa"/>
          </w:tcPr>
          <w:p w:rsidR="00E9063E" w:rsidRDefault="00E9063E">
            <w:pPr>
              <w:pStyle w:val="ConsPlusNormal"/>
              <w:jc w:val="both"/>
            </w:pPr>
            <w:r>
              <w:t>Необходимость обеспечения инфраструктурой вновь создаваемых производств</w:t>
            </w:r>
          </w:p>
        </w:tc>
        <w:tc>
          <w:tcPr>
            <w:tcW w:w="1757" w:type="dxa"/>
          </w:tcPr>
          <w:p w:rsidR="00E9063E" w:rsidRDefault="00E9063E">
            <w:pPr>
              <w:pStyle w:val="ConsPlusNormal"/>
              <w:jc w:val="both"/>
            </w:pPr>
            <w:r>
              <w:t>Мониторинг удовлетворенности заявок субъектов предпринимательской деятельности о подключении к электрическим сетям и сетям газораспределительных станций</w:t>
            </w:r>
          </w:p>
        </w:tc>
        <w:tc>
          <w:tcPr>
            <w:tcW w:w="1417" w:type="dxa"/>
          </w:tcPr>
          <w:p w:rsidR="00E9063E" w:rsidRDefault="00E9063E">
            <w:pPr>
              <w:pStyle w:val="ConsPlusNormal"/>
              <w:jc w:val="both"/>
            </w:pPr>
            <w:r>
              <w:t>повышение прозрачности деятельности субъектов естественных монополий</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Минстрой Чувашии</w:t>
            </w:r>
          </w:p>
        </w:tc>
      </w:tr>
      <w:tr w:rsidR="00E9063E">
        <w:tc>
          <w:tcPr>
            <w:tcW w:w="680" w:type="dxa"/>
            <w:tcBorders>
              <w:left w:val="nil"/>
            </w:tcBorders>
          </w:tcPr>
          <w:p w:rsidR="00E9063E" w:rsidRDefault="00E9063E">
            <w:pPr>
              <w:pStyle w:val="ConsPlusNormal"/>
              <w:jc w:val="center"/>
            </w:pPr>
            <w:r>
              <w:t>1.12.7.</w:t>
            </w:r>
          </w:p>
        </w:tc>
        <w:tc>
          <w:tcPr>
            <w:tcW w:w="1757" w:type="dxa"/>
            <w:vMerge w:val="restart"/>
          </w:tcPr>
          <w:p w:rsidR="00E9063E" w:rsidRDefault="00E9063E">
            <w:pPr>
              <w:pStyle w:val="ConsPlusNormal"/>
              <w:jc w:val="both"/>
            </w:pPr>
            <w:r>
              <w:t xml:space="preserve">Необходимость защиты прав и законных интересов населения Чувашской </w:t>
            </w:r>
            <w:r>
              <w:lastRenderedPageBreak/>
              <w:t xml:space="preserve">Республики при </w:t>
            </w:r>
            <w:proofErr w:type="gramStart"/>
            <w:r>
              <w:t>предоставлении</w:t>
            </w:r>
            <w:proofErr w:type="gramEnd"/>
            <w:r>
              <w:t xml:space="preserve"> жилищно-коммунальных услуг</w:t>
            </w:r>
          </w:p>
        </w:tc>
        <w:tc>
          <w:tcPr>
            <w:tcW w:w="1757" w:type="dxa"/>
          </w:tcPr>
          <w:p w:rsidR="00E9063E" w:rsidRDefault="00E9063E">
            <w:pPr>
              <w:pStyle w:val="ConsPlusNormal"/>
              <w:jc w:val="both"/>
            </w:pPr>
            <w:r>
              <w:lastRenderedPageBreak/>
              <w:t xml:space="preserve">Мониторинг результатов фактического выполнения инвестиционных программ и </w:t>
            </w:r>
            <w:r>
              <w:lastRenderedPageBreak/>
              <w:t>планов ремонтных работ ресурсоснабжающими организациями</w:t>
            </w:r>
          </w:p>
        </w:tc>
        <w:tc>
          <w:tcPr>
            <w:tcW w:w="1417" w:type="dxa"/>
            <w:vMerge w:val="restart"/>
          </w:tcPr>
          <w:p w:rsidR="00E9063E" w:rsidRDefault="00E9063E">
            <w:pPr>
              <w:pStyle w:val="ConsPlusNormal"/>
              <w:jc w:val="both"/>
            </w:pPr>
            <w:r>
              <w:lastRenderedPageBreak/>
              <w:t>информационная открытость субъектов естественных монополий</w:t>
            </w:r>
          </w:p>
        </w:tc>
        <w:tc>
          <w:tcPr>
            <w:tcW w:w="850" w:type="dxa"/>
            <w:vMerge w:val="restart"/>
          </w:tcPr>
          <w:p w:rsidR="00E9063E" w:rsidRDefault="00E9063E">
            <w:pPr>
              <w:pStyle w:val="ConsPlusNormal"/>
              <w:jc w:val="center"/>
            </w:pPr>
            <w:r>
              <w:t>ежегодно до 31 декабря</w:t>
            </w:r>
          </w:p>
        </w:tc>
        <w:tc>
          <w:tcPr>
            <w:tcW w:w="1304" w:type="dxa"/>
            <w:vMerge w:val="restart"/>
          </w:tcPr>
          <w:p w:rsidR="00E9063E" w:rsidRDefault="00E9063E">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E9063E" w:rsidRDefault="00E9063E">
            <w:pPr>
              <w:pStyle w:val="ConsPlusNormal"/>
              <w:jc w:val="both"/>
            </w:pPr>
            <w:r>
              <w:lastRenderedPageBreak/>
              <w:t xml:space="preserve">Минстрой Чувашии, Госслужба Чувашии по конкурентной политике </w:t>
            </w:r>
            <w:r>
              <w:lastRenderedPageBreak/>
              <w:t>и тарифам</w:t>
            </w:r>
          </w:p>
        </w:tc>
      </w:tr>
      <w:tr w:rsidR="00E9063E">
        <w:tc>
          <w:tcPr>
            <w:tcW w:w="680" w:type="dxa"/>
            <w:tcBorders>
              <w:left w:val="nil"/>
            </w:tcBorders>
          </w:tcPr>
          <w:p w:rsidR="00E9063E" w:rsidRDefault="00E9063E">
            <w:pPr>
              <w:pStyle w:val="ConsPlusNormal"/>
              <w:jc w:val="center"/>
            </w:pPr>
            <w:r>
              <w:lastRenderedPageBreak/>
              <w:t>1.12.8.</w:t>
            </w:r>
          </w:p>
        </w:tc>
        <w:tc>
          <w:tcPr>
            <w:tcW w:w="1757" w:type="dxa"/>
            <w:vMerge/>
          </w:tcPr>
          <w:p w:rsidR="00E9063E" w:rsidRDefault="00E9063E"/>
        </w:tc>
        <w:tc>
          <w:tcPr>
            <w:tcW w:w="1757" w:type="dxa"/>
          </w:tcPr>
          <w:p w:rsidR="00E9063E" w:rsidRDefault="00E9063E">
            <w:pPr>
              <w:pStyle w:val="ConsPlusNormal"/>
              <w:jc w:val="both"/>
            </w:pPr>
            <w:proofErr w:type="gramStart"/>
            <w:r>
              <w:t xml:space="preserve">Контроль за выполнением инвестиционных программ организаций, осуществляющих регулируемые виды деятельности в сфере теплоснабжения, организаций, осуществляющих горячее водоснабжение, холодное водоснабжение и (или) водоотведение,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w:t>
            </w:r>
            <w:r>
              <w:lastRenderedPageBreak/>
              <w:t>отходами</w:t>
            </w:r>
            <w:proofErr w:type="gramEnd"/>
          </w:p>
        </w:tc>
        <w:tc>
          <w:tcPr>
            <w:tcW w:w="1417" w:type="dxa"/>
            <w:vMerge/>
          </w:tcPr>
          <w:p w:rsidR="00E9063E" w:rsidRDefault="00E9063E"/>
        </w:tc>
        <w:tc>
          <w:tcPr>
            <w:tcW w:w="850" w:type="dxa"/>
            <w:vMerge/>
          </w:tcPr>
          <w:p w:rsidR="00E9063E" w:rsidRDefault="00E9063E"/>
        </w:tc>
        <w:tc>
          <w:tcPr>
            <w:tcW w:w="1304" w:type="dxa"/>
            <w:vMerge/>
          </w:tcPr>
          <w:p w:rsidR="00E9063E" w:rsidRDefault="00E9063E"/>
        </w:tc>
        <w:tc>
          <w:tcPr>
            <w:tcW w:w="1304" w:type="dxa"/>
            <w:tcBorders>
              <w:right w:val="nil"/>
            </w:tcBorders>
          </w:tcPr>
          <w:p w:rsidR="00E9063E" w:rsidRDefault="00E9063E">
            <w:pPr>
              <w:pStyle w:val="ConsPlusNormal"/>
              <w:jc w:val="both"/>
            </w:pPr>
            <w:r>
              <w:t>Минстрой Чувашии</w:t>
            </w:r>
          </w:p>
        </w:tc>
      </w:tr>
      <w:tr w:rsidR="00E9063E">
        <w:tc>
          <w:tcPr>
            <w:tcW w:w="680" w:type="dxa"/>
            <w:tcBorders>
              <w:left w:val="nil"/>
            </w:tcBorders>
          </w:tcPr>
          <w:p w:rsidR="00E9063E" w:rsidRDefault="00E9063E">
            <w:pPr>
              <w:pStyle w:val="ConsPlusNormal"/>
              <w:jc w:val="center"/>
            </w:pPr>
            <w:r>
              <w:lastRenderedPageBreak/>
              <w:t>1.12.9.</w:t>
            </w:r>
          </w:p>
        </w:tc>
        <w:tc>
          <w:tcPr>
            <w:tcW w:w="1757" w:type="dxa"/>
          </w:tcPr>
          <w:p w:rsidR="00E9063E" w:rsidRDefault="00E9063E">
            <w:pPr>
              <w:pStyle w:val="ConsPlusNormal"/>
              <w:jc w:val="both"/>
            </w:pPr>
            <w:r>
              <w:t xml:space="preserve">Наличие </w:t>
            </w:r>
            <w:proofErr w:type="gramStart"/>
            <w:r>
              <w:t>фактов завышенной стоимости инвестиционных проектов субъектов естественных монополий</w:t>
            </w:r>
            <w:proofErr w:type="gramEnd"/>
          </w:p>
        </w:tc>
        <w:tc>
          <w:tcPr>
            <w:tcW w:w="1757" w:type="dxa"/>
          </w:tcPr>
          <w:p w:rsidR="00E9063E" w:rsidRDefault="00E9063E">
            <w:pPr>
              <w:pStyle w:val="ConsPlusNormal"/>
              <w:jc w:val="both"/>
            </w:pPr>
            <w:r>
              <w:t>Внедрение и применение механизма технологического и ценового аудита инвестиционных проектов субъектов естественных монополий</w:t>
            </w:r>
          </w:p>
        </w:tc>
        <w:tc>
          <w:tcPr>
            <w:tcW w:w="1417" w:type="dxa"/>
          </w:tcPr>
          <w:p w:rsidR="00E9063E" w:rsidRDefault="00E9063E">
            <w:pPr>
              <w:pStyle w:val="ConsPlusNormal"/>
              <w:jc w:val="both"/>
            </w:pPr>
            <w:r>
              <w:t>повышение эффективности использования бюджетных средств</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Минстрой Чувашии</w:t>
            </w:r>
          </w:p>
        </w:tc>
      </w:tr>
      <w:tr w:rsidR="00E9063E">
        <w:tc>
          <w:tcPr>
            <w:tcW w:w="9069" w:type="dxa"/>
            <w:gridSpan w:val="7"/>
            <w:tcBorders>
              <w:left w:val="nil"/>
              <w:right w:val="nil"/>
            </w:tcBorders>
          </w:tcPr>
          <w:p w:rsidR="00E9063E" w:rsidRDefault="00E9063E">
            <w:pPr>
              <w:pStyle w:val="ConsPlusNormal"/>
              <w:jc w:val="center"/>
              <w:outlineLvl w:val="1"/>
            </w:pPr>
            <w:r>
              <w:t>II. Мероприятия по содействию развитию конкуренции на приоритетных рынках</w:t>
            </w:r>
          </w:p>
        </w:tc>
      </w:tr>
      <w:tr w:rsidR="00E9063E">
        <w:tc>
          <w:tcPr>
            <w:tcW w:w="9069" w:type="dxa"/>
            <w:gridSpan w:val="7"/>
            <w:tcBorders>
              <w:left w:val="nil"/>
              <w:right w:val="nil"/>
            </w:tcBorders>
          </w:tcPr>
          <w:p w:rsidR="00E9063E" w:rsidRDefault="00E9063E">
            <w:pPr>
              <w:pStyle w:val="ConsPlusNormal"/>
              <w:jc w:val="center"/>
              <w:outlineLvl w:val="2"/>
            </w:pPr>
            <w:r>
              <w:t>2.1. Рынок производства и переработки сельскохозяйственной продукции (в том числе молока)</w:t>
            </w:r>
          </w:p>
        </w:tc>
      </w:tr>
      <w:tr w:rsidR="00E9063E">
        <w:tc>
          <w:tcPr>
            <w:tcW w:w="680" w:type="dxa"/>
            <w:tcBorders>
              <w:left w:val="nil"/>
            </w:tcBorders>
          </w:tcPr>
          <w:p w:rsidR="00E9063E" w:rsidRDefault="00E9063E">
            <w:pPr>
              <w:pStyle w:val="ConsPlusNormal"/>
              <w:jc w:val="center"/>
            </w:pPr>
            <w:r>
              <w:t>2.1.1.</w:t>
            </w:r>
          </w:p>
        </w:tc>
        <w:tc>
          <w:tcPr>
            <w:tcW w:w="1757" w:type="dxa"/>
          </w:tcPr>
          <w:p w:rsidR="00E9063E" w:rsidRDefault="00E9063E">
            <w:pPr>
              <w:pStyle w:val="ConsPlusNormal"/>
              <w:jc w:val="both"/>
            </w:pPr>
            <w:r>
              <w:t>Сложность входа малых предприятий в федеральные торговые сети</w:t>
            </w:r>
          </w:p>
        </w:tc>
        <w:tc>
          <w:tcPr>
            <w:tcW w:w="1757" w:type="dxa"/>
          </w:tcPr>
          <w:p w:rsidR="00E9063E" w:rsidRDefault="00E9063E">
            <w:pPr>
              <w:pStyle w:val="ConsPlusNormal"/>
              <w:jc w:val="both"/>
            </w:pPr>
            <w:r>
              <w:t>Организация участия сельскохозяйственных товаропроизводителей в ярмарках "выходного дня", выставках-продажах для реализации сельскохозяйственной продукции</w:t>
            </w:r>
          </w:p>
        </w:tc>
        <w:tc>
          <w:tcPr>
            <w:tcW w:w="1417" w:type="dxa"/>
          </w:tcPr>
          <w:p w:rsidR="00E9063E" w:rsidRDefault="00E9063E">
            <w:pPr>
              <w:pStyle w:val="ConsPlusNormal"/>
              <w:jc w:val="both"/>
            </w:pPr>
            <w:r>
              <w:t>продвижение продукции сельскохозяйственных товаропроизводителей до потребителей и в торговые сети</w:t>
            </w:r>
          </w:p>
        </w:tc>
        <w:tc>
          <w:tcPr>
            <w:tcW w:w="850" w:type="dxa"/>
          </w:tcPr>
          <w:p w:rsidR="00E9063E" w:rsidRDefault="00E9063E">
            <w:pPr>
              <w:pStyle w:val="ConsPlusNormal"/>
              <w:jc w:val="center"/>
            </w:pPr>
            <w:r>
              <w:t>ежегодно до 1 февраля</w:t>
            </w:r>
          </w:p>
        </w:tc>
        <w:tc>
          <w:tcPr>
            <w:tcW w:w="1304" w:type="dxa"/>
          </w:tcPr>
          <w:p w:rsidR="00E9063E" w:rsidRDefault="00E9063E">
            <w:pPr>
              <w:pStyle w:val="ConsPlusNormal"/>
              <w:jc w:val="both"/>
            </w:pPr>
            <w:r>
              <w:t>план проведения выставок-продаж, график проведения ярмарок "выходного дня"</w:t>
            </w:r>
          </w:p>
        </w:tc>
        <w:tc>
          <w:tcPr>
            <w:tcW w:w="1304" w:type="dxa"/>
            <w:tcBorders>
              <w:right w:val="nil"/>
            </w:tcBorders>
          </w:tcPr>
          <w:p w:rsidR="00E9063E" w:rsidRDefault="00E9063E">
            <w:pPr>
              <w:pStyle w:val="ConsPlusNormal"/>
              <w:jc w:val="both"/>
            </w:pPr>
            <w:r>
              <w:t xml:space="preserve">Минсельхоз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2.1.2.</w:t>
            </w:r>
          </w:p>
        </w:tc>
        <w:tc>
          <w:tcPr>
            <w:tcW w:w="1757" w:type="dxa"/>
          </w:tcPr>
          <w:p w:rsidR="00E9063E" w:rsidRDefault="00E9063E">
            <w:pPr>
              <w:pStyle w:val="ConsPlusNormal"/>
              <w:jc w:val="both"/>
            </w:pPr>
            <w:r>
              <w:t>Недостаточный объем реализации сельскохозяйственной продукции, низкая доходность сельскохозяйственных товаропроизводителей</w:t>
            </w:r>
          </w:p>
        </w:tc>
        <w:tc>
          <w:tcPr>
            <w:tcW w:w="1757" w:type="dxa"/>
          </w:tcPr>
          <w:p w:rsidR="00E9063E" w:rsidRDefault="00E9063E">
            <w:pPr>
              <w:pStyle w:val="ConsPlusNormal"/>
              <w:jc w:val="both"/>
            </w:pPr>
            <w:r>
              <w:t xml:space="preserve">Оказание мер государственной поддержки сельскохозяйственным товаропроизводителям (организациям, индивидуальным предпринимателям, крестьянским (фермерским) хозяйствам), осуществляющим глубокую переработку сельскохозяйственной </w:t>
            </w:r>
            <w:r>
              <w:lastRenderedPageBreak/>
              <w:t>продукции, и их обсуждение с сельскохозяйственными товаропроизводителями</w:t>
            </w:r>
          </w:p>
        </w:tc>
        <w:tc>
          <w:tcPr>
            <w:tcW w:w="1417" w:type="dxa"/>
          </w:tcPr>
          <w:p w:rsidR="00E9063E" w:rsidRDefault="00E9063E">
            <w:pPr>
              <w:pStyle w:val="ConsPlusNormal"/>
              <w:jc w:val="both"/>
            </w:pPr>
            <w:r>
              <w:lastRenderedPageBreak/>
              <w:t>увеличение объемов реализации сельскохозяйственной продукции, произведенной малыми формами хозяйствования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 xml:space="preserve">отчет о реализации государственной </w:t>
            </w:r>
            <w:hyperlink r:id="rId19"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lastRenderedPageBreak/>
              <w:t>" (далее - государственная программа)</w:t>
            </w:r>
          </w:p>
        </w:tc>
        <w:tc>
          <w:tcPr>
            <w:tcW w:w="1304" w:type="dxa"/>
            <w:tcBorders>
              <w:right w:val="nil"/>
            </w:tcBorders>
          </w:tcPr>
          <w:p w:rsidR="00E9063E" w:rsidRDefault="00E9063E">
            <w:pPr>
              <w:pStyle w:val="ConsPlusNormal"/>
              <w:jc w:val="both"/>
            </w:pPr>
            <w:r>
              <w:lastRenderedPageBreak/>
              <w:t>Минсельхоз Чувашии</w:t>
            </w:r>
          </w:p>
        </w:tc>
      </w:tr>
      <w:tr w:rsidR="00E9063E">
        <w:tc>
          <w:tcPr>
            <w:tcW w:w="680" w:type="dxa"/>
            <w:tcBorders>
              <w:left w:val="nil"/>
            </w:tcBorders>
          </w:tcPr>
          <w:p w:rsidR="00E9063E" w:rsidRDefault="00E9063E">
            <w:pPr>
              <w:pStyle w:val="ConsPlusNormal"/>
              <w:jc w:val="center"/>
            </w:pPr>
            <w:r>
              <w:lastRenderedPageBreak/>
              <w:t>2.1.3.</w:t>
            </w:r>
          </w:p>
        </w:tc>
        <w:tc>
          <w:tcPr>
            <w:tcW w:w="1757" w:type="dxa"/>
          </w:tcPr>
          <w:p w:rsidR="00E9063E" w:rsidRDefault="00E9063E">
            <w:pPr>
              <w:pStyle w:val="ConsPlusNormal"/>
              <w:jc w:val="both"/>
            </w:pPr>
            <w:r>
              <w:t>Вывоз сельскохозяйственной продукции за пределы региона</w:t>
            </w:r>
          </w:p>
        </w:tc>
        <w:tc>
          <w:tcPr>
            <w:tcW w:w="1757" w:type="dxa"/>
          </w:tcPr>
          <w:p w:rsidR="00E9063E" w:rsidRDefault="00E9063E">
            <w:pPr>
              <w:pStyle w:val="ConsPlusNormal"/>
              <w:jc w:val="both"/>
            </w:pPr>
            <w:r>
              <w:t>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w:t>
            </w:r>
          </w:p>
        </w:tc>
        <w:tc>
          <w:tcPr>
            <w:tcW w:w="1417" w:type="dxa"/>
          </w:tcPr>
          <w:p w:rsidR="00E9063E" w:rsidRDefault="00E9063E">
            <w:pPr>
              <w:pStyle w:val="ConsPlusNormal"/>
              <w:jc w:val="both"/>
            </w:pPr>
            <w:r>
              <w:t>создание новых производств</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реестр реализуемых и планируемых к реализации организациями агропромышленного комплекса инвестиционных проектов</w:t>
            </w:r>
          </w:p>
        </w:tc>
        <w:tc>
          <w:tcPr>
            <w:tcW w:w="1304" w:type="dxa"/>
            <w:tcBorders>
              <w:right w:val="nil"/>
            </w:tcBorders>
          </w:tcPr>
          <w:p w:rsidR="00E9063E" w:rsidRDefault="00E9063E">
            <w:pPr>
              <w:pStyle w:val="ConsPlusNormal"/>
              <w:jc w:val="both"/>
            </w:pPr>
            <w:r>
              <w:t xml:space="preserve">Минсельхоз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2.1.4.</w:t>
            </w:r>
          </w:p>
        </w:tc>
        <w:tc>
          <w:tcPr>
            <w:tcW w:w="1757" w:type="dxa"/>
          </w:tcPr>
          <w:p w:rsidR="00E9063E" w:rsidRDefault="00E9063E">
            <w:pPr>
              <w:pStyle w:val="ConsPlusNormal"/>
              <w:jc w:val="both"/>
            </w:pPr>
            <w:r>
              <w:t>Снижение поголовья крупного рогатого скота, низкая занятость на селе</w:t>
            </w:r>
          </w:p>
        </w:tc>
        <w:tc>
          <w:tcPr>
            <w:tcW w:w="1757" w:type="dxa"/>
          </w:tcPr>
          <w:p w:rsidR="00E9063E" w:rsidRDefault="00E9063E">
            <w:pPr>
              <w:pStyle w:val="ConsPlusNormal"/>
              <w:jc w:val="both"/>
            </w:pPr>
            <w:r>
              <w:t>Развитие семейных животноводческих ферм на базе крестьянских (фермерских) хозяйств и оказание государственной поддержки начинающим фермерам</w:t>
            </w:r>
          </w:p>
        </w:tc>
        <w:tc>
          <w:tcPr>
            <w:tcW w:w="1417" w:type="dxa"/>
          </w:tcPr>
          <w:p w:rsidR="00E9063E" w:rsidRDefault="00E9063E">
            <w:pPr>
              <w:pStyle w:val="ConsPlusNormal"/>
              <w:jc w:val="both"/>
            </w:pPr>
            <w:r>
              <w:t>увеличение объемов реализации сельскохозяйственной продукции, произведенной малыми формами хозяйствования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 xml:space="preserve">отчет о реализации государственной </w:t>
            </w:r>
            <w:hyperlink r:id="rId20" w:history="1">
              <w:r>
                <w:rPr>
                  <w:color w:val="0000FF"/>
                </w:rPr>
                <w:t>программы</w:t>
              </w:r>
            </w:hyperlink>
          </w:p>
        </w:tc>
        <w:tc>
          <w:tcPr>
            <w:tcW w:w="1304" w:type="dxa"/>
            <w:tcBorders>
              <w:right w:val="nil"/>
            </w:tcBorders>
          </w:tcPr>
          <w:p w:rsidR="00E9063E" w:rsidRDefault="00E9063E">
            <w:pPr>
              <w:pStyle w:val="ConsPlusNormal"/>
              <w:jc w:val="both"/>
            </w:pPr>
            <w:r>
              <w:t>Минсельхоз Чувашии</w:t>
            </w:r>
          </w:p>
        </w:tc>
      </w:tr>
      <w:tr w:rsidR="00E9063E">
        <w:tc>
          <w:tcPr>
            <w:tcW w:w="680" w:type="dxa"/>
            <w:tcBorders>
              <w:left w:val="nil"/>
            </w:tcBorders>
          </w:tcPr>
          <w:p w:rsidR="00E9063E" w:rsidRDefault="00E9063E">
            <w:pPr>
              <w:pStyle w:val="ConsPlusNormal"/>
              <w:jc w:val="center"/>
            </w:pPr>
            <w:r>
              <w:t>2.1.5.</w:t>
            </w:r>
          </w:p>
        </w:tc>
        <w:tc>
          <w:tcPr>
            <w:tcW w:w="1757" w:type="dxa"/>
          </w:tcPr>
          <w:p w:rsidR="00E9063E" w:rsidRDefault="00E9063E">
            <w:pPr>
              <w:pStyle w:val="ConsPlusNormal"/>
              <w:jc w:val="both"/>
            </w:pPr>
            <w:r>
              <w:t>Недостаточно развитая система закупки сельскохозяйственной продукции у малых форм хозяйствования, в том числе у личных подсобных хозяйств;</w:t>
            </w:r>
          </w:p>
          <w:p w:rsidR="00E9063E" w:rsidRDefault="00E9063E">
            <w:pPr>
              <w:pStyle w:val="ConsPlusNormal"/>
              <w:jc w:val="both"/>
            </w:pPr>
            <w:r>
              <w:t>отсутствие устойчивых связей между производителями молока и переработчиками</w:t>
            </w:r>
          </w:p>
        </w:tc>
        <w:tc>
          <w:tcPr>
            <w:tcW w:w="1757" w:type="dxa"/>
          </w:tcPr>
          <w:p w:rsidR="00E9063E" w:rsidRDefault="00E9063E">
            <w:pPr>
              <w:pStyle w:val="ConsPlusNormal"/>
              <w:jc w:val="both"/>
            </w:pPr>
            <w:r>
              <w:t>Оказание мер государственной поддержки в соответствии с законодательством Российской Федерации и законодательством Чувашской Республики сельскохозяйственным (снабженческо-сбытовым и перерабатывающим) потребительским кооперативам</w:t>
            </w:r>
          </w:p>
        </w:tc>
        <w:tc>
          <w:tcPr>
            <w:tcW w:w="1417" w:type="dxa"/>
          </w:tcPr>
          <w:p w:rsidR="00E9063E" w:rsidRDefault="00E9063E">
            <w:pPr>
              <w:pStyle w:val="ConsPlusNormal"/>
              <w:jc w:val="both"/>
            </w:pPr>
            <w:r>
              <w:t>совершенствование системы закупки и сбыта сельскохозяйственной продукции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 xml:space="preserve">Минсельхоз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2.1.6.</w:t>
            </w:r>
          </w:p>
        </w:tc>
        <w:tc>
          <w:tcPr>
            <w:tcW w:w="1757" w:type="dxa"/>
          </w:tcPr>
          <w:p w:rsidR="00E9063E" w:rsidRDefault="00E9063E">
            <w:pPr>
              <w:pStyle w:val="ConsPlusNormal"/>
              <w:jc w:val="both"/>
            </w:pPr>
            <w:r>
              <w:t>Низкие закупочные цены на сельскохозяйственную продукцию, в том числе на молоко</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 (в том числе молока)</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Минсельхоз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2.2. Рынок строительства жилья</w:t>
            </w:r>
          </w:p>
        </w:tc>
      </w:tr>
      <w:tr w:rsidR="00E9063E">
        <w:tc>
          <w:tcPr>
            <w:tcW w:w="680" w:type="dxa"/>
            <w:tcBorders>
              <w:left w:val="nil"/>
            </w:tcBorders>
          </w:tcPr>
          <w:p w:rsidR="00E9063E" w:rsidRDefault="00E9063E">
            <w:pPr>
              <w:pStyle w:val="ConsPlusNormal"/>
              <w:jc w:val="center"/>
            </w:pPr>
            <w:r>
              <w:t>2.2.1.</w:t>
            </w:r>
          </w:p>
        </w:tc>
        <w:tc>
          <w:tcPr>
            <w:tcW w:w="1757" w:type="dxa"/>
          </w:tcPr>
          <w:p w:rsidR="00E9063E" w:rsidRDefault="00E9063E">
            <w:pPr>
              <w:pStyle w:val="ConsPlusNormal"/>
              <w:jc w:val="both"/>
            </w:pPr>
            <w:r>
              <w:t>Высокий спрос на "недорогое" жилье</w:t>
            </w:r>
          </w:p>
        </w:tc>
        <w:tc>
          <w:tcPr>
            <w:tcW w:w="1757" w:type="dxa"/>
          </w:tcPr>
          <w:p w:rsidR="00E9063E" w:rsidRDefault="00E9063E">
            <w:pPr>
              <w:pStyle w:val="ConsPlusNormal"/>
              <w:jc w:val="both"/>
            </w:pPr>
            <w:r>
              <w:t>Принятие мер по увеличению объемов жилищного строительства путем строительства жилья экономического класса</w:t>
            </w:r>
          </w:p>
        </w:tc>
        <w:tc>
          <w:tcPr>
            <w:tcW w:w="1417" w:type="dxa"/>
          </w:tcPr>
          <w:p w:rsidR="00E9063E" w:rsidRDefault="00E9063E">
            <w:pPr>
              <w:pStyle w:val="ConsPlusNormal"/>
              <w:jc w:val="both"/>
            </w:pPr>
            <w:r>
              <w:t>снижение цены на жилье, в том числе экономического класса;</w:t>
            </w:r>
          </w:p>
          <w:p w:rsidR="00E9063E" w:rsidRDefault="00E9063E">
            <w:pPr>
              <w:pStyle w:val="ConsPlusNormal"/>
              <w:jc w:val="both"/>
            </w:pPr>
            <w:r>
              <w:t>доведение предельного срока прохождения всех процедур, необходимых для получения разрешения на строительство, до 56 дней</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Минстрой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2.2.2.</w:t>
            </w:r>
          </w:p>
        </w:tc>
        <w:tc>
          <w:tcPr>
            <w:tcW w:w="1757" w:type="dxa"/>
          </w:tcPr>
          <w:p w:rsidR="00E9063E" w:rsidRDefault="00E9063E">
            <w:pPr>
              <w:pStyle w:val="ConsPlusNormal"/>
              <w:jc w:val="both"/>
            </w:pPr>
            <w:r>
              <w:t>Отмена результатов проведенных конкурсных процедур</w:t>
            </w:r>
          </w:p>
        </w:tc>
        <w:tc>
          <w:tcPr>
            <w:tcW w:w="1757" w:type="dxa"/>
          </w:tcPr>
          <w:p w:rsidR="00E9063E" w:rsidRDefault="00E9063E">
            <w:pPr>
              <w:pStyle w:val="ConsPlusNormal"/>
              <w:jc w:val="both"/>
            </w:pPr>
            <w:r>
              <w:t xml:space="preserve">Совершенствование порядка проведения аукционов на право заключения договоров о развитии застроенных </w:t>
            </w:r>
            <w:r>
              <w:lastRenderedPageBreak/>
              <w:t>территорий</w:t>
            </w:r>
          </w:p>
        </w:tc>
        <w:tc>
          <w:tcPr>
            <w:tcW w:w="1417" w:type="dxa"/>
          </w:tcPr>
          <w:p w:rsidR="00E9063E" w:rsidRDefault="00E9063E">
            <w:pPr>
              <w:pStyle w:val="ConsPlusNormal"/>
              <w:jc w:val="both"/>
            </w:pPr>
            <w:r>
              <w:lastRenderedPageBreak/>
              <w:t>снижение количества аукционов, признанных недействительными</w:t>
            </w:r>
          </w:p>
        </w:tc>
        <w:tc>
          <w:tcPr>
            <w:tcW w:w="850" w:type="dxa"/>
          </w:tcPr>
          <w:p w:rsidR="00E9063E" w:rsidRDefault="00E9063E">
            <w:pPr>
              <w:pStyle w:val="ConsPlusNormal"/>
              <w:jc w:val="center"/>
            </w:pPr>
            <w:r>
              <w:t>2016 год</w:t>
            </w:r>
          </w:p>
        </w:tc>
        <w:tc>
          <w:tcPr>
            <w:tcW w:w="1304" w:type="dxa"/>
          </w:tcPr>
          <w:p w:rsidR="00E9063E" w:rsidRDefault="00E9063E">
            <w:pPr>
              <w:pStyle w:val="ConsPlusNormal"/>
              <w:jc w:val="both"/>
            </w:pPr>
            <w:r>
              <w:t xml:space="preserve">методические рекомендации по порядку проведения аукционов на право заключения </w:t>
            </w:r>
            <w:r>
              <w:lastRenderedPageBreak/>
              <w:t>договоров о развитии застроенных территорий</w:t>
            </w:r>
          </w:p>
        </w:tc>
        <w:tc>
          <w:tcPr>
            <w:tcW w:w="1304" w:type="dxa"/>
            <w:tcBorders>
              <w:right w:val="nil"/>
            </w:tcBorders>
          </w:tcPr>
          <w:p w:rsidR="00E9063E" w:rsidRDefault="00E9063E">
            <w:pPr>
              <w:pStyle w:val="ConsPlusNormal"/>
              <w:jc w:val="both"/>
            </w:pPr>
            <w:r>
              <w:lastRenderedPageBreak/>
              <w:t>Минстрой Чувашии совместно с Минюстом Чувашии</w:t>
            </w:r>
          </w:p>
        </w:tc>
      </w:tr>
      <w:tr w:rsidR="00E9063E">
        <w:tc>
          <w:tcPr>
            <w:tcW w:w="680" w:type="dxa"/>
            <w:tcBorders>
              <w:left w:val="nil"/>
            </w:tcBorders>
          </w:tcPr>
          <w:p w:rsidR="00E9063E" w:rsidRDefault="00E9063E">
            <w:pPr>
              <w:pStyle w:val="ConsPlusNormal"/>
              <w:jc w:val="center"/>
            </w:pPr>
            <w:r>
              <w:lastRenderedPageBreak/>
              <w:t>2.2.3.</w:t>
            </w:r>
          </w:p>
        </w:tc>
        <w:tc>
          <w:tcPr>
            <w:tcW w:w="1757" w:type="dxa"/>
          </w:tcPr>
          <w:p w:rsidR="00E9063E" w:rsidRDefault="00E9063E">
            <w:pPr>
              <w:pStyle w:val="ConsPlusNormal"/>
              <w:jc w:val="both"/>
            </w:pPr>
            <w:r>
              <w:t>Низкая информированность граждан о фактическом состоянии разрешений на строительство жилья</w:t>
            </w:r>
          </w:p>
        </w:tc>
        <w:tc>
          <w:tcPr>
            <w:tcW w:w="1757" w:type="dxa"/>
          </w:tcPr>
          <w:p w:rsidR="00E9063E" w:rsidRDefault="00E9063E">
            <w:pPr>
              <w:pStyle w:val="ConsPlusNormal"/>
              <w:jc w:val="both"/>
            </w:pPr>
            <w:r>
              <w:t>Ведение реестра выданных разрешений на строительство и разрешений на ввод в эксплуатацию объектов жилищного строительства в целях повышения информированности граждан об объектах строительства жилья</w:t>
            </w:r>
          </w:p>
        </w:tc>
        <w:tc>
          <w:tcPr>
            <w:tcW w:w="1417" w:type="dxa"/>
          </w:tcPr>
          <w:p w:rsidR="00E9063E" w:rsidRDefault="00E9063E">
            <w:pPr>
              <w:pStyle w:val="ConsPlusNormal"/>
              <w:jc w:val="both"/>
            </w:pPr>
            <w:r>
              <w:t>ограничение недобросовестной конкуренции</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на официальных сайтах администраций гг. Чебоксары и Новочебоксарска в сети "Интернет"</w:t>
            </w:r>
          </w:p>
        </w:tc>
        <w:tc>
          <w:tcPr>
            <w:tcW w:w="1304" w:type="dxa"/>
            <w:tcBorders>
              <w:right w:val="nil"/>
            </w:tcBorders>
          </w:tcPr>
          <w:p w:rsidR="00E9063E" w:rsidRDefault="00E9063E">
            <w:pPr>
              <w:pStyle w:val="ConsPlusNormal"/>
              <w:jc w:val="both"/>
            </w:pPr>
            <w:r>
              <w:t xml:space="preserve">Минстрой Чувашии совместно с администрациями гг. Чебоксары и Новочебоксарска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2.2.4.</w:t>
            </w:r>
          </w:p>
        </w:tc>
        <w:tc>
          <w:tcPr>
            <w:tcW w:w="1757" w:type="dxa"/>
          </w:tcPr>
          <w:p w:rsidR="00E9063E" w:rsidRDefault="00E9063E">
            <w:pPr>
              <w:pStyle w:val="ConsPlusNormal"/>
              <w:jc w:val="both"/>
            </w:pPr>
            <w:r>
              <w:t>Отсутствие актуальной информации о состоянии конкурентной среды на рынке строительства жилья</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строительства жилья</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Минстрой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2.3. Рынок туристских услуг</w:t>
            </w:r>
          </w:p>
        </w:tc>
      </w:tr>
      <w:tr w:rsidR="00E9063E">
        <w:tc>
          <w:tcPr>
            <w:tcW w:w="680" w:type="dxa"/>
            <w:tcBorders>
              <w:left w:val="nil"/>
            </w:tcBorders>
          </w:tcPr>
          <w:p w:rsidR="00E9063E" w:rsidRDefault="00E9063E">
            <w:pPr>
              <w:pStyle w:val="ConsPlusNormal"/>
              <w:jc w:val="center"/>
            </w:pPr>
            <w:r>
              <w:t>2.3.1.</w:t>
            </w:r>
          </w:p>
        </w:tc>
        <w:tc>
          <w:tcPr>
            <w:tcW w:w="1757" w:type="dxa"/>
            <w:vMerge w:val="restart"/>
          </w:tcPr>
          <w:p w:rsidR="00E9063E" w:rsidRDefault="00E9063E">
            <w:pPr>
              <w:pStyle w:val="ConsPlusNormal"/>
              <w:jc w:val="both"/>
            </w:pPr>
            <w:r>
              <w:t xml:space="preserve">Низкая информированность граждан о возможностях туризма в </w:t>
            </w:r>
            <w:r>
              <w:lastRenderedPageBreak/>
              <w:t>Чувашской Республике</w:t>
            </w:r>
          </w:p>
        </w:tc>
        <w:tc>
          <w:tcPr>
            <w:tcW w:w="1757" w:type="dxa"/>
          </w:tcPr>
          <w:p w:rsidR="00E9063E" w:rsidRDefault="00E9063E">
            <w:pPr>
              <w:pStyle w:val="ConsPlusNormal"/>
              <w:jc w:val="both"/>
            </w:pPr>
            <w:r>
              <w:lastRenderedPageBreak/>
              <w:t xml:space="preserve">Проведение семинаров-совещаний, круглых столов и иных </w:t>
            </w:r>
            <w:r>
              <w:lastRenderedPageBreak/>
              <w:t>мероприятий по развитию сельского туризма</w:t>
            </w:r>
          </w:p>
        </w:tc>
        <w:tc>
          <w:tcPr>
            <w:tcW w:w="1417" w:type="dxa"/>
          </w:tcPr>
          <w:p w:rsidR="00E9063E" w:rsidRDefault="00E9063E">
            <w:pPr>
              <w:pStyle w:val="ConsPlusNormal"/>
              <w:jc w:val="both"/>
            </w:pPr>
            <w:r>
              <w:lastRenderedPageBreak/>
              <w:t xml:space="preserve">увеличение удельного веса граждан, которые в </w:t>
            </w:r>
            <w:r>
              <w:lastRenderedPageBreak/>
              <w:t>ходе опросов ответили, что проинформированы о возможностях сельского туризма и стоимости услуг</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 xml:space="preserve">семинары, совещания и другие мероприятия не менее </w:t>
            </w:r>
            <w:r>
              <w:lastRenderedPageBreak/>
              <w:t>двух раз в год</w:t>
            </w:r>
          </w:p>
        </w:tc>
        <w:tc>
          <w:tcPr>
            <w:tcW w:w="1304" w:type="dxa"/>
            <w:tcBorders>
              <w:right w:val="nil"/>
            </w:tcBorders>
          </w:tcPr>
          <w:p w:rsidR="00E9063E" w:rsidRDefault="00E9063E">
            <w:pPr>
              <w:pStyle w:val="ConsPlusNormal"/>
              <w:jc w:val="both"/>
            </w:pPr>
            <w:r>
              <w:lastRenderedPageBreak/>
              <w:t>Минкультуры Чувашии</w:t>
            </w:r>
          </w:p>
        </w:tc>
      </w:tr>
      <w:tr w:rsidR="00E9063E">
        <w:tc>
          <w:tcPr>
            <w:tcW w:w="680" w:type="dxa"/>
            <w:tcBorders>
              <w:left w:val="nil"/>
            </w:tcBorders>
          </w:tcPr>
          <w:p w:rsidR="00E9063E" w:rsidRDefault="00E9063E">
            <w:pPr>
              <w:pStyle w:val="ConsPlusNormal"/>
              <w:jc w:val="center"/>
            </w:pPr>
            <w:r>
              <w:lastRenderedPageBreak/>
              <w:t>2.3.2.</w:t>
            </w:r>
          </w:p>
        </w:tc>
        <w:tc>
          <w:tcPr>
            <w:tcW w:w="1757" w:type="dxa"/>
            <w:vMerge/>
          </w:tcPr>
          <w:p w:rsidR="00E9063E" w:rsidRDefault="00E9063E"/>
        </w:tc>
        <w:tc>
          <w:tcPr>
            <w:tcW w:w="1757" w:type="dxa"/>
          </w:tcPr>
          <w:p w:rsidR="00E9063E" w:rsidRDefault="00E9063E">
            <w:pPr>
              <w:pStyle w:val="ConsPlusNormal"/>
              <w:jc w:val="both"/>
            </w:pPr>
            <w:r>
              <w:t>Продвижение услуг туризма посредством размещения информации в средствах массовой информации и сети "Интернет"</w:t>
            </w:r>
          </w:p>
        </w:tc>
        <w:tc>
          <w:tcPr>
            <w:tcW w:w="1417" w:type="dxa"/>
          </w:tcPr>
          <w:p w:rsidR="00E9063E" w:rsidRDefault="00E9063E">
            <w:pPr>
              <w:pStyle w:val="ConsPlusNormal"/>
              <w:jc w:val="both"/>
            </w:pPr>
            <w:r>
              <w:t>повышение информированности граждан о возможностях туризма в Чувашской Республике</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информационный материал в средствах массовой информации, на специально созданном информационном ресурсе о сельском туризме</w:t>
            </w:r>
          </w:p>
        </w:tc>
        <w:tc>
          <w:tcPr>
            <w:tcW w:w="1304" w:type="dxa"/>
            <w:tcBorders>
              <w:right w:val="nil"/>
            </w:tcBorders>
          </w:tcPr>
          <w:p w:rsidR="00E9063E" w:rsidRDefault="00E9063E">
            <w:pPr>
              <w:pStyle w:val="ConsPlusNormal"/>
              <w:jc w:val="both"/>
            </w:pPr>
            <w:r>
              <w:t>Минкультуры Чувашии</w:t>
            </w:r>
          </w:p>
        </w:tc>
      </w:tr>
      <w:tr w:rsidR="00E9063E">
        <w:tc>
          <w:tcPr>
            <w:tcW w:w="680" w:type="dxa"/>
            <w:tcBorders>
              <w:left w:val="nil"/>
            </w:tcBorders>
          </w:tcPr>
          <w:p w:rsidR="00E9063E" w:rsidRDefault="00E9063E">
            <w:pPr>
              <w:pStyle w:val="ConsPlusNormal"/>
              <w:jc w:val="center"/>
            </w:pPr>
            <w:r>
              <w:t>2.3.3.</w:t>
            </w:r>
          </w:p>
        </w:tc>
        <w:tc>
          <w:tcPr>
            <w:tcW w:w="1757" w:type="dxa"/>
          </w:tcPr>
          <w:p w:rsidR="00E9063E" w:rsidRDefault="00E9063E">
            <w:pPr>
              <w:pStyle w:val="ConsPlusNormal"/>
              <w:jc w:val="both"/>
            </w:pPr>
            <w:r>
              <w:t>Высокая стоимость туристических услуг, недостаточность информирования потенциальных потребителей услуг о возможностях туризма в Чувашской Республике</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туристических услуг</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Минкультуры Чувашии</w:t>
            </w:r>
          </w:p>
        </w:tc>
      </w:tr>
      <w:tr w:rsidR="00E9063E">
        <w:tblPrEx>
          <w:tblBorders>
            <w:insideH w:val="nil"/>
          </w:tblBorders>
        </w:tblPrEx>
        <w:tc>
          <w:tcPr>
            <w:tcW w:w="9069" w:type="dxa"/>
            <w:gridSpan w:val="7"/>
            <w:tcBorders>
              <w:left w:val="nil"/>
              <w:bottom w:val="nil"/>
              <w:right w:val="nil"/>
            </w:tcBorders>
          </w:tcPr>
          <w:p w:rsidR="00E9063E" w:rsidRDefault="00E9063E">
            <w:pPr>
              <w:pStyle w:val="ConsPlusNormal"/>
              <w:jc w:val="center"/>
              <w:outlineLvl w:val="2"/>
            </w:pPr>
            <w:r>
              <w:t>2.4. Рынок электротехнической инновационной продукции</w:t>
            </w:r>
          </w:p>
        </w:tc>
      </w:tr>
      <w:tr w:rsidR="00E9063E">
        <w:tblPrEx>
          <w:tblBorders>
            <w:insideH w:val="nil"/>
          </w:tblBorders>
        </w:tblPrEx>
        <w:tc>
          <w:tcPr>
            <w:tcW w:w="9069" w:type="dxa"/>
            <w:gridSpan w:val="7"/>
            <w:tcBorders>
              <w:top w:val="nil"/>
              <w:left w:val="nil"/>
              <w:right w:val="nil"/>
            </w:tcBorders>
          </w:tcPr>
          <w:p w:rsidR="00E9063E" w:rsidRDefault="00E9063E">
            <w:pPr>
              <w:pStyle w:val="ConsPlusNormal"/>
              <w:jc w:val="center"/>
            </w:pPr>
            <w:r>
              <w:t>(</w:t>
            </w:r>
            <w:proofErr w:type="gramStart"/>
            <w:r>
              <w:t>введен</w:t>
            </w:r>
            <w:proofErr w:type="gramEnd"/>
            <w:r>
              <w:t xml:space="preserve"> </w:t>
            </w:r>
            <w:hyperlink r:id="rId21" w:history="1">
              <w:r>
                <w:rPr>
                  <w:color w:val="0000FF"/>
                </w:rPr>
                <w:t>Распоряжением</w:t>
              </w:r>
            </w:hyperlink>
            <w:r>
              <w:t xml:space="preserve"> Главы ЧР от 13.02.2017 N 45-рг)</w:t>
            </w:r>
          </w:p>
        </w:tc>
      </w:tr>
      <w:tr w:rsidR="00E9063E">
        <w:tc>
          <w:tcPr>
            <w:tcW w:w="680" w:type="dxa"/>
            <w:tcBorders>
              <w:left w:val="nil"/>
            </w:tcBorders>
          </w:tcPr>
          <w:p w:rsidR="00E9063E" w:rsidRDefault="00E9063E">
            <w:pPr>
              <w:pStyle w:val="ConsPlusNormal"/>
              <w:jc w:val="center"/>
            </w:pPr>
            <w:r>
              <w:t>2.4.1.</w:t>
            </w:r>
          </w:p>
        </w:tc>
        <w:tc>
          <w:tcPr>
            <w:tcW w:w="1757" w:type="dxa"/>
          </w:tcPr>
          <w:p w:rsidR="00E9063E" w:rsidRDefault="00E9063E">
            <w:pPr>
              <w:pStyle w:val="ConsPlusNormal"/>
              <w:jc w:val="both"/>
            </w:pPr>
            <w:r>
              <w:t xml:space="preserve">Отсутствие актуальной информации о состоянии конкурентной среды на рынке электротехнической </w:t>
            </w:r>
            <w:r>
              <w:lastRenderedPageBreak/>
              <w:t>инновационной продукции</w:t>
            </w:r>
          </w:p>
        </w:tc>
        <w:tc>
          <w:tcPr>
            <w:tcW w:w="1757" w:type="dxa"/>
          </w:tcPr>
          <w:p w:rsidR="00E9063E" w:rsidRDefault="00E9063E">
            <w:pPr>
              <w:pStyle w:val="ConsPlusNormal"/>
              <w:jc w:val="both"/>
            </w:pPr>
            <w:r>
              <w:lastRenderedPageBreak/>
              <w:t xml:space="preserve">Проведение мониторинга административных барьеров и оценки состояния конкурентной среды на рынке </w:t>
            </w:r>
            <w:r>
              <w:lastRenderedPageBreak/>
              <w:t>электротехнической инновационной продукции</w:t>
            </w:r>
          </w:p>
        </w:tc>
        <w:tc>
          <w:tcPr>
            <w:tcW w:w="1417" w:type="dxa"/>
          </w:tcPr>
          <w:p w:rsidR="00E9063E" w:rsidRDefault="00E9063E">
            <w:pPr>
              <w:pStyle w:val="ConsPlusNormal"/>
              <w:jc w:val="both"/>
            </w:pPr>
            <w:r>
              <w:lastRenderedPageBreak/>
              <w:t xml:space="preserve">получение данных для проведения анализа деятельности и планирования </w:t>
            </w:r>
            <w:r>
              <w:lastRenderedPageBreak/>
              <w:t>мероприятий по содействию развитию конкуренции, подготовки доклада</w:t>
            </w:r>
          </w:p>
        </w:tc>
        <w:tc>
          <w:tcPr>
            <w:tcW w:w="850" w:type="dxa"/>
          </w:tcPr>
          <w:p w:rsidR="00E9063E" w:rsidRDefault="00E9063E">
            <w:pPr>
              <w:pStyle w:val="ConsPlusNormal"/>
              <w:jc w:val="both"/>
            </w:pPr>
            <w:r>
              <w:lastRenderedPageBreak/>
              <w:t>ежегодно до 31 декабря</w:t>
            </w:r>
          </w:p>
        </w:tc>
        <w:tc>
          <w:tcPr>
            <w:tcW w:w="1304" w:type="dxa"/>
          </w:tcPr>
          <w:p w:rsidR="00E9063E" w:rsidRDefault="00E9063E">
            <w:pPr>
              <w:pStyle w:val="ConsPlusNormal"/>
              <w:jc w:val="both"/>
            </w:pPr>
            <w:r>
              <w:t>информация для подготовки доклада</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9069" w:type="dxa"/>
            <w:gridSpan w:val="7"/>
            <w:tcBorders>
              <w:left w:val="nil"/>
              <w:right w:val="nil"/>
            </w:tcBorders>
          </w:tcPr>
          <w:p w:rsidR="00E9063E" w:rsidRDefault="00E9063E">
            <w:pPr>
              <w:pStyle w:val="ConsPlusNormal"/>
              <w:jc w:val="center"/>
              <w:outlineLvl w:val="1"/>
            </w:pPr>
            <w:r>
              <w:lastRenderedPageBreak/>
              <w:t>III. Мероприятия по содействию развитию конкуренции на социально значимых рынках</w:t>
            </w:r>
          </w:p>
        </w:tc>
      </w:tr>
      <w:tr w:rsidR="00E9063E">
        <w:tc>
          <w:tcPr>
            <w:tcW w:w="9069" w:type="dxa"/>
            <w:gridSpan w:val="7"/>
            <w:tcBorders>
              <w:left w:val="nil"/>
              <w:right w:val="nil"/>
            </w:tcBorders>
          </w:tcPr>
          <w:p w:rsidR="00E9063E" w:rsidRDefault="00E9063E">
            <w:pPr>
              <w:pStyle w:val="ConsPlusNormal"/>
              <w:jc w:val="center"/>
              <w:outlineLvl w:val="2"/>
            </w:pPr>
            <w:r>
              <w:t xml:space="preserve">3.1. Рынок услуг </w:t>
            </w:r>
            <w:proofErr w:type="gramStart"/>
            <w:r>
              <w:t>дошкольного</w:t>
            </w:r>
            <w:proofErr w:type="gramEnd"/>
            <w:r>
              <w:t xml:space="preserve"> образования</w:t>
            </w:r>
          </w:p>
        </w:tc>
      </w:tr>
      <w:tr w:rsidR="00E9063E">
        <w:tc>
          <w:tcPr>
            <w:tcW w:w="680" w:type="dxa"/>
            <w:tcBorders>
              <w:left w:val="nil"/>
            </w:tcBorders>
          </w:tcPr>
          <w:p w:rsidR="00E9063E" w:rsidRDefault="00E9063E">
            <w:pPr>
              <w:pStyle w:val="ConsPlusNormal"/>
              <w:jc w:val="center"/>
            </w:pPr>
            <w:r>
              <w:t>3.1.1.</w:t>
            </w:r>
          </w:p>
        </w:tc>
        <w:tc>
          <w:tcPr>
            <w:tcW w:w="1757" w:type="dxa"/>
          </w:tcPr>
          <w:p w:rsidR="00E9063E" w:rsidRDefault="00E9063E">
            <w:pPr>
              <w:pStyle w:val="ConsPlusNormal"/>
              <w:jc w:val="both"/>
            </w:pPr>
            <w:r>
              <w:t>Недостаток ресурсов частных дошкольных образовательных организаций для приобретения и проведения модернизации основных средств</w:t>
            </w:r>
          </w:p>
        </w:tc>
        <w:tc>
          <w:tcPr>
            <w:tcW w:w="1757" w:type="dxa"/>
          </w:tcPr>
          <w:p w:rsidR="00E9063E" w:rsidRDefault="00E9063E">
            <w:pPr>
              <w:pStyle w:val="ConsPlusNormal"/>
              <w:jc w:val="both"/>
            </w:pPr>
            <w:r>
              <w:t xml:space="preserve">Предоставление субсидий в соответствии с законодательством Российской Федерации и законодательством Чувашской Республики частным дошкольным образовательным организациям на финансовое обеспечение </w:t>
            </w:r>
            <w:proofErr w:type="gramStart"/>
            <w:r>
              <w:t>дошкольного</w:t>
            </w:r>
            <w:proofErr w:type="gramEnd"/>
            <w:r>
              <w:t xml:space="preserve"> образования</w:t>
            </w:r>
          </w:p>
        </w:tc>
        <w:tc>
          <w:tcPr>
            <w:tcW w:w="1417" w:type="dxa"/>
          </w:tcPr>
          <w:p w:rsidR="00E9063E" w:rsidRDefault="00E9063E">
            <w:pPr>
              <w:pStyle w:val="ConsPlusNormal"/>
              <w:jc w:val="both"/>
            </w:pPr>
            <w:r>
              <w:t xml:space="preserve">доля детей, получающих дошкольное образование в частных дошкольных образовательных организациях, в общей численности детей, посещающих образовательные организации, реализующие программы </w:t>
            </w:r>
            <w:proofErr w:type="gramStart"/>
            <w:r>
              <w:t>дошкольного</w:t>
            </w:r>
            <w:proofErr w:type="gramEnd"/>
            <w:r>
              <w:t xml:space="preserve"> образования, - 1 процент</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закон Чувашской Республики о республиканском бюджете Чувашской Республики на очередной финансовый год и плановый период, 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Минобразования Чувашии</w:t>
            </w:r>
          </w:p>
        </w:tc>
      </w:tr>
      <w:tr w:rsidR="00E9063E">
        <w:tc>
          <w:tcPr>
            <w:tcW w:w="680" w:type="dxa"/>
            <w:tcBorders>
              <w:left w:val="nil"/>
            </w:tcBorders>
          </w:tcPr>
          <w:p w:rsidR="00E9063E" w:rsidRDefault="00E9063E">
            <w:pPr>
              <w:pStyle w:val="ConsPlusNormal"/>
              <w:jc w:val="center"/>
            </w:pPr>
            <w:r>
              <w:t>3.1.2.</w:t>
            </w:r>
          </w:p>
        </w:tc>
        <w:tc>
          <w:tcPr>
            <w:tcW w:w="1757" w:type="dxa"/>
          </w:tcPr>
          <w:p w:rsidR="00E9063E" w:rsidRDefault="00E9063E">
            <w:pPr>
              <w:pStyle w:val="ConsPlusNormal"/>
              <w:jc w:val="both"/>
            </w:pPr>
            <w:r>
              <w:t>Низкая информированность субъектов предпринимательской деятельности об изменениях нормативного правового регулирования рынка услуг дошкольного образования</w:t>
            </w:r>
          </w:p>
        </w:tc>
        <w:tc>
          <w:tcPr>
            <w:tcW w:w="1757" w:type="dxa"/>
          </w:tcPr>
          <w:p w:rsidR="00E9063E" w:rsidRDefault="00E9063E">
            <w:pPr>
              <w:pStyle w:val="ConsPlusNormal"/>
              <w:jc w:val="both"/>
            </w:pPr>
            <w:r>
              <w:t xml:space="preserve">Оказание организационно-методической и информационно-консультативной поддержки частным дошкольным образовательным организациям, предоставляющим услуги детям дошкольного возраста в соответствии с федеральным государственным образовательным стандартом </w:t>
            </w:r>
            <w:r>
              <w:lastRenderedPageBreak/>
              <w:t>дошкольного образования</w:t>
            </w:r>
          </w:p>
        </w:tc>
        <w:tc>
          <w:tcPr>
            <w:tcW w:w="1417" w:type="dxa"/>
          </w:tcPr>
          <w:p w:rsidR="00E9063E" w:rsidRDefault="00E9063E">
            <w:pPr>
              <w:pStyle w:val="ConsPlusNormal"/>
              <w:jc w:val="both"/>
            </w:pPr>
            <w:r>
              <w:lastRenderedPageBreak/>
              <w:t>выработка единых подходов к организации дошкольного образования в образовательных организациях независимо от организационно-правовых форм и форм собственности</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к докладу</w:t>
            </w:r>
          </w:p>
        </w:tc>
        <w:tc>
          <w:tcPr>
            <w:tcW w:w="1304" w:type="dxa"/>
            <w:tcBorders>
              <w:right w:val="nil"/>
            </w:tcBorders>
          </w:tcPr>
          <w:p w:rsidR="00E9063E" w:rsidRDefault="00E9063E">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3.1.3.</w:t>
            </w:r>
          </w:p>
        </w:tc>
        <w:tc>
          <w:tcPr>
            <w:tcW w:w="1757" w:type="dxa"/>
          </w:tcPr>
          <w:p w:rsidR="00E9063E" w:rsidRDefault="00E9063E">
            <w:pPr>
              <w:pStyle w:val="ConsPlusNormal"/>
              <w:jc w:val="both"/>
            </w:pPr>
            <w:r>
              <w:t>Неудовлетворенный спрос на услуги дошкольных образовательных организаций в г. Чебоксары</w:t>
            </w:r>
          </w:p>
        </w:tc>
        <w:tc>
          <w:tcPr>
            <w:tcW w:w="1757" w:type="dxa"/>
          </w:tcPr>
          <w:p w:rsidR="00E9063E" w:rsidRDefault="00E9063E">
            <w:pPr>
              <w:pStyle w:val="ConsPlusNormal"/>
              <w:jc w:val="both"/>
            </w:pPr>
            <w:proofErr w:type="gramStart"/>
            <w:r>
              <w:t>Осуществление в соответствии с законодательством Российской Федерации закупок услуг дошкольного образования у частных дошкольных образовательных организаций для обеспечения муниципальных нужд г. Чебоксары</w:t>
            </w:r>
            <w:proofErr w:type="gramEnd"/>
          </w:p>
        </w:tc>
        <w:tc>
          <w:tcPr>
            <w:tcW w:w="1417" w:type="dxa"/>
          </w:tcPr>
          <w:p w:rsidR="00E9063E" w:rsidRDefault="00E9063E">
            <w:pPr>
              <w:pStyle w:val="ConsPlusNormal"/>
              <w:jc w:val="both"/>
            </w:pPr>
            <w:r>
              <w:t>конкурсная документация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Минобразования Чувашии</w:t>
            </w:r>
          </w:p>
        </w:tc>
        <w:tc>
          <w:tcPr>
            <w:tcW w:w="1304" w:type="dxa"/>
            <w:tcBorders>
              <w:right w:val="nil"/>
            </w:tcBorders>
          </w:tcPr>
          <w:p w:rsidR="00E9063E" w:rsidRDefault="00E9063E">
            <w:pPr>
              <w:pStyle w:val="ConsPlusNormal"/>
              <w:jc w:val="both"/>
            </w:pPr>
            <w:r>
              <w:t xml:space="preserve">администрация г. Чебоксары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3.1.4.</w:t>
            </w:r>
          </w:p>
        </w:tc>
        <w:tc>
          <w:tcPr>
            <w:tcW w:w="1757" w:type="dxa"/>
          </w:tcPr>
          <w:p w:rsidR="00E9063E" w:rsidRDefault="00E9063E">
            <w:pPr>
              <w:pStyle w:val="ConsPlusNormal"/>
              <w:jc w:val="both"/>
            </w:pPr>
            <w:r>
              <w:t xml:space="preserve">Наличие административных барьеров при организации деятельности на рынке услуг </w:t>
            </w:r>
            <w:proofErr w:type="gramStart"/>
            <w:r>
              <w:t>дошкольного</w:t>
            </w:r>
            <w:proofErr w:type="gramEnd"/>
            <w:r>
              <w:t xml:space="preserve"> образования</w:t>
            </w:r>
          </w:p>
        </w:tc>
        <w:tc>
          <w:tcPr>
            <w:tcW w:w="1757" w:type="dxa"/>
          </w:tcPr>
          <w:p w:rsidR="00E9063E" w:rsidRDefault="00E9063E">
            <w:pPr>
              <w:pStyle w:val="ConsPlusNormal"/>
              <w:jc w:val="both"/>
            </w:pPr>
            <w: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дошкольных образовательных организациях</w:t>
            </w:r>
          </w:p>
        </w:tc>
        <w:tc>
          <w:tcPr>
            <w:tcW w:w="1417" w:type="dxa"/>
          </w:tcPr>
          <w:p w:rsidR="00E9063E" w:rsidRDefault="00E9063E">
            <w:pPr>
              <w:pStyle w:val="ConsPlusNormal"/>
              <w:jc w:val="both"/>
            </w:pPr>
            <w:r>
              <w:t>распространение наиболее эффективных механизмов финансовой, налоговой и имущественной поддержки частных дошкольных образовательных организаций</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рекомендации для органов 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3.1.5.</w:t>
            </w:r>
          </w:p>
        </w:tc>
        <w:tc>
          <w:tcPr>
            <w:tcW w:w="1757" w:type="dxa"/>
            <w:vMerge w:val="restart"/>
          </w:tcPr>
          <w:p w:rsidR="00E9063E" w:rsidRDefault="00E9063E">
            <w:pPr>
              <w:pStyle w:val="ConsPlusNormal"/>
              <w:jc w:val="both"/>
            </w:pPr>
            <w:r>
              <w:t>Недостаток ресурсов у субъектов предпринимательской деятельности для создания частных дошкольных образовательных организаций и наличие административных барьеров при создании новых частных дошкольных образовательны</w:t>
            </w:r>
            <w:r>
              <w:lastRenderedPageBreak/>
              <w:t>х организаций</w:t>
            </w:r>
          </w:p>
        </w:tc>
        <w:tc>
          <w:tcPr>
            <w:tcW w:w="1757" w:type="dxa"/>
          </w:tcPr>
          <w:p w:rsidR="00E9063E" w:rsidRDefault="00E9063E">
            <w:pPr>
              <w:pStyle w:val="ConsPlusNormal"/>
              <w:jc w:val="both"/>
            </w:pPr>
            <w:proofErr w:type="gramStart"/>
            <w:r>
              <w:lastRenderedPageBreak/>
              <w:t>Реализация проектов о государственно-частном партнерстве и муниципально-частном партнерстве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vMerge w:val="restart"/>
          </w:tcPr>
          <w:p w:rsidR="00E9063E" w:rsidRDefault="00E9063E">
            <w:pPr>
              <w:pStyle w:val="ConsPlusNormal"/>
              <w:jc w:val="both"/>
            </w:pPr>
            <w:r>
              <w:t>создание условий для развития негосударственного сектора дошкольного образования</w:t>
            </w: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решения Кабинета Министров Чувашской Республики, органов 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t xml:space="preserve">Минобразования Чувашии, Минэкономразвития Чувашии, Минюст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3.1.6.</w:t>
            </w:r>
          </w:p>
        </w:tc>
        <w:tc>
          <w:tcPr>
            <w:tcW w:w="1757" w:type="dxa"/>
            <w:vMerge/>
          </w:tcPr>
          <w:p w:rsidR="00E9063E" w:rsidRDefault="00E9063E"/>
        </w:tc>
        <w:tc>
          <w:tcPr>
            <w:tcW w:w="1757" w:type="dxa"/>
          </w:tcPr>
          <w:p w:rsidR="00E9063E" w:rsidRDefault="00E9063E">
            <w:pPr>
              <w:pStyle w:val="ConsPlusNormal"/>
              <w:jc w:val="both"/>
            </w:pPr>
            <w:proofErr w:type="gramStart"/>
            <w:r>
              <w:t>Заключение концессионных соглашений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vMerge/>
          </w:tcPr>
          <w:p w:rsidR="00E9063E" w:rsidRDefault="00E9063E"/>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решения Кабинета Министров Чувашской Республики, органов 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t xml:space="preserve">Минобразования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3.1.7.</w:t>
            </w:r>
          </w:p>
        </w:tc>
        <w:tc>
          <w:tcPr>
            <w:tcW w:w="1757" w:type="dxa"/>
          </w:tcPr>
          <w:p w:rsidR="00E9063E" w:rsidRDefault="00E9063E">
            <w:pPr>
              <w:pStyle w:val="ConsPlusNormal"/>
              <w:jc w:val="both"/>
            </w:pPr>
            <w:r>
              <w:t xml:space="preserve">Отсутствие актуальной информации о состоянии конкурентной среды на рынке услуг </w:t>
            </w:r>
            <w:proofErr w:type="gramStart"/>
            <w:r>
              <w:t>дошкольного</w:t>
            </w:r>
            <w:proofErr w:type="gramEnd"/>
            <w:r>
              <w:t xml:space="preserve"> образования</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услуг дошкольного образования</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Минобразования Чувашии,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3.2. Рынок услуг детского отдыха и оздоровления</w:t>
            </w:r>
          </w:p>
        </w:tc>
      </w:tr>
      <w:tr w:rsidR="00E9063E">
        <w:tc>
          <w:tcPr>
            <w:tcW w:w="680" w:type="dxa"/>
            <w:tcBorders>
              <w:left w:val="nil"/>
            </w:tcBorders>
          </w:tcPr>
          <w:p w:rsidR="00E9063E" w:rsidRDefault="00E9063E">
            <w:pPr>
              <w:pStyle w:val="ConsPlusNormal"/>
              <w:jc w:val="center"/>
            </w:pPr>
            <w:r>
              <w:t>3.2.1.</w:t>
            </w:r>
          </w:p>
        </w:tc>
        <w:tc>
          <w:tcPr>
            <w:tcW w:w="1757" w:type="dxa"/>
          </w:tcPr>
          <w:p w:rsidR="00E9063E" w:rsidRDefault="00E9063E">
            <w:pPr>
              <w:pStyle w:val="ConsPlusNormal"/>
              <w:jc w:val="both"/>
            </w:pPr>
            <w:r>
              <w:t>Недостаточное информирование населения об услугах организаций отдыха детей и их оздоровления</w:t>
            </w:r>
          </w:p>
        </w:tc>
        <w:tc>
          <w:tcPr>
            <w:tcW w:w="1757" w:type="dxa"/>
          </w:tcPr>
          <w:p w:rsidR="00E9063E" w:rsidRDefault="00E9063E">
            <w:pPr>
              <w:pStyle w:val="ConsPlusNormal"/>
              <w:jc w:val="both"/>
            </w:pPr>
            <w:r>
              <w:t>Формирование единого интерактивного реестра государственных, муниципальных и частных организаций отдыха детей и их оздоровления для информирования населения о видах оказываемых организациями услуг в сфере отдыха детей и их оздоровления</w:t>
            </w:r>
          </w:p>
        </w:tc>
        <w:tc>
          <w:tcPr>
            <w:tcW w:w="1417" w:type="dxa"/>
          </w:tcPr>
          <w:p w:rsidR="00E9063E" w:rsidRDefault="00E9063E">
            <w:pPr>
              <w:pStyle w:val="ConsPlusNormal"/>
              <w:jc w:val="both"/>
            </w:pPr>
            <w:r>
              <w:t>повышение информированности населения о рынке услуг отдыха детей и их оздоровления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реестр государственных, муниципальных и частных организаций отдыха детей и их оздоровления на официальном сайте Минтруда Чувашии</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lastRenderedPageBreak/>
              <w:t>3.2.2.</w:t>
            </w:r>
          </w:p>
        </w:tc>
        <w:tc>
          <w:tcPr>
            <w:tcW w:w="1757" w:type="dxa"/>
          </w:tcPr>
          <w:p w:rsidR="00E9063E" w:rsidRDefault="00E9063E">
            <w:pPr>
              <w:pStyle w:val="ConsPlusNormal"/>
              <w:jc w:val="both"/>
            </w:pPr>
            <w:r>
              <w:t>Недостаточное качество предоставляемых услуг в организациях отдыха детей и их оздоровления</w:t>
            </w:r>
          </w:p>
        </w:tc>
        <w:tc>
          <w:tcPr>
            <w:tcW w:w="1757" w:type="dxa"/>
          </w:tcPr>
          <w:p w:rsidR="00E9063E" w:rsidRDefault="00E9063E">
            <w:pPr>
              <w:pStyle w:val="ConsPlusNormal"/>
              <w:jc w:val="both"/>
            </w:pPr>
            <w:r>
              <w:t>Реализация конкурсного механизма предоставления государственной поддержки организациям отдыха детей и их оздоровления</w:t>
            </w:r>
          </w:p>
        </w:tc>
        <w:tc>
          <w:tcPr>
            <w:tcW w:w="1417" w:type="dxa"/>
          </w:tcPr>
          <w:p w:rsidR="00E9063E" w:rsidRDefault="00E9063E">
            <w:pPr>
              <w:pStyle w:val="ConsPlusNormal"/>
              <w:jc w:val="both"/>
            </w:pPr>
            <w:r>
              <w:t>повышение конкуренции среди организаций отдыха детей и их оздоровления, снижение количества жалоб родителей на качество предоставляемых услуг по результатам опроса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3.2.3.</w:t>
            </w:r>
          </w:p>
        </w:tc>
        <w:tc>
          <w:tcPr>
            <w:tcW w:w="1757" w:type="dxa"/>
          </w:tcPr>
          <w:p w:rsidR="00E9063E" w:rsidRDefault="00E9063E">
            <w:pPr>
              <w:pStyle w:val="ConsPlusNormal"/>
              <w:jc w:val="both"/>
            </w:pPr>
            <w:r>
              <w:t>Низкий уровень развития частных организаций в сфере отдыха детей и их оздоровления</w:t>
            </w:r>
          </w:p>
        </w:tc>
        <w:tc>
          <w:tcPr>
            <w:tcW w:w="1757" w:type="dxa"/>
          </w:tcPr>
          <w:p w:rsidR="00E9063E" w:rsidRDefault="00E9063E">
            <w:pPr>
              <w:pStyle w:val="ConsPlusNormal"/>
              <w:jc w:val="both"/>
            </w:pPr>
            <w:r>
              <w:t>Оказание консультативной помощи частным организациям, оказывающим услуги по организации отдыха детей и их оздоровления</w:t>
            </w:r>
          </w:p>
        </w:tc>
        <w:tc>
          <w:tcPr>
            <w:tcW w:w="1417" w:type="dxa"/>
          </w:tcPr>
          <w:p w:rsidR="00E9063E" w:rsidRDefault="00E9063E">
            <w:pPr>
              <w:pStyle w:val="ConsPlusNormal"/>
              <w:jc w:val="both"/>
            </w:pPr>
            <w:r>
              <w:t>увеличение количества детей, отдохнувших в частных организациях отдыха детей и их оздоровления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3.2.4.</w:t>
            </w:r>
          </w:p>
        </w:tc>
        <w:tc>
          <w:tcPr>
            <w:tcW w:w="1757" w:type="dxa"/>
            <w:vMerge w:val="restart"/>
          </w:tcPr>
          <w:p w:rsidR="00E9063E" w:rsidRDefault="00E9063E">
            <w:pPr>
              <w:pStyle w:val="ConsPlusNormal"/>
              <w:jc w:val="both"/>
            </w:pPr>
            <w:r>
              <w:t>Низкий уровень развития государственно-частного партнерства и муниципально-частного партнерства в сфере услуг отдыха детей и их оздоровления</w:t>
            </w:r>
          </w:p>
        </w:tc>
        <w:tc>
          <w:tcPr>
            <w:tcW w:w="1757" w:type="dxa"/>
          </w:tcPr>
          <w:p w:rsidR="00E9063E" w:rsidRDefault="00E9063E">
            <w:pPr>
              <w:pStyle w:val="ConsPlusNormal"/>
              <w:jc w:val="both"/>
            </w:pPr>
            <w:proofErr w:type="gramStart"/>
            <w:r>
              <w:t>Реализация проектов о государственно-частном партнерстве и муниципально-частном партнерстве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vMerge w:val="restart"/>
          </w:tcPr>
          <w:p w:rsidR="00E9063E" w:rsidRDefault="00E9063E">
            <w:pPr>
              <w:pStyle w:val="ConsPlusNormal"/>
              <w:jc w:val="both"/>
            </w:pPr>
            <w:r>
              <w:t>увеличение количества детей, отдохнувших в частных организациях отдыха детей и их оздоровления</w:t>
            </w:r>
          </w:p>
        </w:tc>
        <w:tc>
          <w:tcPr>
            <w:tcW w:w="850" w:type="dxa"/>
            <w:vMerge w:val="restart"/>
          </w:tcPr>
          <w:p w:rsidR="00E9063E" w:rsidRDefault="00E9063E">
            <w:pPr>
              <w:pStyle w:val="ConsPlusNormal"/>
              <w:jc w:val="center"/>
            </w:pPr>
            <w:r>
              <w:t>2016 - 2018 годы</w:t>
            </w:r>
          </w:p>
        </w:tc>
        <w:tc>
          <w:tcPr>
            <w:tcW w:w="1304" w:type="dxa"/>
          </w:tcPr>
          <w:p w:rsidR="00E9063E" w:rsidRDefault="00E9063E">
            <w:pPr>
              <w:pStyle w:val="ConsPlusNormal"/>
              <w:jc w:val="both"/>
            </w:pPr>
            <w:r>
              <w:t>решения Кабинета Министров Чувашской Республики, органов 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t xml:space="preserve">Минтруд Чувашии, Минэкономразвития Чувашии, Минюст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3.2.5.</w:t>
            </w:r>
          </w:p>
        </w:tc>
        <w:tc>
          <w:tcPr>
            <w:tcW w:w="1757" w:type="dxa"/>
            <w:vMerge/>
          </w:tcPr>
          <w:p w:rsidR="00E9063E" w:rsidRDefault="00E9063E"/>
        </w:tc>
        <w:tc>
          <w:tcPr>
            <w:tcW w:w="1757" w:type="dxa"/>
          </w:tcPr>
          <w:p w:rsidR="00E9063E" w:rsidRDefault="00E9063E">
            <w:pPr>
              <w:pStyle w:val="ConsPlusNormal"/>
              <w:jc w:val="both"/>
            </w:pPr>
            <w:proofErr w:type="gramStart"/>
            <w:r>
              <w:t xml:space="preserve">Заключение концессионных соглашений в отношении государственных и </w:t>
            </w:r>
            <w:r>
              <w:lastRenderedPageBreak/>
              <w:t>муниципальных объектов недвижимого имущества, включая не используемые по назначению</w:t>
            </w:r>
            <w:proofErr w:type="gramEnd"/>
          </w:p>
        </w:tc>
        <w:tc>
          <w:tcPr>
            <w:tcW w:w="1417" w:type="dxa"/>
            <w:vMerge/>
          </w:tcPr>
          <w:p w:rsidR="00E9063E" w:rsidRDefault="00E9063E"/>
        </w:tc>
        <w:tc>
          <w:tcPr>
            <w:tcW w:w="850" w:type="dxa"/>
            <w:vMerge/>
          </w:tcPr>
          <w:p w:rsidR="00E9063E" w:rsidRDefault="00E9063E"/>
        </w:tc>
        <w:tc>
          <w:tcPr>
            <w:tcW w:w="1304" w:type="dxa"/>
          </w:tcPr>
          <w:p w:rsidR="00E9063E" w:rsidRDefault="00E9063E">
            <w:pPr>
              <w:pStyle w:val="ConsPlusNormal"/>
              <w:jc w:val="both"/>
            </w:pPr>
            <w:r>
              <w:t xml:space="preserve">решения Кабинета Министров Чувашской Республики, органов </w:t>
            </w:r>
            <w:r>
              <w:lastRenderedPageBreak/>
              <w:t>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lastRenderedPageBreak/>
              <w:t xml:space="preserve">Минтруд Чувашии, Минэкономразвития Чувашии, органы </w:t>
            </w:r>
            <w:r>
              <w:lastRenderedPageBreak/>
              <w:t xml:space="preserve">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3.2.6.</w:t>
            </w:r>
          </w:p>
        </w:tc>
        <w:tc>
          <w:tcPr>
            <w:tcW w:w="1757" w:type="dxa"/>
          </w:tcPr>
          <w:p w:rsidR="00E9063E" w:rsidRDefault="00E9063E">
            <w:pPr>
              <w:pStyle w:val="ConsPlusNormal"/>
              <w:jc w:val="both"/>
            </w:pPr>
            <w:r>
              <w:t>Недостаточное количество негосударственных (немуниципальных) организаций в сфере услуг отдыха детей и их оздоровления</w:t>
            </w:r>
          </w:p>
        </w:tc>
        <w:tc>
          <w:tcPr>
            <w:tcW w:w="1757" w:type="dxa"/>
          </w:tcPr>
          <w:p w:rsidR="00E9063E" w:rsidRDefault="00E9063E">
            <w:pPr>
              <w:pStyle w:val="ConsPlusNormal"/>
              <w:jc w:val="both"/>
            </w:pPr>
            <w:r>
              <w:t>Оказание в соответствии с законодательством Российской Федерации и законодательством Чувашской Республики государственной поддержки негосударственному (немуниципальному) сектору в сфере услуг отдыха детей и их оздоровления</w:t>
            </w:r>
          </w:p>
        </w:tc>
        <w:tc>
          <w:tcPr>
            <w:tcW w:w="1417" w:type="dxa"/>
          </w:tcPr>
          <w:p w:rsidR="00E9063E" w:rsidRDefault="00E9063E">
            <w:pPr>
              <w:pStyle w:val="ConsPlusNormal"/>
              <w:jc w:val="both"/>
            </w:pPr>
            <w:r>
              <w:t>создание условий для развития негосударственного (немуниципального) сектора услуг отдыха детей и их оздоровления</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Минтруд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3.2.7.</w:t>
            </w:r>
          </w:p>
        </w:tc>
        <w:tc>
          <w:tcPr>
            <w:tcW w:w="1757" w:type="dxa"/>
          </w:tcPr>
          <w:p w:rsidR="00E9063E" w:rsidRDefault="00E9063E">
            <w:pPr>
              <w:pStyle w:val="ConsPlusNormal"/>
              <w:jc w:val="both"/>
            </w:pPr>
            <w:r>
              <w:t>Отсутствие актуальной информации о состоянии конкурентной среды на рынке услуг</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услуг</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Минтруд Чувашии,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 xml:space="preserve">3.3. Рынок услуг </w:t>
            </w:r>
            <w:proofErr w:type="gramStart"/>
            <w:r>
              <w:t>дополнительного</w:t>
            </w:r>
            <w:proofErr w:type="gramEnd"/>
            <w:r>
              <w:t xml:space="preserve"> образования детей</w:t>
            </w:r>
          </w:p>
        </w:tc>
      </w:tr>
      <w:tr w:rsidR="00E9063E">
        <w:tc>
          <w:tcPr>
            <w:tcW w:w="680" w:type="dxa"/>
            <w:tcBorders>
              <w:left w:val="nil"/>
            </w:tcBorders>
          </w:tcPr>
          <w:p w:rsidR="00E9063E" w:rsidRDefault="00E9063E">
            <w:pPr>
              <w:pStyle w:val="ConsPlusNormal"/>
              <w:jc w:val="center"/>
            </w:pPr>
            <w:r>
              <w:t>3.3.1.</w:t>
            </w:r>
          </w:p>
        </w:tc>
        <w:tc>
          <w:tcPr>
            <w:tcW w:w="1757" w:type="dxa"/>
          </w:tcPr>
          <w:p w:rsidR="00E9063E" w:rsidRDefault="00E9063E">
            <w:pPr>
              <w:pStyle w:val="ConsPlusNormal"/>
              <w:jc w:val="both"/>
            </w:pPr>
            <w:r>
              <w:t xml:space="preserve">Отсутствие стимулов для частных организаций, оказывающих услуги </w:t>
            </w:r>
            <w:proofErr w:type="gramStart"/>
            <w:r>
              <w:t>дополнительного</w:t>
            </w:r>
            <w:proofErr w:type="gramEnd"/>
            <w:r>
              <w:t xml:space="preserve"> образования </w:t>
            </w:r>
            <w:r>
              <w:lastRenderedPageBreak/>
              <w:t>детей, получать лицензию на осуществление образовательной деятельности</w:t>
            </w:r>
          </w:p>
        </w:tc>
        <w:tc>
          <w:tcPr>
            <w:tcW w:w="1757" w:type="dxa"/>
          </w:tcPr>
          <w:p w:rsidR="00E9063E" w:rsidRDefault="00E9063E">
            <w:pPr>
              <w:pStyle w:val="ConsPlusNormal"/>
              <w:jc w:val="both"/>
            </w:pPr>
            <w:r>
              <w:lastRenderedPageBreak/>
              <w:t>Формирование конкурсного механизма государственной поддержки лицензированных образовательны</w:t>
            </w:r>
            <w:r>
              <w:lastRenderedPageBreak/>
              <w:t>х организаций (имеющих договор с лицензированной организацией) в сфере дополнительного образования</w:t>
            </w:r>
          </w:p>
        </w:tc>
        <w:tc>
          <w:tcPr>
            <w:tcW w:w="1417" w:type="dxa"/>
          </w:tcPr>
          <w:p w:rsidR="00E9063E" w:rsidRDefault="00E9063E">
            <w:pPr>
              <w:pStyle w:val="ConsPlusNormal"/>
              <w:jc w:val="both"/>
            </w:pPr>
            <w:r>
              <w:lastRenderedPageBreak/>
              <w:t xml:space="preserve">увеличение количества детей, воспользовавшихся услугами дополнительного </w:t>
            </w:r>
            <w:r>
              <w:lastRenderedPageBreak/>
              <w:t>образования</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Минобразования Чувашии</w:t>
            </w:r>
          </w:p>
        </w:tc>
      </w:tr>
      <w:tr w:rsidR="00E9063E">
        <w:tc>
          <w:tcPr>
            <w:tcW w:w="680" w:type="dxa"/>
            <w:tcBorders>
              <w:left w:val="nil"/>
            </w:tcBorders>
          </w:tcPr>
          <w:p w:rsidR="00E9063E" w:rsidRDefault="00E9063E">
            <w:pPr>
              <w:pStyle w:val="ConsPlusNormal"/>
              <w:jc w:val="center"/>
            </w:pPr>
            <w:r>
              <w:lastRenderedPageBreak/>
              <w:t>3.3.2.</w:t>
            </w:r>
          </w:p>
        </w:tc>
        <w:tc>
          <w:tcPr>
            <w:tcW w:w="1757" w:type="dxa"/>
          </w:tcPr>
          <w:p w:rsidR="00E9063E" w:rsidRDefault="00E9063E">
            <w:pPr>
              <w:pStyle w:val="ConsPlusNormal"/>
              <w:jc w:val="both"/>
            </w:pPr>
            <w:r>
              <w:t>Низкий уровень развития частных организаций, оказывающих услуги по дополнительному образованию детей</w:t>
            </w:r>
          </w:p>
        </w:tc>
        <w:tc>
          <w:tcPr>
            <w:tcW w:w="1757" w:type="dxa"/>
          </w:tcPr>
          <w:p w:rsidR="00E9063E" w:rsidRDefault="00E9063E">
            <w:pPr>
              <w:pStyle w:val="ConsPlusNormal"/>
              <w:jc w:val="both"/>
            </w:pPr>
            <w:r>
              <w:t>Оказание консультативной помощи частным организациям, оказывающим услуги по дополнительному образованию детей</w:t>
            </w:r>
          </w:p>
        </w:tc>
        <w:tc>
          <w:tcPr>
            <w:tcW w:w="1417" w:type="dxa"/>
          </w:tcPr>
          <w:p w:rsidR="00E9063E" w:rsidRDefault="00E9063E">
            <w:pPr>
              <w:pStyle w:val="ConsPlusNormal"/>
              <w:jc w:val="both"/>
            </w:pPr>
            <w:r>
              <w:t>увеличение количества детей, воспользовавшихся услугами дополнительного образования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семинары, совещания с приглашением частных организаций, оказывающих услуги по дополнительному образованию детей, не менее двух раз в год</w:t>
            </w:r>
          </w:p>
        </w:tc>
        <w:tc>
          <w:tcPr>
            <w:tcW w:w="1304" w:type="dxa"/>
            <w:tcBorders>
              <w:right w:val="nil"/>
            </w:tcBorders>
          </w:tcPr>
          <w:p w:rsidR="00E9063E" w:rsidRDefault="00E9063E">
            <w:pPr>
              <w:pStyle w:val="ConsPlusNormal"/>
              <w:jc w:val="both"/>
            </w:pPr>
            <w:r>
              <w:t>Минобразования Чувашии</w:t>
            </w:r>
          </w:p>
        </w:tc>
      </w:tr>
      <w:tr w:rsidR="00E9063E">
        <w:tc>
          <w:tcPr>
            <w:tcW w:w="680" w:type="dxa"/>
            <w:tcBorders>
              <w:left w:val="nil"/>
            </w:tcBorders>
          </w:tcPr>
          <w:p w:rsidR="00E9063E" w:rsidRDefault="00E9063E">
            <w:pPr>
              <w:pStyle w:val="ConsPlusNormal"/>
              <w:jc w:val="center"/>
            </w:pPr>
            <w:r>
              <w:t>3.3.3.</w:t>
            </w:r>
          </w:p>
        </w:tc>
        <w:tc>
          <w:tcPr>
            <w:tcW w:w="1757" w:type="dxa"/>
          </w:tcPr>
          <w:p w:rsidR="00E9063E" w:rsidRDefault="00E9063E">
            <w:pPr>
              <w:pStyle w:val="ConsPlusNormal"/>
              <w:jc w:val="both"/>
            </w:pPr>
            <w:r>
              <w:t>Недостаток ресурсов у социально ориентированных некоммерческих организаций и (или) субъектов предпринимательской деятельности для создания и развития бизнеса в сфере услуг по дополнительному образованию детей</w:t>
            </w:r>
          </w:p>
        </w:tc>
        <w:tc>
          <w:tcPr>
            <w:tcW w:w="1757" w:type="dxa"/>
          </w:tcPr>
          <w:p w:rsidR="00E9063E" w:rsidRDefault="00E9063E">
            <w:pPr>
              <w:pStyle w:val="ConsPlusNormal"/>
              <w:jc w:val="both"/>
            </w:pPr>
            <w:r>
              <w:t>Оказание в соответствии с законодательством Российской Федерации и законодательством Чувашской Республики государственной поддержки негосударственному (немуниципальному) сектору в сфере услуг по дополнительному образованию детей</w:t>
            </w:r>
          </w:p>
        </w:tc>
        <w:tc>
          <w:tcPr>
            <w:tcW w:w="1417" w:type="dxa"/>
          </w:tcPr>
          <w:p w:rsidR="00E9063E" w:rsidRDefault="00E9063E">
            <w:pPr>
              <w:pStyle w:val="ConsPlusNormal"/>
              <w:jc w:val="both"/>
            </w:pPr>
            <w:r>
              <w:t>создание условий для развития негосударственного (немуниципального) сектора услуг по дополнительному образованию детей</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Минэкономразвития Чувашии, Минобразования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3.3.4.</w:t>
            </w:r>
          </w:p>
        </w:tc>
        <w:tc>
          <w:tcPr>
            <w:tcW w:w="1757" w:type="dxa"/>
          </w:tcPr>
          <w:p w:rsidR="00E9063E" w:rsidRDefault="00E9063E">
            <w:pPr>
              <w:pStyle w:val="ConsPlusNormal"/>
              <w:jc w:val="both"/>
            </w:pPr>
            <w:r>
              <w:t>Отсутствие актуальной информации о состоянии конкурентной среды на рынке услуг по дополнительному образованию детей</w:t>
            </w:r>
          </w:p>
        </w:tc>
        <w:tc>
          <w:tcPr>
            <w:tcW w:w="1757" w:type="dxa"/>
          </w:tcPr>
          <w:p w:rsidR="00E9063E" w:rsidRDefault="00E9063E">
            <w:pPr>
              <w:pStyle w:val="ConsPlusNormal"/>
              <w:jc w:val="both"/>
            </w:pPr>
            <w:r>
              <w:t xml:space="preserve">Проведение мониторинга административных барьеров и оценки состояния конкурентной среды на рынке услуг по дополнительному образованию </w:t>
            </w:r>
            <w:r>
              <w:lastRenderedPageBreak/>
              <w:t>детей</w:t>
            </w:r>
          </w:p>
        </w:tc>
        <w:tc>
          <w:tcPr>
            <w:tcW w:w="1417" w:type="dxa"/>
          </w:tcPr>
          <w:p w:rsidR="00E9063E" w:rsidRDefault="00E9063E">
            <w:pPr>
              <w:pStyle w:val="ConsPlusNormal"/>
              <w:jc w:val="both"/>
            </w:pPr>
            <w:r>
              <w:lastRenderedPageBreak/>
              <w:t xml:space="preserve">получение данных </w:t>
            </w:r>
            <w:proofErr w:type="gramStart"/>
            <w:r>
              <w:t>для</w:t>
            </w:r>
            <w:proofErr w:type="gramEnd"/>
            <w:r>
              <w:t>:</w:t>
            </w:r>
          </w:p>
          <w:p w:rsidR="00E9063E" w:rsidRDefault="00E9063E">
            <w:pPr>
              <w:pStyle w:val="ConsPlusNormal"/>
              <w:jc w:val="both"/>
            </w:pPr>
            <w:r>
              <w:t xml:space="preserve">проведения анализа деятельности и планирования мероприятий по содействию </w:t>
            </w:r>
            <w:r>
              <w:lastRenderedPageBreak/>
              <w:t>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Минобразования Чувашии, органы местного самоуправления муниципальных районов и городских </w:t>
            </w:r>
            <w:r>
              <w:lastRenderedPageBreak/>
              <w:t xml:space="preserve">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lastRenderedPageBreak/>
              <w:t>3.4. Рынок медицинских услуг</w:t>
            </w:r>
          </w:p>
        </w:tc>
      </w:tr>
      <w:tr w:rsidR="00E9063E">
        <w:tc>
          <w:tcPr>
            <w:tcW w:w="680" w:type="dxa"/>
            <w:tcBorders>
              <w:left w:val="nil"/>
            </w:tcBorders>
          </w:tcPr>
          <w:p w:rsidR="00E9063E" w:rsidRDefault="00E9063E">
            <w:pPr>
              <w:pStyle w:val="ConsPlusNormal"/>
              <w:jc w:val="center"/>
            </w:pPr>
            <w:r>
              <w:t>3.4.1.</w:t>
            </w:r>
          </w:p>
        </w:tc>
        <w:tc>
          <w:tcPr>
            <w:tcW w:w="1757" w:type="dxa"/>
          </w:tcPr>
          <w:p w:rsidR="00E9063E" w:rsidRDefault="00E9063E">
            <w:pPr>
              <w:pStyle w:val="ConsPlusNormal"/>
              <w:jc w:val="both"/>
            </w:pPr>
            <w:r>
              <w:t>Недостаточное количество медицинских организаций частной системы здравоохранения, участвующих в реализации Программы государственных гарантий бесплатного оказания гражданам в Чувашской Республике медицинской помощи (далее - Программа)</w:t>
            </w:r>
          </w:p>
        </w:tc>
        <w:tc>
          <w:tcPr>
            <w:tcW w:w="1757" w:type="dxa"/>
          </w:tcPr>
          <w:p w:rsidR="00E9063E" w:rsidRDefault="00E9063E">
            <w:pPr>
              <w:pStyle w:val="ConsPlusNormal"/>
              <w:jc w:val="both"/>
            </w:pPr>
            <w:r>
              <w:t>Стимулирование привлечения медицинских организаций частной системы здравоохранения к участию в реализации Программы</w:t>
            </w:r>
          </w:p>
        </w:tc>
        <w:tc>
          <w:tcPr>
            <w:tcW w:w="1417" w:type="dxa"/>
          </w:tcPr>
          <w:p w:rsidR="00E9063E" w:rsidRDefault="00E9063E">
            <w:pPr>
              <w:pStyle w:val="ConsPlusNormal"/>
              <w:jc w:val="both"/>
            </w:pPr>
            <w:r>
              <w:t>задание по обеспечению государственных гарантий бесплатного оказания гражданам в Чувашской Республике медицинской помощи, утвержденное Минздравом Чувашии, согласованное с Территориальным фондом обязательного медицинского страхования в Чувашской Республике и медицинской организацией частной системы здравоохранения</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информация в Минэкономразвития Чувашия</w:t>
            </w:r>
          </w:p>
        </w:tc>
        <w:tc>
          <w:tcPr>
            <w:tcW w:w="1304" w:type="dxa"/>
            <w:tcBorders>
              <w:right w:val="nil"/>
            </w:tcBorders>
          </w:tcPr>
          <w:p w:rsidR="00E9063E" w:rsidRDefault="00E9063E">
            <w:pPr>
              <w:pStyle w:val="ConsPlusNormal"/>
              <w:jc w:val="both"/>
            </w:pPr>
            <w:r>
              <w:t>Минздрав Чувашии</w:t>
            </w:r>
          </w:p>
        </w:tc>
      </w:tr>
      <w:tr w:rsidR="00E9063E">
        <w:tc>
          <w:tcPr>
            <w:tcW w:w="680" w:type="dxa"/>
            <w:tcBorders>
              <w:left w:val="nil"/>
            </w:tcBorders>
          </w:tcPr>
          <w:p w:rsidR="00E9063E" w:rsidRDefault="00E9063E">
            <w:pPr>
              <w:pStyle w:val="ConsPlusNormal"/>
              <w:jc w:val="center"/>
            </w:pPr>
            <w:r>
              <w:t>3.4.2.</w:t>
            </w:r>
          </w:p>
        </w:tc>
        <w:tc>
          <w:tcPr>
            <w:tcW w:w="1757" w:type="dxa"/>
          </w:tcPr>
          <w:p w:rsidR="00E9063E" w:rsidRDefault="00E9063E">
            <w:pPr>
              <w:pStyle w:val="ConsPlusNormal"/>
              <w:jc w:val="both"/>
            </w:pPr>
            <w:r>
              <w:t xml:space="preserve">Создание равных условий для хозяйствующих субъектов рынка </w:t>
            </w:r>
            <w:r>
              <w:lastRenderedPageBreak/>
              <w:t>медицинских услуг</w:t>
            </w:r>
          </w:p>
        </w:tc>
        <w:tc>
          <w:tcPr>
            <w:tcW w:w="1757" w:type="dxa"/>
          </w:tcPr>
          <w:p w:rsidR="00E9063E" w:rsidRDefault="00E9063E">
            <w:pPr>
              <w:pStyle w:val="ConsPlusNormal"/>
              <w:jc w:val="both"/>
            </w:pPr>
            <w:r>
              <w:lastRenderedPageBreak/>
              <w:t xml:space="preserve">Обеспечение для медицинских организаций независимо от </w:t>
            </w:r>
            <w:r>
              <w:lastRenderedPageBreak/>
              <w:t>организационно-правовых форм и форм собственности, участвующих в реализации Территориальной программы обязательного медицинского страхования граждан в Чувашской Республике, единых тарифов на оплату медицинской помощи с едиными подходами к их формированию в соответствии с нормативными правовыми актами Российской Федерации</w:t>
            </w:r>
          </w:p>
        </w:tc>
        <w:tc>
          <w:tcPr>
            <w:tcW w:w="1417" w:type="dxa"/>
          </w:tcPr>
          <w:p w:rsidR="00E9063E" w:rsidRDefault="00E9063E">
            <w:pPr>
              <w:pStyle w:val="ConsPlusNormal"/>
              <w:jc w:val="both"/>
            </w:pPr>
            <w:r>
              <w:lastRenderedPageBreak/>
              <w:t>единые тарифы на оплату медицинской помощи</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 xml:space="preserve">тарифное соглашение по обязательному </w:t>
            </w:r>
            <w:r>
              <w:lastRenderedPageBreak/>
              <w:t>медицинскому страхованию в Чувашской Республике</w:t>
            </w:r>
          </w:p>
        </w:tc>
        <w:tc>
          <w:tcPr>
            <w:tcW w:w="1304" w:type="dxa"/>
            <w:tcBorders>
              <w:right w:val="nil"/>
            </w:tcBorders>
          </w:tcPr>
          <w:p w:rsidR="00E9063E" w:rsidRDefault="00E9063E">
            <w:pPr>
              <w:pStyle w:val="ConsPlusNormal"/>
              <w:jc w:val="both"/>
            </w:pPr>
            <w:r>
              <w:lastRenderedPageBreak/>
              <w:t xml:space="preserve">Минздрав Чувашии, ТФОМС Чувашской Республики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3.4.3.</w:t>
            </w:r>
          </w:p>
        </w:tc>
        <w:tc>
          <w:tcPr>
            <w:tcW w:w="1757" w:type="dxa"/>
          </w:tcPr>
          <w:p w:rsidR="00E9063E" w:rsidRDefault="00E9063E">
            <w:pPr>
              <w:pStyle w:val="ConsPlusNormal"/>
              <w:jc w:val="both"/>
            </w:pPr>
            <w:r>
              <w:t xml:space="preserve">Высокая нагрузка при </w:t>
            </w:r>
            <w:proofErr w:type="gramStart"/>
            <w:r>
              <w:t>проведении</w:t>
            </w:r>
            <w:proofErr w:type="gramEnd"/>
            <w:r>
              <w:t xml:space="preserve"> проверок за соблюдением федерального законодательства об обязательном медицинском страховании и за использованием средств обязательного медицинского страхования</w:t>
            </w:r>
          </w:p>
        </w:tc>
        <w:tc>
          <w:tcPr>
            <w:tcW w:w="1757" w:type="dxa"/>
          </w:tcPr>
          <w:p w:rsidR="00E9063E" w:rsidRDefault="00E9063E">
            <w:pPr>
              <w:pStyle w:val="ConsPlusNormal"/>
              <w:jc w:val="both"/>
            </w:pPr>
            <w:r>
              <w:t xml:space="preserve">Обеспечение открытости ежегодного плана </w:t>
            </w:r>
            <w:proofErr w:type="gramStart"/>
            <w:r>
              <w:t>контроля за</w:t>
            </w:r>
            <w:proofErr w:type="gramEnd"/>
            <w:r>
              <w:t xml:space="preserve"> соблюдением федерального законодательства об обязательном медицинском страховании и за использованием средств обязательного медицинского страхования (далее - план)</w:t>
            </w:r>
          </w:p>
        </w:tc>
        <w:tc>
          <w:tcPr>
            <w:tcW w:w="1417" w:type="dxa"/>
          </w:tcPr>
          <w:p w:rsidR="00E9063E" w:rsidRDefault="00E9063E">
            <w:pPr>
              <w:pStyle w:val="ConsPlusNormal"/>
              <w:jc w:val="both"/>
            </w:pPr>
            <w:r>
              <w:t>размещение плана на официальном сайте Территориального фонда обязательного медицинского страхования Чувашской Республики в сети "Интернет"</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приказ Территориального фонда обязательного медицинского страхования Чувашской Республики</w:t>
            </w:r>
          </w:p>
        </w:tc>
        <w:tc>
          <w:tcPr>
            <w:tcW w:w="1304" w:type="dxa"/>
            <w:tcBorders>
              <w:right w:val="nil"/>
            </w:tcBorders>
          </w:tcPr>
          <w:p w:rsidR="00E9063E" w:rsidRDefault="00E9063E">
            <w:pPr>
              <w:pStyle w:val="ConsPlusNormal"/>
              <w:jc w:val="both"/>
            </w:pPr>
            <w:r>
              <w:t xml:space="preserve">ТФОМС Чувашской Республики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3.4.4.</w:t>
            </w:r>
          </w:p>
        </w:tc>
        <w:tc>
          <w:tcPr>
            <w:tcW w:w="1757" w:type="dxa"/>
          </w:tcPr>
          <w:p w:rsidR="00E9063E" w:rsidRDefault="00E9063E">
            <w:pPr>
              <w:pStyle w:val="ConsPlusNormal"/>
              <w:jc w:val="both"/>
            </w:pPr>
            <w:r>
              <w:t>Низкая информированность медицинских организаций частной системы здравоохранени</w:t>
            </w:r>
            <w:r>
              <w:lastRenderedPageBreak/>
              <w:t>я об условиях участия в Программе</w:t>
            </w:r>
          </w:p>
        </w:tc>
        <w:tc>
          <w:tcPr>
            <w:tcW w:w="1757" w:type="dxa"/>
          </w:tcPr>
          <w:p w:rsidR="00E9063E" w:rsidRDefault="00E9063E">
            <w:pPr>
              <w:pStyle w:val="ConsPlusNormal"/>
              <w:jc w:val="both"/>
            </w:pPr>
            <w:r>
              <w:lastRenderedPageBreak/>
              <w:t xml:space="preserve">Обеспечение своевременного размещения на официальном сайте Минздрава Чувашии на </w:t>
            </w:r>
            <w:r>
              <w:lastRenderedPageBreak/>
              <w:t>Портале органов власти Чувашской Республики в сети "Интернет" информации об условиях участия медицинских организаций в Программе</w:t>
            </w:r>
          </w:p>
        </w:tc>
        <w:tc>
          <w:tcPr>
            <w:tcW w:w="1417" w:type="dxa"/>
          </w:tcPr>
          <w:p w:rsidR="00E9063E" w:rsidRDefault="00E9063E">
            <w:pPr>
              <w:pStyle w:val="ConsPlusNormal"/>
              <w:jc w:val="both"/>
            </w:pPr>
            <w:r>
              <w:lastRenderedPageBreak/>
              <w:t>увеличение доли медицинских организаций частной системы здравоохран</w:t>
            </w:r>
            <w:r>
              <w:lastRenderedPageBreak/>
              <w:t>ения, участвующих в оказании медицинской помощи в рамках Территориальной программы обязательного медицинского страхования граждан в Чувашской Республике, в общем количестве медицинских организаций, участвующих в реализации Программы, до 20 процентов</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 xml:space="preserve">информация на официальном сайте Минздрава Чувашии на Портале </w:t>
            </w:r>
            <w:r>
              <w:lastRenderedPageBreak/>
              <w:t>органов власти Чувашской Республики в сети "Интернет"</w:t>
            </w:r>
          </w:p>
        </w:tc>
        <w:tc>
          <w:tcPr>
            <w:tcW w:w="1304" w:type="dxa"/>
            <w:tcBorders>
              <w:right w:val="nil"/>
            </w:tcBorders>
          </w:tcPr>
          <w:p w:rsidR="00E9063E" w:rsidRDefault="00E9063E">
            <w:pPr>
              <w:pStyle w:val="ConsPlusNormal"/>
              <w:jc w:val="both"/>
            </w:pPr>
            <w:r>
              <w:lastRenderedPageBreak/>
              <w:t>Минздрав Чувашии</w:t>
            </w:r>
          </w:p>
        </w:tc>
      </w:tr>
      <w:tr w:rsidR="00E9063E">
        <w:tc>
          <w:tcPr>
            <w:tcW w:w="680" w:type="dxa"/>
            <w:tcBorders>
              <w:left w:val="nil"/>
            </w:tcBorders>
          </w:tcPr>
          <w:p w:rsidR="00E9063E" w:rsidRDefault="00E9063E">
            <w:pPr>
              <w:pStyle w:val="ConsPlusNormal"/>
              <w:jc w:val="center"/>
            </w:pPr>
            <w:r>
              <w:lastRenderedPageBreak/>
              <w:t>3.4.5.</w:t>
            </w:r>
          </w:p>
        </w:tc>
        <w:tc>
          <w:tcPr>
            <w:tcW w:w="1757" w:type="dxa"/>
            <w:vMerge w:val="restart"/>
          </w:tcPr>
          <w:p w:rsidR="00E9063E" w:rsidRDefault="00E9063E">
            <w:pPr>
              <w:pStyle w:val="ConsPlusNormal"/>
              <w:jc w:val="both"/>
            </w:pPr>
            <w:r>
              <w:t>Недостаток ресурсов у субъектов предпринимательской деятельности для создания медицинских организаций частной системы здравоохранения и наличие административных барьеров при их создании</w:t>
            </w:r>
          </w:p>
        </w:tc>
        <w:tc>
          <w:tcPr>
            <w:tcW w:w="1757" w:type="dxa"/>
          </w:tcPr>
          <w:p w:rsidR="00E9063E" w:rsidRDefault="00E9063E">
            <w:pPr>
              <w:pStyle w:val="ConsPlusNormal"/>
              <w:jc w:val="both"/>
            </w:pPr>
            <w:proofErr w:type="gramStart"/>
            <w:r>
              <w:t>Реализация проектов о государственно-частном партнерстве и муниципально-частном партнерстве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tcPr>
          <w:p w:rsidR="00E9063E" w:rsidRDefault="00E9063E">
            <w:pPr>
              <w:pStyle w:val="ConsPlusNormal"/>
              <w:jc w:val="both"/>
            </w:pPr>
            <w:r>
              <w:t>улучшение качества оказываемых медицинских услуг</w:t>
            </w: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решения Кабинета Министров Чувашской Республики, органов местного 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t xml:space="preserve">Минздрав Чувашии, Минэкономразвития Чувашии, Минюст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3.4.6.</w:t>
            </w:r>
          </w:p>
        </w:tc>
        <w:tc>
          <w:tcPr>
            <w:tcW w:w="1757" w:type="dxa"/>
            <w:vMerge/>
          </w:tcPr>
          <w:p w:rsidR="00E9063E" w:rsidRDefault="00E9063E"/>
        </w:tc>
        <w:tc>
          <w:tcPr>
            <w:tcW w:w="1757" w:type="dxa"/>
          </w:tcPr>
          <w:p w:rsidR="00E9063E" w:rsidRDefault="00E9063E">
            <w:pPr>
              <w:pStyle w:val="ConsPlusNormal"/>
              <w:jc w:val="both"/>
            </w:pPr>
            <w:proofErr w:type="gramStart"/>
            <w:r>
              <w:t xml:space="preserve">Заключение концессионных соглашений в отношении государственных и муниципальных </w:t>
            </w:r>
            <w:r>
              <w:lastRenderedPageBreak/>
              <w:t>объектов недвижимого имущества, включая не используемые по назначению</w:t>
            </w:r>
            <w:proofErr w:type="gramEnd"/>
          </w:p>
        </w:tc>
        <w:tc>
          <w:tcPr>
            <w:tcW w:w="1417" w:type="dxa"/>
          </w:tcPr>
          <w:p w:rsidR="00E9063E" w:rsidRDefault="00E9063E">
            <w:pPr>
              <w:pStyle w:val="ConsPlusNormal"/>
            </w:pP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 xml:space="preserve">решения Кабинета Министров Чувашской Республики, органов местного </w:t>
            </w:r>
            <w:r>
              <w:lastRenderedPageBreak/>
              <w:t>самоуправления муниципальных районов и городских округов</w:t>
            </w:r>
          </w:p>
        </w:tc>
        <w:tc>
          <w:tcPr>
            <w:tcW w:w="1304" w:type="dxa"/>
            <w:tcBorders>
              <w:right w:val="nil"/>
            </w:tcBorders>
          </w:tcPr>
          <w:p w:rsidR="00E9063E" w:rsidRDefault="00E9063E">
            <w:pPr>
              <w:pStyle w:val="ConsPlusNormal"/>
              <w:jc w:val="both"/>
            </w:pPr>
            <w:r>
              <w:lastRenderedPageBreak/>
              <w:t xml:space="preserve">Минздрав Чувашии, Минэкономразвития Чувашии, органы местного </w:t>
            </w:r>
            <w:r>
              <w:lastRenderedPageBreak/>
              <w:t xml:space="preserve">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3.4.7.</w:t>
            </w:r>
          </w:p>
        </w:tc>
        <w:tc>
          <w:tcPr>
            <w:tcW w:w="1757" w:type="dxa"/>
          </w:tcPr>
          <w:p w:rsidR="00E9063E" w:rsidRDefault="00E9063E">
            <w:pPr>
              <w:pStyle w:val="ConsPlusNormal"/>
              <w:jc w:val="both"/>
            </w:pPr>
            <w:r>
              <w:t>Низкая информированность частного бизнеса об условиях участия в Программе</w:t>
            </w:r>
          </w:p>
        </w:tc>
        <w:tc>
          <w:tcPr>
            <w:tcW w:w="1757" w:type="dxa"/>
          </w:tcPr>
          <w:p w:rsidR="00E9063E" w:rsidRDefault="00E9063E">
            <w:pPr>
              <w:pStyle w:val="ConsPlusNormal"/>
              <w:jc w:val="both"/>
            </w:pPr>
            <w:r>
              <w:t>Проведение мероприятий для медицинских организаций любой формы собственности по вопросам участия в Программе.</w:t>
            </w:r>
          </w:p>
          <w:p w:rsidR="00E9063E" w:rsidRDefault="00E9063E">
            <w:pPr>
              <w:pStyle w:val="ConsPlusNormal"/>
              <w:jc w:val="both"/>
            </w:pPr>
            <w:r>
              <w:t>Размещение и поддержание в актуальном состоянии на официальном сайте Минздрава Чувашии на Портале органов власти Чувашской Республики в сети "Интернет" информации о медицинских организациях, гарантиях оказания бесплатной медицинской помощи в рамках обязательного медицинского страхования, о платных медицинских услугах</w:t>
            </w:r>
          </w:p>
        </w:tc>
        <w:tc>
          <w:tcPr>
            <w:tcW w:w="1417" w:type="dxa"/>
          </w:tcPr>
          <w:p w:rsidR="00E9063E" w:rsidRDefault="00E9063E">
            <w:pPr>
              <w:pStyle w:val="ConsPlusNormal"/>
              <w:jc w:val="both"/>
            </w:pPr>
            <w:r>
              <w:t>повышение информированности субъектов предпринимательской деятельности и населения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проведение совещаний, круглых столов с представителями медицинских организаций частной системы здравоохранения, размещение информации на официальном сайте Минздрава Чувашии на Портале органов власти Чувашской Республики в сети "Интернет"</w:t>
            </w:r>
          </w:p>
        </w:tc>
        <w:tc>
          <w:tcPr>
            <w:tcW w:w="1304" w:type="dxa"/>
            <w:tcBorders>
              <w:right w:val="nil"/>
            </w:tcBorders>
          </w:tcPr>
          <w:p w:rsidR="00E9063E" w:rsidRDefault="00E9063E">
            <w:pPr>
              <w:pStyle w:val="ConsPlusNormal"/>
              <w:jc w:val="both"/>
            </w:pPr>
            <w:r>
              <w:t>Минздрав Чувашии</w:t>
            </w:r>
          </w:p>
        </w:tc>
      </w:tr>
      <w:tr w:rsidR="00E9063E">
        <w:tc>
          <w:tcPr>
            <w:tcW w:w="680" w:type="dxa"/>
            <w:tcBorders>
              <w:left w:val="nil"/>
            </w:tcBorders>
          </w:tcPr>
          <w:p w:rsidR="00E9063E" w:rsidRDefault="00E9063E">
            <w:pPr>
              <w:pStyle w:val="ConsPlusNormal"/>
              <w:jc w:val="center"/>
            </w:pPr>
            <w:r>
              <w:t>3.4.8.</w:t>
            </w:r>
          </w:p>
        </w:tc>
        <w:tc>
          <w:tcPr>
            <w:tcW w:w="1757" w:type="dxa"/>
          </w:tcPr>
          <w:p w:rsidR="00E9063E" w:rsidRDefault="00E9063E">
            <w:pPr>
              <w:pStyle w:val="ConsPlusNormal"/>
              <w:jc w:val="both"/>
            </w:pPr>
            <w:r>
              <w:t>Недостаточное количество медицинских организаций частной системы здравоохранени</w:t>
            </w:r>
            <w:r>
              <w:lastRenderedPageBreak/>
              <w:t>я, участвующих в реализации Территориальной программы обязательного медицинского страхования граждан в Чувашской Республике</w:t>
            </w:r>
          </w:p>
        </w:tc>
        <w:tc>
          <w:tcPr>
            <w:tcW w:w="1757" w:type="dxa"/>
          </w:tcPr>
          <w:p w:rsidR="00E9063E" w:rsidRDefault="00E9063E">
            <w:pPr>
              <w:pStyle w:val="ConsPlusNormal"/>
              <w:jc w:val="both"/>
            </w:pPr>
            <w:r>
              <w:lastRenderedPageBreak/>
              <w:t xml:space="preserve">Проведение </w:t>
            </w:r>
            <w:proofErr w:type="gramStart"/>
            <w:r>
              <w:t xml:space="preserve">мониторинга участия медицинских организаций частной системы </w:t>
            </w:r>
            <w:r>
              <w:lastRenderedPageBreak/>
              <w:t>здравоохранения</w:t>
            </w:r>
            <w:proofErr w:type="gramEnd"/>
            <w:r>
              <w:t xml:space="preserve"> в системе обязательного медицинского страхования</w:t>
            </w:r>
          </w:p>
        </w:tc>
        <w:tc>
          <w:tcPr>
            <w:tcW w:w="1417" w:type="dxa"/>
          </w:tcPr>
          <w:p w:rsidR="00E9063E" w:rsidRDefault="00E9063E">
            <w:pPr>
              <w:pStyle w:val="ConsPlusNormal"/>
              <w:jc w:val="both"/>
            </w:pPr>
            <w:r>
              <w:lastRenderedPageBreak/>
              <w:t>характеристика состояния конкуренции на рынке медицинских услуг</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E9063E" w:rsidRDefault="00E9063E">
            <w:pPr>
              <w:pStyle w:val="ConsPlusNormal"/>
              <w:jc w:val="both"/>
            </w:pPr>
            <w:r>
              <w:lastRenderedPageBreak/>
              <w:t>Минздрав Чувашии</w:t>
            </w:r>
          </w:p>
        </w:tc>
      </w:tr>
      <w:tr w:rsidR="00E9063E">
        <w:tc>
          <w:tcPr>
            <w:tcW w:w="680" w:type="dxa"/>
            <w:tcBorders>
              <w:left w:val="nil"/>
            </w:tcBorders>
          </w:tcPr>
          <w:p w:rsidR="00E9063E" w:rsidRDefault="00E9063E">
            <w:pPr>
              <w:pStyle w:val="ConsPlusNormal"/>
              <w:jc w:val="center"/>
            </w:pPr>
            <w:r>
              <w:lastRenderedPageBreak/>
              <w:t>3.4.9.</w:t>
            </w:r>
          </w:p>
        </w:tc>
        <w:tc>
          <w:tcPr>
            <w:tcW w:w="1757" w:type="dxa"/>
          </w:tcPr>
          <w:p w:rsidR="00E9063E" w:rsidRDefault="00E9063E">
            <w:pPr>
              <w:pStyle w:val="ConsPlusNormal"/>
              <w:jc w:val="both"/>
            </w:pPr>
            <w:r>
              <w:t>Отсутствие актуальной информации о состоянии конкурентной среды на рынке медицинских услуг</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медицинских услуг</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Минздрав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3.5. Рынок розничной торговли лекарственными препаратами, медицинскими изделиями и сопутствующими товарами</w:t>
            </w:r>
          </w:p>
        </w:tc>
      </w:tr>
      <w:tr w:rsidR="00E9063E">
        <w:tc>
          <w:tcPr>
            <w:tcW w:w="680" w:type="dxa"/>
            <w:tcBorders>
              <w:left w:val="nil"/>
            </w:tcBorders>
          </w:tcPr>
          <w:p w:rsidR="00E9063E" w:rsidRDefault="00E9063E">
            <w:pPr>
              <w:pStyle w:val="ConsPlusNormal"/>
              <w:jc w:val="center"/>
            </w:pPr>
            <w:r>
              <w:t>3.5.1.</w:t>
            </w:r>
          </w:p>
        </w:tc>
        <w:tc>
          <w:tcPr>
            <w:tcW w:w="1757" w:type="dxa"/>
          </w:tcPr>
          <w:p w:rsidR="00E9063E" w:rsidRDefault="00E9063E">
            <w:pPr>
              <w:pStyle w:val="ConsPlusNormal"/>
              <w:jc w:val="both"/>
            </w:pPr>
            <w:r>
              <w:t>Недостаточный уровень лекарственного обеспечения жителей муниципальных районов</w:t>
            </w:r>
          </w:p>
        </w:tc>
        <w:tc>
          <w:tcPr>
            <w:tcW w:w="1757" w:type="dxa"/>
          </w:tcPr>
          <w:p w:rsidR="00E9063E" w:rsidRDefault="00E9063E">
            <w:pPr>
              <w:pStyle w:val="ConsPlusNormal"/>
              <w:jc w:val="both"/>
            </w:pPr>
            <w:r>
              <w:t>Организация обеспечения населения в Чувашской Республике, в том числе в сельской местности, лекарственными препаратами и медицинскими изделиями и сопутствующими товарами (далее - лекарственные препараты)</w:t>
            </w:r>
          </w:p>
        </w:tc>
        <w:tc>
          <w:tcPr>
            <w:tcW w:w="1417" w:type="dxa"/>
          </w:tcPr>
          <w:p w:rsidR="00E9063E" w:rsidRDefault="00E9063E">
            <w:pPr>
              <w:pStyle w:val="ConsPlusNormal"/>
              <w:jc w:val="both"/>
            </w:pPr>
            <w:r>
              <w:t xml:space="preserve">обеспечение доли частных аптечных организаций, осуществляющих розничную торговлю лекарственными препаратами, в общем числе аптечных организаций, осуществляющих </w:t>
            </w:r>
            <w:r>
              <w:lastRenderedPageBreak/>
              <w:t>розничную торговлю лекарственными препаратами, в Чувашской Республике - 75 процентов</w:t>
            </w:r>
          </w:p>
        </w:tc>
        <w:tc>
          <w:tcPr>
            <w:tcW w:w="850" w:type="dxa"/>
          </w:tcPr>
          <w:p w:rsidR="00E9063E" w:rsidRDefault="00E9063E">
            <w:pPr>
              <w:pStyle w:val="ConsPlusNormal"/>
              <w:jc w:val="center"/>
            </w:pPr>
            <w:r>
              <w:lastRenderedPageBreak/>
              <w:t>ежегодно</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Минздрав Чувашии</w:t>
            </w:r>
          </w:p>
        </w:tc>
      </w:tr>
      <w:tr w:rsidR="00E9063E">
        <w:tc>
          <w:tcPr>
            <w:tcW w:w="680" w:type="dxa"/>
            <w:tcBorders>
              <w:left w:val="nil"/>
            </w:tcBorders>
          </w:tcPr>
          <w:p w:rsidR="00E9063E" w:rsidRDefault="00E9063E">
            <w:pPr>
              <w:pStyle w:val="ConsPlusNormal"/>
              <w:jc w:val="center"/>
            </w:pPr>
            <w:r>
              <w:lastRenderedPageBreak/>
              <w:t>3.5.2.</w:t>
            </w:r>
          </w:p>
        </w:tc>
        <w:tc>
          <w:tcPr>
            <w:tcW w:w="1757" w:type="dxa"/>
          </w:tcPr>
          <w:p w:rsidR="00E9063E" w:rsidRDefault="00E9063E">
            <w:pPr>
              <w:pStyle w:val="ConsPlusNormal"/>
              <w:jc w:val="both"/>
            </w:pPr>
            <w:r>
              <w:t>Наличие жалоб на высокую стоимость лекарственных препаратов (по данным опросов населения)</w:t>
            </w:r>
          </w:p>
        </w:tc>
        <w:tc>
          <w:tcPr>
            <w:tcW w:w="1757" w:type="dxa"/>
          </w:tcPr>
          <w:p w:rsidR="00E9063E" w:rsidRDefault="00E9063E">
            <w:pPr>
              <w:pStyle w:val="ConsPlusNormal"/>
              <w:jc w:val="both"/>
            </w:pPr>
            <w:r>
              <w:t>Проведение закупок лекарственных препаратов, обеспечивающих возможность участия широкого круга производителей и продавцов, централизация закупок лекарственных препаратов</w:t>
            </w:r>
          </w:p>
        </w:tc>
        <w:tc>
          <w:tcPr>
            <w:tcW w:w="1417" w:type="dxa"/>
          </w:tcPr>
          <w:p w:rsidR="00E9063E" w:rsidRDefault="00E9063E">
            <w:pPr>
              <w:pStyle w:val="ConsPlusNormal"/>
              <w:jc w:val="both"/>
            </w:pPr>
            <w:r>
              <w:t>развитие конкуренции при закупках лекарственных препаратов</w:t>
            </w:r>
          </w:p>
        </w:tc>
        <w:tc>
          <w:tcPr>
            <w:tcW w:w="850" w:type="dxa"/>
          </w:tcPr>
          <w:p w:rsidR="00E9063E" w:rsidRDefault="00E9063E">
            <w:pPr>
              <w:pStyle w:val="ConsPlusNormal"/>
              <w:jc w:val="center"/>
            </w:pPr>
            <w:r>
              <w:t>ежегодно до 30 октября</w:t>
            </w:r>
          </w:p>
        </w:tc>
        <w:tc>
          <w:tcPr>
            <w:tcW w:w="1304" w:type="dxa"/>
          </w:tcPr>
          <w:p w:rsidR="00E9063E" w:rsidRDefault="00E9063E">
            <w:pPr>
              <w:pStyle w:val="ConsPlusNormal"/>
              <w:jc w:val="both"/>
            </w:pPr>
            <w:r>
              <w:t>проекты конкурсной документации</w:t>
            </w:r>
          </w:p>
        </w:tc>
        <w:tc>
          <w:tcPr>
            <w:tcW w:w="1304" w:type="dxa"/>
            <w:tcBorders>
              <w:right w:val="nil"/>
            </w:tcBorders>
          </w:tcPr>
          <w:p w:rsidR="00E9063E" w:rsidRDefault="00E9063E">
            <w:pPr>
              <w:pStyle w:val="ConsPlusNormal"/>
              <w:jc w:val="both"/>
            </w:pPr>
            <w:r>
              <w:t>Минздрав Чувашии</w:t>
            </w:r>
          </w:p>
        </w:tc>
      </w:tr>
      <w:tr w:rsidR="00E9063E">
        <w:tc>
          <w:tcPr>
            <w:tcW w:w="680" w:type="dxa"/>
            <w:tcBorders>
              <w:left w:val="nil"/>
            </w:tcBorders>
          </w:tcPr>
          <w:p w:rsidR="00E9063E" w:rsidRDefault="00E9063E">
            <w:pPr>
              <w:pStyle w:val="ConsPlusNormal"/>
              <w:jc w:val="center"/>
            </w:pPr>
            <w:r>
              <w:t>3.5.3.</w:t>
            </w:r>
          </w:p>
        </w:tc>
        <w:tc>
          <w:tcPr>
            <w:tcW w:w="1757" w:type="dxa"/>
          </w:tcPr>
          <w:p w:rsidR="00E9063E" w:rsidRDefault="00E9063E">
            <w:pPr>
              <w:pStyle w:val="ConsPlusNormal"/>
              <w:jc w:val="both"/>
            </w:pPr>
            <w:r>
              <w:t>Факты жалоб на недобросовестную конкуренцию</w:t>
            </w:r>
          </w:p>
        </w:tc>
        <w:tc>
          <w:tcPr>
            <w:tcW w:w="1757" w:type="dxa"/>
          </w:tcPr>
          <w:p w:rsidR="00E9063E" w:rsidRDefault="00E9063E">
            <w:pPr>
              <w:pStyle w:val="ConsPlusNormal"/>
              <w:jc w:val="both"/>
            </w:pPr>
            <w:r>
              <w:t>Выявление и пресечение недобросовестной конкуренции на рынке лекарственных препаратов</w:t>
            </w:r>
          </w:p>
        </w:tc>
        <w:tc>
          <w:tcPr>
            <w:tcW w:w="1417" w:type="dxa"/>
          </w:tcPr>
          <w:p w:rsidR="00E9063E" w:rsidRDefault="00E9063E">
            <w:pPr>
              <w:pStyle w:val="ConsPlusNormal"/>
              <w:jc w:val="both"/>
            </w:pPr>
            <w:r>
              <w:t>устранение недобросовестной конкуренции на рынке лекарственных препаратов</w:t>
            </w:r>
          </w:p>
        </w:tc>
        <w:tc>
          <w:tcPr>
            <w:tcW w:w="850" w:type="dxa"/>
          </w:tcPr>
          <w:p w:rsidR="00E9063E" w:rsidRDefault="00E9063E">
            <w:pPr>
              <w:pStyle w:val="ConsPlusNormal"/>
              <w:jc w:val="center"/>
            </w:pPr>
            <w:r>
              <w:t>по мере выявления фактов недобросовестной конкуренции</w:t>
            </w:r>
          </w:p>
        </w:tc>
        <w:tc>
          <w:tcPr>
            <w:tcW w:w="1304" w:type="dxa"/>
          </w:tcPr>
          <w:p w:rsidR="00E9063E" w:rsidRDefault="00E9063E">
            <w:pPr>
              <w:pStyle w:val="ConsPlusNormal"/>
              <w:jc w:val="both"/>
            </w:pPr>
            <w:r>
              <w:t xml:space="preserve">информация в </w:t>
            </w:r>
            <w:proofErr w:type="gramStart"/>
            <w:r>
              <w:t>Чувашское</w:t>
            </w:r>
            <w:proofErr w:type="gramEnd"/>
            <w:r>
              <w:t xml:space="preserve"> УФАС России</w:t>
            </w:r>
          </w:p>
        </w:tc>
        <w:tc>
          <w:tcPr>
            <w:tcW w:w="1304" w:type="dxa"/>
            <w:tcBorders>
              <w:right w:val="nil"/>
            </w:tcBorders>
          </w:tcPr>
          <w:p w:rsidR="00E9063E" w:rsidRDefault="00E9063E">
            <w:pPr>
              <w:pStyle w:val="ConsPlusNormal"/>
              <w:jc w:val="both"/>
            </w:pPr>
            <w:r>
              <w:t xml:space="preserve">Минздрав Чувашии, Чувашское УФАС России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3.5.4.</w:t>
            </w:r>
          </w:p>
        </w:tc>
        <w:tc>
          <w:tcPr>
            <w:tcW w:w="1757" w:type="dxa"/>
          </w:tcPr>
          <w:p w:rsidR="00E9063E" w:rsidRDefault="00E9063E">
            <w:pPr>
              <w:pStyle w:val="ConsPlusNormal"/>
              <w:jc w:val="both"/>
            </w:pPr>
            <w:r>
              <w:t>Отсутствие актуальной информации о состоянии конкуренции на рынке розничной торговли лекарственными препаратами</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розничной торговли лекарственными препаратами</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Минздрав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w:t>
            </w:r>
            <w:r>
              <w:lastRenderedPageBreak/>
              <w:t xml:space="preserve">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lastRenderedPageBreak/>
              <w:t>3.6. Рынок услуг психолого-педагогического сопровождения детей с ограниченными возможностями здоровья</w:t>
            </w:r>
          </w:p>
        </w:tc>
      </w:tr>
      <w:tr w:rsidR="00E9063E">
        <w:tc>
          <w:tcPr>
            <w:tcW w:w="680" w:type="dxa"/>
            <w:tcBorders>
              <w:left w:val="nil"/>
            </w:tcBorders>
          </w:tcPr>
          <w:p w:rsidR="00E9063E" w:rsidRDefault="00E9063E">
            <w:pPr>
              <w:pStyle w:val="ConsPlusNormal"/>
              <w:jc w:val="center"/>
            </w:pPr>
            <w:r>
              <w:t>3.6.1.</w:t>
            </w:r>
          </w:p>
        </w:tc>
        <w:tc>
          <w:tcPr>
            <w:tcW w:w="1757" w:type="dxa"/>
          </w:tcPr>
          <w:p w:rsidR="00E9063E" w:rsidRDefault="00E9063E">
            <w:pPr>
              <w:pStyle w:val="ConsPlusNormal"/>
              <w:jc w:val="both"/>
            </w:pPr>
            <w:r>
              <w:t>Нехватка информации о воспитании детей с ограниченными возможностями</w:t>
            </w:r>
          </w:p>
        </w:tc>
        <w:tc>
          <w:tcPr>
            <w:tcW w:w="1757" w:type="dxa"/>
          </w:tcPr>
          <w:p w:rsidR="00E9063E" w:rsidRDefault="00E9063E">
            <w:pPr>
              <w:pStyle w:val="ConsPlusNormal"/>
              <w:jc w:val="both"/>
            </w:pPr>
            <w:r>
              <w:t>Создание площадок методического сопровождения образования детей с ограниченными возможностями здоровья на базе специальных (коррекционных) школ</w:t>
            </w:r>
          </w:p>
        </w:tc>
        <w:tc>
          <w:tcPr>
            <w:tcW w:w="1417" w:type="dxa"/>
          </w:tcPr>
          <w:p w:rsidR="00E9063E" w:rsidRDefault="00E9063E">
            <w:pPr>
              <w:pStyle w:val="ConsPlusNormal"/>
              <w:jc w:val="both"/>
            </w:pPr>
            <w:r>
              <w:t>повышение информированности родителей детей с ограниченными возможностями здоровья</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проведение семинаров-совещаний, видеоконференций, вебинаров не менее двух раз в год</w:t>
            </w:r>
          </w:p>
        </w:tc>
        <w:tc>
          <w:tcPr>
            <w:tcW w:w="1304" w:type="dxa"/>
            <w:tcBorders>
              <w:right w:val="nil"/>
            </w:tcBorders>
          </w:tcPr>
          <w:p w:rsidR="00E9063E" w:rsidRDefault="00E9063E">
            <w:pPr>
              <w:pStyle w:val="ConsPlusNormal"/>
              <w:jc w:val="both"/>
            </w:pPr>
            <w:r>
              <w:t>Минобразования Чувашии, Минтруд Чувашии</w:t>
            </w:r>
          </w:p>
        </w:tc>
      </w:tr>
      <w:tr w:rsidR="00E9063E">
        <w:tc>
          <w:tcPr>
            <w:tcW w:w="680" w:type="dxa"/>
            <w:tcBorders>
              <w:left w:val="nil"/>
            </w:tcBorders>
          </w:tcPr>
          <w:p w:rsidR="00E9063E" w:rsidRDefault="00E9063E">
            <w:pPr>
              <w:pStyle w:val="ConsPlusNormal"/>
              <w:jc w:val="center"/>
            </w:pPr>
            <w:r>
              <w:t>3.6.2.</w:t>
            </w:r>
          </w:p>
        </w:tc>
        <w:tc>
          <w:tcPr>
            <w:tcW w:w="1757" w:type="dxa"/>
            <w:vMerge w:val="restart"/>
          </w:tcPr>
          <w:p w:rsidR="00E9063E" w:rsidRDefault="00E9063E">
            <w:pPr>
              <w:pStyle w:val="ConsPlusNormal"/>
              <w:jc w:val="both"/>
            </w:pPr>
            <w:r>
              <w:t>Недостаточное количество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tc>
        <w:tc>
          <w:tcPr>
            <w:tcW w:w="1757" w:type="dxa"/>
          </w:tcPr>
          <w:p w:rsidR="00E9063E" w:rsidRDefault="00E9063E">
            <w:pPr>
              <w:pStyle w:val="ConsPlusNormal"/>
              <w:jc w:val="both"/>
            </w:pPr>
            <w:r>
              <w:t>Проведение ежегодного мониторинга административных барьеров развития конкурентной среды на рынке услуг по психолого-педагогическому сопровождению детей с ограниченными возможностями здоровья с раннего возраста,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Минобразования Чувашии</w:t>
            </w:r>
          </w:p>
        </w:tc>
      </w:tr>
      <w:tr w:rsidR="00E9063E">
        <w:tc>
          <w:tcPr>
            <w:tcW w:w="680" w:type="dxa"/>
            <w:tcBorders>
              <w:left w:val="nil"/>
            </w:tcBorders>
          </w:tcPr>
          <w:p w:rsidR="00E9063E" w:rsidRDefault="00E9063E">
            <w:pPr>
              <w:pStyle w:val="ConsPlusNormal"/>
              <w:jc w:val="center"/>
            </w:pPr>
            <w:r>
              <w:t>3.6.3.</w:t>
            </w:r>
          </w:p>
        </w:tc>
        <w:tc>
          <w:tcPr>
            <w:tcW w:w="1757" w:type="dxa"/>
            <w:vMerge/>
          </w:tcPr>
          <w:p w:rsidR="00E9063E" w:rsidRDefault="00E9063E"/>
        </w:tc>
        <w:tc>
          <w:tcPr>
            <w:tcW w:w="1757" w:type="dxa"/>
          </w:tcPr>
          <w:p w:rsidR="00E9063E" w:rsidRDefault="00E9063E">
            <w:pPr>
              <w:pStyle w:val="ConsPlusNormal"/>
              <w:jc w:val="both"/>
            </w:pPr>
            <w:r>
              <w:t xml:space="preserve">Информационная поддержка некоммерческих объединений (фондов) в </w:t>
            </w:r>
            <w:r>
              <w:lastRenderedPageBreak/>
              <w:t>получении методической и других видов помощи</w:t>
            </w:r>
          </w:p>
        </w:tc>
        <w:tc>
          <w:tcPr>
            <w:tcW w:w="1417" w:type="dxa"/>
          </w:tcPr>
          <w:p w:rsidR="00E9063E" w:rsidRDefault="00E9063E">
            <w:pPr>
              <w:pStyle w:val="ConsPlusNormal"/>
              <w:jc w:val="both"/>
            </w:pPr>
            <w:r>
              <w:lastRenderedPageBreak/>
              <w:t xml:space="preserve">повышение информированности организаций о методах и </w:t>
            </w:r>
            <w:r>
              <w:lastRenderedPageBreak/>
              <w:t>формах услуг по психолого-педагогическому сопровождению детей с ограниченными возможностями здоровья с раннего возраста</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оказание консультационных услуг</w:t>
            </w:r>
          </w:p>
        </w:tc>
        <w:tc>
          <w:tcPr>
            <w:tcW w:w="1304" w:type="dxa"/>
            <w:tcBorders>
              <w:right w:val="nil"/>
            </w:tcBorders>
          </w:tcPr>
          <w:p w:rsidR="00E9063E" w:rsidRDefault="00E9063E">
            <w:pPr>
              <w:pStyle w:val="ConsPlusNormal"/>
              <w:jc w:val="both"/>
            </w:pPr>
            <w:r>
              <w:t xml:space="preserve">Минобразования Чувашии, Минтруд Чувашии, </w:t>
            </w:r>
            <w:r>
              <w:lastRenderedPageBreak/>
              <w:t>Минздрав Чувашии</w:t>
            </w:r>
          </w:p>
        </w:tc>
      </w:tr>
      <w:tr w:rsidR="00E9063E">
        <w:tc>
          <w:tcPr>
            <w:tcW w:w="9069" w:type="dxa"/>
            <w:gridSpan w:val="7"/>
            <w:tcBorders>
              <w:left w:val="nil"/>
              <w:right w:val="nil"/>
            </w:tcBorders>
          </w:tcPr>
          <w:p w:rsidR="00E9063E" w:rsidRDefault="00E9063E">
            <w:pPr>
              <w:pStyle w:val="ConsPlusNormal"/>
              <w:jc w:val="center"/>
              <w:outlineLvl w:val="2"/>
            </w:pPr>
            <w:r>
              <w:lastRenderedPageBreak/>
              <w:t>3.7. Рынок услуг в сфере культуры</w:t>
            </w:r>
          </w:p>
        </w:tc>
      </w:tr>
      <w:tr w:rsidR="00E9063E">
        <w:tc>
          <w:tcPr>
            <w:tcW w:w="680" w:type="dxa"/>
            <w:tcBorders>
              <w:left w:val="nil"/>
            </w:tcBorders>
          </w:tcPr>
          <w:p w:rsidR="00E9063E" w:rsidRDefault="00E9063E">
            <w:pPr>
              <w:pStyle w:val="ConsPlusNormal"/>
              <w:jc w:val="center"/>
            </w:pPr>
            <w:r>
              <w:t>3.7.1.</w:t>
            </w:r>
          </w:p>
        </w:tc>
        <w:tc>
          <w:tcPr>
            <w:tcW w:w="1757" w:type="dxa"/>
          </w:tcPr>
          <w:p w:rsidR="00E9063E" w:rsidRDefault="00E9063E">
            <w:pPr>
              <w:pStyle w:val="ConsPlusNormal"/>
              <w:jc w:val="both"/>
            </w:pPr>
            <w:r>
              <w:t>Низкий уровень использования конкурсного механизма получения государственной поддержки организациями в сфере культуры</w:t>
            </w:r>
          </w:p>
        </w:tc>
        <w:tc>
          <w:tcPr>
            <w:tcW w:w="1757" w:type="dxa"/>
          </w:tcPr>
          <w:p w:rsidR="00E9063E" w:rsidRDefault="00E9063E">
            <w:pPr>
              <w:pStyle w:val="ConsPlusNormal"/>
              <w:jc w:val="both"/>
            </w:pPr>
            <w:r>
              <w:t>Предоставление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w:t>
            </w:r>
          </w:p>
        </w:tc>
        <w:tc>
          <w:tcPr>
            <w:tcW w:w="1417" w:type="dxa"/>
          </w:tcPr>
          <w:p w:rsidR="00E9063E" w:rsidRDefault="00E9063E">
            <w:pPr>
              <w:pStyle w:val="ConsPlusNormal"/>
              <w:jc w:val="both"/>
            </w:pPr>
            <w:r>
              <w:t>доля расходов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 должна составить:</w:t>
            </w:r>
          </w:p>
          <w:p w:rsidR="00E9063E" w:rsidRDefault="00E9063E">
            <w:pPr>
              <w:pStyle w:val="ConsPlusNormal"/>
              <w:jc w:val="both"/>
            </w:pPr>
            <w:r>
              <w:t>в 2016 году - 0,2 процента;</w:t>
            </w:r>
          </w:p>
          <w:p w:rsidR="00E9063E" w:rsidRDefault="00E9063E">
            <w:pPr>
              <w:pStyle w:val="ConsPlusNormal"/>
              <w:jc w:val="both"/>
            </w:pPr>
            <w:r>
              <w:t>в 2017 году - 10 процентов;</w:t>
            </w:r>
          </w:p>
          <w:p w:rsidR="00E9063E" w:rsidRDefault="00E9063E">
            <w:pPr>
              <w:pStyle w:val="ConsPlusNormal"/>
              <w:jc w:val="both"/>
            </w:pPr>
            <w:r>
              <w:t>в 2018 году - 15 процентов</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Минкультуры Чувашии</w:t>
            </w:r>
          </w:p>
        </w:tc>
      </w:tr>
      <w:tr w:rsidR="00E9063E">
        <w:tc>
          <w:tcPr>
            <w:tcW w:w="680" w:type="dxa"/>
            <w:tcBorders>
              <w:left w:val="nil"/>
            </w:tcBorders>
          </w:tcPr>
          <w:p w:rsidR="00E9063E" w:rsidRDefault="00E9063E">
            <w:pPr>
              <w:pStyle w:val="ConsPlusNormal"/>
              <w:jc w:val="center"/>
            </w:pPr>
            <w:r>
              <w:t>3.7.2.</w:t>
            </w:r>
          </w:p>
        </w:tc>
        <w:tc>
          <w:tcPr>
            <w:tcW w:w="1757" w:type="dxa"/>
          </w:tcPr>
          <w:p w:rsidR="00E9063E" w:rsidRDefault="00E9063E">
            <w:pPr>
              <w:pStyle w:val="ConsPlusNormal"/>
              <w:jc w:val="both"/>
            </w:pPr>
            <w:r>
              <w:t xml:space="preserve">Незначительное количество негосударственных (немуниципальных) организаций в сфере </w:t>
            </w:r>
            <w:r>
              <w:lastRenderedPageBreak/>
              <w:t>культуры</w:t>
            </w:r>
          </w:p>
        </w:tc>
        <w:tc>
          <w:tcPr>
            <w:tcW w:w="1757" w:type="dxa"/>
          </w:tcPr>
          <w:p w:rsidR="00E9063E" w:rsidRDefault="00E9063E">
            <w:pPr>
              <w:pStyle w:val="ConsPlusNormal"/>
              <w:jc w:val="both"/>
            </w:pPr>
            <w:r>
              <w:lastRenderedPageBreak/>
              <w:t xml:space="preserve">Реализация проектов с использованием соглашений о государственно-частном партнерстве, </w:t>
            </w:r>
            <w:r>
              <w:lastRenderedPageBreak/>
              <w:t>муниципально-частном партнерстве посредством заключения концессионных соглашений</w:t>
            </w:r>
          </w:p>
        </w:tc>
        <w:tc>
          <w:tcPr>
            <w:tcW w:w="1417" w:type="dxa"/>
          </w:tcPr>
          <w:p w:rsidR="00E9063E" w:rsidRDefault="00E9063E">
            <w:pPr>
              <w:pStyle w:val="ConsPlusNormal"/>
              <w:jc w:val="both"/>
            </w:pPr>
            <w:r>
              <w:lastRenderedPageBreak/>
              <w:t>улучшение качества оказания услуг в сфере культуры</w:t>
            </w: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Минкультуры Чувашии</w:t>
            </w:r>
          </w:p>
        </w:tc>
      </w:tr>
      <w:tr w:rsidR="00E9063E">
        <w:tc>
          <w:tcPr>
            <w:tcW w:w="680" w:type="dxa"/>
            <w:tcBorders>
              <w:left w:val="nil"/>
            </w:tcBorders>
          </w:tcPr>
          <w:p w:rsidR="00E9063E" w:rsidRDefault="00E9063E">
            <w:pPr>
              <w:pStyle w:val="ConsPlusNormal"/>
              <w:jc w:val="center"/>
            </w:pPr>
            <w:r>
              <w:lastRenderedPageBreak/>
              <w:t>3.7.3.</w:t>
            </w:r>
          </w:p>
        </w:tc>
        <w:tc>
          <w:tcPr>
            <w:tcW w:w="1757" w:type="dxa"/>
          </w:tcPr>
          <w:p w:rsidR="00E9063E" w:rsidRDefault="00E9063E">
            <w:pPr>
              <w:pStyle w:val="ConsPlusNormal"/>
              <w:jc w:val="both"/>
            </w:pPr>
            <w:r>
              <w:t>Отсутствие актуальной информации о состоянии конкурентной среды в сфере культуры</w:t>
            </w:r>
          </w:p>
        </w:tc>
        <w:tc>
          <w:tcPr>
            <w:tcW w:w="1757" w:type="dxa"/>
          </w:tcPr>
          <w:p w:rsidR="00E9063E" w:rsidRDefault="00E9063E">
            <w:pPr>
              <w:pStyle w:val="ConsPlusNormal"/>
              <w:jc w:val="both"/>
            </w:pPr>
            <w:r>
              <w:t>Проведение ежегодного мониторинга наличия (отсутствия) административных барьеров на рынке услуг в сфере культуры и удовлетворенности населения качеством услуг в данной сфере</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Минкультуры Чувашии</w:t>
            </w:r>
          </w:p>
        </w:tc>
      </w:tr>
      <w:tr w:rsidR="00E9063E">
        <w:tc>
          <w:tcPr>
            <w:tcW w:w="9069" w:type="dxa"/>
            <w:gridSpan w:val="7"/>
            <w:tcBorders>
              <w:left w:val="nil"/>
              <w:right w:val="nil"/>
            </w:tcBorders>
          </w:tcPr>
          <w:p w:rsidR="00E9063E" w:rsidRDefault="00E9063E">
            <w:pPr>
              <w:pStyle w:val="ConsPlusNormal"/>
              <w:jc w:val="center"/>
              <w:outlineLvl w:val="2"/>
            </w:pPr>
            <w:r>
              <w:t xml:space="preserve">3.8. Рынок услуг </w:t>
            </w:r>
            <w:proofErr w:type="gramStart"/>
            <w:r>
              <w:t>жилищно-коммунального</w:t>
            </w:r>
            <w:proofErr w:type="gramEnd"/>
            <w:r>
              <w:t xml:space="preserve"> хозяйства</w:t>
            </w:r>
          </w:p>
        </w:tc>
      </w:tr>
      <w:tr w:rsidR="00E9063E">
        <w:tc>
          <w:tcPr>
            <w:tcW w:w="680" w:type="dxa"/>
            <w:tcBorders>
              <w:left w:val="nil"/>
            </w:tcBorders>
          </w:tcPr>
          <w:p w:rsidR="00E9063E" w:rsidRDefault="00E9063E">
            <w:pPr>
              <w:pStyle w:val="ConsPlusNormal"/>
              <w:jc w:val="center"/>
            </w:pPr>
            <w:r>
              <w:t>3.8.1.</w:t>
            </w:r>
          </w:p>
        </w:tc>
        <w:tc>
          <w:tcPr>
            <w:tcW w:w="1757" w:type="dxa"/>
            <w:vMerge w:val="restart"/>
          </w:tcPr>
          <w:p w:rsidR="00E9063E" w:rsidRDefault="00E9063E">
            <w:pPr>
              <w:pStyle w:val="ConsPlusNormal"/>
              <w:jc w:val="both"/>
            </w:pPr>
            <w:r>
              <w:t xml:space="preserve">Большое количество сайтов в сфере </w:t>
            </w:r>
            <w:proofErr w:type="gramStart"/>
            <w:r>
              <w:t>жилищно-коммунального</w:t>
            </w:r>
            <w:proofErr w:type="gramEnd"/>
            <w:r>
              <w:t xml:space="preserve"> хозяйства, содержащих разрозненную информацию о сфере жилищно-коммунального хозяйства, которые затрудняют получение гражданами достоверных и понятных сведений. Отсутствие возможности осуществления общественного контроля в сфере жилищно-коммунального хозяйства</w:t>
            </w:r>
          </w:p>
        </w:tc>
        <w:tc>
          <w:tcPr>
            <w:tcW w:w="1757" w:type="dxa"/>
          </w:tcPr>
          <w:p w:rsidR="00E9063E" w:rsidRDefault="00E9063E">
            <w:pPr>
              <w:pStyle w:val="ConsPlusNormal"/>
              <w:jc w:val="both"/>
            </w:pPr>
            <w:r>
              <w:t xml:space="preserve">Обеспечение информационной открытости сферы жилищно-коммунального хозяйства путем создания государственной информационной системы жилищно-коммунального хозяйства в соответствии с Федеральным </w:t>
            </w:r>
            <w:hyperlink r:id="rId22" w:history="1">
              <w:r>
                <w:rPr>
                  <w:color w:val="0000FF"/>
                </w:rPr>
                <w:t>законом</w:t>
              </w:r>
            </w:hyperlink>
            <w:r>
              <w:t xml:space="preserve"> "О государственной информационной системе жилищно-коммунального хозяйства"</w:t>
            </w:r>
          </w:p>
        </w:tc>
        <w:tc>
          <w:tcPr>
            <w:tcW w:w="1417" w:type="dxa"/>
          </w:tcPr>
          <w:p w:rsidR="00E9063E" w:rsidRDefault="00E9063E">
            <w:pPr>
              <w:pStyle w:val="ConsPlusNormal"/>
              <w:jc w:val="both"/>
            </w:pPr>
            <w:r>
              <w:t>увеличение объема раскрываемой информации о жилищно-коммунальном хозяйстве</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распоряжение Кабинета Министров Чувашской Республики</w:t>
            </w:r>
          </w:p>
        </w:tc>
        <w:tc>
          <w:tcPr>
            <w:tcW w:w="1304" w:type="dxa"/>
            <w:tcBorders>
              <w:right w:val="nil"/>
            </w:tcBorders>
          </w:tcPr>
          <w:p w:rsidR="00E9063E" w:rsidRDefault="00E9063E">
            <w:pPr>
              <w:pStyle w:val="ConsPlusNormal"/>
              <w:jc w:val="both"/>
            </w:pPr>
            <w:r>
              <w:t xml:space="preserve">Минстрой Чувашии, Минздрав Чувашии, Госслужба Чувашии по конкурентной политике и тарифам, Госжилинспекция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3.8.2.</w:t>
            </w:r>
          </w:p>
        </w:tc>
        <w:tc>
          <w:tcPr>
            <w:tcW w:w="1757" w:type="dxa"/>
            <w:vMerge/>
          </w:tcPr>
          <w:p w:rsidR="00E9063E" w:rsidRDefault="00E9063E"/>
        </w:tc>
        <w:tc>
          <w:tcPr>
            <w:tcW w:w="1757" w:type="dxa"/>
          </w:tcPr>
          <w:p w:rsidR="00E9063E" w:rsidRDefault="00E9063E">
            <w:pPr>
              <w:pStyle w:val="ConsPlusNormal"/>
              <w:jc w:val="both"/>
            </w:pPr>
            <w:r>
              <w:t xml:space="preserve">Обеспечение поддержания в актуальном состоянии </w:t>
            </w:r>
            <w:r>
              <w:lastRenderedPageBreak/>
              <w:t>государственной информационной системы "Интернет-портал жилищно-коммунального хозяйства Чувашской Республики"</w:t>
            </w:r>
          </w:p>
        </w:tc>
        <w:tc>
          <w:tcPr>
            <w:tcW w:w="1417" w:type="dxa"/>
          </w:tcPr>
          <w:p w:rsidR="00E9063E" w:rsidRDefault="00E9063E">
            <w:pPr>
              <w:pStyle w:val="ConsPlusNormal"/>
              <w:jc w:val="both"/>
            </w:pPr>
            <w:r>
              <w:lastRenderedPageBreak/>
              <w:t>обеспечение возможности доступа неограничен</w:t>
            </w:r>
            <w:r>
              <w:lastRenderedPageBreak/>
              <w:t>ного круга лиц к информации, размещенной в государственной информационной системе "Интернет-портал жилищно-коммунального хозяйства Чувашской Республики"</w:t>
            </w:r>
          </w:p>
        </w:tc>
        <w:tc>
          <w:tcPr>
            <w:tcW w:w="850" w:type="dxa"/>
          </w:tcPr>
          <w:p w:rsidR="00E9063E" w:rsidRDefault="00E9063E">
            <w:pPr>
              <w:pStyle w:val="ConsPlusNormal"/>
              <w:jc w:val="center"/>
            </w:pPr>
            <w:r>
              <w:lastRenderedPageBreak/>
              <w:t>постоянно</w:t>
            </w:r>
          </w:p>
        </w:tc>
        <w:tc>
          <w:tcPr>
            <w:tcW w:w="1304" w:type="dxa"/>
          </w:tcPr>
          <w:p w:rsidR="00E9063E" w:rsidRDefault="00E9063E">
            <w:pPr>
              <w:pStyle w:val="ConsPlusNormal"/>
              <w:jc w:val="both"/>
            </w:pPr>
            <w:r>
              <w:t xml:space="preserve">информация в Минэкономразвития </w:t>
            </w:r>
            <w:r>
              <w:lastRenderedPageBreak/>
              <w:t>Чувашии для подготовки доклада</w:t>
            </w:r>
          </w:p>
        </w:tc>
        <w:tc>
          <w:tcPr>
            <w:tcW w:w="1304" w:type="dxa"/>
            <w:tcBorders>
              <w:right w:val="nil"/>
            </w:tcBorders>
          </w:tcPr>
          <w:p w:rsidR="00E9063E" w:rsidRDefault="00E9063E">
            <w:pPr>
              <w:pStyle w:val="ConsPlusNormal"/>
              <w:jc w:val="both"/>
            </w:pPr>
            <w:r>
              <w:lastRenderedPageBreak/>
              <w:t>Госжилинспекция Чувашии</w:t>
            </w:r>
          </w:p>
        </w:tc>
      </w:tr>
      <w:tr w:rsidR="00E9063E">
        <w:tc>
          <w:tcPr>
            <w:tcW w:w="680" w:type="dxa"/>
            <w:tcBorders>
              <w:left w:val="nil"/>
            </w:tcBorders>
          </w:tcPr>
          <w:p w:rsidR="00E9063E" w:rsidRDefault="00E9063E">
            <w:pPr>
              <w:pStyle w:val="ConsPlusNormal"/>
              <w:jc w:val="center"/>
            </w:pPr>
            <w:r>
              <w:lastRenderedPageBreak/>
              <w:t>3.8.3.</w:t>
            </w:r>
          </w:p>
        </w:tc>
        <w:tc>
          <w:tcPr>
            <w:tcW w:w="1757" w:type="dxa"/>
          </w:tcPr>
          <w:p w:rsidR="00E9063E" w:rsidRDefault="00E9063E">
            <w:pPr>
              <w:pStyle w:val="ConsPlusNormal"/>
              <w:jc w:val="both"/>
            </w:pPr>
            <w:r>
              <w:t>Большое количество жалоб населения на работу по управлению многоквартирными домами</w:t>
            </w:r>
          </w:p>
        </w:tc>
        <w:tc>
          <w:tcPr>
            <w:tcW w:w="1757" w:type="dxa"/>
          </w:tcPr>
          <w:p w:rsidR="00E9063E" w:rsidRDefault="00E9063E">
            <w:pPr>
              <w:pStyle w:val="ConsPlusNormal"/>
              <w:jc w:val="both"/>
            </w:pPr>
            <w:r>
              <w:t>Проведение систематического мониторинга эффективности и результативности деятельности юридических лиц и индивидуальных предпринимателей, осуществляющих деятельность по управлению многоквартирными домами (далее также - управляющие организации)</w:t>
            </w:r>
          </w:p>
        </w:tc>
        <w:tc>
          <w:tcPr>
            <w:tcW w:w="1417" w:type="dxa"/>
          </w:tcPr>
          <w:p w:rsidR="00E9063E" w:rsidRDefault="00E9063E">
            <w:pPr>
              <w:pStyle w:val="ConsPlusNormal"/>
              <w:jc w:val="both"/>
            </w:pPr>
            <w:r>
              <w:t>осуществление регионального государственного жилищного надзора и лицензионного контроля в сфере предпринимательской деятельности по управлению многоквартирными домами</w:t>
            </w:r>
          </w:p>
        </w:tc>
        <w:tc>
          <w:tcPr>
            <w:tcW w:w="850" w:type="dxa"/>
          </w:tcPr>
          <w:p w:rsidR="00E9063E" w:rsidRDefault="00E9063E">
            <w:pPr>
              <w:pStyle w:val="ConsPlusNormal"/>
              <w:jc w:val="center"/>
            </w:pPr>
            <w:r>
              <w:t>ежеквартально</w:t>
            </w:r>
          </w:p>
        </w:tc>
        <w:tc>
          <w:tcPr>
            <w:tcW w:w="1304" w:type="dxa"/>
          </w:tcPr>
          <w:p w:rsidR="00E9063E" w:rsidRDefault="00E9063E">
            <w:pPr>
              <w:pStyle w:val="ConsPlusNormal"/>
              <w:jc w:val="both"/>
            </w:pPr>
            <w:r>
              <w:t>информация на официальном сайте Госжилинспекции Чувашии на Портале органов власти Чувашской Республики в сети "Интернет"</w:t>
            </w:r>
          </w:p>
        </w:tc>
        <w:tc>
          <w:tcPr>
            <w:tcW w:w="1304" w:type="dxa"/>
            <w:tcBorders>
              <w:right w:val="nil"/>
            </w:tcBorders>
          </w:tcPr>
          <w:p w:rsidR="00E9063E" w:rsidRDefault="00E9063E">
            <w:pPr>
              <w:pStyle w:val="ConsPlusNormal"/>
              <w:jc w:val="both"/>
            </w:pPr>
            <w:r>
              <w:t>Госжилинспекция Чувашии</w:t>
            </w:r>
          </w:p>
        </w:tc>
      </w:tr>
      <w:tr w:rsidR="00E9063E">
        <w:tc>
          <w:tcPr>
            <w:tcW w:w="680" w:type="dxa"/>
            <w:tcBorders>
              <w:left w:val="nil"/>
            </w:tcBorders>
          </w:tcPr>
          <w:p w:rsidR="00E9063E" w:rsidRDefault="00E9063E">
            <w:pPr>
              <w:pStyle w:val="ConsPlusNormal"/>
              <w:jc w:val="center"/>
            </w:pPr>
            <w:r>
              <w:t>3.8.4.</w:t>
            </w:r>
          </w:p>
        </w:tc>
        <w:tc>
          <w:tcPr>
            <w:tcW w:w="1757" w:type="dxa"/>
          </w:tcPr>
          <w:p w:rsidR="00E9063E" w:rsidRDefault="00E9063E">
            <w:pPr>
              <w:pStyle w:val="ConsPlusNormal"/>
              <w:jc w:val="both"/>
            </w:pPr>
            <w:r>
              <w:t>Низкая информированность населения о нормах жилищного законодательства</w:t>
            </w:r>
          </w:p>
        </w:tc>
        <w:tc>
          <w:tcPr>
            <w:tcW w:w="1757" w:type="dxa"/>
          </w:tcPr>
          <w:p w:rsidR="00E9063E" w:rsidRDefault="00E9063E">
            <w:pPr>
              <w:pStyle w:val="ConsPlusNormal"/>
              <w:jc w:val="both"/>
            </w:pPr>
            <w:r>
              <w:t xml:space="preserve">Проведение разъяснительной работы по нормам жилищного законодательства среди населения (встречи с жильцами, выпуск информационных листков, публикации в средствах массовой </w:t>
            </w:r>
            <w:r>
              <w:lastRenderedPageBreak/>
              <w:t>информации)</w:t>
            </w:r>
          </w:p>
        </w:tc>
        <w:tc>
          <w:tcPr>
            <w:tcW w:w="1417" w:type="dxa"/>
          </w:tcPr>
          <w:p w:rsidR="00E9063E" w:rsidRDefault="00E9063E">
            <w:pPr>
              <w:pStyle w:val="ConsPlusNormal"/>
              <w:jc w:val="both"/>
            </w:pPr>
            <w:r>
              <w:lastRenderedPageBreak/>
              <w:t>создание благоприятных условий для деятельности товариществ собственников жилья, повышение правовой грамотности собственников жилых помещений</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информационные листки, брошюры</w:t>
            </w:r>
          </w:p>
        </w:tc>
        <w:tc>
          <w:tcPr>
            <w:tcW w:w="1304" w:type="dxa"/>
            <w:tcBorders>
              <w:right w:val="nil"/>
            </w:tcBorders>
          </w:tcPr>
          <w:p w:rsidR="00E9063E" w:rsidRDefault="00E9063E">
            <w:pPr>
              <w:pStyle w:val="ConsPlusNormal"/>
              <w:jc w:val="both"/>
            </w:pPr>
            <w:r>
              <w:t xml:space="preserve">Минстрой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3.8.5.</w:t>
            </w:r>
          </w:p>
        </w:tc>
        <w:tc>
          <w:tcPr>
            <w:tcW w:w="1757" w:type="dxa"/>
          </w:tcPr>
          <w:p w:rsidR="00E9063E" w:rsidRDefault="00E9063E">
            <w:pPr>
              <w:pStyle w:val="ConsPlusNormal"/>
              <w:jc w:val="both"/>
            </w:pPr>
            <w:r>
              <w:t>Недостаточная грамотность субъектов предпринимательской деятельности, что ведет к большому количеству нарушений законодательства на рынке по управлению многоквартирными домами</w:t>
            </w:r>
          </w:p>
        </w:tc>
        <w:tc>
          <w:tcPr>
            <w:tcW w:w="1757" w:type="dxa"/>
          </w:tcPr>
          <w:p w:rsidR="00E9063E" w:rsidRDefault="00E9063E">
            <w:pPr>
              <w:pStyle w:val="ConsPlusNormal"/>
              <w:jc w:val="both"/>
            </w:pPr>
            <w:r>
              <w:t>Организация обучения юридических лиц и индивидуальных предпринимателей, планирующих осуществлять деятельность по управлению многоквартирными домами</w:t>
            </w:r>
          </w:p>
        </w:tc>
        <w:tc>
          <w:tcPr>
            <w:tcW w:w="1417" w:type="dxa"/>
          </w:tcPr>
          <w:p w:rsidR="00E9063E" w:rsidRDefault="00E9063E">
            <w:pPr>
              <w:pStyle w:val="ConsPlusNormal"/>
              <w:jc w:val="both"/>
            </w:pPr>
            <w:r>
              <w:t>обеспечение доли негосударственных (немуниципальных) управляющих организаций в общем числе управляющих организаций - не менее 80 процентов</w:t>
            </w:r>
          </w:p>
        </w:tc>
        <w:tc>
          <w:tcPr>
            <w:tcW w:w="850" w:type="dxa"/>
          </w:tcPr>
          <w:p w:rsidR="00E9063E" w:rsidRDefault="00E9063E">
            <w:pPr>
              <w:pStyle w:val="ConsPlusNormal"/>
              <w:jc w:val="center"/>
            </w:pPr>
            <w:r>
              <w:t>1 раз в полугодие</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Минстрой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3.8.6.</w:t>
            </w:r>
          </w:p>
        </w:tc>
        <w:tc>
          <w:tcPr>
            <w:tcW w:w="1757" w:type="dxa"/>
          </w:tcPr>
          <w:p w:rsidR="00E9063E" w:rsidRDefault="00E9063E">
            <w:pPr>
              <w:pStyle w:val="ConsPlusNormal"/>
              <w:jc w:val="both"/>
            </w:pPr>
            <w:r>
              <w:t xml:space="preserve">Низкая эффективность, результативность государственных и муниципальных организаций, оказывающих услуги населению в сфере </w:t>
            </w:r>
            <w:proofErr w:type="gramStart"/>
            <w:r>
              <w:t>жилищно-коммунального</w:t>
            </w:r>
            <w:proofErr w:type="gramEnd"/>
            <w:r>
              <w:t xml:space="preserve"> хозяйства</w:t>
            </w:r>
          </w:p>
        </w:tc>
        <w:tc>
          <w:tcPr>
            <w:tcW w:w="1757" w:type="dxa"/>
          </w:tcPr>
          <w:p w:rsidR="00E9063E" w:rsidRDefault="00E9063E">
            <w:pPr>
              <w:pStyle w:val="ConsPlusNormal"/>
              <w:jc w:val="both"/>
            </w:pPr>
            <w:r>
              <w:t>Развитие сектора негосударственных (немуниципальных) организаций, оказывающих услуги по электр</w:t>
            </w:r>
            <w:proofErr w:type="gramStart"/>
            <w:r>
              <w:t>о-</w:t>
            </w:r>
            <w:proofErr w:type="gramEnd"/>
            <w:r>
              <w:t>, газо-, тепло-, водоснабжению, водоотведению, очистке сточных вод, которые используют объекты коммунальной инфраструктуры на праве частной собственности, по договору аренды или концессионному соглашению</w:t>
            </w:r>
          </w:p>
        </w:tc>
        <w:tc>
          <w:tcPr>
            <w:tcW w:w="1417" w:type="dxa"/>
          </w:tcPr>
          <w:p w:rsidR="00E9063E" w:rsidRDefault="00E9063E">
            <w:pPr>
              <w:pStyle w:val="ConsPlusNormal"/>
              <w:jc w:val="both"/>
            </w:pPr>
            <w:r>
              <w:t xml:space="preserve">создание условий для развития конкуренции на рынке услуг </w:t>
            </w:r>
            <w:proofErr w:type="gramStart"/>
            <w:r>
              <w:t>жилищно-коммунального</w:t>
            </w:r>
            <w:proofErr w:type="gramEnd"/>
            <w:r>
              <w:t xml:space="preserve"> хозяйства;</w:t>
            </w:r>
          </w:p>
          <w:p w:rsidR="00E9063E" w:rsidRDefault="00E9063E">
            <w:pPr>
              <w:pStyle w:val="ConsPlusNormal"/>
              <w:jc w:val="both"/>
            </w:pPr>
            <w:r>
              <w:t>обеспечение доли объектов электр</w:t>
            </w:r>
            <w:proofErr w:type="gramStart"/>
            <w:r>
              <w:t>о-</w:t>
            </w:r>
            <w:proofErr w:type="gramEnd"/>
            <w:r>
              <w:t>, газо-, тепло-, водоснабжения, водоотведения, очистки сточных вод, переданных негосударственным (немуниципальным) организациям по концессионному соглашению или в долгосрочную аренду, - не менее 55 процентов</w:t>
            </w:r>
          </w:p>
        </w:tc>
        <w:tc>
          <w:tcPr>
            <w:tcW w:w="850" w:type="dxa"/>
          </w:tcPr>
          <w:p w:rsidR="00E9063E" w:rsidRDefault="00E9063E">
            <w:pPr>
              <w:pStyle w:val="ConsPlusNormal"/>
              <w:jc w:val="center"/>
            </w:pPr>
            <w:r>
              <w:t>ежеквартально</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Минстрой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3.8.7.</w:t>
            </w:r>
          </w:p>
        </w:tc>
        <w:tc>
          <w:tcPr>
            <w:tcW w:w="1757" w:type="dxa"/>
          </w:tcPr>
          <w:p w:rsidR="00E9063E" w:rsidRDefault="00E9063E">
            <w:pPr>
              <w:pStyle w:val="ConsPlusNormal"/>
              <w:jc w:val="both"/>
            </w:pPr>
            <w:r>
              <w:t>Низкая эффективность государственных (муниципальных) объектов, предназначенных для обработки, утилизации, обезвреживания, размещения твердых коммунальных отходов</w:t>
            </w:r>
          </w:p>
        </w:tc>
        <w:tc>
          <w:tcPr>
            <w:tcW w:w="1757" w:type="dxa"/>
          </w:tcPr>
          <w:p w:rsidR="00E9063E" w:rsidRDefault="00E9063E">
            <w:pPr>
              <w:pStyle w:val="ConsPlusNormal"/>
              <w:jc w:val="both"/>
            </w:pPr>
            <w:r>
              <w:t>Развитие сектора негосударственных (немуниципальных) организаций, эксплуатирующих объекты, предназначенные для обработки, утилизации, обезвреживания, размещения твердых коммунальных отходов, которые используют указанные объекты на праве частной собственности, по договору аренды или концессионному соглашению</w:t>
            </w:r>
          </w:p>
        </w:tc>
        <w:tc>
          <w:tcPr>
            <w:tcW w:w="1417" w:type="dxa"/>
          </w:tcPr>
          <w:p w:rsidR="00E9063E" w:rsidRDefault="00E9063E">
            <w:pPr>
              <w:pStyle w:val="ConsPlusNormal"/>
              <w:jc w:val="both"/>
            </w:pPr>
            <w:r>
              <w:t xml:space="preserve">создание условий для развития конкуренции на рынке услуг </w:t>
            </w:r>
            <w:proofErr w:type="gramStart"/>
            <w:r>
              <w:t>жилищно-коммунального</w:t>
            </w:r>
            <w:proofErr w:type="gramEnd"/>
            <w:r>
              <w:t xml:space="preserve"> хозяйства;</w:t>
            </w:r>
          </w:p>
          <w:p w:rsidR="00E9063E" w:rsidRDefault="00E9063E">
            <w:pPr>
              <w:pStyle w:val="ConsPlusNormal"/>
              <w:jc w:val="both"/>
            </w:pPr>
            <w:r>
              <w:t>обеспечение доли эксплуатации объектов, предназначенных для обработки, утилизации, обезвреживания, размещения твердых коммунальных отходов, переданных негосударственным (немуниципальным) организациям по концессионному соглашению или в долгосрочную аренду, - не менее 70 процентов</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 xml:space="preserve">Минприроды Чувашии, Минстрой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t>3.8.8.</w:t>
            </w:r>
          </w:p>
        </w:tc>
        <w:tc>
          <w:tcPr>
            <w:tcW w:w="1757" w:type="dxa"/>
            <w:vMerge w:val="restart"/>
          </w:tcPr>
          <w:p w:rsidR="00E9063E" w:rsidRDefault="00E9063E">
            <w:pPr>
              <w:pStyle w:val="ConsPlusNormal"/>
              <w:jc w:val="both"/>
            </w:pPr>
            <w:r>
              <w:t xml:space="preserve">Низкая эффективность, результативность государственных и муниципальных организаций, оказывающих услуги населению в сфере </w:t>
            </w:r>
            <w:proofErr w:type="gramStart"/>
            <w:r>
              <w:t>жилищно-коммунального</w:t>
            </w:r>
            <w:proofErr w:type="gramEnd"/>
            <w:r>
              <w:t xml:space="preserve"> хозяйства</w:t>
            </w:r>
          </w:p>
        </w:tc>
        <w:tc>
          <w:tcPr>
            <w:tcW w:w="1757" w:type="dxa"/>
          </w:tcPr>
          <w:p w:rsidR="00E9063E" w:rsidRDefault="00E9063E">
            <w:pPr>
              <w:pStyle w:val="ConsPlusNormal"/>
              <w:jc w:val="both"/>
            </w:pPr>
            <w:r>
              <w:t xml:space="preserve">Формирование графика передачи в управление частным операторам по концессионному соглашению объектов жилищно-коммунального хозяйства государственных унитарных </w:t>
            </w:r>
            <w:r>
              <w:lastRenderedPageBreak/>
              <w:t>предприятий Чувашской Республики и муниципальных унитарных предприятий, осуществляющих неэффективное управление</w:t>
            </w:r>
          </w:p>
        </w:tc>
        <w:tc>
          <w:tcPr>
            <w:tcW w:w="1417" w:type="dxa"/>
            <w:vMerge w:val="restart"/>
          </w:tcPr>
          <w:p w:rsidR="00E9063E" w:rsidRDefault="00E9063E">
            <w:pPr>
              <w:pStyle w:val="ConsPlusNormal"/>
              <w:jc w:val="both"/>
            </w:pPr>
            <w:proofErr w:type="gramStart"/>
            <w:r>
              <w:lastRenderedPageBreak/>
              <w:t xml:space="preserve">увеличение доли объектов жилищно-коммунального хозяйства, переданных органами исполнительной власти Чувашской Республики и органами местного </w:t>
            </w:r>
            <w:r>
              <w:lastRenderedPageBreak/>
              <w:t>самоуправления муниципальных районов и городских округов негосударственным (немуниципальным) организациям по концессионному соглашению</w:t>
            </w:r>
            <w:proofErr w:type="gramEnd"/>
          </w:p>
        </w:tc>
        <w:tc>
          <w:tcPr>
            <w:tcW w:w="850" w:type="dxa"/>
          </w:tcPr>
          <w:p w:rsidR="00E9063E" w:rsidRDefault="00E9063E">
            <w:pPr>
              <w:pStyle w:val="ConsPlusNormal"/>
              <w:jc w:val="center"/>
            </w:pPr>
            <w:r>
              <w:lastRenderedPageBreak/>
              <w:t>2016 год</w:t>
            </w:r>
          </w:p>
        </w:tc>
        <w:tc>
          <w:tcPr>
            <w:tcW w:w="1304" w:type="dxa"/>
            <w:vMerge w:val="restart"/>
          </w:tcPr>
          <w:p w:rsidR="00E9063E" w:rsidRDefault="00E9063E">
            <w:pPr>
              <w:pStyle w:val="ConsPlusNormal"/>
              <w:jc w:val="both"/>
            </w:pPr>
            <w:r>
              <w:t>информация в Кабинет Министров Чувашской Республики</w:t>
            </w:r>
          </w:p>
        </w:tc>
        <w:tc>
          <w:tcPr>
            <w:tcW w:w="1304" w:type="dxa"/>
            <w:vMerge w:val="restart"/>
            <w:tcBorders>
              <w:right w:val="nil"/>
            </w:tcBorders>
          </w:tcPr>
          <w:p w:rsidR="00E9063E" w:rsidRDefault="00E9063E">
            <w:pPr>
              <w:pStyle w:val="ConsPlusNormal"/>
              <w:jc w:val="both"/>
            </w:pPr>
            <w:r>
              <w:t xml:space="preserve">Минстрой Чувашии, 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3.8.9.</w:t>
            </w:r>
          </w:p>
        </w:tc>
        <w:tc>
          <w:tcPr>
            <w:tcW w:w="1757" w:type="dxa"/>
            <w:vMerge/>
          </w:tcPr>
          <w:p w:rsidR="00E9063E" w:rsidRDefault="00E9063E"/>
        </w:tc>
        <w:tc>
          <w:tcPr>
            <w:tcW w:w="1757" w:type="dxa"/>
          </w:tcPr>
          <w:p w:rsidR="00E9063E" w:rsidRDefault="00E9063E">
            <w:pPr>
              <w:pStyle w:val="ConsPlusNormal"/>
              <w:jc w:val="both"/>
            </w:pPr>
            <w:r>
              <w:t xml:space="preserve">Передача в управление частным операторам по концессионному соглашению объектов </w:t>
            </w:r>
            <w:proofErr w:type="gramStart"/>
            <w:r>
              <w:t>жилищно-коммунального</w:t>
            </w:r>
            <w:proofErr w:type="gramEnd"/>
            <w:r>
              <w:t xml:space="preserve"> хозяйства государственных унитарных предприятий Чувашской Республики и муниципальных унитарных предприятий, осуществляющих неэффективное управление, в порядке, предусмотренном законодательством Российской Федерации и законодательством Чувашской Республики</w:t>
            </w:r>
          </w:p>
        </w:tc>
        <w:tc>
          <w:tcPr>
            <w:tcW w:w="1417" w:type="dxa"/>
            <w:vMerge/>
          </w:tcPr>
          <w:p w:rsidR="00E9063E" w:rsidRDefault="00E9063E"/>
        </w:tc>
        <w:tc>
          <w:tcPr>
            <w:tcW w:w="850" w:type="dxa"/>
          </w:tcPr>
          <w:p w:rsidR="00E9063E" w:rsidRDefault="00E9063E">
            <w:pPr>
              <w:pStyle w:val="ConsPlusNormal"/>
              <w:jc w:val="center"/>
            </w:pPr>
            <w:r>
              <w:t>согласно графику</w:t>
            </w:r>
          </w:p>
        </w:tc>
        <w:tc>
          <w:tcPr>
            <w:tcW w:w="1304" w:type="dxa"/>
            <w:vMerge/>
          </w:tcPr>
          <w:p w:rsidR="00E9063E" w:rsidRDefault="00E9063E"/>
        </w:tc>
        <w:tc>
          <w:tcPr>
            <w:tcW w:w="1304" w:type="dxa"/>
            <w:vMerge/>
            <w:tcBorders>
              <w:right w:val="nil"/>
            </w:tcBorders>
          </w:tcPr>
          <w:p w:rsidR="00E9063E" w:rsidRDefault="00E9063E"/>
        </w:tc>
      </w:tr>
      <w:tr w:rsidR="00E9063E">
        <w:tc>
          <w:tcPr>
            <w:tcW w:w="680" w:type="dxa"/>
            <w:tcBorders>
              <w:left w:val="nil"/>
            </w:tcBorders>
          </w:tcPr>
          <w:p w:rsidR="00E9063E" w:rsidRDefault="00E9063E">
            <w:pPr>
              <w:pStyle w:val="ConsPlusNormal"/>
              <w:jc w:val="center"/>
            </w:pPr>
            <w:r>
              <w:t>3.8.10.</w:t>
            </w:r>
          </w:p>
        </w:tc>
        <w:tc>
          <w:tcPr>
            <w:tcW w:w="1757" w:type="dxa"/>
          </w:tcPr>
          <w:p w:rsidR="00E9063E" w:rsidRDefault="00E9063E">
            <w:pPr>
              <w:pStyle w:val="ConsPlusNormal"/>
              <w:jc w:val="both"/>
            </w:pPr>
            <w:r>
              <w:t xml:space="preserve">Наличие жалоб на работу организаций в жилищно-коммунальном хозяйстве, что негативно сказывается на оценке деятельности органов исполнительной </w:t>
            </w:r>
            <w:r>
              <w:lastRenderedPageBreak/>
              <w:t>власти Чувашской Республики, органов местного самоуправления муниципальных районов и городских округов</w:t>
            </w:r>
          </w:p>
        </w:tc>
        <w:tc>
          <w:tcPr>
            <w:tcW w:w="1757" w:type="dxa"/>
          </w:tcPr>
          <w:p w:rsidR="00E9063E" w:rsidRDefault="00E9063E">
            <w:pPr>
              <w:pStyle w:val="ConsPlusNormal"/>
              <w:jc w:val="both"/>
            </w:pPr>
            <w:r>
              <w:lastRenderedPageBreak/>
              <w:t>Обеспечение работы "горячей телефонной линии", а также электронной формы обратной связи в сети "Интернет" (с возможностью прикрепления файлов фот</w:t>
            </w:r>
            <w:proofErr w:type="gramStart"/>
            <w:r>
              <w:t>о-</w:t>
            </w:r>
            <w:proofErr w:type="gramEnd"/>
            <w:r>
              <w:t xml:space="preserve"> и видеосъемки)</w:t>
            </w:r>
          </w:p>
        </w:tc>
        <w:tc>
          <w:tcPr>
            <w:tcW w:w="1417" w:type="dxa"/>
          </w:tcPr>
          <w:p w:rsidR="00E9063E" w:rsidRDefault="00E9063E">
            <w:pPr>
              <w:pStyle w:val="ConsPlusNormal"/>
              <w:jc w:val="both"/>
            </w:pPr>
            <w:r>
              <w:t xml:space="preserve">получение актуальной информации в сфере </w:t>
            </w:r>
            <w:proofErr w:type="gramStart"/>
            <w:r>
              <w:t>жилищно-коммунального</w:t>
            </w:r>
            <w:proofErr w:type="gramEnd"/>
            <w:r>
              <w:t xml:space="preserve"> хозяйства</w:t>
            </w:r>
          </w:p>
        </w:tc>
        <w:tc>
          <w:tcPr>
            <w:tcW w:w="850" w:type="dxa"/>
          </w:tcPr>
          <w:p w:rsidR="00E9063E" w:rsidRDefault="00E9063E">
            <w:pPr>
              <w:pStyle w:val="ConsPlusNormal"/>
              <w:jc w:val="center"/>
            </w:pPr>
            <w:r>
              <w:t>ежегодно</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Госжилинспекция Чувашии</w:t>
            </w:r>
          </w:p>
        </w:tc>
      </w:tr>
      <w:tr w:rsidR="00E9063E">
        <w:tc>
          <w:tcPr>
            <w:tcW w:w="680" w:type="dxa"/>
            <w:tcBorders>
              <w:left w:val="nil"/>
            </w:tcBorders>
          </w:tcPr>
          <w:p w:rsidR="00E9063E" w:rsidRDefault="00E9063E">
            <w:pPr>
              <w:pStyle w:val="ConsPlusNormal"/>
              <w:jc w:val="center"/>
            </w:pPr>
            <w:r>
              <w:lastRenderedPageBreak/>
              <w:t>3.8.11.</w:t>
            </w:r>
          </w:p>
        </w:tc>
        <w:tc>
          <w:tcPr>
            <w:tcW w:w="1757" w:type="dxa"/>
          </w:tcPr>
          <w:p w:rsidR="00E9063E" w:rsidRDefault="00E9063E">
            <w:pPr>
              <w:pStyle w:val="ConsPlusNormal"/>
              <w:jc w:val="both"/>
            </w:pPr>
            <w:r>
              <w:t xml:space="preserve">Отсутствие актуальной информации о состоянии конкурентной среды в сфере </w:t>
            </w:r>
            <w:proofErr w:type="gramStart"/>
            <w:r>
              <w:t>жилищно-коммунального</w:t>
            </w:r>
            <w:proofErr w:type="gramEnd"/>
            <w:r>
              <w:t xml:space="preserve"> хозяйства</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услуг жилищно-коммунального хозяйства (в том числе по управлению многоквартирными домами, сбору, транспортированию, обработке, утилизации и захоронению твердых коммунальных отходов)</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Минстрой Чувашии, Минприроды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3.9. Рынок розничной торговли</w:t>
            </w:r>
          </w:p>
        </w:tc>
      </w:tr>
      <w:tr w:rsidR="00E9063E">
        <w:tc>
          <w:tcPr>
            <w:tcW w:w="680" w:type="dxa"/>
            <w:tcBorders>
              <w:left w:val="nil"/>
            </w:tcBorders>
          </w:tcPr>
          <w:p w:rsidR="00E9063E" w:rsidRDefault="00E9063E">
            <w:pPr>
              <w:pStyle w:val="ConsPlusNormal"/>
              <w:jc w:val="center"/>
            </w:pPr>
            <w:r>
              <w:t>3.9.1.</w:t>
            </w:r>
          </w:p>
        </w:tc>
        <w:tc>
          <w:tcPr>
            <w:tcW w:w="1757" w:type="dxa"/>
          </w:tcPr>
          <w:p w:rsidR="00E9063E" w:rsidRDefault="00E9063E">
            <w:pPr>
              <w:pStyle w:val="ConsPlusNormal"/>
              <w:jc w:val="both"/>
            </w:pPr>
            <w:r>
              <w:t>Отсутствие возможности у населения приобретать продукцию в магазинах шаговой доступности (магазинах у дома)</w:t>
            </w:r>
          </w:p>
        </w:tc>
        <w:tc>
          <w:tcPr>
            <w:tcW w:w="1757" w:type="dxa"/>
          </w:tcPr>
          <w:p w:rsidR="00E9063E" w:rsidRDefault="00E9063E">
            <w:pPr>
              <w:pStyle w:val="ConsPlusNormal"/>
              <w:jc w:val="both"/>
            </w:pPr>
            <w:r>
              <w:t>Развитие сети магазинов шаговой доступности (магазинов у дома)</w:t>
            </w:r>
          </w:p>
        </w:tc>
        <w:tc>
          <w:tcPr>
            <w:tcW w:w="1417" w:type="dxa"/>
          </w:tcPr>
          <w:p w:rsidR="00E9063E" w:rsidRDefault="00E9063E">
            <w:pPr>
              <w:pStyle w:val="ConsPlusNormal"/>
              <w:jc w:val="both"/>
            </w:pPr>
            <w:r>
              <w:t>увеличение количества магазинов шаговой доступности (магазинов у дома)</w:t>
            </w:r>
          </w:p>
        </w:tc>
        <w:tc>
          <w:tcPr>
            <w:tcW w:w="850" w:type="dxa"/>
          </w:tcPr>
          <w:p w:rsidR="00E9063E" w:rsidRDefault="00E9063E">
            <w:pPr>
              <w:pStyle w:val="ConsPlusNormal"/>
              <w:jc w:val="center"/>
            </w:pPr>
            <w:r>
              <w:t>ежегодно до 1 марта</w:t>
            </w:r>
          </w:p>
        </w:tc>
        <w:tc>
          <w:tcPr>
            <w:tcW w:w="1304" w:type="dxa"/>
          </w:tcPr>
          <w:p w:rsidR="00E9063E" w:rsidRDefault="00E9063E">
            <w:pPr>
              <w:pStyle w:val="ConsPlusNormal"/>
              <w:jc w:val="both"/>
            </w:pPr>
            <w:r>
              <w:t>информация на официальном сайте Минэкономразвития Чувашии на Портале органов власти Чувашской Республики в сети "Интернет"</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3.9.2.</w:t>
            </w:r>
          </w:p>
        </w:tc>
        <w:tc>
          <w:tcPr>
            <w:tcW w:w="1757" w:type="dxa"/>
          </w:tcPr>
          <w:p w:rsidR="00E9063E" w:rsidRDefault="00E9063E">
            <w:pPr>
              <w:pStyle w:val="ConsPlusNormal"/>
              <w:jc w:val="both"/>
            </w:pPr>
            <w:r>
              <w:t xml:space="preserve">Низкая доля </w:t>
            </w:r>
            <w:r>
              <w:lastRenderedPageBreak/>
              <w:t>продажи товаров на рынках и ярмарках</w:t>
            </w:r>
          </w:p>
        </w:tc>
        <w:tc>
          <w:tcPr>
            <w:tcW w:w="1757" w:type="dxa"/>
          </w:tcPr>
          <w:p w:rsidR="00E9063E" w:rsidRDefault="00E9063E">
            <w:pPr>
              <w:pStyle w:val="ConsPlusNormal"/>
              <w:jc w:val="both"/>
            </w:pPr>
            <w:r>
              <w:lastRenderedPageBreak/>
              <w:t xml:space="preserve">Развитие и </w:t>
            </w:r>
            <w:r>
              <w:lastRenderedPageBreak/>
              <w:t>расширение ярмарочной торговли</w:t>
            </w:r>
          </w:p>
        </w:tc>
        <w:tc>
          <w:tcPr>
            <w:tcW w:w="1417" w:type="dxa"/>
          </w:tcPr>
          <w:p w:rsidR="00E9063E" w:rsidRDefault="00E9063E">
            <w:pPr>
              <w:pStyle w:val="ConsPlusNormal"/>
              <w:jc w:val="both"/>
            </w:pPr>
            <w:r>
              <w:lastRenderedPageBreak/>
              <w:t xml:space="preserve">количество </w:t>
            </w:r>
            <w:r>
              <w:lastRenderedPageBreak/>
              <w:t>мест проведения ярмарок - не менее 70 единиц в год</w:t>
            </w:r>
          </w:p>
        </w:tc>
        <w:tc>
          <w:tcPr>
            <w:tcW w:w="850" w:type="dxa"/>
          </w:tcPr>
          <w:p w:rsidR="00E9063E" w:rsidRDefault="00E9063E">
            <w:pPr>
              <w:pStyle w:val="ConsPlusNormal"/>
              <w:jc w:val="center"/>
            </w:pPr>
            <w:r>
              <w:lastRenderedPageBreak/>
              <w:t>ежегод</w:t>
            </w:r>
            <w:r>
              <w:lastRenderedPageBreak/>
              <w:t>но не позднее 1 декабря текущего года</w:t>
            </w:r>
          </w:p>
        </w:tc>
        <w:tc>
          <w:tcPr>
            <w:tcW w:w="1304" w:type="dxa"/>
          </w:tcPr>
          <w:p w:rsidR="00E9063E" w:rsidRDefault="00E9063E">
            <w:pPr>
              <w:pStyle w:val="ConsPlusNormal"/>
              <w:jc w:val="both"/>
            </w:pPr>
            <w:r>
              <w:lastRenderedPageBreak/>
              <w:t xml:space="preserve">перечень </w:t>
            </w:r>
            <w:r>
              <w:lastRenderedPageBreak/>
              <w:t>ярмарок, планируемых к проведению в очередном календарном году</w:t>
            </w:r>
          </w:p>
        </w:tc>
        <w:tc>
          <w:tcPr>
            <w:tcW w:w="1304" w:type="dxa"/>
            <w:tcBorders>
              <w:right w:val="nil"/>
            </w:tcBorders>
          </w:tcPr>
          <w:p w:rsidR="00E9063E" w:rsidRDefault="00E9063E">
            <w:pPr>
              <w:pStyle w:val="ConsPlusNormal"/>
              <w:jc w:val="both"/>
            </w:pPr>
            <w:r>
              <w:lastRenderedPageBreak/>
              <w:t xml:space="preserve">органы </w:t>
            </w:r>
            <w:r>
              <w:lastRenderedPageBreak/>
              <w:t xml:space="preserve">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3.9.3.</w:t>
            </w:r>
          </w:p>
        </w:tc>
        <w:tc>
          <w:tcPr>
            <w:tcW w:w="1757" w:type="dxa"/>
          </w:tcPr>
          <w:p w:rsidR="00E9063E" w:rsidRDefault="00E9063E">
            <w:pPr>
              <w:pStyle w:val="ConsPlusNormal"/>
              <w:jc w:val="both"/>
            </w:pPr>
            <w:r>
              <w:t>Необходимость актуализации торгового реестра Чувашской Республики</w:t>
            </w:r>
          </w:p>
        </w:tc>
        <w:tc>
          <w:tcPr>
            <w:tcW w:w="1757" w:type="dxa"/>
          </w:tcPr>
          <w:p w:rsidR="00E9063E" w:rsidRDefault="00E9063E">
            <w:pPr>
              <w:pStyle w:val="ConsPlusNormal"/>
              <w:jc w:val="both"/>
            </w:pPr>
            <w:r>
              <w:t>Ведение торгового реестра Чувашской Республики</w:t>
            </w:r>
          </w:p>
        </w:tc>
        <w:tc>
          <w:tcPr>
            <w:tcW w:w="1417" w:type="dxa"/>
          </w:tcPr>
          <w:p w:rsidR="00E9063E" w:rsidRDefault="00E9063E">
            <w:pPr>
              <w:pStyle w:val="ConsPlusNormal"/>
              <w:jc w:val="both"/>
            </w:pPr>
            <w:r>
              <w:t>количество торговых объектов, включенных в торговый реестр Чувашской Республики, - не менее 3500 ед.</w:t>
            </w:r>
          </w:p>
        </w:tc>
        <w:tc>
          <w:tcPr>
            <w:tcW w:w="850" w:type="dxa"/>
          </w:tcPr>
          <w:p w:rsidR="00E9063E" w:rsidRDefault="00E9063E">
            <w:pPr>
              <w:pStyle w:val="ConsPlusNormal"/>
              <w:jc w:val="center"/>
            </w:pPr>
            <w:r>
              <w:t>ежеквартально</w:t>
            </w:r>
          </w:p>
        </w:tc>
        <w:tc>
          <w:tcPr>
            <w:tcW w:w="1304" w:type="dxa"/>
          </w:tcPr>
          <w:p w:rsidR="00E9063E" w:rsidRDefault="00E9063E">
            <w:pPr>
              <w:pStyle w:val="ConsPlusNormal"/>
              <w:jc w:val="both"/>
            </w:pPr>
            <w:r>
              <w:t>информация в Минпромторг России</w:t>
            </w:r>
          </w:p>
        </w:tc>
        <w:tc>
          <w:tcPr>
            <w:tcW w:w="1304" w:type="dxa"/>
            <w:tcBorders>
              <w:right w:val="nil"/>
            </w:tcBorders>
          </w:tcPr>
          <w:p w:rsidR="00E9063E" w:rsidRDefault="00E9063E">
            <w:pPr>
              <w:pStyle w:val="ConsPlusNormal"/>
              <w:jc w:val="both"/>
            </w:pPr>
            <w:r>
              <w:t>Минэкономразвития Чувашии</w:t>
            </w:r>
          </w:p>
        </w:tc>
      </w:tr>
      <w:tr w:rsidR="00E9063E">
        <w:tc>
          <w:tcPr>
            <w:tcW w:w="680" w:type="dxa"/>
            <w:tcBorders>
              <w:left w:val="nil"/>
            </w:tcBorders>
          </w:tcPr>
          <w:p w:rsidR="00E9063E" w:rsidRDefault="00E9063E">
            <w:pPr>
              <w:pStyle w:val="ConsPlusNormal"/>
              <w:jc w:val="center"/>
            </w:pPr>
            <w:r>
              <w:t>3.9.4.</w:t>
            </w:r>
          </w:p>
        </w:tc>
        <w:tc>
          <w:tcPr>
            <w:tcW w:w="1757" w:type="dxa"/>
          </w:tcPr>
          <w:p w:rsidR="00E9063E" w:rsidRDefault="00E9063E">
            <w:pPr>
              <w:pStyle w:val="ConsPlusNormal"/>
              <w:jc w:val="both"/>
            </w:pPr>
            <w:r>
              <w:t>Отсутствие информационного взаимодействия производителей и организаций торговли</w:t>
            </w:r>
          </w:p>
        </w:tc>
        <w:tc>
          <w:tcPr>
            <w:tcW w:w="1757" w:type="dxa"/>
          </w:tcPr>
          <w:p w:rsidR="00E9063E" w:rsidRDefault="00E9063E">
            <w:pPr>
              <w:pStyle w:val="ConsPlusNormal"/>
              <w:jc w:val="both"/>
            </w:pPr>
            <w:r>
              <w:t>Проведение совещаний, конференций, круглых столов по вопросам развития торговли и взаимодействия производителей и организаций торговли</w:t>
            </w:r>
          </w:p>
        </w:tc>
        <w:tc>
          <w:tcPr>
            <w:tcW w:w="1417" w:type="dxa"/>
          </w:tcPr>
          <w:p w:rsidR="00E9063E" w:rsidRDefault="00E9063E">
            <w:pPr>
              <w:pStyle w:val="ConsPlusNormal"/>
              <w:jc w:val="both"/>
            </w:pPr>
            <w:r>
              <w:t>количество проведенных совещаний, конференций, круглых столов по вопросам развития торговли и взаимодействия производителей и организаций торговли - не менее 12 единиц в год</w:t>
            </w:r>
          </w:p>
        </w:tc>
        <w:tc>
          <w:tcPr>
            <w:tcW w:w="850" w:type="dxa"/>
          </w:tcPr>
          <w:p w:rsidR="00E9063E" w:rsidRDefault="00E9063E">
            <w:pPr>
              <w:pStyle w:val="ConsPlusNormal"/>
              <w:jc w:val="center"/>
            </w:pPr>
            <w:r>
              <w:t>ежегодно до 1 февраля</w:t>
            </w:r>
          </w:p>
        </w:tc>
        <w:tc>
          <w:tcPr>
            <w:tcW w:w="1304" w:type="dxa"/>
          </w:tcPr>
          <w:p w:rsidR="00E9063E" w:rsidRDefault="00E9063E">
            <w:pPr>
              <w:pStyle w:val="ConsPlusNormal"/>
              <w:jc w:val="both"/>
            </w:pPr>
            <w:r>
              <w:t>протоколы</w:t>
            </w:r>
          </w:p>
        </w:tc>
        <w:tc>
          <w:tcPr>
            <w:tcW w:w="1304" w:type="dxa"/>
            <w:tcBorders>
              <w:right w:val="nil"/>
            </w:tcBorders>
          </w:tcPr>
          <w:p w:rsidR="00E9063E" w:rsidRDefault="00E9063E">
            <w:pPr>
              <w:pStyle w:val="ConsPlusNormal"/>
              <w:jc w:val="both"/>
            </w:pPr>
            <w:r>
              <w:t>Минэкономразвития Чувашии, Минсельхоз Чувашии</w:t>
            </w:r>
          </w:p>
        </w:tc>
      </w:tr>
      <w:tr w:rsidR="00E9063E">
        <w:tc>
          <w:tcPr>
            <w:tcW w:w="680" w:type="dxa"/>
            <w:tcBorders>
              <w:left w:val="nil"/>
            </w:tcBorders>
          </w:tcPr>
          <w:p w:rsidR="00E9063E" w:rsidRDefault="00E9063E">
            <w:pPr>
              <w:pStyle w:val="ConsPlusNormal"/>
              <w:jc w:val="center"/>
            </w:pPr>
            <w:r>
              <w:t>3.9.5.</w:t>
            </w:r>
          </w:p>
        </w:tc>
        <w:tc>
          <w:tcPr>
            <w:tcW w:w="1757" w:type="dxa"/>
          </w:tcPr>
          <w:p w:rsidR="00E9063E" w:rsidRDefault="00E9063E">
            <w:pPr>
              <w:pStyle w:val="ConsPlusNormal"/>
              <w:jc w:val="both"/>
            </w:pPr>
            <w:r>
              <w:t>Высокие затраты сельскохозяйственных товаропроизводителей при организации продажи продукции на розничных рынках и ярмарках</w:t>
            </w:r>
          </w:p>
        </w:tc>
        <w:tc>
          <w:tcPr>
            <w:tcW w:w="1757" w:type="dxa"/>
          </w:tcPr>
          <w:p w:rsidR="00E9063E" w:rsidRDefault="00E9063E">
            <w:pPr>
              <w:pStyle w:val="ConsPlusNormal"/>
              <w:jc w:val="both"/>
            </w:pPr>
            <w:r>
              <w:t>Обеспечение доступа юридических лиц и индивидуальных предпринимателей, в том числе производителей сельскохозяйственной продукции, на розничные рынки и ярмарки</w:t>
            </w:r>
          </w:p>
        </w:tc>
        <w:tc>
          <w:tcPr>
            <w:tcW w:w="1417" w:type="dxa"/>
          </w:tcPr>
          <w:p w:rsidR="00E9063E" w:rsidRDefault="00E9063E">
            <w:pPr>
              <w:pStyle w:val="ConsPlusNormal"/>
              <w:jc w:val="both"/>
            </w:pPr>
            <w:r>
              <w:t>устранение необоснованных административных барьеров и дискриминационных условий для юридических лиц и индивидуальных предпринимателей</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Минэкономразвития Чувашии, Минсельхоз Чувашии, органы местного самоуправления муниципальных районов и городских округов </w:t>
            </w:r>
            <w:hyperlink w:anchor="P986" w:history="1">
              <w:r>
                <w:rPr>
                  <w:color w:val="0000FF"/>
                </w:rPr>
                <w:t>&lt;*&gt;</w:t>
              </w:r>
            </w:hyperlink>
          </w:p>
        </w:tc>
      </w:tr>
      <w:tr w:rsidR="00E9063E">
        <w:tc>
          <w:tcPr>
            <w:tcW w:w="680" w:type="dxa"/>
            <w:tcBorders>
              <w:left w:val="nil"/>
            </w:tcBorders>
          </w:tcPr>
          <w:p w:rsidR="00E9063E" w:rsidRDefault="00E9063E">
            <w:pPr>
              <w:pStyle w:val="ConsPlusNormal"/>
              <w:jc w:val="center"/>
            </w:pPr>
            <w:r>
              <w:lastRenderedPageBreak/>
              <w:t>3.9.6.</w:t>
            </w:r>
          </w:p>
        </w:tc>
        <w:tc>
          <w:tcPr>
            <w:tcW w:w="1757" w:type="dxa"/>
          </w:tcPr>
          <w:p w:rsidR="00E9063E" w:rsidRDefault="00E9063E">
            <w:pPr>
              <w:pStyle w:val="ConsPlusNormal"/>
              <w:jc w:val="both"/>
            </w:pPr>
            <w:r>
              <w:t>Отсутствие актуальной информации об уровне конкуренции в сфере розничной торговли</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розничных рынках</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Минэкономразвития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3.10. Рынок услуг перевозок пассажиров наземным транспортом</w:t>
            </w:r>
          </w:p>
        </w:tc>
      </w:tr>
      <w:tr w:rsidR="00E9063E">
        <w:tc>
          <w:tcPr>
            <w:tcW w:w="680" w:type="dxa"/>
            <w:tcBorders>
              <w:left w:val="nil"/>
            </w:tcBorders>
          </w:tcPr>
          <w:p w:rsidR="00E9063E" w:rsidRDefault="00E9063E">
            <w:pPr>
              <w:pStyle w:val="ConsPlusNormal"/>
              <w:jc w:val="center"/>
            </w:pPr>
            <w:r>
              <w:t>3.10.1.</w:t>
            </w:r>
          </w:p>
        </w:tc>
        <w:tc>
          <w:tcPr>
            <w:tcW w:w="1757" w:type="dxa"/>
          </w:tcPr>
          <w:p w:rsidR="00E9063E" w:rsidRDefault="00E9063E">
            <w:pPr>
              <w:pStyle w:val="ConsPlusNormal"/>
              <w:jc w:val="both"/>
            </w:pPr>
            <w:r>
              <w:t>Необходимость организации транспортного обслуживания населения на отдельных межмуниципальных маршрутах регулярных перевозок в Чувашской Республике</w:t>
            </w:r>
          </w:p>
        </w:tc>
        <w:tc>
          <w:tcPr>
            <w:tcW w:w="1757" w:type="dxa"/>
          </w:tcPr>
          <w:p w:rsidR="00E9063E" w:rsidRDefault="00E9063E">
            <w:pPr>
              <w:pStyle w:val="ConsPlusNormal"/>
              <w:jc w:val="both"/>
            </w:pPr>
            <w:r>
              <w:t>Проведение открытых конкурсов на право осуществления перевозок пассажиров и багажа автомобильным транспортом на межмуниципальных маршрутах регулярных перевозок в Чувашской Республике</w:t>
            </w:r>
          </w:p>
        </w:tc>
        <w:tc>
          <w:tcPr>
            <w:tcW w:w="1417" w:type="dxa"/>
            <w:vMerge w:val="restart"/>
          </w:tcPr>
          <w:p w:rsidR="00E9063E" w:rsidRDefault="00E9063E">
            <w:pPr>
              <w:pStyle w:val="ConsPlusNormal"/>
              <w:jc w:val="both"/>
            </w:pPr>
            <w:r>
              <w:t xml:space="preserve">обеспечение доли межмуниципальных маршрутов регулярных перевозок пассажиров и багажа автомобильным транспортом, на которых осуществляются перевозки пассажиров негосударственными (немуниципальными) перевозчиками, в общем числе межмуниципальных маршрутов </w:t>
            </w:r>
            <w:r>
              <w:lastRenderedPageBreak/>
              <w:t>регулярных перевозок пассажиров и багажа автомобильным транспортом - не менее 75 процентов;</w:t>
            </w:r>
          </w:p>
          <w:p w:rsidR="00E9063E" w:rsidRDefault="00E9063E">
            <w:pPr>
              <w:pStyle w:val="ConsPlusNormal"/>
              <w:jc w:val="both"/>
            </w:pPr>
            <w:r>
              <w:t>обеспечение доли рейсов по межмуниципальным маршрутам регулярных перевозок пассажиров и багажа автомобильным транспортом, осуществляемых негосударственными (немуниципальными) перевозчиками, в общем числе рейсов по межмуниципальным маршрутам регулярных перевозок - не менее 50 процентов</w:t>
            </w:r>
          </w:p>
        </w:tc>
        <w:tc>
          <w:tcPr>
            <w:tcW w:w="850" w:type="dxa"/>
          </w:tcPr>
          <w:p w:rsidR="00E9063E" w:rsidRDefault="00E9063E">
            <w:pPr>
              <w:pStyle w:val="ConsPlusNormal"/>
              <w:jc w:val="center"/>
            </w:pPr>
            <w:r>
              <w:lastRenderedPageBreak/>
              <w:t>ежегодно по мере необходимости</w:t>
            </w:r>
          </w:p>
        </w:tc>
        <w:tc>
          <w:tcPr>
            <w:tcW w:w="1304" w:type="dxa"/>
          </w:tcPr>
          <w:p w:rsidR="00E9063E" w:rsidRDefault="00E9063E">
            <w:pPr>
              <w:pStyle w:val="ConsPlusNormal"/>
              <w:jc w:val="both"/>
            </w:pPr>
            <w:r>
              <w:t>приказ о проведении открытого конкурса на право осуществления перевозок пассажиров и багажа автомобильным транспортом на межмуниципальных маршрутах регулярных перевозок в Чувашской Республике</w:t>
            </w:r>
          </w:p>
        </w:tc>
        <w:tc>
          <w:tcPr>
            <w:tcW w:w="1304" w:type="dxa"/>
            <w:tcBorders>
              <w:right w:val="nil"/>
            </w:tcBorders>
          </w:tcPr>
          <w:p w:rsidR="00E9063E" w:rsidRDefault="00E9063E">
            <w:pPr>
              <w:pStyle w:val="ConsPlusNormal"/>
              <w:jc w:val="both"/>
            </w:pPr>
            <w:r>
              <w:t>Минтранс Чувашии</w:t>
            </w:r>
          </w:p>
        </w:tc>
      </w:tr>
      <w:tr w:rsidR="00E9063E">
        <w:tc>
          <w:tcPr>
            <w:tcW w:w="680" w:type="dxa"/>
            <w:tcBorders>
              <w:left w:val="nil"/>
            </w:tcBorders>
          </w:tcPr>
          <w:p w:rsidR="00E9063E" w:rsidRDefault="00E9063E">
            <w:pPr>
              <w:pStyle w:val="ConsPlusNormal"/>
              <w:jc w:val="center"/>
            </w:pPr>
            <w:r>
              <w:t>3.10.2.</w:t>
            </w:r>
          </w:p>
        </w:tc>
        <w:tc>
          <w:tcPr>
            <w:tcW w:w="1757" w:type="dxa"/>
          </w:tcPr>
          <w:p w:rsidR="00E9063E" w:rsidRDefault="00E9063E">
            <w:pPr>
              <w:pStyle w:val="ConsPlusNormal"/>
              <w:jc w:val="both"/>
            </w:pPr>
            <w:r>
              <w:t xml:space="preserve">Отмена результатов конкурсных процедур </w:t>
            </w:r>
            <w:proofErr w:type="gramStart"/>
            <w:r>
              <w:t>Чувашским</w:t>
            </w:r>
            <w:proofErr w:type="gramEnd"/>
            <w:r>
              <w:t xml:space="preserve"> УФАС России</w:t>
            </w:r>
          </w:p>
        </w:tc>
        <w:tc>
          <w:tcPr>
            <w:tcW w:w="1757" w:type="dxa"/>
          </w:tcPr>
          <w:p w:rsidR="00E9063E" w:rsidRDefault="00E9063E">
            <w:pPr>
              <w:pStyle w:val="ConsPlusNormal"/>
              <w:jc w:val="both"/>
            </w:pPr>
            <w:r>
              <w:t xml:space="preserve">Совершенствование порядка проведения открытых конкурсов на право </w:t>
            </w:r>
            <w:r>
              <w:lastRenderedPageBreak/>
              <w:t>осуществления перевозок пассажиров и багажа автомобильным транспортом на межмуниципальных маршрутах регулярных перевозок в Чувашской Республике</w:t>
            </w:r>
          </w:p>
        </w:tc>
        <w:tc>
          <w:tcPr>
            <w:tcW w:w="1417" w:type="dxa"/>
            <w:vMerge/>
          </w:tcPr>
          <w:p w:rsidR="00E9063E" w:rsidRDefault="00E9063E"/>
        </w:tc>
        <w:tc>
          <w:tcPr>
            <w:tcW w:w="850" w:type="dxa"/>
          </w:tcPr>
          <w:p w:rsidR="00E9063E" w:rsidRDefault="00E9063E">
            <w:pPr>
              <w:pStyle w:val="ConsPlusNormal"/>
              <w:jc w:val="center"/>
            </w:pPr>
            <w:r>
              <w:t>2016 год</w:t>
            </w:r>
          </w:p>
        </w:tc>
        <w:tc>
          <w:tcPr>
            <w:tcW w:w="1304" w:type="dxa"/>
          </w:tcPr>
          <w:p w:rsidR="00E9063E" w:rsidRDefault="00E9063E">
            <w:pPr>
              <w:pStyle w:val="ConsPlusNormal"/>
              <w:jc w:val="both"/>
            </w:pPr>
            <w:r>
              <w:t>постановление Кабинета Министров Чувашской Республики</w:t>
            </w:r>
          </w:p>
        </w:tc>
        <w:tc>
          <w:tcPr>
            <w:tcW w:w="1304" w:type="dxa"/>
            <w:tcBorders>
              <w:right w:val="nil"/>
            </w:tcBorders>
          </w:tcPr>
          <w:p w:rsidR="00E9063E" w:rsidRDefault="00E9063E">
            <w:pPr>
              <w:pStyle w:val="ConsPlusNormal"/>
              <w:jc w:val="both"/>
            </w:pPr>
            <w:r>
              <w:t>Минтранс Чувашии</w:t>
            </w:r>
          </w:p>
        </w:tc>
      </w:tr>
      <w:tr w:rsidR="00E9063E">
        <w:tc>
          <w:tcPr>
            <w:tcW w:w="680" w:type="dxa"/>
            <w:tcBorders>
              <w:left w:val="nil"/>
            </w:tcBorders>
          </w:tcPr>
          <w:p w:rsidR="00E9063E" w:rsidRDefault="00E9063E">
            <w:pPr>
              <w:pStyle w:val="ConsPlusNormal"/>
              <w:jc w:val="center"/>
            </w:pPr>
            <w:r>
              <w:lastRenderedPageBreak/>
              <w:t>3.10.3.</w:t>
            </w:r>
          </w:p>
        </w:tc>
        <w:tc>
          <w:tcPr>
            <w:tcW w:w="1757" w:type="dxa"/>
          </w:tcPr>
          <w:p w:rsidR="00E9063E" w:rsidRDefault="00E9063E">
            <w:pPr>
              <w:pStyle w:val="ConsPlusNormal"/>
              <w:jc w:val="both"/>
            </w:pPr>
            <w:r>
              <w:t>Жалобы перевозчиков пассажиров легковым такси на недобросовестную конкуренцию со стороны нелегальных перевозчиков</w:t>
            </w:r>
          </w:p>
        </w:tc>
        <w:tc>
          <w:tcPr>
            <w:tcW w:w="1757" w:type="dxa"/>
          </w:tcPr>
          <w:p w:rsidR="00E9063E" w:rsidRDefault="00E9063E">
            <w:pPr>
              <w:pStyle w:val="ConsPlusNormal"/>
              <w:jc w:val="both"/>
            </w:pPr>
            <w:r>
              <w:t xml:space="preserve">Осуществление регионального государственного </w:t>
            </w:r>
            <w:proofErr w:type="gramStart"/>
            <w:r>
              <w:t>контроля за</w:t>
            </w:r>
            <w:proofErr w:type="gramEnd"/>
            <w:r>
              <w:t xml:space="preserve"> соблюдением перевозчиками правил перевозок пассажиров и багажа легковым такси и требований, установленных </w:t>
            </w:r>
            <w:hyperlink r:id="rId23" w:history="1">
              <w:r>
                <w:rPr>
                  <w:color w:val="0000FF"/>
                </w:rPr>
                <w:t>частями 1.4</w:t>
              </w:r>
            </w:hyperlink>
            <w:r>
              <w:t xml:space="preserve"> и </w:t>
            </w:r>
            <w:hyperlink r:id="rId24" w:history="1">
              <w:r>
                <w:rPr>
                  <w:color w:val="0000FF"/>
                </w:rPr>
                <w:t>16 статьи 9</w:t>
              </w:r>
            </w:hyperlink>
            <w:r>
              <w:t xml:space="preserve"> Федерального закона от 21 апреля 2011 г. N 69-ФЗ "О внесении изменений в отдельные законодательные акты Российской Федерации"</w:t>
            </w:r>
          </w:p>
        </w:tc>
        <w:tc>
          <w:tcPr>
            <w:tcW w:w="1417" w:type="dxa"/>
          </w:tcPr>
          <w:p w:rsidR="00E9063E" w:rsidRDefault="00E9063E">
            <w:pPr>
              <w:pStyle w:val="ConsPlusNormal"/>
              <w:jc w:val="both"/>
            </w:pPr>
            <w:r>
              <w:lastRenderedPageBreak/>
              <w:t xml:space="preserve">соблюдение условий добросовестной конкуренции и антимонопольного законодательства Российской Федерации на рынке </w:t>
            </w:r>
            <w:r>
              <w:lastRenderedPageBreak/>
              <w:t>услуг перевозок пассажиров наземным транспортом</w:t>
            </w:r>
          </w:p>
        </w:tc>
        <w:tc>
          <w:tcPr>
            <w:tcW w:w="850" w:type="dxa"/>
          </w:tcPr>
          <w:p w:rsidR="00E9063E" w:rsidRDefault="00E9063E">
            <w:pPr>
              <w:pStyle w:val="ConsPlusNormal"/>
              <w:jc w:val="center"/>
            </w:pPr>
            <w:r>
              <w:lastRenderedPageBreak/>
              <w:t xml:space="preserve">ежегодно в соответствии с ежегодным планом проведения плановых проверок </w:t>
            </w:r>
            <w:r>
              <w:lastRenderedPageBreak/>
              <w:t>юридических лиц и индивидуальных предпринимателей</w:t>
            </w:r>
          </w:p>
        </w:tc>
        <w:tc>
          <w:tcPr>
            <w:tcW w:w="1304" w:type="dxa"/>
          </w:tcPr>
          <w:p w:rsidR="00E9063E" w:rsidRDefault="00E9063E">
            <w:pPr>
              <w:pStyle w:val="ConsPlusNormal"/>
              <w:jc w:val="both"/>
            </w:pPr>
            <w:r>
              <w:lastRenderedPageBreak/>
              <w:t>информация в Минэкономразвития Чувашии</w:t>
            </w:r>
          </w:p>
        </w:tc>
        <w:tc>
          <w:tcPr>
            <w:tcW w:w="1304" w:type="dxa"/>
            <w:tcBorders>
              <w:right w:val="nil"/>
            </w:tcBorders>
          </w:tcPr>
          <w:p w:rsidR="00E9063E" w:rsidRDefault="00E9063E">
            <w:pPr>
              <w:pStyle w:val="ConsPlusNormal"/>
              <w:jc w:val="both"/>
            </w:pPr>
            <w:r>
              <w:t>Минтранс Чувашии</w:t>
            </w:r>
          </w:p>
        </w:tc>
      </w:tr>
      <w:tr w:rsidR="00E9063E">
        <w:tc>
          <w:tcPr>
            <w:tcW w:w="680" w:type="dxa"/>
            <w:tcBorders>
              <w:left w:val="nil"/>
            </w:tcBorders>
          </w:tcPr>
          <w:p w:rsidR="00E9063E" w:rsidRDefault="00E9063E">
            <w:pPr>
              <w:pStyle w:val="ConsPlusNormal"/>
              <w:jc w:val="center"/>
            </w:pPr>
            <w:r>
              <w:lastRenderedPageBreak/>
              <w:t>3.10.4.</w:t>
            </w:r>
          </w:p>
        </w:tc>
        <w:tc>
          <w:tcPr>
            <w:tcW w:w="1757" w:type="dxa"/>
          </w:tcPr>
          <w:p w:rsidR="00E9063E" w:rsidRDefault="00E9063E">
            <w:pPr>
              <w:pStyle w:val="ConsPlusNormal"/>
              <w:jc w:val="both"/>
            </w:pPr>
            <w:r>
              <w:t>Отсутствие актуальной информации о ситуации на рынке перевозок пассажиров наземным транспортом</w:t>
            </w:r>
          </w:p>
        </w:tc>
        <w:tc>
          <w:tcPr>
            <w:tcW w:w="1757" w:type="dxa"/>
          </w:tcPr>
          <w:p w:rsidR="00E9063E" w:rsidRDefault="00E9063E">
            <w:pPr>
              <w:pStyle w:val="ConsPlusNormal"/>
              <w:jc w:val="both"/>
            </w:pPr>
            <w:r>
              <w:t>Проведение мониторинга административных барьеров и оценки состояния конкурентной среды на рынке услуг перевозок пассажиров наземным транспортом</w:t>
            </w:r>
          </w:p>
        </w:tc>
        <w:tc>
          <w:tcPr>
            <w:tcW w:w="1417" w:type="dxa"/>
          </w:tcPr>
          <w:p w:rsidR="00E9063E" w:rsidRDefault="00E9063E">
            <w:pPr>
              <w:pStyle w:val="ConsPlusNormal"/>
              <w:jc w:val="both"/>
            </w:pPr>
            <w:r>
              <w:t xml:space="preserve">получение данных </w:t>
            </w:r>
            <w:proofErr w:type="gramStart"/>
            <w:r>
              <w:t>для</w:t>
            </w:r>
            <w:proofErr w:type="gramEnd"/>
            <w:r>
              <w:t>:</w:t>
            </w:r>
          </w:p>
          <w:p w:rsidR="00E9063E" w:rsidRDefault="00E9063E">
            <w:pPr>
              <w:pStyle w:val="ConsPlusNormal"/>
              <w:jc w:val="both"/>
            </w:pPr>
            <w:r>
              <w:t>проведения 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 xml:space="preserve">Минтранс Чувашии, органы местного самоуправления муниципальных районов и городских округов </w:t>
            </w:r>
            <w:hyperlink w:anchor="P986" w:history="1">
              <w:r>
                <w:rPr>
                  <w:color w:val="0000FF"/>
                </w:rPr>
                <w:t>&lt;*&gt;</w:t>
              </w:r>
            </w:hyperlink>
            <w:r>
              <w:t xml:space="preserve">, </w:t>
            </w:r>
            <w:proofErr w:type="gramStart"/>
            <w:r>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t>3.11. Рынок услуг связи</w:t>
            </w:r>
          </w:p>
        </w:tc>
      </w:tr>
      <w:tr w:rsidR="00E9063E">
        <w:tc>
          <w:tcPr>
            <w:tcW w:w="680" w:type="dxa"/>
            <w:tcBorders>
              <w:left w:val="nil"/>
            </w:tcBorders>
          </w:tcPr>
          <w:p w:rsidR="00E9063E" w:rsidRDefault="00E9063E">
            <w:pPr>
              <w:pStyle w:val="ConsPlusNormal"/>
              <w:jc w:val="center"/>
            </w:pPr>
            <w:r>
              <w:t>3.11.1.</w:t>
            </w:r>
          </w:p>
        </w:tc>
        <w:tc>
          <w:tcPr>
            <w:tcW w:w="1757" w:type="dxa"/>
          </w:tcPr>
          <w:p w:rsidR="00E9063E" w:rsidRDefault="00E9063E">
            <w:pPr>
              <w:pStyle w:val="ConsPlusNormal"/>
              <w:jc w:val="both"/>
            </w:pPr>
            <w:r>
              <w:t>Низкий уровень проникновения операторов связи в удаленные сельские поселения</w:t>
            </w:r>
          </w:p>
        </w:tc>
        <w:tc>
          <w:tcPr>
            <w:tcW w:w="1757" w:type="dxa"/>
          </w:tcPr>
          <w:p w:rsidR="00E9063E" w:rsidRDefault="00E9063E">
            <w:pPr>
              <w:pStyle w:val="ConsPlusNormal"/>
              <w:jc w:val="both"/>
            </w:pPr>
            <w:r>
              <w:t>Оказание содействия в развитии малого предпринимательства в сфере предоставления услуг широкополосного доступа к сети "Интернет"</w:t>
            </w:r>
          </w:p>
        </w:tc>
        <w:tc>
          <w:tcPr>
            <w:tcW w:w="1417" w:type="dxa"/>
          </w:tcPr>
          <w:p w:rsidR="00E9063E" w:rsidRDefault="00E9063E">
            <w:pPr>
              <w:pStyle w:val="ConsPlusNormal"/>
              <w:jc w:val="both"/>
            </w:pPr>
            <w:r>
              <w:t xml:space="preserve">наличие узлов широкополосного доступа к сети "Интернет" во всех населенных пунктах Чувашской Республики; обеспечение числа домашних хозяйств, </w:t>
            </w:r>
            <w:r>
              <w:lastRenderedPageBreak/>
              <w:t>имеющих широкополосный доступ к сети "Интернет", в расчете на 100 домашних хозяйств - не менее 77 единиц</w:t>
            </w:r>
          </w:p>
        </w:tc>
        <w:tc>
          <w:tcPr>
            <w:tcW w:w="850" w:type="dxa"/>
          </w:tcPr>
          <w:p w:rsidR="00E9063E" w:rsidRDefault="00E9063E">
            <w:pPr>
              <w:pStyle w:val="ConsPlusNormal"/>
              <w:jc w:val="center"/>
            </w:pPr>
            <w:r>
              <w:lastRenderedPageBreak/>
              <w:t>ежегодно</w:t>
            </w:r>
          </w:p>
        </w:tc>
        <w:tc>
          <w:tcPr>
            <w:tcW w:w="1304" w:type="dxa"/>
          </w:tcPr>
          <w:p w:rsidR="00E9063E" w:rsidRDefault="00E9063E">
            <w:pPr>
              <w:pStyle w:val="ConsPlusNormal"/>
              <w:jc w:val="both"/>
            </w:pPr>
            <w:r>
              <w:t>доклад в Кабинет Министров Чувашской Республики</w:t>
            </w:r>
          </w:p>
        </w:tc>
        <w:tc>
          <w:tcPr>
            <w:tcW w:w="1304" w:type="dxa"/>
            <w:tcBorders>
              <w:right w:val="nil"/>
            </w:tcBorders>
          </w:tcPr>
          <w:p w:rsidR="00E9063E" w:rsidRDefault="00E9063E">
            <w:pPr>
              <w:pStyle w:val="ConsPlusNormal"/>
              <w:jc w:val="both"/>
            </w:pPr>
            <w:r>
              <w:t>Мининформполитики Чувашии</w:t>
            </w:r>
          </w:p>
        </w:tc>
      </w:tr>
      <w:tr w:rsidR="00E9063E">
        <w:tc>
          <w:tcPr>
            <w:tcW w:w="680" w:type="dxa"/>
            <w:tcBorders>
              <w:left w:val="nil"/>
            </w:tcBorders>
          </w:tcPr>
          <w:p w:rsidR="00E9063E" w:rsidRDefault="00E9063E">
            <w:pPr>
              <w:pStyle w:val="ConsPlusNormal"/>
              <w:jc w:val="center"/>
            </w:pPr>
            <w:r>
              <w:lastRenderedPageBreak/>
              <w:t>3.11.2.</w:t>
            </w:r>
          </w:p>
        </w:tc>
        <w:tc>
          <w:tcPr>
            <w:tcW w:w="1757" w:type="dxa"/>
          </w:tcPr>
          <w:p w:rsidR="00E9063E" w:rsidRDefault="00E9063E">
            <w:pPr>
              <w:pStyle w:val="ConsPlusNormal"/>
              <w:jc w:val="both"/>
            </w:pPr>
            <w:r>
              <w:t>Низкий уровень предоставления услуг широкополосного доступа к сети "Интернет" в муниципальных районах</w:t>
            </w:r>
          </w:p>
        </w:tc>
        <w:tc>
          <w:tcPr>
            <w:tcW w:w="1757" w:type="dxa"/>
          </w:tcPr>
          <w:p w:rsidR="00E9063E" w:rsidRDefault="00E9063E">
            <w:pPr>
              <w:pStyle w:val="ConsPlusNormal"/>
              <w:jc w:val="both"/>
            </w:pPr>
            <w:r>
              <w:t>Формирование и ведение реестра операторов связи, оказывающих телекоммуникационные услуги</w:t>
            </w:r>
          </w:p>
        </w:tc>
        <w:tc>
          <w:tcPr>
            <w:tcW w:w="1417" w:type="dxa"/>
          </w:tcPr>
          <w:p w:rsidR="00E9063E" w:rsidRDefault="00E9063E">
            <w:pPr>
              <w:pStyle w:val="ConsPlusNormal"/>
              <w:jc w:val="both"/>
            </w:pPr>
            <w:r>
              <w:t>создание реестра операторов связи, оказывающих телекоммуникационные услуги на территории Чувашской Республики</w:t>
            </w:r>
          </w:p>
        </w:tc>
        <w:tc>
          <w:tcPr>
            <w:tcW w:w="850" w:type="dxa"/>
          </w:tcPr>
          <w:p w:rsidR="00E9063E" w:rsidRDefault="00E9063E">
            <w:pPr>
              <w:pStyle w:val="ConsPlusNormal"/>
              <w:jc w:val="center"/>
            </w:pPr>
            <w:r>
              <w:t>постоянно</w:t>
            </w:r>
          </w:p>
        </w:tc>
        <w:tc>
          <w:tcPr>
            <w:tcW w:w="1304" w:type="dxa"/>
          </w:tcPr>
          <w:p w:rsidR="00E9063E" w:rsidRDefault="00E9063E">
            <w:pPr>
              <w:pStyle w:val="ConsPlusNormal"/>
              <w:jc w:val="both"/>
            </w:pPr>
            <w:r>
              <w:t>размещение реестра операторов связи, оказывающих телекоммуникационные услуги на официальном сайте Мининформполитики Чувашии на Портале органов власти Чувашской Республики в сети "Интернет"</w:t>
            </w:r>
          </w:p>
        </w:tc>
        <w:tc>
          <w:tcPr>
            <w:tcW w:w="1304" w:type="dxa"/>
            <w:tcBorders>
              <w:right w:val="nil"/>
            </w:tcBorders>
          </w:tcPr>
          <w:p w:rsidR="00E9063E" w:rsidRDefault="00E9063E">
            <w:pPr>
              <w:pStyle w:val="ConsPlusNormal"/>
              <w:jc w:val="both"/>
            </w:pPr>
            <w:r>
              <w:t>Мининформполитики Чувашии</w:t>
            </w:r>
          </w:p>
        </w:tc>
      </w:tr>
      <w:tr w:rsidR="00E9063E">
        <w:tc>
          <w:tcPr>
            <w:tcW w:w="680" w:type="dxa"/>
            <w:tcBorders>
              <w:left w:val="nil"/>
            </w:tcBorders>
          </w:tcPr>
          <w:p w:rsidR="00E9063E" w:rsidRDefault="00E9063E">
            <w:pPr>
              <w:pStyle w:val="ConsPlusNormal"/>
              <w:jc w:val="center"/>
            </w:pPr>
            <w:r>
              <w:t>3.11.3.</w:t>
            </w:r>
          </w:p>
        </w:tc>
        <w:tc>
          <w:tcPr>
            <w:tcW w:w="1757" w:type="dxa"/>
          </w:tcPr>
          <w:p w:rsidR="00E9063E" w:rsidRDefault="00E9063E">
            <w:pPr>
              <w:pStyle w:val="ConsPlusNormal"/>
              <w:jc w:val="both"/>
            </w:pPr>
            <w:r>
              <w:t>Трудности по допуску управляющими организациями операторов связи в многоквартирные дома, наличие проблем в использовании существующей телефонной канализации</w:t>
            </w:r>
          </w:p>
        </w:tc>
        <w:tc>
          <w:tcPr>
            <w:tcW w:w="1757" w:type="dxa"/>
          </w:tcPr>
          <w:p w:rsidR="00E9063E" w:rsidRDefault="00E9063E">
            <w:pPr>
              <w:pStyle w:val="ConsPlusNormal"/>
              <w:jc w:val="both"/>
            </w:pPr>
            <w:r>
              <w:t>Оказание содействия операторам связи в реализации инвестиционных проектов по строительству объектов связи на территории Чувашской Республики в соответствии с законодательством Российской Федерации</w:t>
            </w:r>
          </w:p>
        </w:tc>
        <w:tc>
          <w:tcPr>
            <w:tcW w:w="1417" w:type="dxa"/>
          </w:tcPr>
          <w:p w:rsidR="00E9063E" w:rsidRDefault="00E9063E">
            <w:pPr>
              <w:pStyle w:val="ConsPlusNormal"/>
              <w:jc w:val="both"/>
            </w:pPr>
            <w:r>
              <w:t xml:space="preserve">снижение административных барьеров при </w:t>
            </w:r>
            <w:proofErr w:type="gramStart"/>
            <w:r>
              <w:t>получении</w:t>
            </w:r>
            <w:proofErr w:type="gramEnd"/>
            <w:r>
              <w:t xml:space="preserve"> государственной поддержки</w:t>
            </w:r>
          </w:p>
        </w:tc>
        <w:tc>
          <w:tcPr>
            <w:tcW w:w="850" w:type="dxa"/>
          </w:tcPr>
          <w:p w:rsidR="00E9063E" w:rsidRDefault="00E9063E">
            <w:pPr>
              <w:pStyle w:val="ConsPlusNormal"/>
              <w:jc w:val="center"/>
            </w:pPr>
            <w:r>
              <w:t>по мере обращения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Мининформполитики Чувашии, Минэкономразвития Чувашии</w:t>
            </w:r>
          </w:p>
        </w:tc>
      </w:tr>
      <w:tr w:rsidR="00E9063E">
        <w:tc>
          <w:tcPr>
            <w:tcW w:w="680" w:type="dxa"/>
            <w:tcBorders>
              <w:left w:val="nil"/>
            </w:tcBorders>
          </w:tcPr>
          <w:p w:rsidR="00E9063E" w:rsidRDefault="00E9063E">
            <w:pPr>
              <w:pStyle w:val="ConsPlusNormal"/>
              <w:jc w:val="center"/>
            </w:pPr>
            <w:r>
              <w:t>3.11.4.</w:t>
            </w:r>
          </w:p>
        </w:tc>
        <w:tc>
          <w:tcPr>
            <w:tcW w:w="1757" w:type="dxa"/>
          </w:tcPr>
          <w:p w:rsidR="00E9063E" w:rsidRDefault="00E9063E">
            <w:pPr>
              <w:pStyle w:val="ConsPlusNormal"/>
              <w:jc w:val="both"/>
            </w:pPr>
            <w:r>
              <w:t xml:space="preserve">Отсутствие актуальной информации о </w:t>
            </w:r>
            <w:r>
              <w:lastRenderedPageBreak/>
              <w:t>ситуации на рынке услуг связи</w:t>
            </w:r>
          </w:p>
        </w:tc>
        <w:tc>
          <w:tcPr>
            <w:tcW w:w="1757" w:type="dxa"/>
          </w:tcPr>
          <w:p w:rsidR="00E9063E" w:rsidRDefault="00E9063E">
            <w:pPr>
              <w:pStyle w:val="ConsPlusNormal"/>
              <w:jc w:val="both"/>
            </w:pPr>
            <w:r>
              <w:lastRenderedPageBreak/>
              <w:t>Проведение мониторинга административн</w:t>
            </w:r>
            <w:r>
              <w:lastRenderedPageBreak/>
              <w:t>ых барьеров и оценки состояния конкурентной среды на рынке услуг связи</w:t>
            </w:r>
          </w:p>
        </w:tc>
        <w:tc>
          <w:tcPr>
            <w:tcW w:w="1417" w:type="dxa"/>
          </w:tcPr>
          <w:p w:rsidR="00E9063E" w:rsidRDefault="00E9063E">
            <w:pPr>
              <w:pStyle w:val="ConsPlusNormal"/>
              <w:jc w:val="both"/>
            </w:pPr>
            <w:r>
              <w:lastRenderedPageBreak/>
              <w:t xml:space="preserve">получение данных </w:t>
            </w:r>
            <w:proofErr w:type="gramStart"/>
            <w:r>
              <w:t>для</w:t>
            </w:r>
            <w:proofErr w:type="gramEnd"/>
            <w:r>
              <w:t>:</w:t>
            </w:r>
          </w:p>
          <w:p w:rsidR="00E9063E" w:rsidRDefault="00E9063E">
            <w:pPr>
              <w:pStyle w:val="ConsPlusNormal"/>
              <w:jc w:val="both"/>
            </w:pPr>
            <w:r>
              <w:t xml:space="preserve">проведения </w:t>
            </w:r>
            <w:r>
              <w:lastRenderedPageBreak/>
              <w:t>анализа деятельности 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lastRenderedPageBreak/>
              <w:t xml:space="preserve">ежегодно до 31 </w:t>
            </w:r>
            <w:r>
              <w:lastRenderedPageBreak/>
              <w:t>декабря</w:t>
            </w:r>
          </w:p>
        </w:tc>
        <w:tc>
          <w:tcPr>
            <w:tcW w:w="1304" w:type="dxa"/>
          </w:tcPr>
          <w:p w:rsidR="00E9063E" w:rsidRDefault="00E9063E">
            <w:pPr>
              <w:pStyle w:val="ConsPlusNormal"/>
              <w:jc w:val="both"/>
            </w:pPr>
            <w:r>
              <w:lastRenderedPageBreak/>
              <w:t>информация в Минэконом</w:t>
            </w:r>
            <w:r>
              <w:lastRenderedPageBreak/>
              <w:t>развития Чувашии для подготовки доклада</w:t>
            </w:r>
          </w:p>
        </w:tc>
        <w:tc>
          <w:tcPr>
            <w:tcW w:w="1304" w:type="dxa"/>
            <w:tcBorders>
              <w:right w:val="nil"/>
            </w:tcBorders>
          </w:tcPr>
          <w:p w:rsidR="00E9063E" w:rsidRDefault="00E9063E">
            <w:pPr>
              <w:pStyle w:val="ConsPlusNormal"/>
              <w:jc w:val="both"/>
            </w:pPr>
            <w:r>
              <w:lastRenderedPageBreak/>
              <w:t xml:space="preserve">Мининформполитики Чувашии, </w:t>
            </w:r>
            <w:proofErr w:type="gramStart"/>
            <w:r>
              <w:lastRenderedPageBreak/>
              <w:t>Чувашское</w:t>
            </w:r>
            <w:proofErr w:type="gramEnd"/>
            <w:r>
              <w:t xml:space="preserve"> УФАС России </w:t>
            </w:r>
            <w:hyperlink w:anchor="P986" w:history="1">
              <w:r>
                <w:rPr>
                  <w:color w:val="0000FF"/>
                </w:rPr>
                <w:t>&lt;*&gt;</w:t>
              </w:r>
            </w:hyperlink>
            <w:r>
              <w:t xml:space="preserve">, общественные организации в Чувашской Республике </w:t>
            </w:r>
            <w:hyperlink w:anchor="P986" w:history="1">
              <w:r>
                <w:rPr>
                  <w:color w:val="0000FF"/>
                </w:rPr>
                <w:t>&lt;*&gt;</w:t>
              </w:r>
            </w:hyperlink>
            <w:r>
              <w:t xml:space="preserve"> (по списку </w:t>
            </w:r>
            <w:hyperlink w:anchor="P987" w:history="1">
              <w:r>
                <w:rPr>
                  <w:color w:val="0000FF"/>
                </w:rPr>
                <w:t>&lt;**&gt;</w:t>
              </w:r>
            </w:hyperlink>
            <w:r>
              <w:t>)</w:t>
            </w:r>
          </w:p>
        </w:tc>
      </w:tr>
      <w:tr w:rsidR="00E9063E">
        <w:tc>
          <w:tcPr>
            <w:tcW w:w="9069" w:type="dxa"/>
            <w:gridSpan w:val="7"/>
            <w:tcBorders>
              <w:left w:val="nil"/>
              <w:right w:val="nil"/>
            </w:tcBorders>
          </w:tcPr>
          <w:p w:rsidR="00E9063E" w:rsidRDefault="00E9063E">
            <w:pPr>
              <w:pStyle w:val="ConsPlusNormal"/>
              <w:jc w:val="center"/>
              <w:outlineLvl w:val="2"/>
            </w:pPr>
            <w:r>
              <w:lastRenderedPageBreak/>
              <w:t>3.12. Рынок услуг социального обслуживания населения</w:t>
            </w:r>
          </w:p>
        </w:tc>
      </w:tr>
      <w:tr w:rsidR="00E9063E">
        <w:tc>
          <w:tcPr>
            <w:tcW w:w="680" w:type="dxa"/>
            <w:tcBorders>
              <w:left w:val="nil"/>
            </w:tcBorders>
          </w:tcPr>
          <w:p w:rsidR="00E9063E" w:rsidRDefault="00E9063E">
            <w:pPr>
              <w:pStyle w:val="ConsPlusNormal"/>
              <w:jc w:val="center"/>
            </w:pPr>
            <w:r>
              <w:t>3.12.1.</w:t>
            </w:r>
          </w:p>
        </w:tc>
        <w:tc>
          <w:tcPr>
            <w:tcW w:w="1757" w:type="dxa"/>
          </w:tcPr>
          <w:p w:rsidR="00E9063E" w:rsidRDefault="00E9063E">
            <w:pPr>
              <w:pStyle w:val="ConsPlusNormal"/>
              <w:jc w:val="both"/>
            </w:pPr>
            <w:r>
              <w:t>Незначительное количество негосударственных (немуниципальных) организаций социального обслуживания граждан на рынке услуг социального обслуживания населения</w:t>
            </w:r>
          </w:p>
        </w:tc>
        <w:tc>
          <w:tcPr>
            <w:tcW w:w="1757" w:type="dxa"/>
          </w:tcPr>
          <w:p w:rsidR="00E9063E" w:rsidRDefault="00E9063E">
            <w:pPr>
              <w:pStyle w:val="ConsPlusNormal"/>
              <w:jc w:val="both"/>
            </w:pPr>
            <w:r>
              <w:t>Расширение возможности по включению негосударственных (немуниципальных) организаций социального обслуживания граждан в реестр поставщиков социальных услуг</w:t>
            </w:r>
          </w:p>
        </w:tc>
        <w:tc>
          <w:tcPr>
            <w:tcW w:w="1417" w:type="dxa"/>
          </w:tcPr>
          <w:p w:rsidR="00E9063E" w:rsidRDefault="00E9063E">
            <w:pPr>
              <w:pStyle w:val="ConsPlusNormal"/>
              <w:jc w:val="both"/>
            </w:pPr>
            <w:r>
              <w:t>удельный вес негосударственных (немуниципальных) организаций социального обслуживания в общем количестве организаций всех форм собственности, оказывающих социальные услуги в 2018 году, - 10 процентов</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3.12.2.</w:t>
            </w:r>
          </w:p>
        </w:tc>
        <w:tc>
          <w:tcPr>
            <w:tcW w:w="1757" w:type="dxa"/>
          </w:tcPr>
          <w:p w:rsidR="00E9063E" w:rsidRDefault="00E9063E">
            <w:pPr>
              <w:pStyle w:val="ConsPlusNormal"/>
              <w:jc w:val="both"/>
            </w:pPr>
            <w:r>
              <w:t>Отсутствие выбора у населения организаций социального обслуживания граждан с учетом качества оказываемых социальных услуг</w:t>
            </w:r>
          </w:p>
        </w:tc>
        <w:tc>
          <w:tcPr>
            <w:tcW w:w="1757" w:type="dxa"/>
          </w:tcPr>
          <w:p w:rsidR="00E9063E" w:rsidRDefault="00E9063E">
            <w:pPr>
              <w:pStyle w:val="ConsPlusNormal"/>
              <w:jc w:val="both"/>
            </w:pPr>
            <w:r>
              <w:t>Оказание консультационной помощи негосударственным (немуниципальным) организациям социального обслуживания граждан</w:t>
            </w:r>
          </w:p>
        </w:tc>
        <w:tc>
          <w:tcPr>
            <w:tcW w:w="1417" w:type="dxa"/>
          </w:tcPr>
          <w:p w:rsidR="00E9063E" w:rsidRDefault="00E9063E">
            <w:pPr>
              <w:pStyle w:val="ConsPlusNormal"/>
              <w:jc w:val="both"/>
            </w:pPr>
            <w:r>
              <w:t>повышение качества оказываемых услуг и доверия населения к негосударственным (немуниципальным) организациям социального обслуживания граждан</w:t>
            </w:r>
          </w:p>
        </w:tc>
        <w:tc>
          <w:tcPr>
            <w:tcW w:w="850" w:type="dxa"/>
          </w:tcPr>
          <w:p w:rsidR="00E9063E" w:rsidRDefault="00E9063E">
            <w:pPr>
              <w:pStyle w:val="ConsPlusNormal"/>
              <w:jc w:val="center"/>
            </w:pPr>
            <w:r>
              <w:t>ежегодно до 31 декабря</w:t>
            </w:r>
          </w:p>
        </w:tc>
        <w:tc>
          <w:tcPr>
            <w:tcW w:w="1304" w:type="dxa"/>
          </w:tcPr>
          <w:p w:rsidR="00E9063E" w:rsidRDefault="00E9063E">
            <w:pPr>
              <w:pStyle w:val="ConsPlusNormal"/>
              <w:jc w:val="both"/>
            </w:pPr>
            <w:r>
              <w:t>информация в Минэкономразвития Чувашии для подготовки доклада</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3.12.3.</w:t>
            </w:r>
          </w:p>
        </w:tc>
        <w:tc>
          <w:tcPr>
            <w:tcW w:w="1757" w:type="dxa"/>
          </w:tcPr>
          <w:p w:rsidR="00E9063E" w:rsidRDefault="00E9063E">
            <w:pPr>
              <w:pStyle w:val="ConsPlusNormal"/>
              <w:jc w:val="both"/>
            </w:pPr>
            <w:r>
              <w:t xml:space="preserve">Отсутствие возможности </w:t>
            </w:r>
            <w:r>
              <w:lastRenderedPageBreak/>
              <w:t>получения гражданами качественных услуг по присмотру за престарелыми гражданами в негосударственных (немуниципальных) организациях социального обслуживания граждан</w:t>
            </w:r>
          </w:p>
        </w:tc>
        <w:tc>
          <w:tcPr>
            <w:tcW w:w="1757" w:type="dxa"/>
          </w:tcPr>
          <w:p w:rsidR="00E9063E" w:rsidRDefault="00E9063E">
            <w:pPr>
              <w:pStyle w:val="ConsPlusNormal"/>
              <w:jc w:val="both"/>
            </w:pPr>
            <w:r>
              <w:lastRenderedPageBreak/>
              <w:t xml:space="preserve">Привлечение на рынок </w:t>
            </w:r>
            <w:r>
              <w:lastRenderedPageBreak/>
              <w:t>социального обслуживания населения негосударственных (немуниципальных) организаций социального обслуживания граждан, создание частных домов для престарелых граждан</w:t>
            </w:r>
          </w:p>
        </w:tc>
        <w:tc>
          <w:tcPr>
            <w:tcW w:w="1417" w:type="dxa"/>
          </w:tcPr>
          <w:p w:rsidR="00E9063E" w:rsidRDefault="00E9063E">
            <w:pPr>
              <w:pStyle w:val="ConsPlusNormal"/>
              <w:jc w:val="both"/>
            </w:pPr>
            <w:r>
              <w:lastRenderedPageBreak/>
              <w:t>создание негосударств</w:t>
            </w:r>
            <w:r>
              <w:lastRenderedPageBreak/>
              <w:t>енных (немуниципальных) организаций социального обслуживания граждан</w:t>
            </w:r>
          </w:p>
        </w:tc>
        <w:tc>
          <w:tcPr>
            <w:tcW w:w="850" w:type="dxa"/>
          </w:tcPr>
          <w:p w:rsidR="00E9063E" w:rsidRDefault="00E9063E">
            <w:pPr>
              <w:pStyle w:val="ConsPlusNormal"/>
              <w:jc w:val="center"/>
            </w:pPr>
            <w:r>
              <w:lastRenderedPageBreak/>
              <w:t xml:space="preserve">ежегодно до </w:t>
            </w:r>
            <w:r>
              <w:lastRenderedPageBreak/>
              <w:t>31 декабря</w:t>
            </w:r>
          </w:p>
        </w:tc>
        <w:tc>
          <w:tcPr>
            <w:tcW w:w="1304" w:type="dxa"/>
          </w:tcPr>
          <w:p w:rsidR="00E9063E" w:rsidRDefault="00E9063E">
            <w:pPr>
              <w:pStyle w:val="ConsPlusNormal"/>
              <w:jc w:val="both"/>
            </w:pPr>
            <w:r>
              <w:lastRenderedPageBreak/>
              <w:t xml:space="preserve">информация в </w:t>
            </w:r>
            <w:r>
              <w:lastRenderedPageBreak/>
              <w:t>Минэкономразвития Чувашии для подготовки доклада</w:t>
            </w:r>
          </w:p>
        </w:tc>
        <w:tc>
          <w:tcPr>
            <w:tcW w:w="1304" w:type="dxa"/>
            <w:tcBorders>
              <w:right w:val="nil"/>
            </w:tcBorders>
          </w:tcPr>
          <w:p w:rsidR="00E9063E" w:rsidRDefault="00E9063E">
            <w:pPr>
              <w:pStyle w:val="ConsPlusNormal"/>
              <w:jc w:val="both"/>
            </w:pPr>
            <w:r>
              <w:lastRenderedPageBreak/>
              <w:t>Минтруд Чувашии</w:t>
            </w:r>
          </w:p>
        </w:tc>
      </w:tr>
      <w:tr w:rsidR="00E9063E">
        <w:tc>
          <w:tcPr>
            <w:tcW w:w="680" w:type="dxa"/>
            <w:tcBorders>
              <w:left w:val="nil"/>
            </w:tcBorders>
          </w:tcPr>
          <w:p w:rsidR="00E9063E" w:rsidRDefault="00E9063E">
            <w:pPr>
              <w:pStyle w:val="ConsPlusNormal"/>
              <w:jc w:val="center"/>
            </w:pPr>
            <w:r>
              <w:lastRenderedPageBreak/>
              <w:t>3.12.4.</w:t>
            </w:r>
          </w:p>
        </w:tc>
        <w:tc>
          <w:tcPr>
            <w:tcW w:w="1757" w:type="dxa"/>
            <w:vMerge w:val="restart"/>
          </w:tcPr>
          <w:p w:rsidR="00E9063E" w:rsidRDefault="00E9063E">
            <w:pPr>
              <w:pStyle w:val="ConsPlusNormal"/>
              <w:jc w:val="both"/>
            </w:pPr>
            <w:r>
              <w:t>Незначительное количество негосударственных (немуниципальных) организаций социального обслуживания граждан на рынке услуг социального обслуживания населения</w:t>
            </w:r>
          </w:p>
        </w:tc>
        <w:tc>
          <w:tcPr>
            <w:tcW w:w="1757" w:type="dxa"/>
          </w:tcPr>
          <w:p w:rsidR="00E9063E" w:rsidRDefault="00E9063E">
            <w:pPr>
              <w:pStyle w:val="ConsPlusNormal"/>
              <w:jc w:val="both"/>
            </w:pPr>
            <w:proofErr w:type="gramStart"/>
            <w:r>
              <w:t>Реализация проектов о государственно-частном партнерстве и муниципально-частном партнерстве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tcPr>
          <w:p w:rsidR="00E9063E" w:rsidRDefault="00E9063E">
            <w:pPr>
              <w:pStyle w:val="ConsPlusNormal"/>
              <w:jc w:val="both"/>
            </w:pPr>
            <w:r>
              <w:t>повышение качества оказываемых услуг социального обслуживания населения</w:t>
            </w: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3.12.5.</w:t>
            </w:r>
          </w:p>
        </w:tc>
        <w:tc>
          <w:tcPr>
            <w:tcW w:w="1757" w:type="dxa"/>
            <w:vMerge/>
          </w:tcPr>
          <w:p w:rsidR="00E9063E" w:rsidRDefault="00E9063E"/>
        </w:tc>
        <w:tc>
          <w:tcPr>
            <w:tcW w:w="1757" w:type="dxa"/>
          </w:tcPr>
          <w:p w:rsidR="00E9063E" w:rsidRDefault="00E9063E">
            <w:pPr>
              <w:pStyle w:val="ConsPlusNormal"/>
              <w:jc w:val="both"/>
            </w:pPr>
            <w:proofErr w:type="gramStart"/>
            <w:r>
              <w:t>Заключение концессионных соглашений в отношении государственных и муниципальных объектов недвижимого имущества, включая не используемые по назначению</w:t>
            </w:r>
            <w:proofErr w:type="gramEnd"/>
          </w:p>
        </w:tc>
        <w:tc>
          <w:tcPr>
            <w:tcW w:w="1417" w:type="dxa"/>
          </w:tcPr>
          <w:p w:rsidR="00E9063E" w:rsidRDefault="00E9063E">
            <w:pPr>
              <w:pStyle w:val="ConsPlusNormal"/>
              <w:jc w:val="both"/>
            </w:pPr>
            <w:r>
              <w:t>повышение качества оказываемых услуг социального обслуживания населения</w:t>
            </w:r>
          </w:p>
        </w:tc>
        <w:tc>
          <w:tcPr>
            <w:tcW w:w="850" w:type="dxa"/>
          </w:tcPr>
          <w:p w:rsidR="00E9063E" w:rsidRDefault="00E9063E">
            <w:pPr>
              <w:pStyle w:val="ConsPlusNormal"/>
              <w:jc w:val="center"/>
            </w:pPr>
            <w:r>
              <w:t>2016 - 2018 годы</w:t>
            </w:r>
          </w:p>
        </w:tc>
        <w:tc>
          <w:tcPr>
            <w:tcW w:w="1304" w:type="dxa"/>
          </w:tcPr>
          <w:p w:rsidR="00E9063E" w:rsidRDefault="00E9063E">
            <w:pPr>
              <w:pStyle w:val="ConsPlusNormal"/>
              <w:jc w:val="both"/>
            </w:pPr>
            <w:r>
              <w:t>информация в Кабинет Министров Чувашской Республики</w:t>
            </w:r>
          </w:p>
        </w:tc>
        <w:tc>
          <w:tcPr>
            <w:tcW w:w="1304" w:type="dxa"/>
            <w:tcBorders>
              <w:right w:val="nil"/>
            </w:tcBorders>
          </w:tcPr>
          <w:p w:rsidR="00E9063E" w:rsidRDefault="00E9063E">
            <w:pPr>
              <w:pStyle w:val="ConsPlusNormal"/>
              <w:jc w:val="both"/>
            </w:pPr>
            <w:r>
              <w:t>Минтруд Чувашии</w:t>
            </w:r>
          </w:p>
        </w:tc>
      </w:tr>
      <w:tr w:rsidR="00E9063E">
        <w:tc>
          <w:tcPr>
            <w:tcW w:w="680" w:type="dxa"/>
            <w:tcBorders>
              <w:left w:val="nil"/>
            </w:tcBorders>
          </w:tcPr>
          <w:p w:rsidR="00E9063E" w:rsidRDefault="00E9063E">
            <w:pPr>
              <w:pStyle w:val="ConsPlusNormal"/>
              <w:jc w:val="center"/>
            </w:pPr>
            <w:r>
              <w:t>3.12.6.</w:t>
            </w:r>
          </w:p>
        </w:tc>
        <w:tc>
          <w:tcPr>
            <w:tcW w:w="1757" w:type="dxa"/>
          </w:tcPr>
          <w:p w:rsidR="00E9063E" w:rsidRDefault="00E9063E">
            <w:pPr>
              <w:pStyle w:val="ConsPlusNormal"/>
              <w:jc w:val="both"/>
            </w:pPr>
            <w:r>
              <w:t xml:space="preserve">Отсутствие актуальной информации о ситуации на рынке </w:t>
            </w:r>
            <w:r>
              <w:lastRenderedPageBreak/>
              <w:t>социального обслуживания населения</w:t>
            </w:r>
          </w:p>
        </w:tc>
        <w:tc>
          <w:tcPr>
            <w:tcW w:w="1757" w:type="dxa"/>
          </w:tcPr>
          <w:p w:rsidR="00E9063E" w:rsidRDefault="00E9063E">
            <w:pPr>
              <w:pStyle w:val="ConsPlusNormal"/>
              <w:jc w:val="both"/>
            </w:pPr>
            <w:r>
              <w:lastRenderedPageBreak/>
              <w:t xml:space="preserve">Проведение мониторинга административных барьеров и оценки </w:t>
            </w:r>
            <w:r>
              <w:lastRenderedPageBreak/>
              <w:t>состояния конкурентной среды на рынке услуг социального обслуживания населения</w:t>
            </w:r>
          </w:p>
        </w:tc>
        <w:tc>
          <w:tcPr>
            <w:tcW w:w="1417" w:type="dxa"/>
          </w:tcPr>
          <w:p w:rsidR="00E9063E" w:rsidRDefault="00E9063E">
            <w:pPr>
              <w:pStyle w:val="ConsPlusNormal"/>
              <w:jc w:val="both"/>
            </w:pPr>
            <w:r>
              <w:lastRenderedPageBreak/>
              <w:t xml:space="preserve">получение данных </w:t>
            </w:r>
            <w:proofErr w:type="gramStart"/>
            <w:r>
              <w:t>для</w:t>
            </w:r>
            <w:proofErr w:type="gramEnd"/>
            <w:r>
              <w:t>:</w:t>
            </w:r>
          </w:p>
          <w:p w:rsidR="00E9063E" w:rsidRDefault="00E9063E">
            <w:pPr>
              <w:pStyle w:val="ConsPlusNormal"/>
              <w:jc w:val="both"/>
            </w:pPr>
            <w:r>
              <w:t xml:space="preserve">проведения анализа деятельности </w:t>
            </w:r>
            <w:r>
              <w:lastRenderedPageBreak/>
              <w:t>и планирования мероприятий по содействию развитию конкуренции;</w:t>
            </w:r>
          </w:p>
          <w:p w:rsidR="00E9063E" w:rsidRDefault="00E9063E">
            <w:pPr>
              <w:pStyle w:val="ConsPlusNormal"/>
              <w:jc w:val="both"/>
            </w:pPr>
            <w:r>
              <w:t>подготовки доклада</w:t>
            </w:r>
          </w:p>
        </w:tc>
        <w:tc>
          <w:tcPr>
            <w:tcW w:w="850" w:type="dxa"/>
          </w:tcPr>
          <w:p w:rsidR="00E9063E" w:rsidRDefault="00E9063E">
            <w:pPr>
              <w:pStyle w:val="ConsPlusNormal"/>
              <w:jc w:val="center"/>
            </w:pPr>
            <w:r>
              <w:lastRenderedPageBreak/>
              <w:t>ежегодно до 31 декабря</w:t>
            </w:r>
          </w:p>
        </w:tc>
        <w:tc>
          <w:tcPr>
            <w:tcW w:w="1304" w:type="dxa"/>
          </w:tcPr>
          <w:p w:rsidR="00E9063E" w:rsidRDefault="00E9063E">
            <w:pPr>
              <w:pStyle w:val="ConsPlusNormal"/>
              <w:jc w:val="both"/>
            </w:pPr>
            <w:r>
              <w:t xml:space="preserve">информация в Минэкономразвития Чувашии </w:t>
            </w:r>
            <w:r>
              <w:lastRenderedPageBreak/>
              <w:t>для подготовки доклада</w:t>
            </w:r>
          </w:p>
        </w:tc>
        <w:tc>
          <w:tcPr>
            <w:tcW w:w="1304" w:type="dxa"/>
            <w:tcBorders>
              <w:right w:val="nil"/>
            </w:tcBorders>
          </w:tcPr>
          <w:p w:rsidR="00E9063E" w:rsidRDefault="00E9063E">
            <w:pPr>
              <w:pStyle w:val="ConsPlusNormal"/>
              <w:jc w:val="both"/>
            </w:pPr>
            <w:r>
              <w:lastRenderedPageBreak/>
              <w:t>Минтруд Чувашии</w:t>
            </w:r>
          </w:p>
        </w:tc>
      </w:tr>
    </w:tbl>
    <w:p w:rsidR="00E9063E" w:rsidRDefault="00E9063E">
      <w:pPr>
        <w:pStyle w:val="ConsPlusNormal"/>
        <w:jc w:val="both"/>
      </w:pPr>
    </w:p>
    <w:p w:rsidR="00E9063E" w:rsidRDefault="00E9063E">
      <w:pPr>
        <w:pStyle w:val="ConsPlusNormal"/>
        <w:ind w:firstLine="540"/>
        <w:jc w:val="both"/>
      </w:pPr>
      <w:r>
        <w:t>--------------------------------</w:t>
      </w:r>
    </w:p>
    <w:p w:rsidR="00E9063E" w:rsidRDefault="00E9063E">
      <w:pPr>
        <w:pStyle w:val="ConsPlusNormal"/>
        <w:ind w:firstLine="540"/>
        <w:jc w:val="both"/>
      </w:pPr>
      <w:bookmarkStart w:id="1" w:name="P986"/>
      <w:bookmarkEnd w:id="1"/>
      <w:r>
        <w:t>&lt;*&gt; Мероприятия, предусмотренные планом, реализуются по согласованию с исполнителем.</w:t>
      </w:r>
    </w:p>
    <w:p w:rsidR="00E9063E" w:rsidRDefault="00E9063E">
      <w:pPr>
        <w:pStyle w:val="ConsPlusNormal"/>
        <w:ind w:firstLine="540"/>
        <w:jc w:val="both"/>
      </w:pPr>
      <w:bookmarkStart w:id="2" w:name="P987"/>
      <w:bookmarkEnd w:id="2"/>
      <w:r>
        <w:t>&lt;**&gt; Перечень общественных организаций в Чувашской Республике - ответственных исполнителей мероприятий плана:</w:t>
      </w:r>
    </w:p>
    <w:p w:rsidR="00E9063E" w:rsidRDefault="00E9063E">
      <w:pPr>
        <w:pStyle w:val="ConsPlusNormal"/>
        <w:ind w:firstLine="540"/>
        <w:jc w:val="both"/>
      </w:pPr>
      <w:r>
        <w:t>Союз "Торгово-промышленная палата Чувашской Республики";</w:t>
      </w:r>
    </w:p>
    <w:p w:rsidR="00E9063E" w:rsidRDefault="00E9063E">
      <w:pPr>
        <w:pStyle w:val="ConsPlusNormal"/>
        <w:ind w:firstLine="540"/>
        <w:jc w:val="both"/>
      </w:pPr>
      <w:r>
        <w:t>Чувашское региональное отделение Общероссийской общественной организации малого и среднего предпринимательства "Опора России";</w:t>
      </w:r>
    </w:p>
    <w:p w:rsidR="00E9063E" w:rsidRDefault="00E9063E">
      <w:pPr>
        <w:pStyle w:val="ConsPlusNormal"/>
        <w:ind w:firstLine="540"/>
        <w:jc w:val="both"/>
      </w:pPr>
      <w:r>
        <w:t>Чувашское региональное отделение Общероссийской общественной организации "Деловая Россия".</w:t>
      </w: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right"/>
        <w:outlineLvl w:val="1"/>
      </w:pPr>
      <w:r>
        <w:t>Приложение</w:t>
      </w:r>
    </w:p>
    <w:p w:rsidR="00E9063E" w:rsidRDefault="00E9063E">
      <w:pPr>
        <w:pStyle w:val="ConsPlusNormal"/>
        <w:jc w:val="right"/>
      </w:pPr>
      <w:r>
        <w:t>к плану мероприятий ("дорожной карте")</w:t>
      </w:r>
    </w:p>
    <w:p w:rsidR="00E9063E" w:rsidRDefault="00E9063E">
      <w:pPr>
        <w:pStyle w:val="ConsPlusNormal"/>
        <w:jc w:val="right"/>
      </w:pPr>
      <w:r>
        <w:t>по содействию развитию конкуренции</w:t>
      </w:r>
    </w:p>
    <w:p w:rsidR="00E9063E" w:rsidRDefault="00E9063E">
      <w:pPr>
        <w:pStyle w:val="ConsPlusNormal"/>
        <w:jc w:val="right"/>
      </w:pPr>
      <w:r>
        <w:t>в Чувашской Республике</w:t>
      </w:r>
    </w:p>
    <w:p w:rsidR="00E9063E" w:rsidRDefault="00E9063E">
      <w:pPr>
        <w:pStyle w:val="ConsPlusNormal"/>
        <w:jc w:val="both"/>
      </w:pPr>
    </w:p>
    <w:p w:rsidR="00E9063E" w:rsidRDefault="00E9063E">
      <w:pPr>
        <w:pStyle w:val="ConsPlusNormal"/>
        <w:jc w:val="center"/>
      </w:pPr>
      <w:r>
        <w:t>Мероприятия,</w:t>
      </w:r>
    </w:p>
    <w:p w:rsidR="00E9063E" w:rsidRDefault="00E9063E">
      <w:pPr>
        <w:pStyle w:val="ConsPlusNormal"/>
        <w:jc w:val="center"/>
      </w:pPr>
      <w:proofErr w:type="gramStart"/>
      <w:r>
        <w:t>предусмотренные</w:t>
      </w:r>
      <w:proofErr w:type="gramEnd"/>
      <w:r>
        <w:t xml:space="preserve"> утвержденными в установленном порядке</w:t>
      </w:r>
    </w:p>
    <w:p w:rsidR="00E9063E" w:rsidRDefault="00E9063E">
      <w:pPr>
        <w:pStyle w:val="ConsPlusNormal"/>
        <w:jc w:val="center"/>
      </w:pPr>
      <w:r>
        <w:t>правовыми актами Чувашской Республики, реализация которых</w:t>
      </w:r>
    </w:p>
    <w:p w:rsidR="00E9063E" w:rsidRDefault="00E9063E">
      <w:pPr>
        <w:pStyle w:val="ConsPlusNormal"/>
        <w:jc w:val="center"/>
      </w:pPr>
      <w:r>
        <w:t>оказывает влияние на состояние конкуренции</w:t>
      </w:r>
    </w:p>
    <w:p w:rsidR="00E9063E" w:rsidRDefault="00E9063E">
      <w:pPr>
        <w:pStyle w:val="ConsPlusNormal"/>
        <w:jc w:val="center"/>
      </w:pPr>
      <w:r>
        <w:t xml:space="preserve">в Чувашской Республике и </w:t>
      </w:r>
      <w:proofErr w:type="gramStart"/>
      <w:r>
        <w:t>которые</w:t>
      </w:r>
      <w:proofErr w:type="gramEnd"/>
      <w:r>
        <w:t xml:space="preserve"> служат неотъемлемым</w:t>
      </w:r>
    </w:p>
    <w:p w:rsidR="00E9063E" w:rsidRDefault="00E9063E">
      <w:pPr>
        <w:pStyle w:val="ConsPlusNormal"/>
        <w:jc w:val="center"/>
      </w:pPr>
      <w:r>
        <w:t>дополнением к мероприятиям, предусмотренным планом</w:t>
      </w:r>
    </w:p>
    <w:p w:rsidR="00E9063E" w:rsidRDefault="00E9063E">
      <w:pPr>
        <w:pStyle w:val="ConsPlusNormal"/>
        <w:jc w:val="center"/>
      </w:pPr>
      <w:r>
        <w:t>мероприятий ("дорожной картой") по содействию</w:t>
      </w:r>
    </w:p>
    <w:p w:rsidR="00E9063E" w:rsidRDefault="00E9063E">
      <w:pPr>
        <w:pStyle w:val="ConsPlusNormal"/>
        <w:jc w:val="center"/>
      </w:pPr>
      <w:r>
        <w:t>развитию конкуренции в Чувашской Республике</w:t>
      </w:r>
    </w:p>
    <w:p w:rsidR="00E9063E" w:rsidRDefault="00E9063E">
      <w:pPr>
        <w:pStyle w:val="ConsPlusNormal"/>
        <w:jc w:val="center"/>
      </w:pPr>
    </w:p>
    <w:p w:rsidR="00E9063E" w:rsidRDefault="00E9063E">
      <w:pPr>
        <w:pStyle w:val="ConsPlusNormal"/>
        <w:jc w:val="center"/>
      </w:pPr>
      <w:r>
        <w:t>Список изменяющих документов</w:t>
      </w:r>
    </w:p>
    <w:p w:rsidR="00E9063E" w:rsidRDefault="00E9063E">
      <w:pPr>
        <w:pStyle w:val="ConsPlusNormal"/>
        <w:jc w:val="center"/>
      </w:pPr>
      <w:r>
        <w:t xml:space="preserve">(в ред. </w:t>
      </w:r>
      <w:hyperlink r:id="rId25" w:history="1">
        <w:r>
          <w:rPr>
            <w:color w:val="0000FF"/>
          </w:rPr>
          <w:t>Распоряжения</w:t>
        </w:r>
      </w:hyperlink>
      <w:r>
        <w:t xml:space="preserve"> Главы ЧР от 13.02.2017 N 45-рг)</w:t>
      </w:r>
    </w:p>
    <w:p w:rsidR="00E9063E" w:rsidRDefault="00E906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3402"/>
        <w:gridCol w:w="4025"/>
        <w:gridCol w:w="964"/>
      </w:tblGrid>
      <w:tr w:rsidR="00E9063E">
        <w:tc>
          <w:tcPr>
            <w:tcW w:w="611" w:type="dxa"/>
            <w:tcBorders>
              <w:left w:val="nil"/>
            </w:tcBorders>
          </w:tcPr>
          <w:p w:rsidR="00E9063E" w:rsidRDefault="00E9063E">
            <w:pPr>
              <w:pStyle w:val="ConsPlusNormal"/>
              <w:jc w:val="center"/>
            </w:pPr>
            <w:r>
              <w:t>N</w:t>
            </w:r>
          </w:p>
          <w:p w:rsidR="00E9063E" w:rsidRDefault="00E9063E">
            <w:pPr>
              <w:pStyle w:val="ConsPlusNormal"/>
              <w:jc w:val="center"/>
            </w:pPr>
            <w:r>
              <w:t>пп</w:t>
            </w:r>
          </w:p>
        </w:tc>
        <w:tc>
          <w:tcPr>
            <w:tcW w:w="3402" w:type="dxa"/>
          </w:tcPr>
          <w:p w:rsidR="00E9063E" w:rsidRDefault="00E9063E">
            <w:pPr>
              <w:pStyle w:val="ConsPlusNormal"/>
              <w:jc w:val="center"/>
            </w:pPr>
            <w:r>
              <w:t>Наименование мероприятия, реализация которого оказывает влияние на состояние конкуренции в Чувашской Республике</w:t>
            </w:r>
          </w:p>
        </w:tc>
        <w:tc>
          <w:tcPr>
            <w:tcW w:w="4025" w:type="dxa"/>
          </w:tcPr>
          <w:p w:rsidR="00E9063E" w:rsidRDefault="00E9063E">
            <w:pPr>
              <w:pStyle w:val="ConsPlusNormal"/>
              <w:jc w:val="center"/>
            </w:pPr>
            <w:r>
              <w:t>Наименование и реквизиты правового акта Чувашской Республики, в который включено мероприятие</w:t>
            </w:r>
          </w:p>
        </w:tc>
        <w:tc>
          <w:tcPr>
            <w:tcW w:w="964" w:type="dxa"/>
            <w:tcBorders>
              <w:right w:val="nil"/>
            </w:tcBorders>
          </w:tcPr>
          <w:p w:rsidR="00E9063E" w:rsidRDefault="00E9063E">
            <w:pPr>
              <w:pStyle w:val="ConsPlusNormal"/>
              <w:jc w:val="center"/>
            </w:pPr>
            <w:r>
              <w:t>Срок исполнения</w:t>
            </w:r>
          </w:p>
        </w:tc>
      </w:tr>
      <w:tr w:rsidR="00E9063E">
        <w:tc>
          <w:tcPr>
            <w:tcW w:w="611" w:type="dxa"/>
            <w:tcBorders>
              <w:left w:val="nil"/>
            </w:tcBorders>
          </w:tcPr>
          <w:p w:rsidR="00E9063E" w:rsidRDefault="00E9063E">
            <w:pPr>
              <w:pStyle w:val="ConsPlusNormal"/>
              <w:jc w:val="center"/>
            </w:pPr>
            <w:r>
              <w:t>1</w:t>
            </w:r>
          </w:p>
        </w:tc>
        <w:tc>
          <w:tcPr>
            <w:tcW w:w="3402" w:type="dxa"/>
          </w:tcPr>
          <w:p w:rsidR="00E9063E" w:rsidRDefault="00E9063E">
            <w:pPr>
              <w:pStyle w:val="ConsPlusNormal"/>
              <w:jc w:val="center"/>
            </w:pPr>
            <w:r>
              <w:t>2</w:t>
            </w:r>
          </w:p>
        </w:tc>
        <w:tc>
          <w:tcPr>
            <w:tcW w:w="4025" w:type="dxa"/>
          </w:tcPr>
          <w:p w:rsidR="00E9063E" w:rsidRDefault="00E9063E">
            <w:pPr>
              <w:pStyle w:val="ConsPlusNormal"/>
              <w:jc w:val="center"/>
            </w:pPr>
            <w:r>
              <w:t>3</w:t>
            </w:r>
          </w:p>
        </w:tc>
        <w:tc>
          <w:tcPr>
            <w:tcW w:w="964" w:type="dxa"/>
            <w:tcBorders>
              <w:right w:val="nil"/>
            </w:tcBorders>
          </w:tcPr>
          <w:p w:rsidR="00E9063E" w:rsidRDefault="00E9063E">
            <w:pPr>
              <w:pStyle w:val="ConsPlusNormal"/>
              <w:jc w:val="center"/>
            </w:pPr>
            <w:r>
              <w:t>4</w:t>
            </w:r>
          </w:p>
        </w:tc>
      </w:tr>
      <w:tr w:rsidR="00E9063E">
        <w:tc>
          <w:tcPr>
            <w:tcW w:w="9002" w:type="dxa"/>
            <w:gridSpan w:val="4"/>
            <w:tcBorders>
              <w:left w:val="nil"/>
              <w:right w:val="nil"/>
            </w:tcBorders>
          </w:tcPr>
          <w:p w:rsidR="00E9063E" w:rsidRDefault="00E9063E">
            <w:pPr>
              <w:pStyle w:val="ConsPlusNormal"/>
              <w:jc w:val="center"/>
              <w:outlineLvl w:val="2"/>
            </w:pPr>
            <w:r>
              <w:t xml:space="preserve">I. Системные мероприятия, направленные на развитие конкурентной среды в Чувашской </w:t>
            </w:r>
            <w:r>
              <w:lastRenderedPageBreak/>
              <w:t>Республике</w:t>
            </w:r>
          </w:p>
        </w:tc>
      </w:tr>
      <w:tr w:rsidR="00E9063E">
        <w:tc>
          <w:tcPr>
            <w:tcW w:w="611" w:type="dxa"/>
            <w:tcBorders>
              <w:left w:val="nil"/>
            </w:tcBorders>
          </w:tcPr>
          <w:p w:rsidR="00E9063E" w:rsidRDefault="00E9063E">
            <w:pPr>
              <w:pStyle w:val="ConsPlusNormal"/>
              <w:jc w:val="center"/>
            </w:pPr>
            <w:r>
              <w:lastRenderedPageBreak/>
              <w:t>1.1.</w:t>
            </w:r>
          </w:p>
        </w:tc>
        <w:tc>
          <w:tcPr>
            <w:tcW w:w="3402" w:type="dxa"/>
          </w:tcPr>
          <w:p w:rsidR="00E9063E" w:rsidRDefault="00E9063E">
            <w:pPr>
              <w:pStyle w:val="ConsPlusNormal"/>
              <w:jc w:val="both"/>
            </w:pPr>
            <w:r>
              <w:t>Взаимодействие заказчиков Чувашской Республики с уполномоченным органом исполнительной власти Чувашской Республики, уполномоченным учреждением Чувашской Республики в сфере закупок для обеспечения государственных нужд в целях повышения эффективности осуществления закупок товаров, работ, услуг для обеспечения нужд Чувашской Республики</w:t>
            </w:r>
          </w:p>
        </w:tc>
        <w:tc>
          <w:tcPr>
            <w:tcW w:w="4025" w:type="dxa"/>
          </w:tcPr>
          <w:p w:rsidR="00E9063E" w:rsidRDefault="00E9063E">
            <w:pPr>
              <w:pStyle w:val="ConsPlusNormal"/>
              <w:jc w:val="both"/>
            </w:pPr>
            <w:hyperlink r:id="rId26" w:history="1">
              <w:r>
                <w:rPr>
                  <w:color w:val="0000FF"/>
                </w:rPr>
                <w:t>постановление</w:t>
              </w:r>
            </w:hyperlink>
            <w:r>
              <w:t xml:space="preserve"> Кабинета Министров Чувашской Республики от 30 декабря 2013 г. N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с заказчиками Чувашской Республики"</w:t>
            </w:r>
          </w:p>
        </w:tc>
        <w:tc>
          <w:tcPr>
            <w:tcW w:w="964" w:type="dxa"/>
            <w:tcBorders>
              <w:right w:val="nil"/>
            </w:tcBorders>
          </w:tcPr>
          <w:p w:rsidR="00E9063E" w:rsidRDefault="00E9063E">
            <w:pPr>
              <w:pStyle w:val="ConsPlusNormal"/>
              <w:jc w:val="center"/>
            </w:pPr>
            <w:r>
              <w:t>с 2014 года постоянно</w:t>
            </w:r>
          </w:p>
        </w:tc>
      </w:tr>
      <w:tr w:rsidR="00E9063E">
        <w:tc>
          <w:tcPr>
            <w:tcW w:w="611" w:type="dxa"/>
            <w:tcBorders>
              <w:left w:val="nil"/>
            </w:tcBorders>
          </w:tcPr>
          <w:p w:rsidR="00E9063E" w:rsidRDefault="00E9063E">
            <w:pPr>
              <w:pStyle w:val="ConsPlusNormal"/>
              <w:jc w:val="center"/>
            </w:pPr>
            <w:r>
              <w:t>1.2.</w:t>
            </w:r>
          </w:p>
        </w:tc>
        <w:tc>
          <w:tcPr>
            <w:tcW w:w="3402" w:type="dxa"/>
          </w:tcPr>
          <w:p w:rsidR="00E9063E" w:rsidRDefault="00E9063E">
            <w:pPr>
              <w:pStyle w:val="ConsPlusNormal"/>
              <w:jc w:val="both"/>
            </w:pPr>
            <w:r>
              <w:t xml:space="preserve">Осуществление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 органом внутреннего государственного финансового контроля</w:t>
            </w:r>
          </w:p>
        </w:tc>
        <w:tc>
          <w:tcPr>
            <w:tcW w:w="4025" w:type="dxa"/>
          </w:tcPr>
          <w:p w:rsidR="00E9063E" w:rsidRDefault="00E9063E">
            <w:pPr>
              <w:pStyle w:val="ConsPlusNormal"/>
              <w:jc w:val="both"/>
            </w:pPr>
            <w:hyperlink r:id="rId27" w:history="1">
              <w:r>
                <w:rPr>
                  <w:color w:val="0000FF"/>
                </w:rPr>
                <w:t>постановление</w:t>
              </w:r>
            </w:hyperlink>
            <w:r>
              <w:t xml:space="preserve"> Кабинета Министров Чувашской Республики от 23 апреля 2014 г. N 138 "Об утверждении Порядка осуществления Министерством финансов Чувашской Республики полномочий по внутреннему государственному финансовому контролю"</w:t>
            </w:r>
          </w:p>
        </w:tc>
        <w:tc>
          <w:tcPr>
            <w:tcW w:w="964" w:type="dxa"/>
            <w:tcBorders>
              <w:right w:val="nil"/>
            </w:tcBorders>
          </w:tcPr>
          <w:p w:rsidR="00E9063E" w:rsidRDefault="00E9063E">
            <w:pPr>
              <w:pStyle w:val="ConsPlusNormal"/>
              <w:jc w:val="center"/>
            </w:pPr>
            <w:r>
              <w:t>с 2014 года и далее постоянно</w:t>
            </w:r>
          </w:p>
        </w:tc>
      </w:tr>
      <w:tr w:rsidR="00E9063E">
        <w:tc>
          <w:tcPr>
            <w:tcW w:w="611" w:type="dxa"/>
            <w:tcBorders>
              <w:left w:val="nil"/>
            </w:tcBorders>
          </w:tcPr>
          <w:p w:rsidR="00E9063E" w:rsidRDefault="00E9063E">
            <w:pPr>
              <w:pStyle w:val="ConsPlusNormal"/>
              <w:jc w:val="center"/>
            </w:pPr>
            <w:r>
              <w:t>1.3.</w:t>
            </w:r>
          </w:p>
        </w:tc>
        <w:tc>
          <w:tcPr>
            <w:tcW w:w="3402" w:type="dxa"/>
          </w:tcPr>
          <w:p w:rsidR="00E9063E" w:rsidRDefault="00E9063E">
            <w:pPr>
              <w:pStyle w:val="ConsPlusNormal"/>
              <w:jc w:val="both"/>
            </w:pPr>
            <w:r>
              <w:t>Устранение избыточного государственного и муниципального регулирования, а также снижение административных барьеров</w:t>
            </w:r>
          </w:p>
        </w:tc>
        <w:tc>
          <w:tcPr>
            <w:tcW w:w="4025" w:type="dxa"/>
          </w:tcPr>
          <w:p w:rsidR="00E9063E" w:rsidRDefault="00E9063E">
            <w:pPr>
              <w:pStyle w:val="ConsPlusNormal"/>
              <w:jc w:val="both"/>
            </w:pPr>
            <w:hyperlink r:id="rId28" w:history="1">
              <w:proofErr w:type="gramStart"/>
              <w:r>
                <w:rPr>
                  <w:color w:val="0000FF"/>
                </w:rPr>
                <w:t>распоряжение</w:t>
              </w:r>
            </w:hyperlink>
            <w:r>
              <w:t xml:space="preserve"> Кабинета Министров Чувашской Республики от 10 сентября 2015 г. N 540-р об утверждении плана мероприятий ("дорожной карты") по организации работы по формированию, ведению и утверждению ведомственных перечней государственных услуг и работ, оказываемых (выполняемых) государственными учреждениями Чувашской Республики в качестве основных видов деятельности, а также по формированию государственного задания на оказание государственных услуг (выполнение работ) в отношении государственных учреждений Чувашской</w:t>
            </w:r>
            <w:proofErr w:type="gramEnd"/>
            <w:r>
              <w:t xml:space="preserve"> Республики</w:t>
            </w:r>
          </w:p>
        </w:tc>
        <w:tc>
          <w:tcPr>
            <w:tcW w:w="964" w:type="dxa"/>
            <w:tcBorders>
              <w:right w:val="nil"/>
            </w:tcBorders>
          </w:tcPr>
          <w:p w:rsidR="00E9063E" w:rsidRDefault="00E9063E">
            <w:pPr>
              <w:pStyle w:val="ConsPlusNormal"/>
              <w:jc w:val="center"/>
            </w:pPr>
            <w:r>
              <w:t>с 2016 года и далее постоянно</w:t>
            </w:r>
          </w:p>
        </w:tc>
      </w:tr>
      <w:tr w:rsidR="00E9063E">
        <w:tc>
          <w:tcPr>
            <w:tcW w:w="611" w:type="dxa"/>
            <w:tcBorders>
              <w:left w:val="nil"/>
            </w:tcBorders>
          </w:tcPr>
          <w:p w:rsidR="00E9063E" w:rsidRDefault="00E9063E">
            <w:pPr>
              <w:pStyle w:val="ConsPlusNormal"/>
              <w:jc w:val="center"/>
            </w:pPr>
            <w:r>
              <w:t>1.4.</w:t>
            </w:r>
          </w:p>
        </w:tc>
        <w:tc>
          <w:tcPr>
            <w:tcW w:w="3402" w:type="dxa"/>
          </w:tcPr>
          <w:p w:rsidR="00E9063E" w:rsidRDefault="00E9063E">
            <w:pPr>
              <w:pStyle w:val="ConsPlusNormal"/>
              <w:jc w:val="both"/>
            </w:pPr>
            <w:r>
              <w:t xml:space="preserve">Совершенствование процессов управления в рамках полномочий органов исполнительной власти Чувашской Республики или органов местного самоуправления муниципальных районов и городских округов, закрепленных за ними </w:t>
            </w:r>
            <w:r>
              <w:lastRenderedPageBreak/>
              <w:t>законодательством Российской Федерации, объектами государственной собственности Чувашской Республики и муниципальной собственности, а также ограничение влияния государственных и муниципальных предприятий на конкуренцию</w:t>
            </w:r>
          </w:p>
        </w:tc>
        <w:tc>
          <w:tcPr>
            <w:tcW w:w="4025" w:type="dxa"/>
          </w:tcPr>
          <w:p w:rsidR="00E9063E" w:rsidRDefault="00E9063E">
            <w:pPr>
              <w:pStyle w:val="ConsPlusNormal"/>
              <w:jc w:val="both"/>
            </w:pPr>
            <w:hyperlink r:id="rId29" w:history="1">
              <w:r>
                <w:rPr>
                  <w:color w:val="0000FF"/>
                </w:rPr>
                <w:t>распоряжение</w:t>
              </w:r>
            </w:hyperlink>
            <w:r>
              <w:t xml:space="preserve"> Кабинета Министров Чувашской Республики от 30 апреля 2013 г. N 276-р об утверждении плана мероприятий ("дорожной карты") "Определение и достижение целей управления государственными унитарными предприятиями Чувашской Республики, акциями (долями) </w:t>
            </w:r>
            <w:r>
              <w:lastRenderedPageBreak/>
              <w:t>хозяйственных обществ, находящимися в государственной собственности Чувашской Республики"</w:t>
            </w:r>
          </w:p>
        </w:tc>
        <w:tc>
          <w:tcPr>
            <w:tcW w:w="964" w:type="dxa"/>
            <w:tcBorders>
              <w:right w:val="nil"/>
            </w:tcBorders>
          </w:tcPr>
          <w:p w:rsidR="00E9063E" w:rsidRDefault="00E9063E">
            <w:pPr>
              <w:pStyle w:val="ConsPlusNormal"/>
              <w:jc w:val="center"/>
            </w:pPr>
            <w:r>
              <w:lastRenderedPageBreak/>
              <w:t>с 2013 года и далее постоянно</w:t>
            </w:r>
          </w:p>
        </w:tc>
      </w:tr>
      <w:tr w:rsidR="00E9063E">
        <w:tc>
          <w:tcPr>
            <w:tcW w:w="611" w:type="dxa"/>
            <w:tcBorders>
              <w:left w:val="nil"/>
            </w:tcBorders>
          </w:tcPr>
          <w:p w:rsidR="00E9063E" w:rsidRDefault="00E9063E">
            <w:pPr>
              <w:pStyle w:val="ConsPlusNormal"/>
              <w:jc w:val="center"/>
            </w:pPr>
            <w:r>
              <w:lastRenderedPageBreak/>
              <w:t>1.5.</w:t>
            </w:r>
          </w:p>
        </w:tc>
        <w:tc>
          <w:tcPr>
            <w:tcW w:w="3402" w:type="dxa"/>
          </w:tcPr>
          <w:p w:rsidR="00E9063E" w:rsidRDefault="00E9063E">
            <w:pPr>
              <w:pStyle w:val="ConsPlusNormal"/>
              <w:jc w:val="both"/>
            </w:pPr>
            <w:r>
              <w:t>Стимулирование новых предпринимательских инициатив за счет проведения обучающих мероприятий, обеспечивающих возможности для поиска, отбора и обучения потенциальных предпринимателей</w:t>
            </w:r>
          </w:p>
        </w:tc>
        <w:tc>
          <w:tcPr>
            <w:tcW w:w="4025" w:type="dxa"/>
          </w:tcPr>
          <w:p w:rsidR="00E9063E" w:rsidRDefault="00E9063E">
            <w:pPr>
              <w:pStyle w:val="ConsPlusNormal"/>
              <w:jc w:val="both"/>
            </w:pPr>
            <w:hyperlink r:id="rId30" w:history="1">
              <w:r>
                <w:rPr>
                  <w:color w:val="0000FF"/>
                </w:rPr>
                <w:t>распоряжение</w:t>
              </w:r>
            </w:hyperlink>
            <w:r>
              <w:t xml:space="preserve"> Кабинета Министров Чувашской Республики от 6 апреля 2015 г. N 206-р об утверждении плана мероприятий ("дорожной карты") развития малого и среднего предпринимательства в Чувашской Республике на 2015 - 2016 годы и целевых показателей эффективности его исполнения</w:t>
            </w:r>
          </w:p>
        </w:tc>
        <w:tc>
          <w:tcPr>
            <w:tcW w:w="964" w:type="dxa"/>
            <w:tcBorders>
              <w:right w:val="nil"/>
            </w:tcBorders>
          </w:tcPr>
          <w:p w:rsidR="00E9063E" w:rsidRDefault="00E9063E">
            <w:pPr>
              <w:pStyle w:val="ConsPlusNormal"/>
              <w:jc w:val="center"/>
            </w:pPr>
            <w:r>
              <w:t>2015 - 2016 годы</w:t>
            </w:r>
          </w:p>
        </w:tc>
      </w:tr>
      <w:tr w:rsidR="00E9063E">
        <w:tc>
          <w:tcPr>
            <w:tcW w:w="611" w:type="dxa"/>
            <w:tcBorders>
              <w:left w:val="nil"/>
            </w:tcBorders>
          </w:tcPr>
          <w:p w:rsidR="00E9063E" w:rsidRDefault="00E9063E">
            <w:pPr>
              <w:pStyle w:val="ConsPlusNormal"/>
              <w:jc w:val="center"/>
            </w:pPr>
            <w:r>
              <w:t>1.6.</w:t>
            </w:r>
          </w:p>
        </w:tc>
        <w:tc>
          <w:tcPr>
            <w:tcW w:w="3402" w:type="dxa"/>
          </w:tcPr>
          <w:p w:rsidR="00E9063E" w:rsidRDefault="00E9063E">
            <w:pPr>
              <w:pStyle w:val="ConsPlusNormal"/>
              <w:jc w:val="both"/>
            </w:pPr>
            <w:r>
              <w:t>Обеспечение мобильности трудовых ресурсов, способствующей повышению эффективности труда</w:t>
            </w:r>
          </w:p>
        </w:tc>
        <w:tc>
          <w:tcPr>
            <w:tcW w:w="4025" w:type="dxa"/>
          </w:tcPr>
          <w:p w:rsidR="00E9063E" w:rsidRDefault="00E9063E">
            <w:pPr>
              <w:pStyle w:val="ConsPlusNormal"/>
              <w:jc w:val="both"/>
            </w:pPr>
            <w:hyperlink r:id="rId31" w:history="1">
              <w:proofErr w:type="gramStart"/>
              <w:r>
                <w:rPr>
                  <w:color w:val="0000FF"/>
                </w:rPr>
                <w:t>распоряжение</w:t>
              </w:r>
            </w:hyperlink>
            <w:r>
              <w:t xml:space="preserve"> Кабинета Министров Чувашской Республики от 21 апреля 2016 г. N 279-р об утверждении комплекса мер ("дорожной карты") "Создание условий для совмещения женщинами обязанностей по воспитанию детей с трудовой занятостью, а также для организации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w:t>
            </w:r>
            <w:proofErr w:type="gramEnd"/>
            <w:r>
              <w:t xml:space="preserve"> трудовых </w:t>
            </w:r>
            <w:proofErr w:type="gramStart"/>
            <w:r>
              <w:t>отношениях</w:t>
            </w:r>
            <w:proofErr w:type="gramEnd"/>
            <w:r>
              <w:t>, осуществляющих уход за ребенком до достижения им возраста трех лет, в Чувашской Республике на 2016 - 2020 годы"</w:t>
            </w:r>
          </w:p>
        </w:tc>
        <w:tc>
          <w:tcPr>
            <w:tcW w:w="964" w:type="dxa"/>
            <w:tcBorders>
              <w:right w:val="nil"/>
            </w:tcBorders>
          </w:tcPr>
          <w:p w:rsidR="00E9063E" w:rsidRDefault="00E9063E">
            <w:pPr>
              <w:pStyle w:val="ConsPlusNormal"/>
              <w:jc w:val="center"/>
            </w:pPr>
            <w:r>
              <w:t>2016 - 2020 годы</w:t>
            </w:r>
          </w:p>
        </w:tc>
      </w:tr>
      <w:tr w:rsidR="00E9063E">
        <w:tc>
          <w:tcPr>
            <w:tcW w:w="9002" w:type="dxa"/>
            <w:gridSpan w:val="4"/>
            <w:tcBorders>
              <w:left w:val="nil"/>
              <w:right w:val="nil"/>
            </w:tcBorders>
          </w:tcPr>
          <w:p w:rsidR="00E9063E" w:rsidRDefault="00E9063E">
            <w:pPr>
              <w:pStyle w:val="ConsPlusNormal"/>
              <w:jc w:val="center"/>
              <w:outlineLvl w:val="2"/>
            </w:pPr>
            <w:r>
              <w:t>II. Мероприятия по содействию развитию конкуренции на приоритетных и социально значимых рынках</w:t>
            </w:r>
          </w:p>
        </w:tc>
      </w:tr>
      <w:tr w:rsidR="00E9063E">
        <w:tc>
          <w:tcPr>
            <w:tcW w:w="9002" w:type="dxa"/>
            <w:gridSpan w:val="4"/>
            <w:tcBorders>
              <w:left w:val="nil"/>
              <w:right w:val="nil"/>
            </w:tcBorders>
          </w:tcPr>
          <w:p w:rsidR="00E9063E" w:rsidRDefault="00E9063E">
            <w:pPr>
              <w:pStyle w:val="ConsPlusNormal"/>
              <w:jc w:val="center"/>
              <w:outlineLvl w:val="3"/>
            </w:pPr>
            <w:r>
              <w:t>Рынок производства и переработки сельскохозяйственной продукции (в том числе молока)</w:t>
            </w:r>
          </w:p>
        </w:tc>
      </w:tr>
      <w:tr w:rsidR="00E9063E">
        <w:tc>
          <w:tcPr>
            <w:tcW w:w="611" w:type="dxa"/>
            <w:tcBorders>
              <w:left w:val="nil"/>
            </w:tcBorders>
          </w:tcPr>
          <w:p w:rsidR="00E9063E" w:rsidRDefault="00E9063E">
            <w:pPr>
              <w:pStyle w:val="ConsPlusNormal"/>
              <w:jc w:val="center"/>
            </w:pPr>
            <w:r>
              <w:t>2.1.</w:t>
            </w:r>
          </w:p>
        </w:tc>
        <w:tc>
          <w:tcPr>
            <w:tcW w:w="3402" w:type="dxa"/>
          </w:tcPr>
          <w:p w:rsidR="00E9063E" w:rsidRDefault="00E9063E">
            <w:pPr>
              <w:pStyle w:val="ConsPlusNormal"/>
              <w:jc w:val="both"/>
            </w:pPr>
            <w:r>
              <w:t>Создание условий для роста производства сельскохозяйственной продукции (в том числе молока)</w:t>
            </w:r>
          </w:p>
        </w:tc>
        <w:tc>
          <w:tcPr>
            <w:tcW w:w="4025" w:type="dxa"/>
          </w:tcPr>
          <w:p w:rsidR="00E9063E" w:rsidRDefault="00E9063E">
            <w:pPr>
              <w:pStyle w:val="ConsPlusNormal"/>
              <w:jc w:val="both"/>
            </w:pPr>
            <w:hyperlink r:id="rId32" w:history="1">
              <w:r>
                <w:rPr>
                  <w:color w:val="0000FF"/>
                </w:rPr>
                <w:t>постановление</w:t>
              </w:r>
            </w:hyperlink>
            <w:r>
              <w:t xml:space="preserve"> Кабинета Министров Чувашской Республики от 18 декабря 2012 г. N 567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964" w:type="dxa"/>
            <w:tcBorders>
              <w:right w:val="nil"/>
            </w:tcBorders>
          </w:tcPr>
          <w:p w:rsidR="00E9063E" w:rsidRDefault="00E9063E">
            <w:pPr>
              <w:pStyle w:val="ConsPlusNormal"/>
              <w:jc w:val="center"/>
            </w:pPr>
            <w:r>
              <w:t>2013 - 2020 годы</w:t>
            </w:r>
          </w:p>
        </w:tc>
      </w:tr>
      <w:tr w:rsidR="00E9063E">
        <w:tc>
          <w:tcPr>
            <w:tcW w:w="9002" w:type="dxa"/>
            <w:gridSpan w:val="4"/>
            <w:tcBorders>
              <w:left w:val="nil"/>
              <w:right w:val="nil"/>
            </w:tcBorders>
          </w:tcPr>
          <w:p w:rsidR="00E9063E" w:rsidRDefault="00E9063E">
            <w:pPr>
              <w:pStyle w:val="ConsPlusNormal"/>
              <w:jc w:val="center"/>
              <w:outlineLvl w:val="3"/>
            </w:pPr>
            <w:r>
              <w:lastRenderedPageBreak/>
              <w:t>Рынок строительства жилья</w:t>
            </w:r>
          </w:p>
        </w:tc>
      </w:tr>
      <w:tr w:rsidR="00E9063E">
        <w:tc>
          <w:tcPr>
            <w:tcW w:w="611" w:type="dxa"/>
            <w:tcBorders>
              <w:left w:val="nil"/>
            </w:tcBorders>
          </w:tcPr>
          <w:p w:rsidR="00E9063E" w:rsidRDefault="00E9063E">
            <w:pPr>
              <w:pStyle w:val="ConsPlusNormal"/>
              <w:jc w:val="center"/>
            </w:pPr>
            <w:r>
              <w:t>2.2.</w:t>
            </w:r>
          </w:p>
        </w:tc>
        <w:tc>
          <w:tcPr>
            <w:tcW w:w="3402" w:type="dxa"/>
          </w:tcPr>
          <w:p w:rsidR="00E9063E" w:rsidRDefault="00E9063E">
            <w:pPr>
              <w:pStyle w:val="ConsPlusNormal"/>
              <w:jc w:val="both"/>
            </w:pPr>
            <w:r>
              <w:t>Реализация мероприятий по снижению административных барьеров в строительстве</w:t>
            </w:r>
          </w:p>
        </w:tc>
        <w:tc>
          <w:tcPr>
            <w:tcW w:w="4025" w:type="dxa"/>
          </w:tcPr>
          <w:p w:rsidR="00E9063E" w:rsidRDefault="00E9063E">
            <w:pPr>
              <w:pStyle w:val="ConsPlusNormal"/>
              <w:jc w:val="both"/>
            </w:pPr>
            <w:hyperlink r:id="rId33" w:history="1">
              <w:r>
                <w:rPr>
                  <w:color w:val="0000FF"/>
                </w:rPr>
                <w:t>постановление</w:t>
              </w:r>
            </w:hyperlink>
            <w:r>
              <w:t xml:space="preserve"> Кабинета Министров Чувашской Республики от 30 ноября 2011 г. N 530 "О государственной программе Чувашской Республики "Развитие жилищного строительства и сферы жилищно-коммунального хозяйства" (</w:t>
            </w:r>
            <w:hyperlink r:id="rId34" w:history="1">
              <w:r>
                <w:rPr>
                  <w:color w:val="0000FF"/>
                </w:rPr>
                <w:t>подпрограмма</w:t>
              </w:r>
            </w:hyperlink>
            <w:r>
              <w:t xml:space="preserve"> "Снятие административных барьеров в строительстве" государственной программы Чувашской Республики "Развитие жилищного строительства и сферы жилищно-коммунального хозяйства")</w:t>
            </w:r>
          </w:p>
        </w:tc>
        <w:tc>
          <w:tcPr>
            <w:tcW w:w="964" w:type="dxa"/>
            <w:tcBorders>
              <w:right w:val="nil"/>
            </w:tcBorders>
          </w:tcPr>
          <w:p w:rsidR="00E9063E" w:rsidRDefault="00E9063E">
            <w:pPr>
              <w:pStyle w:val="ConsPlusNormal"/>
              <w:jc w:val="center"/>
            </w:pPr>
            <w:r>
              <w:t>2012 - 2020 годы</w:t>
            </w:r>
          </w:p>
        </w:tc>
      </w:tr>
      <w:tr w:rsidR="00E9063E">
        <w:tc>
          <w:tcPr>
            <w:tcW w:w="9002" w:type="dxa"/>
            <w:gridSpan w:val="4"/>
            <w:tcBorders>
              <w:left w:val="nil"/>
              <w:right w:val="nil"/>
            </w:tcBorders>
          </w:tcPr>
          <w:p w:rsidR="00E9063E" w:rsidRDefault="00E9063E">
            <w:pPr>
              <w:pStyle w:val="ConsPlusNormal"/>
              <w:jc w:val="center"/>
              <w:outlineLvl w:val="3"/>
            </w:pPr>
            <w:r>
              <w:t>Рынок туристских услуг</w:t>
            </w:r>
          </w:p>
        </w:tc>
      </w:tr>
      <w:tr w:rsidR="00E9063E">
        <w:tc>
          <w:tcPr>
            <w:tcW w:w="611" w:type="dxa"/>
            <w:tcBorders>
              <w:left w:val="nil"/>
            </w:tcBorders>
          </w:tcPr>
          <w:p w:rsidR="00E9063E" w:rsidRDefault="00E9063E">
            <w:pPr>
              <w:pStyle w:val="ConsPlusNormal"/>
              <w:jc w:val="center"/>
            </w:pPr>
            <w:r>
              <w:t>2.3.</w:t>
            </w:r>
          </w:p>
        </w:tc>
        <w:tc>
          <w:tcPr>
            <w:tcW w:w="3402" w:type="dxa"/>
          </w:tcPr>
          <w:p w:rsidR="00E9063E" w:rsidRDefault="00E9063E">
            <w:pPr>
              <w:pStyle w:val="ConsPlusNormal"/>
              <w:jc w:val="both"/>
            </w:pPr>
            <w:r>
              <w:t>Создание условия для развития сельского и экологического туризма в Чувашской Республике</w:t>
            </w:r>
          </w:p>
        </w:tc>
        <w:tc>
          <w:tcPr>
            <w:tcW w:w="4025" w:type="dxa"/>
          </w:tcPr>
          <w:p w:rsidR="00E9063E" w:rsidRDefault="00E9063E">
            <w:pPr>
              <w:pStyle w:val="ConsPlusNormal"/>
              <w:jc w:val="both"/>
            </w:pPr>
            <w:hyperlink r:id="rId35" w:history="1">
              <w:r>
                <w:rPr>
                  <w:color w:val="0000FF"/>
                </w:rPr>
                <w:t>распоряжение</w:t>
              </w:r>
            </w:hyperlink>
            <w:r>
              <w:t xml:space="preserve"> Кабинета Министров Чувашской Республики от 29 августа 2014 г. N 513-р о Концепции развития сельского и экологического туризма в Чувашской Республике на 2015 - 2020 годы</w:t>
            </w:r>
          </w:p>
        </w:tc>
        <w:tc>
          <w:tcPr>
            <w:tcW w:w="964" w:type="dxa"/>
            <w:tcBorders>
              <w:right w:val="nil"/>
            </w:tcBorders>
          </w:tcPr>
          <w:p w:rsidR="00E9063E" w:rsidRDefault="00E9063E">
            <w:pPr>
              <w:pStyle w:val="ConsPlusNormal"/>
              <w:jc w:val="center"/>
            </w:pPr>
            <w:r>
              <w:t>2015 - 2020 годы</w:t>
            </w:r>
          </w:p>
        </w:tc>
      </w:tr>
      <w:tr w:rsidR="00E9063E">
        <w:tc>
          <w:tcPr>
            <w:tcW w:w="9002" w:type="dxa"/>
            <w:gridSpan w:val="4"/>
            <w:tcBorders>
              <w:left w:val="nil"/>
              <w:right w:val="nil"/>
            </w:tcBorders>
          </w:tcPr>
          <w:p w:rsidR="00E9063E" w:rsidRDefault="00E9063E">
            <w:pPr>
              <w:pStyle w:val="ConsPlusNormal"/>
              <w:jc w:val="center"/>
              <w:outlineLvl w:val="3"/>
            </w:pPr>
            <w:r>
              <w:t xml:space="preserve">Рынок услуг </w:t>
            </w:r>
            <w:proofErr w:type="gramStart"/>
            <w:r>
              <w:t>дошкольного</w:t>
            </w:r>
            <w:proofErr w:type="gramEnd"/>
            <w:r>
              <w:t xml:space="preserve"> образования</w:t>
            </w:r>
          </w:p>
        </w:tc>
      </w:tr>
      <w:tr w:rsidR="00E9063E">
        <w:tc>
          <w:tcPr>
            <w:tcW w:w="611" w:type="dxa"/>
            <w:tcBorders>
              <w:left w:val="nil"/>
            </w:tcBorders>
          </w:tcPr>
          <w:p w:rsidR="00E9063E" w:rsidRDefault="00E9063E">
            <w:pPr>
              <w:pStyle w:val="ConsPlusNormal"/>
              <w:jc w:val="center"/>
            </w:pPr>
            <w:r>
              <w:t>2.4.</w:t>
            </w:r>
          </w:p>
        </w:tc>
        <w:tc>
          <w:tcPr>
            <w:tcW w:w="3402" w:type="dxa"/>
          </w:tcPr>
          <w:p w:rsidR="00E9063E" w:rsidRDefault="00E9063E">
            <w:pPr>
              <w:pStyle w:val="ConsPlusNormal"/>
              <w:jc w:val="both"/>
            </w:pPr>
            <w:r>
              <w:t>Снижение очередности детей в дошкольных образовательных организациях</w:t>
            </w:r>
          </w:p>
        </w:tc>
        <w:tc>
          <w:tcPr>
            <w:tcW w:w="4025" w:type="dxa"/>
          </w:tcPr>
          <w:p w:rsidR="00E9063E" w:rsidRDefault="00E9063E">
            <w:pPr>
              <w:pStyle w:val="ConsPlusNormal"/>
              <w:jc w:val="both"/>
            </w:pPr>
            <w:hyperlink r:id="rId36" w:history="1">
              <w:r>
                <w:rPr>
                  <w:color w:val="0000FF"/>
                </w:rPr>
                <w:t>распоряжение</w:t>
              </w:r>
            </w:hyperlink>
            <w:r>
              <w:t xml:space="preserve"> Главы Чувашской Республики от 28 февраля 2013 г. N 50-рг об утверждении плана мероприятий ("дорожной карты") по ликвидации очередности и максимальному охвату детей местами в дошкольных образовательных организациях в Чувашской Республике</w:t>
            </w:r>
          </w:p>
        </w:tc>
        <w:tc>
          <w:tcPr>
            <w:tcW w:w="964" w:type="dxa"/>
            <w:tcBorders>
              <w:right w:val="nil"/>
            </w:tcBorders>
          </w:tcPr>
          <w:p w:rsidR="00E9063E" w:rsidRDefault="00E9063E">
            <w:pPr>
              <w:pStyle w:val="ConsPlusNormal"/>
              <w:jc w:val="center"/>
            </w:pPr>
            <w:r>
              <w:t>2013 - 2018 годы</w:t>
            </w:r>
          </w:p>
        </w:tc>
      </w:tr>
      <w:tr w:rsidR="00E9063E">
        <w:tc>
          <w:tcPr>
            <w:tcW w:w="9002" w:type="dxa"/>
            <w:gridSpan w:val="4"/>
            <w:tcBorders>
              <w:left w:val="nil"/>
              <w:right w:val="nil"/>
            </w:tcBorders>
          </w:tcPr>
          <w:p w:rsidR="00E9063E" w:rsidRDefault="00E9063E">
            <w:pPr>
              <w:pStyle w:val="ConsPlusNormal"/>
              <w:jc w:val="center"/>
              <w:outlineLvl w:val="3"/>
            </w:pPr>
            <w:r>
              <w:t>Рынок услуг детского отдыха и оздоровления</w:t>
            </w:r>
          </w:p>
        </w:tc>
      </w:tr>
      <w:tr w:rsidR="00E9063E">
        <w:tc>
          <w:tcPr>
            <w:tcW w:w="611" w:type="dxa"/>
            <w:tcBorders>
              <w:left w:val="nil"/>
            </w:tcBorders>
          </w:tcPr>
          <w:p w:rsidR="00E9063E" w:rsidRDefault="00E9063E">
            <w:pPr>
              <w:pStyle w:val="ConsPlusNormal"/>
              <w:jc w:val="center"/>
            </w:pPr>
            <w:r>
              <w:t>2.5.</w:t>
            </w:r>
          </w:p>
        </w:tc>
        <w:tc>
          <w:tcPr>
            <w:tcW w:w="3402" w:type="dxa"/>
          </w:tcPr>
          <w:p w:rsidR="00E9063E" w:rsidRDefault="00E9063E">
            <w:pPr>
              <w:pStyle w:val="ConsPlusNormal"/>
              <w:jc w:val="both"/>
            </w:pPr>
            <w:r>
              <w:t>Организация отдыха и оздоровления отдельных категорий детей и повышение профессионального мастерства работников организаций отдыха и оздоровления детей</w:t>
            </w:r>
          </w:p>
        </w:tc>
        <w:tc>
          <w:tcPr>
            <w:tcW w:w="4025" w:type="dxa"/>
          </w:tcPr>
          <w:p w:rsidR="00E9063E" w:rsidRDefault="00E9063E">
            <w:pPr>
              <w:pStyle w:val="ConsPlusNormal"/>
              <w:jc w:val="both"/>
            </w:pPr>
            <w:hyperlink r:id="rId37" w:history="1">
              <w:r>
                <w:rPr>
                  <w:color w:val="0000FF"/>
                </w:rPr>
                <w:t>постановление</w:t>
              </w:r>
            </w:hyperlink>
            <w:r>
              <w:t xml:space="preserve"> Кабинета Министров Чувашской Республики от 2 марта 2012 г. N 70 "Об организации отдыха детей, их оздоровления и занятости в Чувашской Республике"</w:t>
            </w:r>
          </w:p>
        </w:tc>
        <w:tc>
          <w:tcPr>
            <w:tcW w:w="964" w:type="dxa"/>
            <w:tcBorders>
              <w:right w:val="nil"/>
            </w:tcBorders>
          </w:tcPr>
          <w:p w:rsidR="00E9063E" w:rsidRDefault="00E9063E">
            <w:pPr>
              <w:pStyle w:val="ConsPlusNormal"/>
              <w:jc w:val="center"/>
            </w:pPr>
            <w:r>
              <w:t>с 2012 года постоянно</w:t>
            </w:r>
          </w:p>
        </w:tc>
      </w:tr>
      <w:tr w:rsidR="00E9063E">
        <w:tc>
          <w:tcPr>
            <w:tcW w:w="9002" w:type="dxa"/>
            <w:gridSpan w:val="4"/>
            <w:tcBorders>
              <w:left w:val="nil"/>
              <w:right w:val="nil"/>
            </w:tcBorders>
          </w:tcPr>
          <w:p w:rsidR="00E9063E" w:rsidRDefault="00E9063E">
            <w:pPr>
              <w:pStyle w:val="ConsPlusNormal"/>
              <w:jc w:val="center"/>
              <w:outlineLvl w:val="3"/>
            </w:pPr>
            <w:r>
              <w:t xml:space="preserve">Рынок услуг </w:t>
            </w:r>
            <w:proofErr w:type="gramStart"/>
            <w:r>
              <w:t>дополнительного</w:t>
            </w:r>
            <w:proofErr w:type="gramEnd"/>
            <w:r>
              <w:t xml:space="preserve"> образования детей</w:t>
            </w:r>
          </w:p>
        </w:tc>
      </w:tr>
      <w:tr w:rsidR="00E9063E">
        <w:tc>
          <w:tcPr>
            <w:tcW w:w="611" w:type="dxa"/>
            <w:tcBorders>
              <w:left w:val="nil"/>
            </w:tcBorders>
          </w:tcPr>
          <w:p w:rsidR="00E9063E" w:rsidRDefault="00E9063E">
            <w:pPr>
              <w:pStyle w:val="ConsPlusNormal"/>
              <w:jc w:val="center"/>
            </w:pPr>
            <w:r>
              <w:t>2.6.</w:t>
            </w:r>
          </w:p>
        </w:tc>
        <w:tc>
          <w:tcPr>
            <w:tcW w:w="3402" w:type="dxa"/>
          </w:tcPr>
          <w:p w:rsidR="00E9063E" w:rsidRDefault="00E9063E">
            <w:pPr>
              <w:pStyle w:val="ConsPlusNormal"/>
              <w:jc w:val="both"/>
            </w:pPr>
            <w:r>
              <w:t xml:space="preserve">Создание условий для развития конкуренции на рынке услуг </w:t>
            </w:r>
            <w:proofErr w:type="gramStart"/>
            <w:r>
              <w:t>дополнительного</w:t>
            </w:r>
            <w:proofErr w:type="gramEnd"/>
            <w:r>
              <w:t xml:space="preserve"> образования детей</w:t>
            </w:r>
          </w:p>
        </w:tc>
        <w:tc>
          <w:tcPr>
            <w:tcW w:w="4025" w:type="dxa"/>
          </w:tcPr>
          <w:p w:rsidR="00E9063E" w:rsidRDefault="00E9063E">
            <w:pPr>
              <w:pStyle w:val="ConsPlusNormal"/>
              <w:jc w:val="both"/>
            </w:pPr>
            <w:hyperlink r:id="rId38" w:history="1">
              <w:r>
                <w:rPr>
                  <w:color w:val="0000FF"/>
                </w:rPr>
                <w:t>распоряжение</w:t>
              </w:r>
            </w:hyperlink>
            <w:r>
              <w:t xml:space="preserve"> Кабинета Министров Чувашской Республики от 21 апреля 2016 г. N 281-р об утверждении плана мероприятий ("дорожной карты") Чувашской Республики по внедрению регионального сегмента единой федеральной межведомственной системы учета контингента обучающихся </w:t>
            </w:r>
            <w:r>
              <w:lastRenderedPageBreak/>
              <w:t>по основным образовательным программам и дополнительным общеобразовательным программам</w:t>
            </w:r>
          </w:p>
        </w:tc>
        <w:tc>
          <w:tcPr>
            <w:tcW w:w="964" w:type="dxa"/>
            <w:tcBorders>
              <w:right w:val="nil"/>
            </w:tcBorders>
          </w:tcPr>
          <w:p w:rsidR="00E9063E" w:rsidRDefault="00E9063E">
            <w:pPr>
              <w:pStyle w:val="ConsPlusNormal"/>
              <w:jc w:val="center"/>
            </w:pPr>
            <w:r>
              <w:lastRenderedPageBreak/>
              <w:t>2016 год</w:t>
            </w:r>
          </w:p>
        </w:tc>
      </w:tr>
      <w:tr w:rsidR="00E9063E">
        <w:tc>
          <w:tcPr>
            <w:tcW w:w="9002" w:type="dxa"/>
            <w:gridSpan w:val="4"/>
            <w:tcBorders>
              <w:left w:val="nil"/>
              <w:right w:val="nil"/>
            </w:tcBorders>
          </w:tcPr>
          <w:p w:rsidR="00E9063E" w:rsidRDefault="00E9063E">
            <w:pPr>
              <w:pStyle w:val="ConsPlusNormal"/>
              <w:jc w:val="center"/>
              <w:outlineLvl w:val="3"/>
            </w:pPr>
            <w:r>
              <w:lastRenderedPageBreak/>
              <w:t>Рынок медицинских услуг</w:t>
            </w:r>
          </w:p>
        </w:tc>
      </w:tr>
      <w:tr w:rsidR="00E9063E">
        <w:tc>
          <w:tcPr>
            <w:tcW w:w="611" w:type="dxa"/>
            <w:tcBorders>
              <w:left w:val="nil"/>
            </w:tcBorders>
          </w:tcPr>
          <w:p w:rsidR="00E9063E" w:rsidRDefault="00E9063E">
            <w:pPr>
              <w:pStyle w:val="ConsPlusNormal"/>
              <w:jc w:val="center"/>
            </w:pPr>
            <w:r>
              <w:t>2.7.</w:t>
            </w:r>
          </w:p>
        </w:tc>
        <w:tc>
          <w:tcPr>
            <w:tcW w:w="3402" w:type="dxa"/>
          </w:tcPr>
          <w:p w:rsidR="00E9063E" w:rsidRDefault="00E9063E">
            <w:pPr>
              <w:pStyle w:val="ConsPlusNormal"/>
              <w:jc w:val="both"/>
            </w:pPr>
            <w:r>
              <w:t>Создание условий для развития конкуренции на рынке медицинских услуг</w:t>
            </w:r>
          </w:p>
        </w:tc>
        <w:tc>
          <w:tcPr>
            <w:tcW w:w="4025" w:type="dxa"/>
          </w:tcPr>
          <w:p w:rsidR="00E9063E" w:rsidRDefault="00E9063E">
            <w:pPr>
              <w:pStyle w:val="ConsPlusNormal"/>
              <w:jc w:val="both"/>
            </w:pPr>
            <w:hyperlink r:id="rId39" w:history="1">
              <w:r>
                <w:rPr>
                  <w:color w:val="0000FF"/>
                </w:rPr>
                <w:t>постановление</w:t>
              </w:r>
            </w:hyperlink>
            <w:r>
              <w:t xml:space="preserve"> Кабинета Министров Чувашской Республики от 16 мая 2013 г. N 185 "О государственной программе Чувашской Республики "Развитие здравоохранения" (</w:t>
            </w:r>
            <w:hyperlink r:id="rId40" w:history="1">
              <w:r>
                <w:rPr>
                  <w:color w:val="0000FF"/>
                </w:rPr>
                <w:t>подпрограмма</w:t>
              </w:r>
            </w:hyperlink>
            <w:r>
              <w:t xml:space="preserve"> "Развитие государственно-частного партнерства" государственной программы Чувашской Республики "Развитие здравоохранения")</w:t>
            </w:r>
          </w:p>
        </w:tc>
        <w:tc>
          <w:tcPr>
            <w:tcW w:w="964" w:type="dxa"/>
            <w:tcBorders>
              <w:right w:val="nil"/>
            </w:tcBorders>
          </w:tcPr>
          <w:p w:rsidR="00E9063E" w:rsidRDefault="00E9063E">
            <w:pPr>
              <w:pStyle w:val="ConsPlusNormal"/>
              <w:jc w:val="center"/>
            </w:pPr>
            <w:r>
              <w:t>2013 - 2020 годы</w:t>
            </w:r>
          </w:p>
        </w:tc>
      </w:tr>
      <w:tr w:rsidR="00E9063E">
        <w:tc>
          <w:tcPr>
            <w:tcW w:w="9002" w:type="dxa"/>
            <w:gridSpan w:val="4"/>
            <w:tcBorders>
              <w:left w:val="nil"/>
              <w:right w:val="nil"/>
            </w:tcBorders>
          </w:tcPr>
          <w:p w:rsidR="00E9063E" w:rsidRDefault="00E9063E">
            <w:pPr>
              <w:pStyle w:val="ConsPlusNormal"/>
              <w:jc w:val="center"/>
              <w:outlineLvl w:val="3"/>
            </w:pPr>
            <w:r>
              <w:t xml:space="preserve">Рынок услуг </w:t>
            </w:r>
            <w:proofErr w:type="gramStart"/>
            <w:r>
              <w:t>жилищно-коммунального</w:t>
            </w:r>
            <w:proofErr w:type="gramEnd"/>
            <w:r>
              <w:t xml:space="preserve"> хозяйства</w:t>
            </w:r>
          </w:p>
        </w:tc>
      </w:tr>
      <w:tr w:rsidR="00E9063E">
        <w:tc>
          <w:tcPr>
            <w:tcW w:w="611" w:type="dxa"/>
            <w:tcBorders>
              <w:left w:val="nil"/>
            </w:tcBorders>
          </w:tcPr>
          <w:p w:rsidR="00E9063E" w:rsidRDefault="00E9063E">
            <w:pPr>
              <w:pStyle w:val="ConsPlusNormal"/>
              <w:jc w:val="center"/>
            </w:pPr>
            <w:r>
              <w:t>2.8.</w:t>
            </w:r>
          </w:p>
        </w:tc>
        <w:tc>
          <w:tcPr>
            <w:tcW w:w="3402" w:type="dxa"/>
          </w:tcPr>
          <w:p w:rsidR="00E9063E" w:rsidRDefault="00E9063E">
            <w:pPr>
              <w:pStyle w:val="ConsPlusNormal"/>
              <w:jc w:val="both"/>
            </w:pPr>
            <w:r>
              <w:t xml:space="preserve">Создание условий для развития конкуренции на рынке услуг </w:t>
            </w:r>
            <w:proofErr w:type="gramStart"/>
            <w:r>
              <w:t>жилищно-коммунального</w:t>
            </w:r>
            <w:proofErr w:type="gramEnd"/>
            <w:r>
              <w:t xml:space="preserve"> хозяйства</w:t>
            </w:r>
          </w:p>
        </w:tc>
        <w:tc>
          <w:tcPr>
            <w:tcW w:w="4025" w:type="dxa"/>
          </w:tcPr>
          <w:p w:rsidR="00E9063E" w:rsidRDefault="00E9063E">
            <w:pPr>
              <w:pStyle w:val="ConsPlusNormal"/>
              <w:jc w:val="both"/>
            </w:pPr>
            <w:hyperlink r:id="rId41" w:history="1">
              <w:r>
                <w:rPr>
                  <w:color w:val="0000FF"/>
                </w:rPr>
                <w:t>распоряжение</w:t>
              </w:r>
            </w:hyperlink>
            <w:r>
              <w:t xml:space="preserve"> Кабинета Министров Чувашской Республики от 24 июля 2015 г. N 447-р об утверждении Плана мероприятий ("дорожной карты") по подготовке и проведению опытной эксплуатации государственной информационной системы жилищно-коммунального хозяйства на территории Чувашской Республики</w:t>
            </w:r>
          </w:p>
        </w:tc>
        <w:tc>
          <w:tcPr>
            <w:tcW w:w="964" w:type="dxa"/>
            <w:tcBorders>
              <w:right w:val="nil"/>
            </w:tcBorders>
          </w:tcPr>
          <w:p w:rsidR="00E9063E" w:rsidRDefault="00E9063E">
            <w:pPr>
              <w:pStyle w:val="ConsPlusNormal"/>
              <w:jc w:val="center"/>
            </w:pPr>
            <w:r>
              <w:t>с 2015 года и далее постоянно</w:t>
            </w:r>
          </w:p>
        </w:tc>
      </w:tr>
      <w:tr w:rsidR="00E9063E">
        <w:tc>
          <w:tcPr>
            <w:tcW w:w="9002" w:type="dxa"/>
            <w:gridSpan w:val="4"/>
            <w:tcBorders>
              <w:left w:val="nil"/>
              <w:right w:val="nil"/>
            </w:tcBorders>
          </w:tcPr>
          <w:p w:rsidR="00E9063E" w:rsidRDefault="00E9063E">
            <w:pPr>
              <w:pStyle w:val="ConsPlusNormal"/>
              <w:jc w:val="center"/>
              <w:outlineLvl w:val="3"/>
            </w:pPr>
            <w:r>
              <w:t>Рынок розничной торговли</w:t>
            </w:r>
          </w:p>
        </w:tc>
      </w:tr>
      <w:tr w:rsidR="00E9063E">
        <w:tblPrEx>
          <w:tblBorders>
            <w:insideH w:val="nil"/>
          </w:tblBorders>
        </w:tblPrEx>
        <w:tc>
          <w:tcPr>
            <w:tcW w:w="611" w:type="dxa"/>
            <w:tcBorders>
              <w:left w:val="nil"/>
              <w:bottom w:val="nil"/>
            </w:tcBorders>
          </w:tcPr>
          <w:p w:rsidR="00E9063E" w:rsidRDefault="00E9063E">
            <w:pPr>
              <w:pStyle w:val="ConsPlusNormal"/>
              <w:jc w:val="center"/>
            </w:pPr>
            <w:r>
              <w:t>2.9.</w:t>
            </w:r>
          </w:p>
        </w:tc>
        <w:tc>
          <w:tcPr>
            <w:tcW w:w="3402" w:type="dxa"/>
            <w:tcBorders>
              <w:bottom w:val="nil"/>
            </w:tcBorders>
          </w:tcPr>
          <w:p w:rsidR="00E9063E" w:rsidRDefault="00E9063E">
            <w:pPr>
              <w:pStyle w:val="ConsPlusNormal"/>
              <w:jc w:val="both"/>
            </w:pPr>
            <w:r>
              <w:t>Создание условий для развития конкуренции на потребительском рынке и в сфере услуг в Чувашской Республике</w:t>
            </w:r>
          </w:p>
        </w:tc>
        <w:tc>
          <w:tcPr>
            <w:tcW w:w="4025" w:type="dxa"/>
            <w:tcBorders>
              <w:bottom w:val="nil"/>
            </w:tcBorders>
          </w:tcPr>
          <w:p w:rsidR="00E9063E" w:rsidRDefault="00E9063E">
            <w:pPr>
              <w:pStyle w:val="ConsPlusNormal"/>
              <w:jc w:val="both"/>
            </w:pPr>
            <w:hyperlink r:id="rId42" w:history="1">
              <w:r>
                <w:rPr>
                  <w:color w:val="0000FF"/>
                </w:rPr>
                <w:t>постановление</w:t>
              </w:r>
            </w:hyperlink>
            <w:r>
              <w:t xml:space="preserve"> Кабинета Министров Чувашской Республики от 21 сентября 2011 г. N 398 "О государственной программе Чувашской Республики "Экономическое развитие Чувашской Республики" (</w:t>
            </w:r>
            <w:hyperlink r:id="rId43" w:history="1">
              <w:r>
                <w:rPr>
                  <w:color w:val="0000FF"/>
                </w:rPr>
                <w:t>подпрограмма</w:t>
              </w:r>
            </w:hyperlink>
            <w:r>
              <w:t xml:space="preserve"> "Развитие потребительского рынка и сферы услуг в Чувашской Республике" государственной программы Чувашской Республики "Экономическое развитие Чувашской Республики")</w:t>
            </w:r>
          </w:p>
        </w:tc>
        <w:tc>
          <w:tcPr>
            <w:tcW w:w="964" w:type="dxa"/>
            <w:tcBorders>
              <w:bottom w:val="nil"/>
              <w:right w:val="nil"/>
            </w:tcBorders>
          </w:tcPr>
          <w:p w:rsidR="00E9063E" w:rsidRDefault="00E9063E">
            <w:pPr>
              <w:pStyle w:val="ConsPlusNormal"/>
              <w:jc w:val="center"/>
            </w:pPr>
            <w:r>
              <w:t>2014 - 2020 годы</w:t>
            </w:r>
          </w:p>
        </w:tc>
      </w:tr>
      <w:tr w:rsidR="00E9063E">
        <w:tblPrEx>
          <w:tblBorders>
            <w:insideH w:val="nil"/>
          </w:tblBorders>
        </w:tblPrEx>
        <w:tc>
          <w:tcPr>
            <w:tcW w:w="9002" w:type="dxa"/>
            <w:gridSpan w:val="4"/>
            <w:tcBorders>
              <w:top w:val="nil"/>
              <w:left w:val="nil"/>
              <w:right w:val="nil"/>
            </w:tcBorders>
          </w:tcPr>
          <w:p w:rsidR="00E9063E" w:rsidRDefault="00E9063E">
            <w:pPr>
              <w:pStyle w:val="ConsPlusNormal"/>
              <w:jc w:val="both"/>
            </w:pPr>
            <w:r>
              <w:t xml:space="preserve">(в ред. </w:t>
            </w:r>
            <w:hyperlink r:id="rId44" w:history="1">
              <w:r>
                <w:rPr>
                  <w:color w:val="0000FF"/>
                </w:rPr>
                <w:t>Распоряжения</w:t>
              </w:r>
            </w:hyperlink>
            <w:r>
              <w:t xml:space="preserve"> Главы ЧР от 13.02.2017 N 45-рг)</w:t>
            </w:r>
          </w:p>
        </w:tc>
      </w:tr>
      <w:tr w:rsidR="00E9063E">
        <w:tc>
          <w:tcPr>
            <w:tcW w:w="9002" w:type="dxa"/>
            <w:gridSpan w:val="4"/>
            <w:tcBorders>
              <w:left w:val="nil"/>
              <w:right w:val="nil"/>
            </w:tcBorders>
          </w:tcPr>
          <w:p w:rsidR="00E9063E" w:rsidRDefault="00E9063E">
            <w:pPr>
              <w:pStyle w:val="ConsPlusNormal"/>
              <w:jc w:val="center"/>
              <w:outlineLvl w:val="3"/>
            </w:pPr>
            <w:r>
              <w:t>Рынок услуг перевозок пассажиров наземным транспортом</w:t>
            </w:r>
          </w:p>
        </w:tc>
      </w:tr>
      <w:tr w:rsidR="00E9063E">
        <w:tc>
          <w:tcPr>
            <w:tcW w:w="611" w:type="dxa"/>
            <w:tcBorders>
              <w:left w:val="nil"/>
            </w:tcBorders>
          </w:tcPr>
          <w:p w:rsidR="00E9063E" w:rsidRDefault="00E9063E">
            <w:pPr>
              <w:pStyle w:val="ConsPlusNormal"/>
              <w:jc w:val="center"/>
            </w:pPr>
            <w:r>
              <w:t>2.10.</w:t>
            </w:r>
          </w:p>
        </w:tc>
        <w:tc>
          <w:tcPr>
            <w:tcW w:w="3402" w:type="dxa"/>
          </w:tcPr>
          <w:p w:rsidR="00E9063E" w:rsidRDefault="00E9063E">
            <w:pPr>
              <w:pStyle w:val="ConsPlusNormal"/>
              <w:jc w:val="both"/>
            </w:pPr>
            <w:r>
              <w:t xml:space="preserve">Регулирование отношений в области организации регулярных перевозок пассажиров и багажа автомобильным транспортом, городским наземным электрическим транспортом (далее - регулярные перевозки), в том числе отношений, связанных с установлением, изменением, </w:t>
            </w:r>
            <w:r>
              <w:lastRenderedPageBreak/>
              <w:t>отменой маршрутов регулярных перевозок, и перевозок легковым такси</w:t>
            </w:r>
          </w:p>
        </w:tc>
        <w:tc>
          <w:tcPr>
            <w:tcW w:w="4025" w:type="dxa"/>
          </w:tcPr>
          <w:p w:rsidR="00E9063E" w:rsidRDefault="00E9063E">
            <w:pPr>
              <w:pStyle w:val="ConsPlusNormal"/>
              <w:jc w:val="both"/>
            </w:pPr>
            <w:hyperlink r:id="rId45" w:history="1">
              <w:r>
                <w:rPr>
                  <w:color w:val="0000FF"/>
                </w:rPr>
                <w:t>Закон</w:t>
              </w:r>
            </w:hyperlink>
            <w:r>
              <w:t xml:space="preserve"> Чувашской Республики от 29 декабря 2003 г. N 48 "Об организации перевозок пассажиров и багажа автомобильным транспортом и городским наземным электрическим транспортом в Чувашской Республике"</w:t>
            </w:r>
          </w:p>
        </w:tc>
        <w:tc>
          <w:tcPr>
            <w:tcW w:w="964" w:type="dxa"/>
            <w:tcBorders>
              <w:right w:val="nil"/>
            </w:tcBorders>
          </w:tcPr>
          <w:p w:rsidR="00E9063E" w:rsidRDefault="00E9063E">
            <w:pPr>
              <w:pStyle w:val="ConsPlusNormal"/>
              <w:jc w:val="center"/>
            </w:pPr>
            <w:r>
              <w:t>с 2015 года и далее постоянно</w:t>
            </w:r>
          </w:p>
        </w:tc>
      </w:tr>
      <w:tr w:rsidR="00E9063E">
        <w:tc>
          <w:tcPr>
            <w:tcW w:w="9002" w:type="dxa"/>
            <w:gridSpan w:val="4"/>
            <w:tcBorders>
              <w:left w:val="nil"/>
              <w:right w:val="nil"/>
            </w:tcBorders>
          </w:tcPr>
          <w:p w:rsidR="00E9063E" w:rsidRDefault="00E9063E">
            <w:pPr>
              <w:pStyle w:val="ConsPlusNormal"/>
              <w:jc w:val="center"/>
              <w:outlineLvl w:val="3"/>
            </w:pPr>
            <w:r>
              <w:lastRenderedPageBreak/>
              <w:t>Рынок услуг связи</w:t>
            </w:r>
          </w:p>
        </w:tc>
      </w:tr>
      <w:tr w:rsidR="00E9063E">
        <w:tc>
          <w:tcPr>
            <w:tcW w:w="611" w:type="dxa"/>
            <w:tcBorders>
              <w:left w:val="nil"/>
            </w:tcBorders>
          </w:tcPr>
          <w:p w:rsidR="00E9063E" w:rsidRDefault="00E9063E">
            <w:pPr>
              <w:pStyle w:val="ConsPlusNormal"/>
              <w:jc w:val="center"/>
            </w:pPr>
            <w:r>
              <w:t>2.11.</w:t>
            </w:r>
          </w:p>
        </w:tc>
        <w:tc>
          <w:tcPr>
            <w:tcW w:w="3402" w:type="dxa"/>
          </w:tcPr>
          <w:p w:rsidR="00E9063E" w:rsidRDefault="00E9063E">
            <w:pPr>
              <w:pStyle w:val="ConsPlusNormal"/>
              <w:jc w:val="both"/>
            </w:pPr>
            <w:r>
              <w:t>Мероприятия, направленные на формирование современной информационной и телекоммуникационной инфраструктуры доступа к информационно-телекоммуникационной сети "Интернет"</w:t>
            </w:r>
          </w:p>
        </w:tc>
        <w:tc>
          <w:tcPr>
            <w:tcW w:w="4025" w:type="dxa"/>
          </w:tcPr>
          <w:p w:rsidR="00E9063E" w:rsidRDefault="00E9063E">
            <w:pPr>
              <w:pStyle w:val="ConsPlusNormal"/>
              <w:jc w:val="both"/>
            </w:pPr>
            <w:hyperlink r:id="rId46" w:history="1">
              <w:r>
                <w:rPr>
                  <w:color w:val="0000FF"/>
                </w:rPr>
                <w:t>распоряжение</w:t>
              </w:r>
            </w:hyperlink>
            <w:r>
              <w:t xml:space="preserve"> Кабинета Министров Чувашской Республики от 3 сентября 2015 г. N 524-р об утверждении плана мероприятий ("дорожной карты") по внедрению в Чувашской Республике лучших практик Национального рейтинга состояния инвестиционного климата в субъектах Российской Федерации</w:t>
            </w:r>
          </w:p>
        </w:tc>
        <w:tc>
          <w:tcPr>
            <w:tcW w:w="964" w:type="dxa"/>
            <w:tcBorders>
              <w:right w:val="nil"/>
            </w:tcBorders>
          </w:tcPr>
          <w:p w:rsidR="00E9063E" w:rsidRDefault="00E9063E">
            <w:pPr>
              <w:pStyle w:val="ConsPlusNormal"/>
              <w:jc w:val="center"/>
            </w:pPr>
            <w:r>
              <w:t>2015 - 2020 годы</w:t>
            </w:r>
          </w:p>
        </w:tc>
      </w:tr>
      <w:tr w:rsidR="00E9063E">
        <w:tc>
          <w:tcPr>
            <w:tcW w:w="9002" w:type="dxa"/>
            <w:gridSpan w:val="4"/>
            <w:tcBorders>
              <w:left w:val="nil"/>
              <w:right w:val="nil"/>
            </w:tcBorders>
          </w:tcPr>
          <w:p w:rsidR="00E9063E" w:rsidRDefault="00E9063E">
            <w:pPr>
              <w:pStyle w:val="ConsPlusNormal"/>
              <w:jc w:val="center"/>
              <w:outlineLvl w:val="3"/>
            </w:pPr>
            <w:r>
              <w:t>Рынок услуг социального обслуживания населения</w:t>
            </w:r>
          </w:p>
        </w:tc>
      </w:tr>
      <w:tr w:rsidR="00E9063E">
        <w:tc>
          <w:tcPr>
            <w:tcW w:w="611" w:type="dxa"/>
            <w:tcBorders>
              <w:left w:val="nil"/>
            </w:tcBorders>
          </w:tcPr>
          <w:p w:rsidR="00E9063E" w:rsidRDefault="00E9063E">
            <w:pPr>
              <w:pStyle w:val="ConsPlusNormal"/>
              <w:jc w:val="center"/>
            </w:pPr>
            <w:r>
              <w:t>2.12.</w:t>
            </w:r>
          </w:p>
        </w:tc>
        <w:tc>
          <w:tcPr>
            <w:tcW w:w="3402" w:type="dxa"/>
          </w:tcPr>
          <w:p w:rsidR="00E9063E" w:rsidRDefault="00E9063E">
            <w:pPr>
              <w:pStyle w:val="ConsPlusNormal"/>
              <w:jc w:val="both"/>
            </w:pPr>
            <w:r>
              <w:t>Создание условий для повышения эффективности и качества услуг в сфере социального обслуживания населения</w:t>
            </w:r>
          </w:p>
        </w:tc>
        <w:tc>
          <w:tcPr>
            <w:tcW w:w="4025" w:type="dxa"/>
          </w:tcPr>
          <w:p w:rsidR="00E9063E" w:rsidRDefault="00E9063E">
            <w:pPr>
              <w:pStyle w:val="ConsPlusNormal"/>
              <w:jc w:val="both"/>
            </w:pPr>
            <w:hyperlink r:id="rId47" w:history="1">
              <w:r>
                <w:rPr>
                  <w:color w:val="0000FF"/>
                </w:rPr>
                <w:t>распоряжение</w:t>
              </w:r>
            </w:hyperlink>
            <w:r>
              <w:t xml:space="preserve"> Главы Чувашской Республики от 28 февраля 2013 г. N 49-рг о плане мероприятий ("дорожной карте") "Повышение эффективности и качества услуг в сфере социального обслуживания населения в Чувашской Республике (2013 - 2018 годы)"</w:t>
            </w:r>
          </w:p>
        </w:tc>
        <w:tc>
          <w:tcPr>
            <w:tcW w:w="964" w:type="dxa"/>
            <w:tcBorders>
              <w:right w:val="nil"/>
            </w:tcBorders>
          </w:tcPr>
          <w:p w:rsidR="00E9063E" w:rsidRDefault="00E9063E">
            <w:pPr>
              <w:pStyle w:val="ConsPlusNormal"/>
              <w:jc w:val="center"/>
            </w:pPr>
            <w:r>
              <w:t>2013 - 2018 годы</w:t>
            </w:r>
          </w:p>
        </w:tc>
      </w:tr>
      <w:tr w:rsidR="00E9063E">
        <w:tblPrEx>
          <w:tblBorders>
            <w:insideH w:val="nil"/>
          </w:tblBorders>
        </w:tblPrEx>
        <w:tc>
          <w:tcPr>
            <w:tcW w:w="9002" w:type="dxa"/>
            <w:gridSpan w:val="4"/>
            <w:tcBorders>
              <w:left w:val="nil"/>
              <w:bottom w:val="nil"/>
              <w:right w:val="nil"/>
            </w:tcBorders>
          </w:tcPr>
          <w:p w:rsidR="00E9063E" w:rsidRDefault="00E9063E">
            <w:pPr>
              <w:pStyle w:val="ConsPlusNormal"/>
              <w:jc w:val="center"/>
              <w:outlineLvl w:val="3"/>
            </w:pPr>
            <w:r>
              <w:t>Рынок электротехнической инновационной продукции</w:t>
            </w:r>
          </w:p>
        </w:tc>
      </w:tr>
      <w:tr w:rsidR="00E9063E">
        <w:tblPrEx>
          <w:tblBorders>
            <w:insideH w:val="nil"/>
          </w:tblBorders>
        </w:tblPrEx>
        <w:tc>
          <w:tcPr>
            <w:tcW w:w="9002" w:type="dxa"/>
            <w:gridSpan w:val="4"/>
            <w:tcBorders>
              <w:top w:val="nil"/>
              <w:left w:val="nil"/>
              <w:right w:val="nil"/>
            </w:tcBorders>
          </w:tcPr>
          <w:p w:rsidR="00E9063E" w:rsidRDefault="00E9063E">
            <w:pPr>
              <w:pStyle w:val="ConsPlusNormal"/>
              <w:jc w:val="center"/>
            </w:pPr>
            <w:r>
              <w:t>(</w:t>
            </w:r>
            <w:proofErr w:type="gramStart"/>
            <w:r>
              <w:t>введен</w:t>
            </w:r>
            <w:proofErr w:type="gramEnd"/>
            <w:r>
              <w:t xml:space="preserve"> </w:t>
            </w:r>
            <w:hyperlink r:id="rId48" w:history="1">
              <w:r>
                <w:rPr>
                  <w:color w:val="0000FF"/>
                </w:rPr>
                <w:t>Распоряжением</w:t>
              </w:r>
            </w:hyperlink>
            <w:r>
              <w:t xml:space="preserve"> Главы ЧР от 13.02.2017 N 45-рг)</w:t>
            </w:r>
          </w:p>
        </w:tc>
      </w:tr>
      <w:tr w:rsidR="00E9063E">
        <w:tc>
          <w:tcPr>
            <w:tcW w:w="611" w:type="dxa"/>
            <w:tcBorders>
              <w:left w:val="nil"/>
            </w:tcBorders>
          </w:tcPr>
          <w:p w:rsidR="00E9063E" w:rsidRDefault="00E9063E">
            <w:pPr>
              <w:pStyle w:val="ConsPlusNormal"/>
              <w:jc w:val="center"/>
            </w:pPr>
            <w:r>
              <w:t>2.13.</w:t>
            </w:r>
          </w:p>
        </w:tc>
        <w:tc>
          <w:tcPr>
            <w:tcW w:w="3402" w:type="dxa"/>
          </w:tcPr>
          <w:p w:rsidR="00E9063E" w:rsidRDefault="00E9063E">
            <w:pPr>
              <w:pStyle w:val="ConsPlusNormal"/>
              <w:jc w:val="both"/>
            </w:pPr>
            <w:r>
              <w:t>Создание условий для развития конкуренции на рынке электротехнической инновационной продукции</w:t>
            </w:r>
          </w:p>
        </w:tc>
        <w:tc>
          <w:tcPr>
            <w:tcW w:w="4025" w:type="dxa"/>
          </w:tcPr>
          <w:p w:rsidR="00E9063E" w:rsidRDefault="00E9063E">
            <w:pPr>
              <w:pStyle w:val="ConsPlusNormal"/>
              <w:jc w:val="both"/>
            </w:pPr>
            <w:hyperlink r:id="rId49" w:history="1">
              <w:r>
                <w:rPr>
                  <w:color w:val="0000FF"/>
                </w:rPr>
                <w:t>постановление</w:t>
              </w:r>
            </w:hyperlink>
            <w:r>
              <w:t xml:space="preserve"> Кабинета Министров Чувашской Республики от 13 августа 2016 г. N 337 "О государственной программе Чувашской Республики "Развитие промышленности и инновационная экономика" (</w:t>
            </w:r>
            <w:hyperlink r:id="rId50" w:history="1">
              <w:r>
                <w:rPr>
                  <w:color w:val="0000FF"/>
                </w:rPr>
                <w:t>подпрограмма</w:t>
              </w:r>
            </w:hyperlink>
            <w:r>
              <w:t xml:space="preserve"> "Развитие инновационного территориального электротехнического кластера Чувашской Республики" государственной программы Чувашской Республики "Развитие промышленности и инновационная экономика")</w:t>
            </w:r>
          </w:p>
        </w:tc>
        <w:tc>
          <w:tcPr>
            <w:tcW w:w="964" w:type="dxa"/>
            <w:tcBorders>
              <w:right w:val="nil"/>
            </w:tcBorders>
          </w:tcPr>
          <w:p w:rsidR="00E9063E" w:rsidRDefault="00E9063E">
            <w:pPr>
              <w:pStyle w:val="ConsPlusNormal"/>
              <w:jc w:val="center"/>
            </w:pPr>
            <w:r>
              <w:t>2017 - 2020 годы</w:t>
            </w:r>
          </w:p>
        </w:tc>
      </w:tr>
    </w:tbl>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both"/>
      </w:pPr>
    </w:p>
    <w:p w:rsidR="00E9063E" w:rsidRDefault="00E9063E">
      <w:pPr>
        <w:pStyle w:val="ConsPlusNormal"/>
        <w:jc w:val="right"/>
        <w:outlineLvl w:val="0"/>
      </w:pPr>
      <w:r>
        <w:t>Утверждены</w:t>
      </w:r>
    </w:p>
    <w:p w:rsidR="00E9063E" w:rsidRDefault="00E9063E">
      <w:pPr>
        <w:pStyle w:val="ConsPlusNormal"/>
        <w:jc w:val="right"/>
      </w:pPr>
      <w:r>
        <w:t>распоряжением Главы</w:t>
      </w:r>
    </w:p>
    <w:p w:rsidR="00E9063E" w:rsidRDefault="00E9063E">
      <w:pPr>
        <w:pStyle w:val="ConsPlusNormal"/>
        <w:jc w:val="right"/>
      </w:pPr>
      <w:r>
        <w:t>Чувашской Республики</w:t>
      </w:r>
    </w:p>
    <w:p w:rsidR="00E9063E" w:rsidRDefault="00E9063E">
      <w:pPr>
        <w:pStyle w:val="ConsPlusNormal"/>
        <w:jc w:val="right"/>
      </w:pPr>
      <w:r>
        <w:t>от 09.11.2016 N 425-рг</w:t>
      </w:r>
    </w:p>
    <w:p w:rsidR="00E9063E" w:rsidRDefault="00E9063E">
      <w:pPr>
        <w:pStyle w:val="ConsPlusNormal"/>
        <w:jc w:val="right"/>
      </w:pPr>
      <w:r>
        <w:t>(приложение N 2)</w:t>
      </w:r>
    </w:p>
    <w:p w:rsidR="00E9063E" w:rsidRDefault="00E9063E">
      <w:pPr>
        <w:pStyle w:val="ConsPlusNormal"/>
        <w:jc w:val="both"/>
      </w:pPr>
    </w:p>
    <w:p w:rsidR="00E9063E" w:rsidRDefault="00E9063E">
      <w:pPr>
        <w:pStyle w:val="ConsPlusTitle"/>
        <w:jc w:val="center"/>
      </w:pPr>
      <w:bookmarkStart w:id="3" w:name="P1126"/>
      <w:bookmarkEnd w:id="3"/>
      <w:r>
        <w:t>ЦЕЛЕВЫЕ ПОКАЗАТЕЛИ</w:t>
      </w:r>
    </w:p>
    <w:p w:rsidR="00E9063E" w:rsidRDefault="00E9063E">
      <w:pPr>
        <w:pStyle w:val="ConsPlusTitle"/>
        <w:jc w:val="center"/>
      </w:pPr>
      <w:r>
        <w:lastRenderedPageBreak/>
        <w:t>ЭФФЕКТИВНОСТИ ВЫПОЛНЕНИЯ ПЛАНА МЕРОПРИЯТИЙ</w:t>
      </w:r>
    </w:p>
    <w:p w:rsidR="00E9063E" w:rsidRDefault="00E9063E">
      <w:pPr>
        <w:pStyle w:val="ConsPlusTitle"/>
        <w:jc w:val="center"/>
      </w:pPr>
      <w:r>
        <w:t>("ДОРОЖНОЙ КАРТЫ") ПО СОДЕЙСТВИЮ РАЗВИТИЮ КОНКУРЕНЦИИ</w:t>
      </w:r>
    </w:p>
    <w:p w:rsidR="00E9063E" w:rsidRDefault="00E9063E">
      <w:pPr>
        <w:pStyle w:val="ConsPlusTitle"/>
        <w:jc w:val="center"/>
      </w:pPr>
      <w:r>
        <w:t>В ЧУВАШСКОЙ РЕСПУБЛИКЕ</w:t>
      </w:r>
    </w:p>
    <w:p w:rsidR="00E9063E" w:rsidRDefault="00E9063E">
      <w:pPr>
        <w:pStyle w:val="ConsPlusNormal"/>
        <w:jc w:val="center"/>
      </w:pPr>
    </w:p>
    <w:p w:rsidR="00E9063E" w:rsidRDefault="00E9063E">
      <w:pPr>
        <w:pStyle w:val="ConsPlusNormal"/>
        <w:jc w:val="center"/>
      </w:pPr>
      <w:r>
        <w:t>Список изменяющих документов</w:t>
      </w:r>
    </w:p>
    <w:p w:rsidR="00E9063E" w:rsidRDefault="00E9063E">
      <w:pPr>
        <w:pStyle w:val="ConsPlusNormal"/>
        <w:jc w:val="center"/>
      </w:pPr>
      <w:r>
        <w:t xml:space="preserve">(в ред. </w:t>
      </w:r>
      <w:hyperlink r:id="rId51" w:history="1">
        <w:r>
          <w:rPr>
            <w:color w:val="0000FF"/>
          </w:rPr>
          <w:t>Распоряжения</w:t>
        </w:r>
      </w:hyperlink>
      <w:r>
        <w:t xml:space="preserve"> Главы ЧР от 13.02.2017 N 45-рг)</w:t>
      </w:r>
    </w:p>
    <w:p w:rsidR="00E9063E" w:rsidRDefault="00E9063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855"/>
        <w:gridCol w:w="881"/>
        <w:gridCol w:w="850"/>
        <w:gridCol w:w="928"/>
        <w:gridCol w:w="928"/>
        <w:gridCol w:w="941"/>
      </w:tblGrid>
      <w:tr w:rsidR="00E9063E">
        <w:tc>
          <w:tcPr>
            <w:tcW w:w="627" w:type="dxa"/>
            <w:tcBorders>
              <w:left w:val="nil"/>
            </w:tcBorders>
          </w:tcPr>
          <w:p w:rsidR="00E9063E" w:rsidRDefault="00E9063E">
            <w:pPr>
              <w:pStyle w:val="ConsPlusNormal"/>
              <w:jc w:val="center"/>
            </w:pPr>
            <w:r>
              <w:t>N</w:t>
            </w:r>
          </w:p>
          <w:p w:rsidR="00E9063E" w:rsidRDefault="00E9063E">
            <w:pPr>
              <w:pStyle w:val="ConsPlusNormal"/>
              <w:jc w:val="center"/>
            </w:pPr>
            <w:r>
              <w:t>пп</w:t>
            </w:r>
          </w:p>
        </w:tc>
        <w:tc>
          <w:tcPr>
            <w:tcW w:w="3855" w:type="dxa"/>
          </w:tcPr>
          <w:p w:rsidR="00E9063E" w:rsidRDefault="00E9063E">
            <w:pPr>
              <w:pStyle w:val="ConsPlusNormal"/>
              <w:jc w:val="center"/>
            </w:pPr>
            <w:r>
              <w:t>Наименование целевого показателя</w:t>
            </w:r>
          </w:p>
        </w:tc>
        <w:tc>
          <w:tcPr>
            <w:tcW w:w="881" w:type="dxa"/>
          </w:tcPr>
          <w:p w:rsidR="00E9063E" w:rsidRDefault="00E9063E">
            <w:pPr>
              <w:pStyle w:val="ConsPlusNormal"/>
              <w:jc w:val="center"/>
            </w:pPr>
            <w:r>
              <w:t>2014 год (фактически)</w:t>
            </w:r>
          </w:p>
        </w:tc>
        <w:tc>
          <w:tcPr>
            <w:tcW w:w="850" w:type="dxa"/>
          </w:tcPr>
          <w:p w:rsidR="00E9063E" w:rsidRDefault="00E9063E">
            <w:pPr>
              <w:pStyle w:val="ConsPlusNormal"/>
              <w:jc w:val="center"/>
            </w:pPr>
            <w:r>
              <w:t>2015 год (фактически)</w:t>
            </w:r>
          </w:p>
        </w:tc>
        <w:tc>
          <w:tcPr>
            <w:tcW w:w="928" w:type="dxa"/>
          </w:tcPr>
          <w:p w:rsidR="00E9063E" w:rsidRDefault="00E9063E">
            <w:pPr>
              <w:pStyle w:val="ConsPlusNormal"/>
              <w:jc w:val="center"/>
            </w:pPr>
            <w:r>
              <w:t>2016 год</w:t>
            </w:r>
          </w:p>
        </w:tc>
        <w:tc>
          <w:tcPr>
            <w:tcW w:w="928" w:type="dxa"/>
          </w:tcPr>
          <w:p w:rsidR="00E9063E" w:rsidRDefault="00E9063E">
            <w:pPr>
              <w:pStyle w:val="ConsPlusNormal"/>
              <w:jc w:val="center"/>
            </w:pPr>
            <w:r>
              <w:t>2017 год</w:t>
            </w:r>
          </w:p>
        </w:tc>
        <w:tc>
          <w:tcPr>
            <w:tcW w:w="941" w:type="dxa"/>
            <w:tcBorders>
              <w:right w:val="nil"/>
            </w:tcBorders>
          </w:tcPr>
          <w:p w:rsidR="00E9063E" w:rsidRDefault="00E9063E">
            <w:pPr>
              <w:pStyle w:val="ConsPlusNormal"/>
              <w:jc w:val="center"/>
            </w:pPr>
            <w:r>
              <w:t>2018 год</w:t>
            </w:r>
          </w:p>
        </w:tc>
      </w:tr>
      <w:tr w:rsidR="00E9063E">
        <w:tc>
          <w:tcPr>
            <w:tcW w:w="627" w:type="dxa"/>
            <w:tcBorders>
              <w:left w:val="nil"/>
            </w:tcBorders>
          </w:tcPr>
          <w:p w:rsidR="00E9063E" w:rsidRDefault="00E9063E">
            <w:pPr>
              <w:pStyle w:val="ConsPlusNormal"/>
              <w:jc w:val="center"/>
            </w:pPr>
            <w:r>
              <w:t>1</w:t>
            </w:r>
          </w:p>
        </w:tc>
        <w:tc>
          <w:tcPr>
            <w:tcW w:w="3855" w:type="dxa"/>
          </w:tcPr>
          <w:p w:rsidR="00E9063E" w:rsidRDefault="00E9063E">
            <w:pPr>
              <w:pStyle w:val="ConsPlusNormal"/>
              <w:jc w:val="center"/>
            </w:pPr>
            <w:r>
              <w:t>2</w:t>
            </w:r>
          </w:p>
        </w:tc>
        <w:tc>
          <w:tcPr>
            <w:tcW w:w="881" w:type="dxa"/>
          </w:tcPr>
          <w:p w:rsidR="00E9063E" w:rsidRDefault="00E9063E">
            <w:pPr>
              <w:pStyle w:val="ConsPlusNormal"/>
              <w:jc w:val="center"/>
            </w:pPr>
            <w:r>
              <w:t>3</w:t>
            </w:r>
          </w:p>
        </w:tc>
        <w:tc>
          <w:tcPr>
            <w:tcW w:w="850" w:type="dxa"/>
          </w:tcPr>
          <w:p w:rsidR="00E9063E" w:rsidRDefault="00E9063E">
            <w:pPr>
              <w:pStyle w:val="ConsPlusNormal"/>
              <w:jc w:val="center"/>
            </w:pPr>
            <w:r>
              <w:t>4</w:t>
            </w:r>
          </w:p>
        </w:tc>
        <w:tc>
          <w:tcPr>
            <w:tcW w:w="928" w:type="dxa"/>
          </w:tcPr>
          <w:p w:rsidR="00E9063E" w:rsidRDefault="00E9063E">
            <w:pPr>
              <w:pStyle w:val="ConsPlusNormal"/>
              <w:jc w:val="center"/>
            </w:pPr>
            <w:r>
              <w:t>5</w:t>
            </w:r>
          </w:p>
        </w:tc>
        <w:tc>
          <w:tcPr>
            <w:tcW w:w="928" w:type="dxa"/>
          </w:tcPr>
          <w:p w:rsidR="00E9063E" w:rsidRDefault="00E9063E">
            <w:pPr>
              <w:pStyle w:val="ConsPlusNormal"/>
              <w:jc w:val="center"/>
            </w:pPr>
            <w:r>
              <w:t>6</w:t>
            </w:r>
          </w:p>
        </w:tc>
        <w:tc>
          <w:tcPr>
            <w:tcW w:w="941" w:type="dxa"/>
            <w:tcBorders>
              <w:right w:val="nil"/>
            </w:tcBorders>
          </w:tcPr>
          <w:p w:rsidR="00E9063E" w:rsidRDefault="00E9063E">
            <w:pPr>
              <w:pStyle w:val="ConsPlusNormal"/>
              <w:jc w:val="center"/>
            </w:pPr>
            <w:r>
              <w:t>7</w:t>
            </w:r>
          </w:p>
        </w:tc>
      </w:tr>
      <w:tr w:rsidR="00E9063E">
        <w:tc>
          <w:tcPr>
            <w:tcW w:w="9010" w:type="dxa"/>
            <w:gridSpan w:val="7"/>
            <w:tcBorders>
              <w:left w:val="nil"/>
              <w:right w:val="nil"/>
            </w:tcBorders>
          </w:tcPr>
          <w:p w:rsidR="00E9063E" w:rsidRDefault="00E9063E">
            <w:pPr>
              <w:pStyle w:val="ConsPlusNormal"/>
              <w:jc w:val="center"/>
              <w:outlineLvl w:val="1"/>
            </w:pPr>
            <w:r>
              <w:t>I. Целевые показатели системных мероприятий, направленных на развитие конкурентной среды в Чувашской Республике</w:t>
            </w:r>
          </w:p>
        </w:tc>
      </w:tr>
      <w:tr w:rsidR="00E9063E">
        <w:tc>
          <w:tcPr>
            <w:tcW w:w="627" w:type="dxa"/>
            <w:tcBorders>
              <w:left w:val="nil"/>
            </w:tcBorders>
          </w:tcPr>
          <w:p w:rsidR="00E9063E" w:rsidRDefault="00E9063E">
            <w:pPr>
              <w:pStyle w:val="ConsPlusNormal"/>
              <w:jc w:val="center"/>
            </w:pPr>
            <w:r>
              <w:t>1.1.</w:t>
            </w:r>
          </w:p>
        </w:tc>
        <w:tc>
          <w:tcPr>
            <w:tcW w:w="3855" w:type="dxa"/>
          </w:tcPr>
          <w:p w:rsidR="00E9063E" w:rsidRDefault="00E9063E">
            <w:pPr>
              <w:pStyle w:val="ConsPlusNormal"/>
              <w:jc w:val="both"/>
            </w:pPr>
            <w:r>
              <w:t>Доля закупок у субъектов малого предпринимательства и социально ориентированных некоммерческих организаций в общем объеме совокупного годового объема закупок товаров, работ, услуг для обеспечения нужд Чувашской Республики, процентов</w:t>
            </w:r>
          </w:p>
        </w:tc>
        <w:tc>
          <w:tcPr>
            <w:tcW w:w="881" w:type="dxa"/>
          </w:tcPr>
          <w:p w:rsidR="00E9063E" w:rsidRDefault="00E9063E">
            <w:pPr>
              <w:pStyle w:val="ConsPlusNormal"/>
              <w:jc w:val="center"/>
            </w:pPr>
            <w:r>
              <w:t>16,0</w:t>
            </w:r>
          </w:p>
        </w:tc>
        <w:tc>
          <w:tcPr>
            <w:tcW w:w="850" w:type="dxa"/>
          </w:tcPr>
          <w:p w:rsidR="00E9063E" w:rsidRDefault="00E9063E">
            <w:pPr>
              <w:pStyle w:val="ConsPlusNormal"/>
              <w:jc w:val="center"/>
            </w:pPr>
            <w:r>
              <w:t>20,0</w:t>
            </w:r>
          </w:p>
        </w:tc>
        <w:tc>
          <w:tcPr>
            <w:tcW w:w="928" w:type="dxa"/>
          </w:tcPr>
          <w:p w:rsidR="00E9063E" w:rsidRDefault="00E9063E">
            <w:pPr>
              <w:pStyle w:val="ConsPlusNormal"/>
              <w:jc w:val="center"/>
            </w:pPr>
            <w:r>
              <w:t>21,0</w:t>
            </w:r>
          </w:p>
        </w:tc>
        <w:tc>
          <w:tcPr>
            <w:tcW w:w="928" w:type="dxa"/>
          </w:tcPr>
          <w:p w:rsidR="00E9063E" w:rsidRDefault="00E9063E">
            <w:pPr>
              <w:pStyle w:val="ConsPlusNormal"/>
              <w:jc w:val="center"/>
            </w:pPr>
            <w:r>
              <w:t>23,0</w:t>
            </w:r>
          </w:p>
        </w:tc>
        <w:tc>
          <w:tcPr>
            <w:tcW w:w="941" w:type="dxa"/>
            <w:tcBorders>
              <w:right w:val="nil"/>
            </w:tcBorders>
          </w:tcPr>
          <w:p w:rsidR="00E9063E" w:rsidRDefault="00E9063E">
            <w:pPr>
              <w:pStyle w:val="ConsPlusNormal"/>
              <w:jc w:val="center"/>
            </w:pPr>
            <w:r>
              <w:t>23,0</w:t>
            </w:r>
          </w:p>
        </w:tc>
      </w:tr>
      <w:tr w:rsidR="00E9063E">
        <w:tc>
          <w:tcPr>
            <w:tcW w:w="627" w:type="dxa"/>
            <w:tcBorders>
              <w:left w:val="nil"/>
            </w:tcBorders>
          </w:tcPr>
          <w:p w:rsidR="00E9063E" w:rsidRDefault="00E9063E">
            <w:pPr>
              <w:pStyle w:val="ConsPlusNormal"/>
              <w:jc w:val="center"/>
            </w:pPr>
            <w:r>
              <w:t>1.2.</w:t>
            </w:r>
          </w:p>
        </w:tc>
        <w:tc>
          <w:tcPr>
            <w:tcW w:w="3855" w:type="dxa"/>
          </w:tcPr>
          <w:p w:rsidR="00E9063E" w:rsidRDefault="00E9063E">
            <w:pPr>
              <w:pStyle w:val="ConsPlusNormal"/>
              <w:jc w:val="both"/>
            </w:pPr>
            <w:r>
              <w:t xml:space="preserve">Среднее количество участников на один конкурентный способ определения поставщиков (подрядчиков, исполнителей) при </w:t>
            </w:r>
            <w:proofErr w:type="gramStart"/>
            <w:r>
              <w:t>осуществлении</w:t>
            </w:r>
            <w:proofErr w:type="gramEnd"/>
            <w:r>
              <w:t xml:space="preserve"> закупки товаров, работ, услуг для обеспечения нужд Чувашской Республики, единиц</w:t>
            </w:r>
          </w:p>
        </w:tc>
        <w:tc>
          <w:tcPr>
            <w:tcW w:w="881" w:type="dxa"/>
          </w:tcPr>
          <w:p w:rsidR="00E9063E" w:rsidRDefault="00E9063E">
            <w:pPr>
              <w:pStyle w:val="ConsPlusNormal"/>
              <w:jc w:val="center"/>
            </w:pPr>
            <w:r>
              <w:t>3,7</w:t>
            </w:r>
          </w:p>
        </w:tc>
        <w:tc>
          <w:tcPr>
            <w:tcW w:w="850" w:type="dxa"/>
          </w:tcPr>
          <w:p w:rsidR="00E9063E" w:rsidRDefault="00E9063E">
            <w:pPr>
              <w:pStyle w:val="ConsPlusNormal"/>
              <w:jc w:val="center"/>
            </w:pPr>
            <w:r>
              <w:t>3,7</w:t>
            </w:r>
          </w:p>
        </w:tc>
        <w:tc>
          <w:tcPr>
            <w:tcW w:w="928" w:type="dxa"/>
          </w:tcPr>
          <w:p w:rsidR="00E9063E" w:rsidRDefault="00E9063E">
            <w:pPr>
              <w:pStyle w:val="ConsPlusNormal"/>
              <w:jc w:val="center"/>
            </w:pPr>
            <w:r>
              <w:t>3,8</w:t>
            </w:r>
          </w:p>
        </w:tc>
        <w:tc>
          <w:tcPr>
            <w:tcW w:w="928" w:type="dxa"/>
          </w:tcPr>
          <w:p w:rsidR="00E9063E" w:rsidRDefault="00E9063E">
            <w:pPr>
              <w:pStyle w:val="ConsPlusNormal"/>
              <w:jc w:val="center"/>
            </w:pPr>
            <w:r>
              <w:t>4,0</w:t>
            </w:r>
          </w:p>
        </w:tc>
        <w:tc>
          <w:tcPr>
            <w:tcW w:w="941" w:type="dxa"/>
            <w:tcBorders>
              <w:right w:val="nil"/>
            </w:tcBorders>
          </w:tcPr>
          <w:p w:rsidR="00E9063E" w:rsidRDefault="00E9063E">
            <w:pPr>
              <w:pStyle w:val="ConsPlusNormal"/>
              <w:jc w:val="center"/>
            </w:pPr>
            <w:r>
              <w:t>4,1</w:t>
            </w:r>
          </w:p>
        </w:tc>
      </w:tr>
      <w:tr w:rsidR="00E9063E">
        <w:tc>
          <w:tcPr>
            <w:tcW w:w="627" w:type="dxa"/>
            <w:tcBorders>
              <w:left w:val="nil"/>
            </w:tcBorders>
          </w:tcPr>
          <w:p w:rsidR="00E9063E" w:rsidRDefault="00E9063E">
            <w:pPr>
              <w:pStyle w:val="ConsPlusNormal"/>
              <w:jc w:val="center"/>
            </w:pPr>
            <w:r>
              <w:t>1.3.</w:t>
            </w:r>
          </w:p>
        </w:tc>
        <w:tc>
          <w:tcPr>
            <w:tcW w:w="3855" w:type="dxa"/>
          </w:tcPr>
          <w:p w:rsidR="00E9063E" w:rsidRDefault="00E9063E">
            <w:pPr>
              <w:pStyle w:val="ConsPlusNormal"/>
              <w:jc w:val="both"/>
            </w:pPr>
            <w:r>
              <w:t>Количество нарушений, выразившихся в принятии ограничивающих конкуренцию актов и осуществлении действий (бездействия) органами исполнительной власти Чувашской Республики, единиц</w:t>
            </w:r>
          </w:p>
        </w:tc>
        <w:tc>
          <w:tcPr>
            <w:tcW w:w="881" w:type="dxa"/>
          </w:tcPr>
          <w:p w:rsidR="00E9063E" w:rsidRDefault="00E9063E">
            <w:pPr>
              <w:pStyle w:val="ConsPlusNormal"/>
              <w:jc w:val="center"/>
            </w:pPr>
            <w:r>
              <w:t>29</w:t>
            </w:r>
          </w:p>
        </w:tc>
        <w:tc>
          <w:tcPr>
            <w:tcW w:w="850" w:type="dxa"/>
          </w:tcPr>
          <w:p w:rsidR="00E9063E" w:rsidRDefault="00E9063E">
            <w:pPr>
              <w:pStyle w:val="ConsPlusNormal"/>
              <w:jc w:val="center"/>
            </w:pPr>
            <w:r>
              <w:t>30</w:t>
            </w:r>
          </w:p>
        </w:tc>
        <w:tc>
          <w:tcPr>
            <w:tcW w:w="928" w:type="dxa"/>
          </w:tcPr>
          <w:p w:rsidR="00E9063E" w:rsidRDefault="00E9063E">
            <w:pPr>
              <w:pStyle w:val="ConsPlusNormal"/>
              <w:jc w:val="center"/>
            </w:pPr>
            <w:r>
              <w:t>по факту</w:t>
            </w:r>
          </w:p>
        </w:tc>
        <w:tc>
          <w:tcPr>
            <w:tcW w:w="928" w:type="dxa"/>
          </w:tcPr>
          <w:p w:rsidR="00E9063E" w:rsidRDefault="00E9063E">
            <w:pPr>
              <w:pStyle w:val="ConsPlusNormal"/>
              <w:jc w:val="center"/>
            </w:pPr>
            <w:r>
              <w:t>по факту</w:t>
            </w:r>
          </w:p>
        </w:tc>
        <w:tc>
          <w:tcPr>
            <w:tcW w:w="941" w:type="dxa"/>
            <w:tcBorders>
              <w:right w:val="nil"/>
            </w:tcBorders>
          </w:tcPr>
          <w:p w:rsidR="00E9063E" w:rsidRDefault="00E9063E">
            <w:pPr>
              <w:pStyle w:val="ConsPlusNormal"/>
              <w:jc w:val="center"/>
            </w:pPr>
            <w:r>
              <w:t>по факту</w:t>
            </w:r>
          </w:p>
        </w:tc>
      </w:tr>
      <w:tr w:rsidR="00E9063E">
        <w:tc>
          <w:tcPr>
            <w:tcW w:w="627" w:type="dxa"/>
            <w:tcBorders>
              <w:left w:val="nil"/>
            </w:tcBorders>
          </w:tcPr>
          <w:p w:rsidR="00E9063E" w:rsidRDefault="00E9063E">
            <w:pPr>
              <w:pStyle w:val="ConsPlusNormal"/>
              <w:jc w:val="center"/>
            </w:pPr>
            <w:r>
              <w:t>1.4.</w:t>
            </w:r>
          </w:p>
        </w:tc>
        <w:tc>
          <w:tcPr>
            <w:tcW w:w="3855" w:type="dxa"/>
          </w:tcPr>
          <w:p w:rsidR="00E9063E" w:rsidRDefault="00E9063E">
            <w:pPr>
              <w:pStyle w:val="ConsPlusNormal"/>
              <w:jc w:val="both"/>
            </w:pPr>
            <w:r>
              <w:t>Среднее число обращений субъектов предпринимательской деятельности в орган исполнительной власти Чувашской Республики (орган местного самоуправления) или многофункциональный центр предоставления государственных и муниципальных услуг для получения одной государственной (муниципальной) услуги, раз</w:t>
            </w:r>
          </w:p>
        </w:tc>
        <w:tc>
          <w:tcPr>
            <w:tcW w:w="881" w:type="dxa"/>
          </w:tcPr>
          <w:p w:rsidR="00E9063E" w:rsidRDefault="00E9063E">
            <w:pPr>
              <w:pStyle w:val="ConsPlusNormal"/>
              <w:jc w:val="center"/>
            </w:pPr>
            <w:r>
              <w:t>1,9</w:t>
            </w:r>
          </w:p>
          <w:p w:rsidR="00E9063E" w:rsidRDefault="00E9063E">
            <w:pPr>
              <w:pStyle w:val="ConsPlusNormal"/>
              <w:jc w:val="center"/>
            </w:pPr>
            <w:r>
              <w:t>(норматив 2)</w:t>
            </w:r>
          </w:p>
        </w:tc>
        <w:tc>
          <w:tcPr>
            <w:tcW w:w="850" w:type="dxa"/>
          </w:tcPr>
          <w:p w:rsidR="00E9063E" w:rsidRDefault="00E9063E">
            <w:pPr>
              <w:pStyle w:val="ConsPlusNormal"/>
              <w:jc w:val="center"/>
            </w:pPr>
            <w:r>
              <w:t>1,9</w:t>
            </w:r>
          </w:p>
        </w:tc>
        <w:tc>
          <w:tcPr>
            <w:tcW w:w="928" w:type="dxa"/>
          </w:tcPr>
          <w:p w:rsidR="00E9063E" w:rsidRDefault="00E9063E">
            <w:pPr>
              <w:pStyle w:val="ConsPlusNormal"/>
              <w:jc w:val="center"/>
            </w:pPr>
            <w:r>
              <w:t>1,9</w:t>
            </w:r>
          </w:p>
        </w:tc>
        <w:tc>
          <w:tcPr>
            <w:tcW w:w="928" w:type="dxa"/>
          </w:tcPr>
          <w:p w:rsidR="00E9063E" w:rsidRDefault="00E9063E">
            <w:pPr>
              <w:pStyle w:val="ConsPlusNormal"/>
              <w:jc w:val="center"/>
            </w:pPr>
            <w:r>
              <w:t>1,9</w:t>
            </w:r>
          </w:p>
        </w:tc>
        <w:tc>
          <w:tcPr>
            <w:tcW w:w="941" w:type="dxa"/>
            <w:tcBorders>
              <w:right w:val="nil"/>
            </w:tcBorders>
          </w:tcPr>
          <w:p w:rsidR="00E9063E" w:rsidRDefault="00E9063E">
            <w:pPr>
              <w:pStyle w:val="ConsPlusNormal"/>
              <w:jc w:val="center"/>
            </w:pPr>
            <w:r>
              <w:t>1,9</w:t>
            </w:r>
          </w:p>
        </w:tc>
      </w:tr>
      <w:tr w:rsidR="00E9063E">
        <w:tc>
          <w:tcPr>
            <w:tcW w:w="627" w:type="dxa"/>
            <w:tcBorders>
              <w:left w:val="nil"/>
            </w:tcBorders>
          </w:tcPr>
          <w:p w:rsidR="00E9063E" w:rsidRDefault="00E9063E">
            <w:pPr>
              <w:pStyle w:val="ConsPlusNormal"/>
              <w:jc w:val="center"/>
            </w:pPr>
            <w:r>
              <w:t>1.5.</w:t>
            </w:r>
          </w:p>
        </w:tc>
        <w:tc>
          <w:tcPr>
            <w:tcW w:w="3855" w:type="dxa"/>
          </w:tcPr>
          <w:p w:rsidR="00E9063E" w:rsidRDefault="00E9063E">
            <w:pPr>
              <w:pStyle w:val="ConsPlusNormal"/>
              <w:jc w:val="both"/>
            </w:pPr>
            <w:r>
              <w:t xml:space="preserve">Количество государственных унитарных предприятий Чувашской </w:t>
            </w:r>
            <w:r>
              <w:lastRenderedPageBreak/>
              <w:t>Республики на начало года, единиц</w:t>
            </w:r>
          </w:p>
        </w:tc>
        <w:tc>
          <w:tcPr>
            <w:tcW w:w="881" w:type="dxa"/>
          </w:tcPr>
          <w:p w:rsidR="00E9063E" w:rsidRDefault="00E9063E">
            <w:pPr>
              <w:pStyle w:val="ConsPlusNormal"/>
              <w:jc w:val="center"/>
            </w:pPr>
            <w:r>
              <w:lastRenderedPageBreak/>
              <w:t>14</w:t>
            </w:r>
          </w:p>
        </w:tc>
        <w:tc>
          <w:tcPr>
            <w:tcW w:w="850" w:type="dxa"/>
          </w:tcPr>
          <w:p w:rsidR="00E9063E" w:rsidRDefault="00E9063E">
            <w:pPr>
              <w:pStyle w:val="ConsPlusNormal"/>
              <w:jc w:val="center"/>
            </w:pPr>
            <w:r>
              <w:t>11</w:t>
            </w:r>
          </w:p>
        </w:tc>
        <w:tc>
          <w:tcPr>
            <w:tcW w:w="928" w:type="dxa"/>
          </w:tcPr>
          <w:p w:rsidR="00E9063E" w:rsidRDefault="00E9063E">
            <w:pPr>
              <w:pStyle w:val="ConsPlusNormal"/>
              <w:jc w:val="center"/>
            </w:pPr>
            <w:r>
              <w:t>10</w:t>
            </w:r>
          </w:p>
        </w:tc>
        <w:tc>
          <w:tcPr>
            <w:tcW w:w="928" w:type="dxa"/>
          </w:tcPr>
          <w:p w:rsidR="00E9063E" w:rsidRDefault="00E9063E">
            <w:pPr>
              <w:pStyle w:val="ConsPlusNormal"/>
              <w:jc w:val="center"/>
            </w:pPr>
            <w:r>
              <w:t>8</w:t>
            </w:r>
          </w:p>
        </w:tc>
        <w:tc>
          <w:tcPr>
            <w:tcW w:w="941" w:type="dxa"/>
            <w:tcBorders>
              <w:right w:val="nil"/>
            </w:tcBorders>
          </w:tcPr>
          <w:p w:rsidR="00E9063E" w:rsidRDefault="00E9063E">
            <w:pPr>
              <w:pStyle w:val="ConsPlusNormal"/>
              <w:jc w:val="center"/>
            </w:pPr>
            <w:r>
              <w:t>2</w:t>
            </w:r>
          </w:p>
        </w:tc>
      </w:tr>
      <w:tr w:rsidR="00E9063E">
        <w:tc>
          <w:tcPr>
            <w:tcW w:w="627" w:type="dxa"/>
            <w:tcBorders>
              <w:left w:val="nil"/>
            </w:tcBorders>
          </w:tcPr>
          <w:p w:rsidR="00E9063E" w:rsidRDefault="00E9063E">
            <w:pPr>
              <w:pStyle w:val="ConsPlusNormal"/>
              <w:jc w:val="center"/>
            </w:pPr>
            <w:r>
              <w:lastRenderedPageBreak/>
              <w:t>1.6.</w:t>
            </w:r>
          </w:p>
        </w:tc>
        <w:tc>
          <w:tcPr>
            <w:tcW w:w="3855" w:type="dxa"/>
          </w:tcPr>
          <w:p w:rsidR="00E9063E" w:rsidRDefault="00E9063E">
            <w:pPr>
              <w:pStyle w:val="ConsPlusNormal"/>
              <w:jc w:val="both"/>
            </w:pPr>
            <w:r>
              <w:t>Соотношение количества приватизированных в 2013 - 2018 годах имущественных комплексов государственных унитарных предприятий Чувашской Республики и общего количества государственных унитарных предприятий Чувашской Республики, осуществлявших деятельность в 2013 году,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17,0</w:t>
            </w:r>
          </w:p>
        </w:tc>
        <w:tc>
          <w:tcPr>
            <w:tcW w:w="928" w:type="dxa"/>
          </w:tcPr>
          <w:p w:rsidR="00E9063E" w:rsidRDefault="00E9063E">
            <w:pPr>
              <w:pStyle w:val="ConsPlusNormal"/>
              <w:jc w:val="center"/>
            </w:pPr>
            <w:r>
              <w:t>28,0</w:t>
            </w:r>
          </w:p>
        </w:tc>
        <w:tc>
          <w:tcPr>
            <w:tcW w:w="928" w:type="dxa"/>
          </w:tcPr>
          <w:p w:rsidR="00E9063E" w:rsidRDefault="00E9063E">
            <w:pPr>
              <w:pStyle w:val="ConsPlusNormal"/>
              <w:jc w:val="center"/>
            </w:pPr>
            <w:r>
              <w:t>44,0</w:t>
            </w:r>
          </w:p>
        </w:tc>
        <w:tc>
          <w:tcPr>
            <w:tcW w:w="941" w:type="dxa"/>
            <w:tcBorders>
              <w:right w:val="nil"/>
            </w:tcBorders>
          </w:tcPr>
          <w:p w:rsidR="00E9063E" w:rsidRDefault="00E9063E">
            <w:pPr>
              <w:pStyle w:val="ConsPlusNormal"/>
              <w:jc w:val="center"/>
            </w:pPr>
            <w:r>
              <w:t>44,0</w:t>
            </w:r>
          </w:p>
        </w:tc>
      </w:tr>
      <w:tr w:rsidR="00E9063E">
        <w:tc>
          <w:tcPr>
            <w:tcW w:w="627" w:type="dxa"/>
            <w:tcBorders>
              <w:left w:val="nil"/>
            </w:tcBorders>
          </w:tcPr>
          <w:p w:rsidR="00E9063E" w:rsidRDefault="00E9063E">
            <w:pPr>
              <w:pStyle w:val="ConsPlusNormal"/>
              <w:jc w:val="center"/>
            </w:pPr>
            <w:r>
              <w:t>1.7.</w:t>
            </w:r>
          </w:p>
        </w:tc>
        <w:tc>
          <w:tcPr>
            <w:tcW w:w="3855" w:type="dxa"/>
          </w:tcPr>
          <w:p w:rsidR="00E9063E" w:rsidRDefault="00E9063E">
            <w:pPr>
              <w:pStyle w:val="ConsPlusNormal"/>
              <w:jc w:val="both"/>
            </w:pPr>
            <w:r>
              <w:t>Соотношение числа хозяйственных обществ, акции (доли) которых были полностью приватизированы в 2013 - 2018 годах, и числа хозяйственных обществ с государственным участием в капитале, осуществлявших деятельность в 2013 году,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32,0</w:t>
            </w:r>
          </w:p>
        </w:tc>
        <w:tc>
          <w:tcPr>
            <w:tcW w:w="928" w:type="dxa"/>
          </w:tcPr>
          <w:p w:rsidR="00E9063E" w:rsidRDefault="00E9063E">
            <w:pPr>
              <w:pStyle w:val="ConsPlusNormal"/>
              <w:jc w:val="center"/>
            </w:pPr>
            <w:r>
              <w:t>39,0</w:t>
            </w:r>
          </w:p>
        </w:tc>
        <w:tc>
          <w:tcPr>
            <w:tcW w:w="928" w:type="dxa"/>
          </w:tcPr>
          <w:p w:rsidR="00E9063E" w:rsidRDefault="00E9063E">
            <w:pPr>
              <w:pStyle w:val="ConsPlusNormal"/>
              <w:jc w:val="center"/>
            </w:pPr>
            <w:r>
              <w:t>50,0</w:t>
            </w:r>
          </w:p>
        </w:tc>
        <w:tc>
          <w:tcPr>
            <w:tcW w:w="941" w:type="dxa"/>
            <w:tcBorders>
              <w:right w:val="nil"/>
            </w:tcBorders>
          </w:tcPr>
          <w:p w:rsidR="00E9063E" w:rsidRDefault="00E9063E">
            <w:pPr>
              <w:pStyle w:val="ConsPlusNormal"/>
              <w:jc w:val="center"/>
            </w:pPr>
            <w:r>
              <w:t>54,0</w:t>
            </w:r>
          </w:p>
        </w:tc>
      </w:tr>
      <w:tr w:rsidR="00E9063E">
        <w:tc>
          <w:tcPr>
            <w:tcW w:w="627" w:type="dxa"/>
            <w:tcBorders>
              <w:left w:val="nil"/>
            </w:tcBorders>
          </w:tcPr>
          <w:p w:rsidR="00E9063E" w:rsidRDefault="00E9063E">
            <w:pPr>
              <w:pStyle w:val="ConsPlusNormal"/>
              <w:jc w:val="center"/>
            </w:pPr>
            <w:r>
              <w:t>1.8.</w:t>
            </w:r>
          </w:p>
        </w:tc>
        <w:tc>
          <w:tcPr>
            <w:tcW w:w="3855" w:type="dxa"/>
          </w:tcPr>
          <w:p w:rsidR="00E9063E" w:rsidRDefault="00E9063E">
            <w:pPr>
              <w:pStyle w:val="ConsPlusNormal"/>
              <w:jc w:val="both"/>
            </w:pPr>
            <w:r>
              <w:t>Количество проведенных дней малого и среднего предпринимательства в муниципальных районах и городских округах Чувашской Республики, единиц</w:t>
            </w:r>
          </w:p>
        </w:tc>
        <w:tc>
          <w:tcPr>
            <w:tcW w:w="881" w:type="dxa"/>
          </w:tcPr>
          <w:p w:rsidR="00E9063E" w:rsidRDefault="00E9063E">
            <w:pPr>
              <w:pStyle w:val="ConsPlusNormal"/>
              <w:jc w:val="center"/>
            </w:pPr>
            <w:r>
              <w:t>26</w:t>
            </w:r>
          </w:p>
        </w:tc>
        <w:tc>
          <w:tcPr>
            <w:tcW w:w="850" w:type="dxa"/>
          </w:tcPr>
          <w:p w:rsidR="00E9063E" w:rsidRDefault="00E9063E">
            <w:pPr>
              <w:pStyle w:val="ConsPlusNormal"/>
              <w:jc w:val="center"/>
            </w:pPr>
            <w:r>
              <w:t>26</w:t>
            </w:r>
          </w:p>
        </w:tc>
        <w:tc>
          <w:tcPr>
            <w:tcW w:w="928" w:type="dxa"/>
          </w:tcPr>
          <w:p w:rsidR="00E9063E" w:rsidRDefault="00E9063E">
            <w:pPr>
              <w:pStyle w:val="ConsPlusNormal"/>
              <w:jc w:val="center"/>
            </w:pPr>
            <w:r>
              <w:t>26</w:t>
            </w:r>
          </w:p>
        </w:tc>
        <w:tc>
          <w:tcPr>
            <w:tcW w:w="928" w:type="dxa"/>
          </w:tcPr>
          <w:p w:rsidR="00E9063E" w:rsidRDefault="00E9063E">
            <w:pPr>
              <w:pStyle w:val="ConsPlusNormal"/>
              <w:jc w:val="center"/>
            </w:pPr>
            <w:r>
              <w:t>26</w:t>
            </w:r>
          </w:p>
        </w:tc>
        <w:tc>
          <w:tcPr>
            <w:tcW w:w="941" w:type="dxa"/>
            <w:tcBorders>
              <w:right w:val="nil"/>
            </w:tcBorders>
          </w:tcPr>
          <w:p w:rsidR="00E9063E" w:rsidRDefault="00E9063E">
            <w:pPr>
              <w:pStyle w:val="ConsPlusNormal"/>
              <w:jc w:val="center"/>
            </w:pPr>
            <w:r>
              <w:t>26</w:t>
            </w:r>
          </w:p>
        </w:tc>
      </w:tr>
      <w:tr w:rsidR="00E9063E">
        <w:tc>
          <w:tcPr>
            <w:tcW w:w="627" w:type="dxa"/>
            <w:tcBorders>
              <w:left w:val="nil"/>
            </w:tcBorders>
          </w:tcPr>
          <w:p w:rsidR="00E9063E" w:rsidRDefault="00E9063E">
            <w:pPr>
              <w:pStyle w:val="ConsPlusNormal"/>
              <w:jc w:val="center"/>
            </w:pPr>
            <w:r>
              <w:t>1.9.</w:t>
            </w:r>
          </w:p>
        </w:tc>
        <w:tc>
          <w:tcPr>
            <w:tcW w:w="3855" w:type="dxa"/>
          </w:tcPr>
          <w:p w:rsidR="00E9063E" w:rsidRDefault="00E9063E">
            <w:pPr>
              <w:pStyle w:val="ConsPlusNormal"/>
              <w:jc w:val="both"/>
            </w:pPr>
            <w:r>
              <w:t>Размещение информации о деятельности органов исполнительной власти Чувашской Республики по содействию развитию конкуренции в Чувашской Республике на официальных сайтах органов исполнительной власти Чувашской Республики на Портале органов власти Чувашской Республики в информационно-телекоммуникационной сети "Интернет", процентов</w:t>
            </w:r>
          </w:p>
        </w:tc>
        <w:tc>
          <w:tcPr>
            <w:tcW w:w="881" w:type="dxa"/>
          </w:tcPr>
          <w:p w:rsidR="00E9063E" w:rsidRDefault="00E9063E">
            <w:pPr>
              <w:pStyle w:val="ConsPlusNormal"/>
              <w:jc w:val="center"/>
            </w:pPr>
            <w:r>
              <w:t>x</w:t>
            </w:r>
          </w:p>
        </w:tc>
        <w:tc>
          <w:tcPr>
            <w:tcW w:w="850" w:type="dxa"/>
          </w:tcPr>
          <w:p w:rsidR="00E9063E" w:rsidRDefault="00E9063E">
            <w:pPr>
              <w:pStyle w:val="ConsPlusNormal"/>
              <w:jc w:val="center"/>
            </w:pPr>
            <w:r>
              <w:t>100,0</w:t>
            </w:r>
          </w:p>
        </w:tc>
        <w:tc>
          <w:tcPr>
            <w:tcW w:w="928" w:type="dxa"/>
          </w:tcPr>
          <w:p w:rsidR="00E9063E" w:rsidRDefault="00E9063E">
            <w:pPr>
              <w:pStyle w:val="ConsPlusNormal"/>
              <w:jc w:val="center"/>
            </w:pPr>
            <w:r>
              <w:t>100,0</w:t>
            </w:r>
          </w:p>
        </w:tc>
        <w:tc>
          <w:tcPr>
            <w:tcW w:w="928" w:type="dxa"/>
          </w:tcPr>
          <w:p w:rsidR="00E9063E" w:rsidRDefault="00E9063E">
            <w:pPr>
              <w:pStyle w:val="ConsPlusNormal"/>
              <w:jc w:val="center"/>
            </w:pPr>
            <w:r>
              <w:t>100,0</w:t>
            </w:r>
          </w:p>
        </w:tc>
        <w:tc>
          <w:tcPr>
            <w:tcW w:w="941" w:type="dxa"/>
            <w:tcBorders>
              <w:right w:val="nil"/>
            </w:tcBorders>
          </w:tcPr>
          <w:p w:rsidR="00E9063E" w:rsidRDefault="00E9063E">
            <w:pPr>
              <w:pStyle w:val="ConsPlusNormal"/>
              <w:jc w:val="center"/>
            </w:pPr>
            <w:r>
              <w:t>100,0</w:t>
            </w:r>
          </w:p>
        </w:tc>
      </w:tr>
      <w:tr w:rsidR="00E9063E">
        <w:tc>
          <w:tcPr>
            <w:tcW w:w="9010" w:type="dxa"/>
            <w:gridSpan w:val="7"/>
            <w:tcBorders>
              <w:left w:val="nil"/>
              <w:right w:val="nil"/>
            </w:tcBorders>
          </w:tcPr>
          <w:p w:rsidR="00E9063E" w:rsidRDefault="00E9063E">
            <w:pPr>
              <w:pStyle w:val="ConsPlusNormal"/>
              <w:jc w:val="center"/>
              <w:outlineLvl w:val="1"/>
            </w:pPr>
            <w:r>
              <w:t>II. Целевые показатели мероприятий по содействию развитию конкуренции на приоритетных и социально значимых рынках</w:t>
            </w:r>
          </w:p>
        </w:tc>
      </w:tr>
      <w:tr w:rsidR="00E9063E">
        <w:tc>
          <w:tcPr>
            <w:tcW w:w="9010" w:type="dxa"/>
            <w:gridSpan w:val="7"/>
            <w:tcBorders>
              <w:left w:val="nil"/>
              <w:right w:val="nil"/>
            </w:tcBorders>
          </w:tcPr>
          <w:p w:rsidR="00E9063E" w:rsidRDefault="00E9063E">
            <w:pPr>
              <w:pStyle w:val="ConsPlusNormal"/>
              <w:jc w:val="center"/>
              <w:outlineLvl w:val="2"/>
            </w:pPr>
            <w:r>
              <w:t>Рынок производства и переработки сельскохозяйственной продукции (в том числе молока)</w:t>
            </w:r>
          </w:p>
        </w:tc>
      </w:tr>
      <w:tr w:rsidR="00E9063E">
        <w:tc>
          <w:tcPr>
            <w:tcW w:w="627" w:type="dxa"/>
            <w:vMerge w:val="restart"/>
            <w:tcBorders>
              <w:left w:val="nil"/>
            </w:tcBorders>
          </w:tcPr>
          <w:p w:rsidR="00E9063E" w:rsidRDefault="00E9063E">
            <w:pPr>
              <w:pStyle w:val="ConsPlusNormal"/>
              <w:jc w:val="center"/>
            </w:pPr>
            <w:r>
              <w:t>2.1.</w:t>
            </w:r>
          </w:p>
        </w:tc>
        <w:tc>
          <w:tcPr>
            <w:tcW w:w="3855" w:type="dxa"/>
            <w:tcBorders>
              <w:bottom w:val="nil"/>
            </w:tcBorders>
          </w:tcPr>
          <w:p w:rsidR="00E9063E" w:rsidRDefault="00E9063E">
            <w:pPr>
              <w:pStyle w:val="ConsPlusNormal"/>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процентов:</w:t>
            </w:r>
          </w:p>
        </w:tc>
        <w:tc>
          <w:tcPr>
            <w:tcW w:w="881" w:type="dxa"/>
            <w:tcBorders>
              <w:bottom w:val="nil"/>
            </w:tcBorders>
          </w:tcPr>
          <w:p w:rsidR="00E9063E" w:rsidRDefault="00E9063E">
            <w:pPr>
              <w:pStyle w:val="ConsPlusNormal"/>
            </w:pPr>
          </w:p>
        </w:tc>
        <w:tc>
          <w:tcPr>
            <w:tcW w:w="850" w:type="dxa"/>
            <w:tcBorders>
              <w:bottom w:val="nil"/>
            </w:tcBorders>
          </w:tcPr>
          <w:p w:rsidR="00E9063E" w:rsidRDefault="00E9063E">
            <w:pPr>
              <w:pStyle w:val="ConsPlusNormal"/>
            </w:pPr>
          </w:p>
        </w:tc>
        <w:tc>
          <w:tcPr>
            <w:tcW w:w="928" w:type="dxa"/>
            <w:tcBorders>
              <w:bottom w:val="nil"/>
            </w:tcBorders>
          </w:tcPr>
          <w:p w:rsidR="00E9063E" w:rsidRDefault="00E9063E">
            <w:pPr>
              <w:pStyle w:val="ConsPlusNormal"/>
            </w:pPr>
          </w:p>
        </w:tc>
        <w:tc>
          <w:tcPr>
            <w:tcW w:w="928" w:type="dxa"/>
            <w:tcBorders>
              <w:bottom w:val="nil"/>
            </w:tcBorders>
          </w:tcPr>
          <w:p w:rsidR="00E9063E" w:rsidRDefault="00E9063E">
            <w:pPr>
              <w:pStyle w:val="ConsPlusNormal"/>
            </w:pPr>
          </w:p>
        </w:tc>
        <w:tc>
          <w:tcPr>
            <w:tcW w:w="941" w:type="dxa"/>
            <w:tcBorders>
              <w:bottom w:val="nil"/>
              <w:right w:val="nil"/>
            </w:tcBorders>
          </w:tcPr>
          <w:p w:rsidR="00E9063E" w:rsidRDefault="00E9063E">
            <w:pPr>
              <w:pStyle w:val="ConsPlusNormal"/>
            </w:pPr>
          </w:p>
        </w:tc>
      </w:tr>
      <w:tr w:rsidR="00E9063E">
        <w:tblPrEx>
          <w:tblBorders>
            <w:insideH w:val="nil"/>
          </w:tblBorders>
        </w:tblPrEx>
        <w:tc>
          <w:tcPr>
            <w:tcW w:w="627" w:type="dxa"/>
            <w:vMerge/>
            <w:tcBorders>
              <w:left w:val="nil"/>
            </w:tcBorders>
          </w:tcPr>
          <w:p w:rsidR="00E9063E" w:rsidRDefault="00E9063E"/>
        </w:tc>
        <w:tc>
          <w:tcPr>
            <w:tcW w:w="3855" w:type="dxa"/>
            <w:tcBorders>
              <w:top w:val="nil"/>
              <w:bottom w:val="nil"/>
            </w:tcBorders>
          </w:tcPr>
          <w:p w:rsidR="00E9063E" w:rsidRDefault="00E9063E">
            <w:pPr>
              <w:pStyle w:val="ConsPlusNormal"/>
              <w:jc w:val="both"/>
            </w:pPr>
            <w:r>
              <w:t>картофеля</w:t>
            </w:r>
          </w:p>
        </w:tc>
        <w:tc>
          <w:tcPr>
            <w:tcW w:w="881" w:type="dxa"/>
            <w:tcBorders>
              <w:top w:val="nil"/>
              <w:bottom w:val="nil"/>
            </w:tcBorders>
          </w:tcPr>
          <w:p w:rsidR="00E9063E" w:rsidRDefault="00E9063E">
            <w:pPr>
              <w:pStyle w:val="ConsPlusNormal"/>
              <w:jc w:val="center"/>
            </w:pPr>
            <w:r>
              <w:t>69,5</w:t>
            </w:r>
          </w:p>
        </w:tc>
        <w:tc>
          <w:tcPr>
            <w:tcW w:w="850" w:type="dxa"/>
            <w:tcBorders>
              <w:top w:val="nil"/>
              <w:bottom w:val="nil"/>
            </w:tcBorders>
          </w:tcPr>
          <w:p w:rsidR="00E9063E" w:rsidRDefault="00E9063E">
            <w:pPr>
              <w:pStyle w:val="ConsPlusNormal"/>
              <w:jc w:val="center"/>
            </w:pPr>
            <w:r>
              <w:t>69,7</w:t>
            </w:r>
          </w:p>
        </w:tc>
        <w:tc>
          <w:tcPr>
            <w:tcW w:w="928" w:type="dxa"/>
            <w:tcBorders>
              <w:top w:val="nil"/>
              <w:bottom w:val="nil"/>
            </w:tcBorders>
          </w:tcPr>
          <w:p w:rsidR="00E9063E" w:rsidRDefault="00E9063E">
            <w:pPr>
              <w:pStyle w:val="ConsPlusNormal"/>
              <w:jc w:val="center"/>
            </w:pPr>
            <w:r>
              <w:t>69,9</w:t>
            </w:r>
          </w:p>
        </w:tc>
        <w:tc>
          <w:tcPr>
            <w:tcW w:w="928" w:type="dxa"/>
            <w:tcBorders>
              <w:top w:val="nil"/>
              <w:bottom w:val="nil"/>
            </w:tcBorders>
          </w:tcPr>
          <w:p w:rsidR="00E9063E" w:rsidRDefault="00E9063E">
            <w:pPr>
              <w:pStyle w:val="ConsPlusNormal"/>
              <w:jc w:val="center"/>
            </w:pPr>
            <w:r>
              <w:t>70,1</w:t>
            </w:r>
          </w:p>
        </w:tc>
        <w:tc>
          <w:tcPr>
            <w:tcW w:w="941" w:type="dxa"/>
            <w:tcBorders>
              <w:top w:val="nil"/>
              <w:bottom w:val="nil"/>
              <w:right w:val="nil"/>
            </w:tcBorders>
          </w:tcPr>
          <w:p w:rsidR="00E9063E" w:rsidRDefault="00E9063E">
            <w:pPr>
              <w:pStyle w:val="ConsPlusNormal"/>
              <w:jc w:val="center"/>
            </w:pPr>
            <w:r>
              <w:t>70,3</w:t>
            </w:r>
          </w:p>
        </w:tc>
      </w:tr>
      <w:tr w:rsidR="00E9063E">
        <w:tblPrEx>
          <w:tblBorders>
            <w:insideH w:val="nil"/>
          </w:tblBorders>
        </w:tblPrEx>
        <w:tc>
          <w:tcPr>
            <w:tcW w:w="627" w:type="dxa"/>
            <w:vMerge/>
            <w:tcBorders>
              <w:left w:val="nil"/>
            </w:tcBorders>
          </w:tcPr>
          <w:p w:rsidR="00E9063E" w:rsidRDefault="00E9063E"/>
        </w:tc>
        <w:tc>
          <w:tcPr>
            <w:tcW w:w="3855" w:type="dxa"/>
            <w:tcBorders>
              <w:top w:val="nil"/>
              <w:bottom w:val="nil"/>
            </w:tcBorders>
          </w:tcPr>
          <w:p w:rsidR="00E9063E" w:rsidRDefault="00E9063E">
            <w:pPr>
              <w:pStyle w:val="ConsPlusNormal"/>
              <w:jc w:val="both"/>
            </w:pPr>
            <w:r>
              <w:t>овощей</w:t>
            </w:r>
          </w:p>
        </w:tc>
        <w:tc>
          <w:tcPr>
            <w:tcW w:w="881" w:type="dxa"/>
            <w:tcBorders>
              <w:top w:val="nil"/>
              <w:bottom w:val="nil"/>
            </w:tcBorders>
          </w:tcPr>
          <w:p w:rsidR="00E9063E" w:rsidRDefault="00E9063E">
            <w:pPr>
              <w:pStyle w:val="ConsPlusNormal"/>
              <w:jc w:val="center"/>
            </w:pPr>
            <w:r>
              <w:t>56,1</w:t>
            </w:r>
          </w:p>
        </w:tc>
        <w:tc>
          <w:tcPr>
            <w:tcW w:w="850" w:type="dxa"/>
            <w:tcBorders>
              <w:top w:val="nil"/>
              <w:bottom w:val="nil"/>
            </w:tcBorders>
          </w:tcPr>
          <w:p w:rsidR="00E9063E" w:rsidRDefault="00E9063E">
            <w:pPr>
              <w:pStyle w:val="ConsPlusNormal"/>
              <w:jc w:val="center"/>
            </w:pPr>
            <w:r>
              <w:t>56,3</w:t>
            </w:r>
          </w:p>
        </w:tc>
        <w:tc>
          <w:tcPr>
            <w:tcW w:w="928" w:type="dxa"/>
            <w:tcBorders>
              <w:top w:val="nil"/>
              <w:bottom w:val="nil"/>
            </w:tcBorders>
          </w:tcPr>
          <w:p w:rsidR="00E9063E" w:rsidRDefault="00E9063E">
            <w:pPr>
              <w:pStyle w:val="ConsPlusNormal"/>
              <w:jc w:val="center"/>
            </w:pPr>
            <w:r>
              <w:t>56,5</w:t>
            </w:r>
          </w:p>
        </w:tc>
        <w:tc>
          <w:tcPr>
            <w:tcW w:w="928" w:type="dxa"/>
            <w:tcBorders>
              <w:top w:val="nil"/>
              <w:bottom w:val="nil"/>
            </w:tcBorders>
          </w:tcPr>
          <w:p w:rsidR="00E9063E" w:rsidRDefault="00E9063E">
            <w:pPr>
              <w:pStyle w:val="ConsPlusNormal"/>
              <w:jc w:val="center"/>
            </w:pPr>
            <w:r>
              <w:t>56,7</w:t>
            </w:r>
          </w:p>
        </w:tc>
        <w:tc>
          <w:tcPr>
            <w:tcW w:w="941" w:type="dxa"/>
            <w:tcBorders>
              <w:top w:val="nil"/>
              <w:bottom w:val="nil"/>
              <w:right w:val="nil"/>
            </w:tcBorders>
          </w:tcPr>
          <w:p w:rsidR="00E9063E" w:rsidRDefault="00E9063E">
            <w:pPr>
              <w:pStyle w:val="ConsPlusNormal"/>
              <w:jc w:val="center"/>
            </w:pPr>
            <w:r>
              <w:t>56,9</w:t>
            </w:r>
          </w:p>
        </w:tc>
      </w:tr>
      <w:tr w:rsidR="00E9063E">
        <w:tblPrEx>
          <w:tblBorders>
            <w:insideH w:val="nil"/>
          </w:tblBorders>
        </w:tblPrEx>
        <w:tc>
          <w:tcPr>
            <w:tcW w:w="627" w:type="dxa"/>
            <w:vMerge/>
            <w:tcBorders>
              <w:left w:val="nil"/>
            </w:tcBorders>
          </w:tcPr>
          <w:p w:rsidR="00E9063E" w:rsidRDefault="00E9063E"/>
        </w:tc>
        <w:tc>
          <w:tcPr>
            <w:tcW w:w="3855" w:type="dxa"/>
            <w:tcBorders>
              <w:top w:val="nil"/>
              <w:bottom w:val="nil"/>
            </w:tcBorders>
          </w:tcPr>
          <w:p w:rsidR="00E9063E" w:rsidRDefault="00E9063E">
            <w:pPr>
              <w:pStyle w:val="ConsPlusNormal"/>
              <w:jc w:val="both"/>
            </w:pPr>
            <w:r>
              <w:t>мяса</w:t>
            </w:r>
          </w:p>
        </w:tc>
        <w:tc>
          <w:tcPr>
            <w:tcW w:w="881" w:type="dxa"/>
            <w:tcBorders>
              <w:top w:val="nil"/>
              <w:bottom w:val="nil"/>
            </w:tcBorders>
          </w:tcPr>
          <w:p w:rsidR="00E9063E" w:rsidRDefault="00E9063E">
            <w:pPr>
              <w:pStyle w:val="ConsPlusNormal"/>
              <w:jc w:val="center"/>
            </w:pPr>
            <w:r>
              <w:t>20,4</w:t>
            </w:r>
          </w:p>
        </w:tc>
        <w:tc>
          <w:tcPr>
            <w:tcW w:w="850" w:type="dxa"/>
            <w:tcBorders>
              <w:top w:val="nil"/>
              <w:bottom w:val="nil"/>
            </w:tcBorders>
          </w:tcPr>
          <w:p w:rsidR="00E9063E" w:rsidRDefault="00E9063E">
            <w:pPr>
              <w:pStyle w:val="ConsPlusNormal"/>
              <w:jc w:val="center"/>
            </w:pPr>
            <w:r>
              <w:t>20,6</w:t>
            </w:r>
          </w:p>
        </w:tc>
        <w:tc>
          <w:tcPr>
            <w:tcW w:w="928" w:type="dxa"/>
            <w:tcBorders>
              <w:top w:val="nil"/>
              <w:bottom w:val="nil"/>
            </w:tcBorders>
          </w:tcPr>
          <w:p w:rsidR="00E9063E" w:rsidRDefault="00E9063E">
            <w:pPr>
              <w:pStyle w:val="ConsPlusNormal"/>
              <w:jc w:val="center"/>
            </w:pPr>
            <w:r>
              <w:t>20,8</w:t>
            </w:r>
          </w:p>
        </w:tc>
        <w:tc>
          <w:tcPr>
            <w:tcW w:w="928" w:type="dxa"/>
            <w:tcBorders>
              <w:top w:val="nil"/>
              <w:bottom w:val="nil"/>
            </w:tcBorders>
          </w:tcPr>
          <w:p w:rsidR="00E9063E" w:rsidRDefault="00E9063E">
            <w:pPr>
              <w:pStyle w:val="ConsPlusNormal"/>
              <w:jc w:val="center"/>
            </w:pPr>
            <w:r>
              <w:t>21,0</w:t>
            </w:r>
          </w:p>
        </w:tc>
        <w:tc>
          <w:tcPr>
            <w:tcW w:w="941" w:type="dxa"/>
            <w:tcBorders>
              <w:top w:val="nil"/>
              <w:bottom w:val="nil"/>
              <w:right w:val="nil"/>
            </w:tcBorders>
          </w:tcPr>
          <w:p w:rsidR="00E9063E" w:rsidRDefault="00E9063E">
            <w:pPr>
              <w:pStyle w:val="ConsPlusNormal"/>
              <w:jc w:val="center"/>
            </w:pPr>
            <w:r>
              <w:t>21,2</w:t>
            </w:r>
          </w:p>
        </w:tc>
      </w:tr>
      <w:tr w:rsidR="00E9063E">
        <w:tc>
          <w:tcPr>
            <w:tcW w:w="627" w:type="dxa"/>
            <w:vMerge/>
            <w:tcBorders>
              <w:left w:val="nil"/>
            </w:tcBorders>
          </w:tcPr>
          <w:p w:rsidR="00E9063E" w:rsidRDefault="00E9063E"/>
        </w:tc>
        <w:tc>
          <w:tcPr>
            <w:tcW w:w="3855" w:type="dxa"/>
            <w:tcBorders>
              <w:top w:val="nil"/>
            </w:tcBorders>
          </w:tcPr>
          <w:p w:rsidR="00E9063E" w:rsidRDefault="00E9063E">
            <w:pPr>
              <w:pStyle w:val="ConsPlusNormal"/>
              <w:jc w:val="both"/>
            </w:pPr>
            <w:r>
              <w:t>молока</w:t>
            </w:r>
          </w:p>
        </w:tc>
        <w:tc>
          <w:tcPr>
            <w:tcW w:w="881" w:type="dxa"/>
            <w:tcBorders>
              <w:top w:val="nil"/>
            </w:tcBorders>
          </w:tcPr>
          <w:p w:rsidR="00E9063E" w:rsidRDefault="00E9063E">
            <w:pPr>
              <w:pStyle w:val="ConsPlusNormal"/>
              <w:jc w:val="center"/>
            </w:pPr>
            <w:r>
              <w:t>63,5</w:t>
            </w:r>
          </w:p>
        </w:tc>
        <w:tc>
          <w:tcPr>
            <w:tcW w:w="850" w:type="dxa"/>
            <w:tcBorders>
              <w:top w:val="nil"/>
            </w:tcBorders>
          </w:tcPr>
          <w:p w:rsidR="00E9063E" w:rsidRDefault="00E9063E">
            <w:pPr>
              <w:pStyle w:val="ConsPlusNormal"/>
              <w:jc w:val="center"/>
            </w:pPr>
            <w:r>
              <w:t>63,7</w:t>
            </w:r>
          </w:p>
        </w:tc>
        <w:tc>
          <w:tcPr>
            <w:tcW w:w="928" w:type="dxa"/>
            <w:tcBorders>
              <w:top w:val="nil"/>
            </w:tcBorders>
          </w:tcPr>
          <w:p w:rsidR="00E9063E" w:rsidRDefault="00E9063E">
            <w:pPr>
              <w:pStyle w:val="ConsPlusNormal"/>
              <w:jc w:val="center"/>
            </w:pPr>
            <w:r>
              <w:t>63,9</w:t>
            </w:r>
          </w:p>
        </w:tc>
        <w:tc>
          <w:tcPr>
            <w:tcW w:w="928" w:type="dxa"/>
            <w:tcBorders>
              <w:top w:val="nil"/>
            </w:tcBorders>
          </w:tcPr>
          <w:p w:rsidR="00E9063E" w:rsidRDefault="00E9063E">
            <w:pPr>
              <w:pStyle w:val="ConsPlusNormal"/>
              <w:jc w:val="center"/>
            </w:pPr>
            <w:r>
              <w:t>64,1</w:t>
            </w:r>
          </w:p>
        </w:tc>
        <w:tc>
          <w:tcPr>
            <w:tcW w:w="941" w:type="dxa"/>
            <w:tcBorders>
              <w:top w:val="nil"/>
              <w:right w:val="nil"/>
            </w:tcBorders>
          </w:tcPr>
          <w:p w:rsidR="00E9063E" w:rsidRDefault="00E9063E">
            <w:pPr>
              <w:pStyle w:val="ConsPlusNormal"/>
              <w:jc w:val="center"/>
            </w:pPr>
            <w:r>
              <w:t>64,3</w:t>
            </w:r>
          </w:p>
        </w:tc>
      </w:tr>
      <w:tr w:rsidR="00E9063E">
        <w:tc>
          <w:tcPr>
            <w:tcW w:w="9010" w:type="dxa"/>
            <w:gridSpan w:val="7"/>
            <w:tcBorders>
              <w:left w:val="nil"/>
              <w:right w:val="nil"/>
            </w:tcBorders>
          </w:tcPr>
          <w:p w:rsidR="00E9063E" w:rsidRDefault="00E9063E">
            <w:pPr>
              <w:pStyle w:val="ConsPlusNormal"/>
              <w:jc w:val="center"/>
              <w:outlineLvl w:val="2"/>
            </w:pPr>
            <w:r>
              <w:t>Рынок строительства жилья</w:t>
            </w:r>
          </w:p>
        </w:tc>
      </w:tr>
      <w:tr w:rsidR="00E9063E">
        <w:tc>
          <w:tcPr>
            <w:tcW w:w="627" w:type="dxa"/>
            <w:tcBorders>
              <w:left w:val="nil"/>
            </w:tcBorders>
          </w:tcPr>
          <w:p w:rsidR="00E9063E" w:rsidRDefault="00E9063E">
            <w:pPr>
              <w:pStyle w:val="ConsPlusNormal"/>
              <w:jc w:val="center"/>
            </w:pPr>
            <w:r>
              <w:t>2.2.</w:t>
            </w:r>
          </w:p>
        </w:tc>
        <w:tc>
          <w:tcPr>
            <w:tcW w:w="3855" w:type="dxa"/>
          </w:tcPr>
          <w:p w:rsidR="00E9063E" w:rsidRDefault="00E9063E">
            <w:pPr>
              <w:pStyle w:val="ConsPlusNormal"/>
              <w:jc w:val="both"/>
            </w:pPr>
            <w:r>
              <w:t>Предельный срок прохождения всех процедур, необходимых для получения разрешения на строительство, дней</w:t>
            </w:r>
          </w:p>
        </w:tc>
        <w:tc>
          <w:tcPr>
            <w:tcW w:w="881" w:type="dxa"/>
          </w:tcPr>
          <w:p w:rsidR="00E9063E" w:rsidRDefault="00E9063E">
            <w:pPr>
              <w:pStyle w:val="ConsPlusNormal"/>
              <w:jc w:val="center"/>
            </w:pPr>
            <w:r>
              <w:t>180</w:t>
            </w:r>
          </w:p>
        </w:tc>
        <w:tc>
          <w:tcPr>
            <w:tcW w:w="850" w:type="dxa"/>
          </w:tcPr>
          <w:p w:rsidR="00E9063E" w:rsidRDefault="00E9063E">
            <w:pPr>
              <w:pStyle w:val="ConsPlusNormal"/>
              <w:jc w:val="center"/>
            </w:pPr>
            <w:r>
              <w:t>130</w:t>
            </w:r>
          </w:p>
        </w:tc>
        <w:tc>
          <w:tcPr>
            <w:tcW w:w="928" w:type="dxa"/>
          </w:tcPr>
          <w:p w:rsidR="00E9063E" w:rsidRDefault="00E9063E">
            <w:pPr>
              <w:pStyle w:val="ConsPlusNormal"/>
              <w:jc w:val="center"/>
            </w:pPr>
            <w:r>
              <w:t>100</w:t>
            </w:r>
          </w:p>
        </w:tc>
        <w:tc>
          <w:tcPr>
            <w:tcW w:w="928" w:type="dxa"/>
          </w:tcPr>
          <w:p w:rsidR="00E9063E" w:rsidRDefault="00E9063E">
            <w:pPr>
              <w:pStyle w:val="ConsPlusNormal"/>
              <w:jc w:val="center"/>
            </w:pPr>
            <w:r>
              <w:t>70</w:t>
            </w:r>
          </w:p>
        </w:tc>
        <w:tc>
          <w:tcPr>
            <w:tcW w:w="941" w:type="dxa"/>
            <w:tcBorders>
              <w:right w:val="nil"/>
            </w:tcBorders>
          </w:tcPr>
          <w:p w:rsidR="00E9063E" w:rsidRDefault="00E9063E">
            <w:pPr>
              <w:pStyle w:val="ConsPlusNormal"/>
              <w:jc w:val="center"/>
            </w:pPr>
            <w:r>
              <w:t>56</w:t>
            </w:r>
          </w:p>
        </w:tc>
      </w:tr>
      <w:tr w:rsidR="00E9063E">
        <w:tc>
          <w:tcPr>
            <w:tcW w:w="9010" w:type="dxa"/>
            <w:gridSpan w:val="7"/>
            <w:tcBorders>
              <w:left w:val="nil"/>
              <w:right w:val="nil"/>
            </w:tcBorders>
          </w:tcPr>
          <w:p w:rsidR="00E9063E" w:rsidRDefault="00E9063E">
            <w:pPr>
              <w:pStyle w:val="ConsPlusNormal"/>
              <w:jc w:val="center"/>
              <w:outlineLvl w:val="2"/>
            </w:pPr>
            <w:r>
              <w:t>Рынок туристских услуг</w:t>
            </w:r>
          </w:p>
        </w:tc>
      </w:tr>
      <w:tr w:rsidR="00E9063E">
        <w:tc>
          <w:tcPr>
            <w:tcW w:w="627" w:type="dxa"/>
            <w:tcBorders>
              <w:left w:val="nil"/>
            </w:tcBorders>
          </w:tcPr>
          <w:p w:rsidR="00E9063E" w:rsidRDefault="00E9063E">
            <w:pPr>
              <w:pStyle w:val="ConsPlusNormal"/>
              <w:jc w:val="center"/>
            </w:pPr>
            <w:r>
              <w:t>2.3.</w:t>
            </w:r>
          </w:p>
        </w:tc>
        <w:tc>
          <w:tcPr>
            <w:tcW w:w="3855" w:type="dxa"/>
          </w:tcPr>
          <w:p w:rsidR="00E9063E" w:rsidRDefault="00E9063E">
            <w:pPr>
              <w:pStyle w:val="ConsPlusNormal"/>
              <w:jc w:val="both"/>
            </w:pPr>
            <w:r>
              <w:t>Объем оказанных платных услуг в Чувашской Республике, млн. рублей</w:t>
            </w:r>
          </w:p>
        </w:tc>
        <w:tc>
          <w:tcPr>
            <w:tcW w:w="881" w:type="dxa"/>
          </w:tcPr>
          <w:p w:rsidR="00E9063E" w:rsidRDefault="00E9063E">
            <w:pPr>
              <w:pStyle w:val="ConsPlusNormal"/>
              <w:jc w:val="center"/>
            </w:pPr>
            <w:r>
              <w:t>670,1</w:t>
            </w:r>
          </w:p>
        </w:tc>
        <w:tc>
          <w:tcPr>
            <w:tcW w:w="850" w:type="dxa"/>
          </w:tcPr>
          <w:p w:rsidR="00E9063E" w:rsidRDefault="00E9063E">
            <w:pPr>
              <w:pStyle w:val="ConsPlusNormal"/>
              <w:jc w:val="center"/>
            </w:pPr>
            <w:r>
              <w:t>750,0</w:t>
            </w:r>
          </w:p>
        </w:tc>
        <w:tc>
          <w:tcPr>
            <w:tcW w:w="928" w:type="dxa"/>
          </w:tcPr>
          <w:p w:rsidR="00E9063E" w:rsidRDefault="00E9063E">
            <w:pPr>
              <w:pStyle w:val="ConsPlusNormal"/>
              <w:jc w:val="center"/>
            </w:pPr>
            <w:r>
              <w:t>800,0</w:t>
            </w:r>
          </w:p>
        </w:tc>
        <w:tc>
          <w:tcPr>
            <w:tcW w:w="928" w:type="dxa"/>
          </w:tcPr>
          <w:p w:rsidR="00E9063E" w:rsidRDefault="00E9063E">
            <w:pPr>
              <w:pStyle w:val="ConsPlusNormal"/>
              <w:jc w:val="center"/>
            </w:pPr>
            <w:r>
              <w:t>850,0</w:t>
            </w:r>
          </w:p>
        </w:tc>
        <w:tc>
          <w:tcPr>
            <w:tcW w:w="941" w:type="dxa"/>
            <w:tcBorders>
              <w:right w:val="nil"/>
            </w:tcBorders>
          </w:tcPr>
          <w:p w:rsidR="00E9063E" w:rsidRDefault="00E9063E">
            <w:pPr>
              <w:pStyle w:val="ConsPlusNormal"/>
              <w:jc w:val="center"/>
            </w:pPr>
            <w:r>
              <w:t>900,0</w:t>
            </w:r>
          </w:p>
        </w:tc>
      </w:tr>
      <w:tr w:rsidR="00E9063E">
        <w:tc>
          <w:tcPr>
            <w:tcW w:w="9010" w:type="dxa"/>
            <w:gridSpan w:val="7"/>
            <w:tcBorders>
              <w:left w:val="nil"/>
              <w:right w:val="nil"/>
            </w:tcBorders>
          </w:tcPr>
          <w:p w:rsidR="00E9063E" w:rsidRDefault="00E9063E">
            <w:pPr>
              <w:pStyle w:val="ConsPlusNormal"/>
              <w:jc w:val="center"/>
              <w:outlineLvl w:val="2"/>
            </w:pPr>
            <w:r>
              <w:t xml:space="preserve">Рынок услуг </w:t>
            </w:r>
            <w:proofErr w:type="gramStart"/>
            <w:r>
              <w:t>дошкольного</w:t>
            </w:r>
            <w:proofErr w:type="gramEnd"/>
            <w:r>
              <w:t xml:space="preserve"> образования</w:t>
            </w:r>
          </w:p>
        </w:tc>
      </w:tr>
      <w:tr w:rsidR="00E9063E">
        <w:tc>
          <w:tcPr>
            <w:tcW w:w="627" w:type="dxa"/>
            <w:tcBorders>
              <w:left w:val="nil"/>
            </w:tcBorders>
          </w:tcPr>
          <w:p w:rsidR="00E9063E" w:rsidRDefault="00E9063E">
            <w:pPr>
              <w:pStyle w:val="ConsPlusNormal"/>
              <w:jc w:val="center"/>
            </w:pPr>
            <w:r>
              <w:t>2.4.</w:t>
            </w:r>
          </w:p>
        </w:tc>
        <w:tc>
          <w:tcPr>
            <w:tcW w:w="3855" w:type="dxa"/>
          </w:tcPr>
          <w:p w:rsidR="00E9063E" w:rsidRDefault="00E9063E">
            <w:pPr>
              <w:pStyle w:val="ConsPlusNormal"/>
              <w:jc w:val="both"/>
            </w:pPr>
            <w:r>
              <w:t xml:space="preserve">Доля детей, получающих дошкольное образование в частных дошкольных образовательных организациях, в общей численности детей, посещающих образовательные организации, реализующие программы </w:t>
            </w:r>
            <w:proofErr w:type="gramStart"/>
            <w:r>
              <w:t>дошкольного</w:t>
            </w:r>
            <w:proofErr w:type="gramEnd"/>
            <w:r>
              <w:t xml:space="preserve"> образования, процентов</w:t>
            </w:r>
          </w:p>
        </w:tc>
        <w:tc>
          <w:tcPr>
            <w:tcW w:w="881" w:type="dxa"/>
          </w:tcPr>
          <w:p w:rsidR="00E9063E" w:rsidRDefault="00E9063E">
            <w:pPr>
              <w:pStyle w:val="ConsPlusNormal"/>
              <w:jc w:val="center"/>
            </w:pPr>
            <w:r>
              <w:t>0,6</w:t>
            </w:r>
          </w:p>
        </w:tc>
        <w:tc>
          <w:tcPr>
            <w:tcW w:w="850" w:type="dxa"/>
          </w:tcPr>
          <w:p w:rsidR="00E9063E" w:rsidRDefault="00E9063E">
            <w:pPr>
              <w:pStyle w:val="ConsPlusNormal"/>
              <w:jc w:val="center"/>
            </w:pPr>
            <w:r>
              <w:t>0,8</w:t>
            </w:r>
          </w:p>
        </w:tc>
        <w:tc>
          <w:tcPr>
            <w:tcW w:w="928" w:type="dxa"/>
          </w:tcPr>
          <w:p w:rsidR="00E9063E" w:rsidRDefault="00E9063E">
            <w:pPr>
              <w:pStyle w:val="ConsPlusNormal"/>
              <w:jc w:val="center"/>
            </w:pPr>
            <w:r>
              <w:t>0,9</w:t>
            </w:r>
          </w:p>
        </w:tc>
        <w:tc>
          <w:tcPr>
            <w:tcW w:w="928" w:type="dxa"/>
          </w:tcPr>
          <w:p w:rsidR="00E9063E" w:rsidRDefault="00E9063E">
            <w:pPr>
              <w:pStyle w:val="ConsPlusNormal"/>
              <w:jc w:val="center"/>
            </w:pPr>
            <w:r>
              <w:t>1,0</w:t>
            </w:r>
          </w:p>
        </w:tc>
        <w:tc>
          <w:tcPr>
            <w:tcW w:w="941" w:type="dxa"/>
            <w:tcBorders>
              <w:right w:val="nil"/>
            </w:tcBorders>
          </w:tcPr>
          <w:p w:rsidR="00E9063E" w:rsidRDefault="00E9063E">
            <w:pPr>
              <w:pStyle w:val="ConsPlusNormal"/>
              <w:jc w:val="center"/>
            </w:pPr>
            <w:r>
              <w:t>1,0</w:t>
            </w:r>
          </w:p>
        </w:tc>
      </w:tr>
      <w:tr w:rsidR="00E9063E">
        <w:tc>
          <w:tcPr>
            <w:tcW w:w="627" w:type="dxa"/>
            <w:tcBorders>
              <w:left w:val="nil"/>
            </w:tcBorders>
          </w:tcPr>
          <w:p w:rsidR="00E9063E" w:rsidRDefault="00E9063E">
            <w:pPr>
              <w:pStyle w:val="ConsPlusNormal"/>
              <w:jc w:val="center"/>
            </w:pPr>
            <w:r>
              <w:t>2.5.</w:t>
            </w:r>
          </w:p>
        </w:tc>
        <w:tc>
          <w:tcPr>
            <w:tcW w:w="3855" w:type="dxa"/>
          </w:tcPr>
          <w:p w:rsidR="00E9063E" w:rsidRDefault="00E9063E">
            <w:pPr>
              <w:pStyle w:val="ConsPlusNormal"/>
              <w:jc w:val="both"/>
            </w:pPr>
            <w:r>
              <w:t>Доля частных дошкольных образовательных организаций в общем числе дошкольных образовательных организаций, процентов</w:t>
            </w:r>
          </w:p>
        </w:tc>
        <w:tc>
          <w:tcPr>
            <w:tcW w:w="881" w:type="dxa"/>
          </w:tcPr>
          <w:p w:rsidR="00E9063E" w:rsidRDefault="00E9063E">
            <w:pPr>
              <w:pStyle w:val="ConsPlusNormal"/>
              <w:jc w:val="center"/>
            </w:pPr>
            <w:r>
              <w:t>1,2</w:t>
            </w:r>
          </w:p>
        </w:tc>
        <w:tc>
          <w:tcPr>
            <w:tcW w:w="850" w:type="dxa"/>
          </w:tcPr>
          <w:p w:rsidR="00E9063E" w:rsidRDefault="00E9063E">
            <w:pPr>
              <w:pStyle w:val="ConsPlusNormal"/>
              <w:jc w:val="center"/>
            </w:pPr>
            <w:r>
              <w:t>1,4</w:t>
            </w:r>
          </w:p>
        </w:tc>
        <w:tc>
          <w:tcPr>
            <w:tcW w:w="928" w:type="dxa"/>
          </w:tcPr>
          <w:p w:rsidR="00E9063E" w:rsidRDefault="00E9063E">
            <w:pPr>
              <w:pStyle w:val="ConsPlusNormal"/>
              <w:jc w:val="center"/>
            </w:pPr>
            <w:r>
              <w:t>1,6</w:t>
            </w:r>
          </w:p>
        </w:tc>
        <w:tc>
          <w:tcPr>
            <w:tcW w:w="928" w:type="dxa"/>
          </w:tcPr>
          <w:p w:rsidR="00E9063E" w:rsidRDefault="00E9063E">
            <w:pPr>
              <w:pStyle w:val="ConsPlusNormal"/>
              <w:jc w:val="center"/>
            </w:pPr>
            <w:r>
              <w:t>1,8</w:t>
            </w:r>
          </w:p>
        </w:tc>
        <w:tc>
          <w:tcPr>
            <w:tcW w:w="941" w:type="dxa"/>
            <w:tcBorders>
              <w:right w:val="nil"/>
            </w:tcBorders>
          </w:tcPr>
          <w:p w:rsidR="00E9063E" w:rsidRDefault="00E9063E">
            <w:pPr>
              <w:pStyle w:val="ConsPlusNormal"/>
              <w:jc w:val="center"/>
            </w:pPr>
            <w:r>
              <w:t>2,0</w:t>
            </w:r>
          </w:p>
        </w:tc>
      </w:tr>
      <w:tr w:rsidR="00E9063E">
        <w:tc>
          <w:tcPr>
            <w:tcW w:w="9010" w:type="dxa"/>
            <w:gridSpan w:val="7"/>
            <w:tcBorders>
              <w:left w:val="nil"/>
              <w:right w:val="nil"/>
            </w:tcBorders>
          </w:tcPr>
          <w:p w:rsidR="00E9063E" w:rsidRDefault="00E9063E">
            <w:pPr>
              <w:pStyle w:val="ConsPlusNormal"/>
              <w:jc w:val="center"/>
              <w:outlineLvl w:val="2"/>
            </w:pPr>
            <w:r>
              <w:t>Рынок услуг детского отдыха и оздоровления</w:t>
            </w:r>
          </w:p>
        </w:tc>
      </w:tr>
      <w:tr w:rsidR="00E9063E">
        <w:tc>
          <w:tcPr>
            <w:tcW w:w="627" w:type="dxa"/>
            <w:tcBorders>
              <w:left w:val="nil"/>
            </w:tcBorders>
          </w:tcPr>
          <w:p w:rsidR="00E9063E" w:rsidRDefault="00E9063E">
            <w:pPr>
              <w:pStyle w:val="ConsPlusNormal"/>
              <w:jc w:val="center"/>
            </w:pPr>
            <w:r>
              <w:t>2.6.</w:t>
            </w:r>
          </w:p>
        </w:tc>
        <w:tc>
          <w:tcPr>
            <w:tcW w:w="3855" w:type="dxa"/>
          </w:tcPr>
          <w:p w:rsidR="00E9063E" w:rsidRDefault="00E9063E">
            <w:pPr>
              <w:pStyle w:val="ConsPlusNormal"/>
              <w:jc w:val="both"/>
            </w:pPr>
            <w:proofErr w:type="gramStart"/>
            <w:r>
              <w:t>Доля детей в возрасте от 7 до 17 лет, проживающих на территории Чувашской Республики,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лагерь с дневным пребыванием, палаточный лагерь, стационарно-оздоровительный лагерь труда и отдыха), процентов</w:t>
            </w:r>
            <w:proofErr w:type="gramEnd"/>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64,5</w:t>
            </w:r>
          </w:p>
        </w:tc>
        <w:tc>
          <w:tcPr>
            <w:tcW w:w="928" w:type="dxa"/>
          </w:tcPr>
          <w:p w:rsidR="00E9063E" w:rsidRDefault="00E9063E">
            <w:pPr>
              <w:pStyle w:val="ConsPlusNormal"/>
              <w:jc w:val="center"/>
            </w:pPr>
            <w:r>
              <w:t>64,5</w:t>
            </w:r>
          </w:p>
        </w:tc>
        <w:tc>
          <w:tcPr>
            <w:tcW w:w="928" w:type="dxa"/>
          </w:tcPr>
          <w:p w:rsidR="00E9063E" w:rsidRDefault="00E9063E">
            <w:pPr>
              <w:pStyle w:val="ConsPlusNormal"/>
              <w:jc w:val="center"/>
            </w:pPr>
            <w:r>
              <w:t>65,0</w:t>
            </w:r>
          </w:p>
        </w:tc>
        <w:tc>
          <w:tcPr>
            <w:tcW w:w="941" w:type="dxa"/>
            <w:tcBorders>
              <w:right w:val="nil"/>
            </w:tcBorders>
          </w:tcPr>
          <w:p w:rsidR="00E9063E" w:rsidRDefault="00E9063E">
            <w:pPr>
              <w:pStyle w:val="ConsPlusNormal"/>
              <w:jc w:val="center"/>
            </w:pPr>
            <w:r>
              <w:t>65,0</w:t>
            </w:r>
          </w:p>
        </w:tc>
      </w:tr>
      <w:tr w:rsidR="00E9063E">
        <w:tc>
          <w:tcPr>
            <w:tcW w:w="9010" w:type="dxa"/>
            <w:gridSpan w:val="7"/>
            <w:tcBorders>
              <w:left w:val="nil"/>
              <w:right w:val="nil"/>
            </w:tcBorders>
          </w:tcPr>
          <w:p w:rsidR="00E9063E" w:rsidRDefault="00E9063E">
            <w:pPr>
              <w:pStyle w:val="ConsPlusNormal"/>
              <w:jc w:val="center"/>
              <w:outlineLvl w:val="2"/>
            </w:pPr>
            <w:r>
              <w:t xml:space="preserve">Рынок услуг </w:t>
            </w:r>
            <w:proofErr w:type="gramStart"/>
            <w:r>
              <w:t>дополнительного</w:t>
            </w:r>
            <w:proofErr w:type="gramEnd"/>
            <w:r>
              <w:t xml:space="preserve"> образования детей</w:t>
            </w:r>
          </w:p>
        </w:tc>
      </w:tr>
      <w:tr w:rsidR="00E9063E">
        <w:tc>
          <w:tcPr>
            <w:tcW w:w="627" w:type="dxa"/>
            <w:tcBorders>
              <w:left w:val="nil"/>
            </w:tcBorders>
          </w:tcPr>
          <w:p w:rsidR="00E9063E" w:rsidRDefault="00E9063E">
            <w:pPr>
              <w:pStyle w:val="ConsPlusNormal"/>
              <w:jc w:val="center"/>
            </w:pPr>
            <w:r>
              <w:t>2.7.</w:t>
            </w:r>
          </w:p>
        </w:tc>
        <w:tc>
          <w:tcPr>
            <w:tcW w:w="3855" w:type="dxa"/>
          </w:tcPr>
          <w:p w:rsidR="00E9063E" w:rsidRDefault="00E9063E">
            <w:pPr>
              <w:pStyle w:val="ConsPlusNormal"/>
              <w:jc w:val="both"/>
            </w:pPr>
            <w:r>
              <w:t xml:space="preserve">Численность детей и молодежи в возрасте от 5 до 18 лет, проживающих </w:t>
            </w:r>
            <w:r>
              <w:lastRenderedPageBreak/>
              <w:t>на территории Чувашской Республики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процентов к предыдущему году</w:t>
            </w:r>
          </w:p>
        </w:tc>
        <w:tc>
          <w:tcPr>
            <w:tcW w:w="881" w:type="dxa"/>
          </w:tcPr>
          <w:p w:rsidR="00E9063E" w:rsidRDefault="00E9063E">
            <w:pPr>
              <w:pStyle w:val="ConsPlusNormal"/>
              <w:jc w:val="center"/>
            </w:pPr>
            <w:r>
              <w:lastRenderedPageBreak/>
              <w:t>-</w:t>
            </w:r>
          </w:p>
        </w:tc>
        <w:tc>
          <w:tcPr>
            <w:tcW w:w="850" w:type="dxa"/>
          </w:tcPr>
          <w:p w:rsidR="00E9063E" w:rsidRDefault="00E9063E">
            <w:pPr>
              <w:pStyle w:val="ConsPlusNormal"/>
              <w:jc w:val="center"/>
            </w:pPr>
            <w:r>
              <w:t>122,9</w:t>
            </w:r>
          </w:p>
        </w:tc>
        <w:tc>
          <w:tcPr>
            <w:tcW w:w="928" w:type="dxa"/>
          </w:tcPr>
          <w:p w:rsidR="00E9063E" w:rsidRDefault="00E9063E">
            <w:pPr>
              <w:pStyle w:val="ConsPlusNormal"/>
              <w:jc w:val="center"/>
            </w:pPr>
            <w:r>
              <w:t xml:space="preserve">не менее </w:t>
            </w:r>
            <w:r>
              <w:lastRenderedPageBreak/>
              <w:t>102,0</w:t>
            </w:r>
          </w:p>
        </w:tc>
        <w:tc>
          <w:tcPr>
            <w:tcW w:w="928" w:type="dxa"/>
          </w:tcPr>
          <w:p w:rsidR="00E9063E" w:rsidRDefault="00E9063E">
            <w:pPr>
              <w:pStyle w:val="ConsPlusNormal"/>
              <w:jc w:val="center"/>
            </w:pPr>
            <w:r>
              <w:lastRenderedPageBreak/>
              <w:t xml:space="preserve">не менее </w:t>
            </w:r>
            <w:r>
              <w:lastRenderedPageBreak/>
              <w:t>102,0</w:t>
            </w:r>
          </w:p>
        </w:tc>
        <w:tc>
          <w:tcPr>
            <w:tcW w:w="941" w:type="dxa"/>
            <w:tcBorders>
              <w:right w:val="nil"/>
            </w:tcBorders>
          </w:tcPr>
          <w:p w:rsidR="00E9063E" w:rsidRDefault="00E9063E">
            <w:pPr>
              <w:pStyle w:val="ConsPlusNormal"/>
              <w:jc w:val="center"/>
            </w:pPr>
            <w:r>
              <w:lastRenderedPageBreak/>
              <w:t xml:space="preserve">не менее </w:t>
            </w:r>
            <w:r>
              <w:lastRenderedPageBreak/>
              <w:t>102,0</w:t>
            </w:r>
          </w:p>
        </w:tc>
      </w:tr>
      <w:tr w:rsidR="00E9063E">
        <w:tc>
          <w:tcPr>
            <w:tcW w:w="9010" w:type="dxa"/>
            <w:gridSpan w:val="7"/>
            <w:tcBorders>
              <w:left w:val="nil"/>
              <w:right w:val="nil"/>
            </w:tcBorders>
          </w:tcPr>
          <w:p w:rsidR="00E9063E" w:rsidRDefault="00E9063E">
            <w:pPr>
              <w:pStyle w:val="ConsPlusNormal"/>
              <w:jc w:val="center"/>
              <w:outlineLvl w:val="2"/>
            </w:pPr>
            <w:r>
              <w:lastRenderedPageBreak/>
              <w:t>Рынок медицинских услуг</w:t>
            </w:r>
          </w:p>
        </w:tc>
      </w:tr>
      <w:tr w:rsidR="00E9063E">
        <w:tc>
          <w:tcPr>
            <w:tcW w:w="627" w:type="dxa"/>
            <w:tcBorders>
              <w:left w:val="nil"/>
            </w:tcBorders>
          </w:tcPr>
          <w:p w:rsidR="00E9063E" w:rsidRDefault="00E9063E">
            <w:pPr>
              <w:pStyle w:val="ConsPlusNormal"/>
              <w:jc w:val="center"/>
            </w:pPr>
            <w:r>
              <w:t>2.8.</w:t>
            </w:r>
          </w:p>
        </w:tc>
        <w:tc>
          <w:tcPr>
            <w:tcW w:w="3855" w:type="dxa"/>
          </w:tcPr>
          <w:p w:rsidR="00E9063E" w:rsidRDefault="00E9063E">
            <w:pPr>
              <w:pStyle w:val="ConsPlusNormal"/>
              <w:jc w:val="both"/>
            </w:pPr>
            <w:r>
              <w:t>Доля затрат на медицинскую помощь по обязательному медицинскому страхованию, оказанную организациями частной системы здравоохранения, в общих расходах на выполнение Территориальной программы обязательного медицинского страхования граждан в Чувашской Республике, процентов</w:t>
            </w:r>
          </w:p>
        </w:tc>
        <w:tc>
          <w:tcPr>
            <w:tcW w:w="881" w:type="dxa"/>
          </w:tcPr>
          <w:p w:rsidR="00E9063E" w:rsidRDefault="00E9063E">
            <w:pPr>
              <w:pStyle w:val="ConsPlusNormal"/>
              <w:jc w:val="center"/>
            </w:pPr>
            <w:r>
              <w:t>1,0</w:t>
            </w:r>
          </w:p>
        </w:tc>
        <w:tc>
          <w:tcPr>
            <w:tcW w:w="850" w:type="dxa"/>
          </w:tcPr>
          <w:p w:rsidR="00E9063E" w:rsidRDefault="00E9063E">
            <w:pPr>
              <w:pStyle w:val="ConsPlusNormal"/>
              <w:jc w:val="center"/>
            </w:pPr>
            <w:r>
              <w:t>1,2</w:t>
            </w:r>
          </w:p>
        </w:tc>
        <w:tc>
          <w:tcPr>
            <w:tcW w:w="928" w:type="dxa"/>
          </w:tcPr>
          <w:p w:rsidR="00E9063E" w:rsidRDefault="00E9063E">
            <w:pPr>
              <w:pStyle w:val="ConsPlusNormal"/>
              <w:jc w:val="center"/>
            </w:pPr>
            <w:r>
              <w:t>1,4</w:t>
            </w:r>
          </w:p>
        </w:tc>
        <w:tc>
          <w:tcPr>
            <w:tcW w:w="928" w:type="dxa"/>
          </w:tcPr>
          <w:p w:rsidR="00E9063E" w:rsidRDefault="00E9063E">
            <w:pPr>
              <w:pStyle w:val="ConsPlusNormal"/>
              <w:jc w:val="center"/>
            </w:pPr>
            <w:r>
              <w:t>1,8</w:t>
            </w:r>
          </w:p>
        </w:tc>
        <w:tc>
          <w:tcPr>
            <w:tcW w:w="941" w:type="dxa"/>
            <w:tcBorders>
              <w:right w:val="nil"/>
            </w:tcBorders>
          </w:tcPr>
          <w:p w:rsidR="00E9063E" w:rsidRDefault="00E9063E">
            <w:pPr>
              <w:pStyle w:val="ConsPlusNormal"/>
              <w:jc w:val="center"/>
            </w:pPr>
            <w:r>
              <w:t>2,0</w:t>
            </w:r>
          </w:p>
        </w:tc>
      </w:tr>
      <w:tr w:rsidR="00E9063E">
        <w:tc>
          <w:tcPr>
            <w:tcW w:w="627" w:type="dxa"/>
            <w:tcBorders>
              <w:left w:val="nil"/>
            </w:tcBorders>
          </w:tcPr>
          <w:p w:rsidR="00E9063E" w:rsidRDefault="00E9063E">
            <w:pPr>
              <w:pStyle w:val="ConsPlusNormal"/>
              <w:jc w:val="center"/>
            </w:pPr>
            <w:r>
              <w:t>2.9.</w:t>
            </w:r>
          </w:p>
        </w:tc>
        <w:tc>
          <w:tcPr>
            <w:tcW w:w="3855" w:type="dxa"/>
          </w:tcPr>
          <w:p w:rsidR="00E9063E" w:rsidRDefault="00E9063E">
            <w:pPr>
              <w:pStyle w:val="ConsPlusNormal"/>
              <w:jc w:val="both"/>
            </w:pPr>
            <w:r>
              <w:t>Доля медицинских организаций частной системы здравоохранения, осуществляющих медицинскую деятельность, участвующих в оказании медицинской помощи в рамках Территориальной программы обязательного медицинского страхования граждан в Чувашской Республике, в общем числе медицинских организаций, участвующих в реализации Программы государственных гарантий бесплатного оказания гражданам в Чувашской Республике медицинской помощи, процентов</w:t>
            </w:r>
          </w:p>
        </w:tc>
        <w:tc>
          <w:tcPr>
            <w:tcW w:w="881" w:type="dxa"/>
          </w:tcPr>
          <w:p w:rsidR="00E9063E" w:rsidRDefault="00E9063E">
            <w:pPr>
              <w:pStyle w:val="ConsPlusNormal"/>
              <w:jc w:val="center"/>
            </w:pPr>
            <w:r>
              <w:t>12,2</w:t>
            </w:r>
          </w:p>
        </w:tc>
        <w:tc>
          <w:tcPr>
            <w:tcW w:w="850" w:type="dxa"/>
          </w:tcPr>
          <w:p w:rsidR="00E9063E" w:rsidRDefault="00E9063E">
            <w:pPr>
              <w:pStyle w:val="ConsPlusNormal"/>
              <w:jc w:val="center"/>
            </w:pPr>
            <w:r>
              <w:t>14,0</w:t>
            </w:r>
          </w:p>
        </w:tc>
        <w:tc>
          <w:tcPr>
            <w:tcW w:w="928" w:type="dxa"/>
          </w:tcPr>
          <w:p w:rsidR="00E9063E" w:rsidRDefault="00E9063E">
            <w:pPr>
              <w:pStyle w:val="ConsPlusNormal"/>
              <w:jc w:val="center"/>
            </w:pPr>
            <w:r>
              <w:t>18,0</w:t>
            </w:r>
          </w:p>
        </w:tc>
        <w:tc>
          <w:tcPr>
            <w:tcW w:w="928" w:type="dxa"/>
          </w:tcPr>
          <w:p w:rsidR="00E9063E" w:rsidRDefault="00E9063E">
            <w:pPr>
              <w:pStyle w:val="ConsPlusNormal"/>
              <w:jc w:val="center"/>
            </w:pPr>
            <w:r>
              <w:t>18,5</w:t>
            </w:r>
          </w:p>
        </w:tc>
        <w:tc>
          <w:tcPr>
            <w:tcW w:w="941" w:type="dxa"/>
            <w:tcBorders>
              <w:right w:val="nil"/>
            </w:tcBorders>
          </w:tcPr>
          <w:p w:rsidR="00E9063E" w:rsidRDefault="00E9063E">
            <w:pPr>
              <w:pStyle w:val="ConsPlusNormal"/>
              <w:jc w:val="center"/>
            </w:pPr>
            <w:r>
              <w:t>20,0</w:t>
            </w:r>
          </w:p>
        </w:tc>
      </w:tr>
      <w:tr w:rsidR="00E9063E">
        <w:tc>
          <w:tcPr>
            <w:tcW w:w="9010" w:type="dxa"/>
            <w:gridSpan w:val="7"/>
            <w:tcBorders>
              <w:left w:val="nil"/>
              <w:right w:val="nil"/>
            </w:tcBorders>
          </w:tcPr>
          <w:p w:rsidR="00E9063E" w:rsidRDefault="00E9063E">
            <w:pPr>
              <w:pStyle w:val="ConsPlusNormal"/>
              <w:jc w:val="center"/>
              <w:outlineLvl w:val="2"/>
            </w:pPr>
            <w:r>
              <w:t>Рынок розничной торговли лекарственными препаратами, медицинскими изделиями и сопутствующими товарами</w:t>
            </w:r>
          </w:p>
        </w:tc>
      </w:tr>
      <w:tr w:rsidR="00E9063E">
        <w:tc>
          <w:tcPr>
            <w:tcW w:w="627" w:type="dxa"/>
            <w:tcBorders>
              <w:left w:val="nil"/>
            </w:tcBorders>
          </w:tcPr>
          <w:p w:rsidR="00E9063E" w:rsidRDefault="00E9063E">
            <w:pPr>
              <w:pStyle w:val="ConsPlusNormal"/>
              <w:jc w:val="center"/>
            </w:pPr>
            <w:r>
              <w:t>2.10.</w:t>
            </w:r>
          </w:p>
        </w:tc>
        <w:tc>
          <w:tcPr>
            <w:tcW w:w="3855" w:type="dxa"/>
          </w:tcPr>
          <w:p w:rsidR="00E9063E" w:rsidRDefault="00E9063E">
            <w:pPr>
              <w:pStyle w:val="ConsPlusNormal"/>
              <w:jc w:val="both"/>
            </w:pPr>
            <w:r>
              <w:t>Доля частных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Чувашской Республике, процентов</w:t>
            </w:r>
          </w:p>
        </w:tc>
        <w:tc>
          <w:tcPr>
            <w:tcW w:w="881" w:type="dxa"/>
          </w:tcPr>
          <w:p w:rsidR="00E9063E" w:rsidRDefault="00E9063E">
            <w:pPr>
              <w:pStyle w:val="ConsPlusNormal"/>
              <w:jc w:val="center"/>
            </w:pPr>
            <w:r>
              <w:t>67,3</w:t>
            </w:r>
          </w:p>
        </w:tc>
        <w:tc>
          <w:tcPr>
            <w:tcW w:w="850" w:type="dxa"/>
          </w:tcPr>
          <w:p w:rsidR="00E9063E" w:rsidRDefault="00E9063E">
            <w:pPr>
              <w:pStyle w:val="ConsPlusNormal"/>
              <w:jc w:val="center"/>
            </w:pPr>
            <w:r>
              <w:t>70,0</w:t>
            </w:r>
          </w:p>
        </w:tc>
        <w:tc>
          <w:tcPr>
            <w:tcW w:w="928" w:type="dxa"/>
          </w:tcPr>
          <w:p w:rsidR="00E9063E" w:rsidRDefault="00E9063E">
            <w:pPr>
              <w:pStyle w:val="ConsPlusNormal"/>
              <w:jc w:val="center"/>
            </w:pPr>
            <w:r>
              <w:t>72,0</w:t>
            </w:r>
          </w:p>
        </w:tc>
        <w:tc>
          <w:tcPr>
            <w:tcW w:w="928" w:type="dxa"/>
          </w:tcPr>
          <w:p w:rsidR="00E9063E" w:rsidRDefault="00E9063E">
            <w:pPr>
              <w:pStyle w:val="ConsPlusNormal"/>
              <w:jc w:val="center"/>
            </w:pPr>
            <w:r>
              <w:t>74,0</w:t>
            </w:r>
          </w:p>
        </w:tc>
        <w:tc>
          <w:tcPr>
            <w:tcW w:w="941" w:type="dxa"/>
            <w:tcBorders>
              <w:right w:val="nil"/>
            </w:tcBorders>
          </w:tcPr>
          <w:p w:rsidR="00E9063E" w:rsidRDefault="00E9063E">
            <w:pPr>
              <w:pStyle w:val="ConsPlusNormal"/>
              <w:jc w:val="center"/>
            </w:pPr>
            <w:r>
              <w:t>75,0</w:t>
            </w:r>
          </w:p>
        </w:tc>
      </w:tr>
      <w:tr w:rsidR="00E9063E">
        <w:tc>
          <w:tcPr>
            <w:tcW w:w="9010" w:type="dxa"/>
            <w:gridSpan w:val="7"/>
            <w:tcBorders>
              <w:left w:val="nil"/>
              <w:right w:val="nil"/>
            </w:tcBorders>
          </w:tcPr>
          <w:p w:rsidR="00E9063E" w:rsidRDefault="00E9063E">
            <w:pPr>
              <w:pStyle w:val="ConsPlusNormal"/>
              <w:jc w:val="center"/>
              <w:outlineLvl w:val="2"/>
            </w:pPr>
            <w:r>
              <w:t>Рынок услуг психолого-педагогического сопровождения детей с ограниченными возможностями здоровья</w:t>
            </w:r>
          </w:p>
        </w:tc>
      </w:tr>
      <w:tr w:rsidR="00E9063E">
        <w:tc>
          <w:tcPr>
            <w:tcW w:w="627" w:type="dxa"/>
            <w:tcBorders>
              <w:left w:val="nil"/>
            </w:tcBorders>
          </w:tcPr>
          <w:p w:rsidR="00E9063E" w:rsidRDefault="00E9063E">
            <w:pPr>
              <w:pStyle w:val="ConsPlusNormal"/>
              <w:jc w:val="center"/>
            </w:pPr>
            <w:r>
              <w:t>2.11.</w:t>
            </w:r>
          </w:p>
        </w:tc>
        <w:tc>
          <w:tcPr>
            <w:tcW w:w="3855" w:type="dxa"/>
          </w:tcPr>
          <w:p w:rsidR="00E9063E" w:rsidRDefault="00E9063E">
            <w:pPr>
              <w:pStyle w:val="ConsPlusNormal"/>
              <w:jc w:val="both"/>
            </w:pPr>
            <w:r>
              <w:t xml:space="preserve">Доля негосударственных (немуниципальных) организаций, оказывающих услуги ранней </w:t>
            </w:r>
            <w:r>
              <w:lastRenderedPageBreak/>
              <w:t>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процентов</w:t>
            </w:r>
          </w:p>
        </w:tc>
        <w:tc>
          <w:tcPr>
            <w:tcW w:w="881" w:type="dxa"/>
          </w:tcPr>
          <w:p w:rsidR="00E9063E" w:rsidRDefault="00E9063E">
            <w:pPr>
              <w:pStyle w:val="ConsPlusNormal"/>
              <w:jc w:val="center"/>
            </w:pPr>
            <w:r>
              <w:lastRenderedPageBreak/>
              <w:t>-</w:t>
            </w:r>
          </w:p>
        </w:tc>
        <w:tc>
          <w:tcPr>
            <w:tcW w:w="850" w:type="dxa"/>
          </w:tcPr>
          <w:p w:rsidR="00E9063E" w:rsidRDefault="00E9063E">
            <w:pPr>
              <w:pStyle w:val="ConsPlusNormal"/>
              <w:jc w:val="center"/>
            </w:pPr>
            <w:r>
              <w:t>3,2</w:t>
            </w:r>
          </w:p>
        </w:tc>
        <w:tc>
          <w:tcPr>
            <w:tcW w:w="928" w:type="dxa"/>
          </w:tcPr>
          <w:p w:rsidR="00E9063E" w:rsidRDefault="00E9063E">
            <w:pPr>
              <w:pStyle w:val="ConsPlusNormal"/>
              <w:jc w:val="center"/>
            </w:pPr>
            <w:r>
              <w:t>9,0</w:t>
            </w:r>
          </w:p>
        </w:tc>
        <w:tc>
          <w:tcPr>
            <w:tcW w:w="928" w:type="dxa"/>
          </w:tcPr>
          <w:p w:rsidR="00E9063E" w:rsidRDefault="00E9063E">
            <w:pPr>
              <w:pStyle w:val="ConsPlusNormal"/>
              <w:jc w:val="center"/>
            </w:pPr>
            <w:r>
              <w:t>11,7</w:t>
            </w:r>
          </w:p>
        </w:tc>
        <w:tc>
          <w:tcPr>
            <w:tcW w:w="941" w:type="dxa"/>
            <w:tcBorders>
              <w:right w:val="nil"/>
            </w:tcBorders>
          </w:tcPr>
          <w:p w:rsidR="00E9063E" w:rsidRDefault="00E9063E">
            <w:pPr>
              <w:pStyle w:val="ConsPlusNormal"/>
              <w:jc w:val="center"/>
            </w:pPr>
            <w:r>
              <w:t>14,2</w:t>
            </w:r>
          </w:p>
        </w:tc>
      </w:tr>
      <w:tr w:rsidR="00E9063E">
        <w:tc>
          <w:tcPr>
            <w:tcW w:w="9010" w:type="dxa"/>
            <w:gridSpan w:val="7"/>
            <w:tcBorders>
              <w:left w:val="nil"/>
              <w:right w:val="nil"/>
            </w:tcBorders>
          </w:tcPr>
          <w:p w:rsidR="00E9063E" w:rsidRDefault="00E9063E">
            <w:pPr>
              <w:pStyle w:val="ConsPlusNormal"/>
              <w:jc w:val="center"/>
              <w:outlineLvl w:val="2"/>
            </w:pPr>
            <w:r>
              <w:lastRenderedPageBreak/>
              <w:t>Рынок услуг в сфере культуры</w:t>
            </w:r>
          </w:p>
        </w:tc>
      </w:tr>
      <w:tr w:rsidR="00E9063E">
        <w:tc>
          <w:tcPr>
            <w:tcW w:w="627" w:type="dxa"/>
            <w:tcBorders>
              <w:left w:val="nil"/>
            </w:tcBorders>
          </w:tcPr>
          <w:p w:rsidR="00E9063E" w:rsidRDefault="00E9063E">
            <w:pPr>
              <w:pStyle w:val="ConsPlusNormal"/>
              <w:jc w:val="center"/>
            </w:pPr>
            <w:r>
              <w:t>2.12.</w:t>
            </w:r>
          </w:p>
        </w:tc>
        <w:tc>
          <w:tcPr>
            <w:tcW w:w="3855" w:type="dxa"/>
          </w:tcPr>
          <w:p w:rsidR="00E9063E" w:rsidRDefault="00E9063E">
            <w:pPr>
              <w:pStyle w:val="ConsPlusNormal"/>
              <w:jc w:val="both"/>
            </w:pPr>
            <w:r>
              <w:t>Доля расходов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 процентов</w:t>
            </w:r>
          </w:p>
        </w:tc>
        <w:tc>
          <w:tcPr>
            <w:tcW w:w="881" w:type="dxa"/>
          </w:tcPr>
          <w:p w:rsidR="00E9063E" w:rsidRDefault="00E9063E">
            <w:pPr>
              <w:pStyle w:val="ConsPlusNormal"/>
              <w:jc w:val="center"/>
            </w:pPr>
            <w:r>
              <w:t>0</w:t>
            </w:r>
          </w:p>
        </w:tc>
        <w:tc>
          <w:tcPr>
            <w:tcW w:w="850" w:type="dxa"/>
          </w:tcPr>
          <w:p w:rsidR="00E9063E" w:rsidRDefault="00E9063E">
            <w:pPr>
              <w:pStyle w:val="ConsPlusNormal"/>
              <w:jc w:val="center"/>
            </w:pPr>
            <w:r>
              <w:t>0,2</w:t>
            </w:r>
          </w:p>
        </w:tc>
        <w:tc>
          <w:tcPr>
            <w:tcW w:w="928" w:type="dxa"/>
          </w:tcPr>
          <w:p w:rsidR="00E9063E" w:rsidRDefault="00E9063E">
            <w:pPr>
              <w:pStyle w:val="ConsPlusNormal"/>
              <w:jc w:val="center"/>
            </w:pPr>
            <w:r>
              <w:t>0,2</w:t>
            </w:r>
          </w:p>
        </w:tc>
        <w:tc>
          <w:tcPr>
            <w:tcW w:w="928" w:type="dxa"/>
          </w:tcPr>
          <w:p w:rsidR="00E9063E" w:rsidRDefault="00E9063E">
            <w:pPr>
              <w:pStyle w:val="ConsPlusNormal"/>
              <w:jc w:val="center"/>
            </w:pPr>
            <w:r>
              <w:t>10,0</w:t>
            </w:r>
          </w:p>
        </w:tc>
        <w:tc>
          <w:tcPr>
            <w:tcW w:w="941" w:type="dxa"/>
            <w:tcBorders>
              <w:right w:val="nil"/>
            </w:tcBorders>
          </w:tcPr>
          <w:p w:rsidR="00E9063E" w:rsidRDefault="00E9063E">
            <w:pPr>
              <w:pStyle w:val="ConsPlusNormal"/>
              <w:jc w:val="center"/>
            </w:pPr>
            <w:r>
              <w:t>15,0</w:t>
            </w:r>
          </w:p>
        </w:tc>
      </w:tr>
      <w:tr w:rsidR="00E9063E">
        <w:tc>
          <w:tcPr>
            <w:tcW w:w="9010" w:type="dxa"/>
            <w:gridSpan w:val="7"/>
            <w:tcBorders>
              <w:left w:val="nil"/>
              <w:right w:val="nil"/>
            </w:tcBorders>
          </w:tcPr>
          <w:p w:rsidR="00E9063E" w:rsidRDefault="00E9063E">
            <w:pPr>
              <w:pStyle w:val="ConsPlusNormal"/>
              <w:jc w:val="center"/>
              <w:outlineLvl w:val="2"/>
            </w:pPr>
            <w:r>
              <w:t xml:space="preserve">Рынок услуг </w:t>
            </w:r>
            <w:proofErr w:type="gramStart"/>
            <w:r>
              <w:t>жилищно-коммунального</w:t>
            </w:r>
            <w:proofErr w:type="gramEnd"/>
            <w:r>
              <w:t xml:space="preserve"> хозяйства</w:t>
            </w:r>
          </w:p>
        </w:tc>
      </w:tr>
      <w:tr w:rsidR="00E9063E">
        <w:tc>
          <w:tcPr>
            <w:tcW w:w="627" w:type="dxa"/>
            <w:tcBorders>
              <w:left w:val="nil"/>
            </w:tcBorders>
          </w:tcPr>
          <w:p w:rsidR="00E9063E" w:rsidRDefault="00E9063E">
            <w:pPr>
              <w:pStyle w:val="ConsPlusNormal"/>
              <w:jc w:val="center"/>
            </w:pPr>
            <w:r>
              <w:t>2.13.</w:t>
            </w:r>
          </w:p>
        </w:tc>
        <w:tc>
          <w:tcPr>
            <w:tcW w:w="3855" w:type="dxa"/>
          </w:tcPr>
          <w:p w:rsidR="00E9063E" w:rsidRDefault="00E9063E">
            <w:pPr>
              <w:pStyle w:val="ConsPlusNormal"/>
              <w:jc w:val="both"/>
            </w:pPr>
            <w:r>
              <w:t>Доля управляющих организаций, получивших лицензии на осуществление деятельности по управлению многоквартирными домами, процентов</w:t>
            </w:r>
          </w:p>
        </w:tc>
        <w:tc>
          <w:tcPr>
            <w:tcW w:w="881" w:type="dxa"/>
          </w:tcPr>
          <w:p w:rsidR="00E9063E" w:rsidRDefault="00E9063E">
            <w:pPr>
              <w:pStyle w:val="ConsPlusNormal"/>
              <w:jc w:val="center"/>
            </w:pPr>
            <w:r>
              <w:t>100,0</w:t>
            </w:r>
          </w:p>
        </w:tc>
        <w:tc>
          <w:tcPr>
            <w:tcW w:w="850" w:type="dxa"/>
          </w:tcPr>
          <w:p w:rsidR="00E9063E" w:rsidRDefault="00E9063E">
            <w:pPr>
              <w:pStyle w:val="ConsPlusNormal"/>
              <w:jc w:val="center"/>
            </w:pPr>
            <w:r>
              <w:t>100,0</w:t>
            </w:r>
          </w:p>
        </w:tc>
        <w:tc>
          <w:tcPr>
            <w:tcW w:w="928" w:type="dxa"/>
          </w:tcPr>
          <w:p w:rsidR="00E9063E" w:rsidRDefault="00E9063E">
            <w:pPr>
              <w:pStyle w:val="ConsPlusNormal"/>
              <w:jc w:val="center"/>
            </w:pPr>
            <w:r>
              <w:t>100,0</w:t>
            </w:r>
          </w:p>
        </w:tc>
        <w:tc>
          <w:tcPr>
            <w:tcW w:w="928" w:type="dxa"/>
          </w:tcPr>
          <w:p w:rsidR="00E9063E" w:rsidRDefault="00E9063E">
            <w:pPr>
              <w:pStyle w:val="ConsPlusNormal"/>
              <w:jc w:val="center"/>
            </w:pPr>
            <w:r>
              <w:t>100,0</w:t>
            </w:r>
          </w:p>
        </w:tc>
        <w:tc>
          <w:tcPr>
            <w:tcW w:w="941" w:type="dxa"/>
            <w:tcBorders>
              <w:right w:val="nil"/>
            </w:tcBorders>
          </w:tcPr>
          <w:p w:rsidR="00E9063E" w:rsidRDefault="00E9063E">
            <w:pPr>
              <w:pStyle w:val="ConsPlusNormal"/>
              <w:jc w:val="center"/>
            </w:pPr>
            <w:r>
              <w:t>100,0</w:t>
            </w:r>
          </w:p>
        </w:tc>
      </w:tr>
      <w:tr w:rsidR="00E9063E">
        <w:tc>
          <w:tcPr>
            <w:tcW w:w="627" w:type="dxa"/>
            <w:tcBorders>
              <w:left w:val="nil"/>
            </w:tcBorders>
          </w:tcPr>
          <w:p w:rsidR="00E9063E" w:rsidRDefault="00E9063E">
            <w:pPr>
              <w:pStyle w:val="ConsPlusNormal"/>
              <w:jc w:val="center"/>
            </w:pPr>
            <w:r>
              <w:t>2.14.</w:t>
            </w:r>
          </w:p>
        </w:tc>
        <w:tc>
          <w:tcPr>
            <w:tcW w:w="3855" w:type="dxa"/>
          </w:tcPr>
          <w:p w:rsidR="00E9063E" w:rsidRDefault="00E9063E">
            <w:pPr>
              <w:pStyle w:val="ConsPlusNormal"/>
              <w:jc w:val="both"/>
            </w:pPr>
            <w:r>
              <w:t>Доля объектов электр</w:t>
            </w:r>
            <w:proofErr w:type="gramStart"/>
            <w:r>
              <w:t>о-</w:t>
            </w:r>
            <w:proofErr w:type="gramEnd"/>
            <w:r>
              <w:t>, газо-, тепло-, водоснабжения, водоотведения, очистки сточных вод, переданных негосударственным (немуниципальным) организациям по концессионному соглашению или в долгосрочную аренду, процентов</w:t>
            </w:r>
          </w:p>
        </w:tc>
        <w:tc>
          <w:tcPr>
            <w:tcW w:w="881" w:type="dxa"/>
          </w:tcPr>
          <w:p w:rsidR="00E9063E" w:rsidRDefault="00E9063E">
            <w:pPr>
              <w:pStyle w:val="ConsPlusNormal"/>
              <w:jc w:val="center"/>
            </w:pPr>
            <w:r>
              <w:t>54,4</w:t>
            </w:r>
          </w:p>
        </w:tc>
        <w:tc>
          <w:tcPr>
            <w:tcW w:w="850" w:type="dxa"/>
          </w:tcPr>
          <w:p w:rsidR="00E9063E" w:rsidRDefault="00E9063E">
            <w:pPr>
              <w:pStyle w:val="ConsPlusNormal"/>
              <w:jc w:val="center"/>
            </w:pPr>
            <w:r>
              <w:t>54,6</w:t>
            </w:r>
          </w:p>
        </w:tc>
        <w:tc>
          <w:tcPr>
            <w:tcW w:w="928" w:type="dxa"/>
          </w:tcPr>
          <w:p w:rsidR="00E9063E" w:rsidRDefault="00E9063E">
            <w:pPr>
              <w:pStyle w:val="ConsPlusNormal"/>
              <w:jc w:val="center"/>
            </w:pPr>
            <w:r>
              <w:t>не менее 55,0</w:t>
            </w:r>
          </w:p>
        </w:tc>
        <w:tc>
          <w:tcPr>
            <w:tcW w:w="928" w:type="dxa"/>
          </w:tcPr>
          <w:p w:rsidR="00E9063E" w:rsidRDefault="00E9063E">
            <w:pPr>
              <w:pStyle w:val="ConsPlusNormal"/>
              <w:jc w:val="center"/>
            </w:pPr>
            <w:r>
              <w:t>не менее 55,0</w:t>
            </w:r>
          </w:p>
        </w:tc>
        <w:tc>
          <w:tcPr>
            <w:tcW w:w="941" w:type="dxa"/>
            <w:tcBorders>
              <w:right w:val="nil"/>
            </w:tcBorders>
          </w:tcPr>
          <w:p w:rsidR="00E9063E" w:rsidRDefault="00E9063E">
            <w:pPr>
              <w:pStyle w:val="ConsPlusNormal"/>
              <w:jc w:val="center"/>
            </w:pPr>
            <w:r>
              <w:t>не менее 55,0</w:t>
            </w:r>
          </w:p>
        </w:tc>
      </w:tr>
      <w:tr w:rsidR="00E9063E">
        <w:tc>
          <w:tcPr>
            <w:tcW w:w="627" w:type="dxa"/>
            <w:tcBorders>
              <w:left w:val="nil"/>
            </w:tcBorders>
          </w:tcPr>
          <w:p w:rsidR="00E9063E" w:rsidRDefault="00E9063E">
            <w:pPr>
              <w:pStyle w:val="ConsPlusNormal"/>
              <w:jc w:val="center"/>
            </w:pPr>
            <w:r>
              <w:t>2.15.</w:t>
            </w:r>
          </w:p>
        </w:tc>
        <w:tc>
          <w:tcPr>
            <w:tcW w:w="3855" w:type="dxa"/>
          </w:tcPr>
          <w:p w:rsidR="00E9063E" w:rsidRDefault="00E9063E">
            <w:pPr>
              <w:pStyle w:val="ConsPlusNormal"/>
              <w:jc w:val="both"/>
            </w:pPr>
            <w:r>
              <w:t>Доля эксплуатации объектов, предназначенных для обработки, утилизации, обезвреживания, размещения твердых коммунальных отходов, переданных негосударственным (немуниципальным) организациям по концессионному соглашению или в долгосрочную аренду, процентов</w:t>
            </w:r>
          </w:p>
        </w:tc>
        <w:tc>
          <w:tcPr>
            <w:tcW w:w="881" w:type="dxa"/>
          </w:tcPr>
          <w:p w:rsidR="00E9063E" w:rsidRDefault="00E9063E">
            <w:pPr>
              <w:pStyle w:val="ConsPlusNormal"/>
              <w:jc w:val="center"/>
            </w:pPr>
            <w:r>
              <w:t>66,6</w:t>
            </w:r>
          </w:p>
        </w:tc>
        <w:tc>
          <w:tcPr>
            <w:tcW w:w="850" w:type="dxa"/>
          </w:tcPr>
          <w:p w:rsidR="00E9063E" w:rsidRDefault="00E9063E">
            <w:pPr>
              <w:pStyle w:val="ConsPlusNormal"/>
              <w:jc w:val="center"/>
            </w:pPr>
            <w:r>
              <w:t>66,6</w:t>
            </w:r>
          </w:p>
        </w:tc>
        <w:tc>
          <w:tcPr>
            <w:tcW w:w="928" w:type="dxa"/>
          </w:tcPr>
          <w:p w:rsidR="00E9063E" w:rsidRDefault="00E9063E">
            <w:pPr>
              <w:pStyle w:val="ConsPlusNormal"/>
              <w:jc w:val="center"/>
            </w:pPr>
            <w:r>
              <w:t>не менее 70,0</w:t>
            </w:r>
          </w:p>
        </w:tc>
        <w:tc>
          <w:tcPr>
            <w:tcW w:w="928" w:type="dxa"/>
          </w:tcPr>
          <w:p w:rsidR="00E9063E" w:rsidRDefault="00E9063E">
            <w:pPr>
              <w:pStyle w:val="ConsPlusNormal"/>
              <w:jc w:val="center"/>
            </w:pPr>
            <w:r>
              <w:t>не менее 70,0</w:t>
            </w:r>
          </w:p>
        </w:tc>
        <w:tc>
          <w:tcPr>
            <w:tcW w:w="941" w:type="dxa"/>
            <w:tcBorders>
              <w:right w:val="nil"/>
            </w:tcBorders>
          </w:tcPr>
          <w:p w:rsidR="00E9063E" w:rsidRDefault="00E9063E">
            <w:pPr>
              <w:pStyle w:val="ConsPlusNormal"/>
              <w:jc w:val="center"/>
            </w:pPr>
            <w:r>
              <w:t>не менее 70,0</w:t>
            </w:r>
          </w:p>
        </w:tc>
      </w:tr>
      <w:tr w:rsidR="00E9063E">
        <w:tblPrEx>
          <w:tblBorders>
            <w:insideH w:val="nil"/>
          </w:tblBorders>
        </w:tblPrEx>
        <w:tc>
          <w:tcPr>
            <w:tcW w:w="627" w:type="dxa"/>
            <w:tcBorders>
              <w:left w:val="nil"/>
              <w:bottom w:val="nil"/>
            </w:tcBorders>
          </w:tcPr>
          <w:p w:rsidR="00E9063E" w:rsidRDefault="00E9063E">
            <w:pPr>
              <w:pStyle w:val="ConsPlusNormal"/>
              <w:jc w:val="center"/>
            </w:pPr>
            <w:r>
              <w:t>2.16.</w:t>
            </w:r>
          </w:p>
        </w:tc>
        <w:tc>
          <w:tcPr>
            <w:tcW w:w="3855" w:type="dxa"/>
            <w:tcBorders>
              <w:bottom w:val="nil"/>
            </w:tcBorders>
          </w:tcPr>
          <w:p w:rsidR="00E9063E" w:rsidRDefault="00E9063E">
            <w:pPr>
              <w:pStyle w:val="ConsPlusNormal"/>
              <w:jc w:val="both"/>
            </w:pPr>
            <w:r>
              <w:t xml:space="preserve">Доля размещенной в государственной информационной системе жилищно-коммунального хозяйства информации о жилищно-коммунальном хозяйстве в общем объеме информации, подлежащей размещению в соответствии с Федеральным </w:t>
            </w:r>
            <w:hyperlink r:id="rId52" w:history="1">
              <w:r>
                <w:rPr>
                  <w:color w:val="0000FF"/>
                </w:rPr>
                <w:t>законом</w:t>
              </w:r>
            </w:hyperlink>
            <w:r>
              <w:t xml:space="preserve"> </w:t>
            </w:r>
            <w:r>
              <w:lastRenderedPageBreak/>
              <w:t>"О государственной информационной системе жилищно-коммунального хозяйства", процентов</w:t>
            </w:r>
          </w:p>
        </w:tc>
        <w:tc>
          <w:tcPr>
            <w:tcW w:w="881" w:type="dxa"/>
            <w:tcBorders>
              <w:bottom w:val="nil"/>
            </w:tcBorders>
          </w:tcPr>
          <w:p w:rsidR="00E9063E" w:rsidRDefault="00E9063E">
            <w:pPr>
              <w:pStyle w:val="ConsPlusNormal"/>
              <w:jc w:val="center"/>
            </w:pPr>
            <w:r>
              <w:lastRenderedPageBreak/>
              <w:t>0</w:t>
            </w:r>
          </w:p>
        </w:tc>
        <w:tc>
          <w:tcPr>
            <w:tcW w:w="850" w:type="dxa"/>
            <w:tcBorders>
              <w:bottom w:val="nil"/>
            </w:tcBorders>
          </w:tcPr>
          <w:p w:rsidR="00E9063E" w:rsidRDefault="00E9063E">
            <w:pPr>
              <w:pStyle w:val="ConsPlusNormal"/>
              <w:jc w:val="center"/>
            </w:pPr>
            <w:r>
              <w:t>20,0</w:t>
            </w:r>
          </w:p>
        </w:tc>
        <w:tc>
          <w:tcPr>
            <w:tcW w:w="928" w:type="dxa"/>
            <w:tcBorders>
              <w:bottom w:val="nil"/>
            </w:tcBorders>
          </w:tcPr>
          <w:p w:rsidR="00E9063E" w:rsidRDefault="00E9063E">
            <w:pPr>
              <w:pStyle w:val="ConsPlusNormal"/>
              <w:jc w:val="center"/>
            </w:pPr>
            <w:r>
              <w:t>75,0</w:t>
            </w:r>
          </w:p>
        </w:tc>
        <w:tc>
          <w:tcPr>
            <w:tcW w:w="928" w:type="dxa"/>
            <w:tcBorders>
              <w:bottom w:val="nil"/>
            </w:tcBorders>
          </w:tcPr>
          <w:p w:rsidR="00E9063E" w:rsidRDefault="00E9063E">
            <w:pPr>
              <w:pStyle w:val="ConsPlusNormal"/>
              <w:jc w:val="center"/>
            </w:pPr>
            <w:r>
              <w:t>100,0</w:t>
            </w:r>
          </w:p>
        </w:tc>
        <w:tc>
          <w:tcPr>
            <w:tcW w:w="941" w:type="dxa"/>
            <w:tcBorders>
              <w:bottom w:val="nil"/>
              <w:right w:val="nil"/>
            </w:tcBorders>
          </w:tcPr>
          <w:p w:rsidR="00E9063E" w:rsidRDefault="00E9063E">
            <w:pPr>
              <w:pStyle w:val="ConsPlusNormal"/>
              <w:jc w:val="center"/>
            </w:pPr>
            <w:r>
              <w:t>100,0</w:t>
            </w:r>
          </w:p>
        </w:tc>
      </w:tr>
      <w:tr w:rsidR="00E9063E">
        <w:tblPrEx>
          <w:tblBorders>
            <w:insideH w:val="nil"/>
          </w:tblBorders>
        </w:tblPrEx>
        <w:tc>
          <w:tcPr>
            <w:tcW w:w="9010" w:type="dxa"/>
            <w:gridSpan w:val="7"/>
            <w:tcBorders>
              <w:top w:val="nil"/>
              <w:left w:val="nil"/>
              <w:right w:val="nil"/>
            </w:tcBorders>
          </w:tcPr>
          <w:p w:rsidR="00E9063E" w:rsidRDefault="00E9063E">
            <w:pPr>
              <w:pStyle w:val="ConsPlusNormal"/>
              <w:jc w:val="both"/>
            </w:pPr>
            <w:r>
              <w:lastRenderedPageBreak/>
              <w:t xml:space="preserve">(в ред. </w:t>
            </w:r>
            <w:hyperlink r:id="rId53" w:history="1">
              <w:r>
                <w:rPr>
                  <w:color w:val="0000FF"/>
                </w:rPr>
                <w:t>Распоряжения</w:t>
              </w:r>
            </w:hyperlink>
            <w:r>
              <w:t xml:space="preserve"> Главы ЧР от 13.02.2017 N 45-рг)</w:t>
            </w:r>
          </w:p>
        </w:tc>
      </w:tr>
      <w:tr w:rsidR="00E9063E">
        <w:tc>
          <w:tcPr>
            <w:tcW w:w="627" w:type="dxa"/>
            <w:tcBorders>
              <w:left w:val="nil"/>
            </w:tcBorders>
          </w:tcPr>
          <w:p w:rsidR="00E9063E" w:rsidRDefault="00E9063E">
            <w:pPr>
              <w:pStyle w:val="ConsPlusNormal"/>
              <w:jc w:val="center"/>
            </w:pPr>
            <w:r>
              <w:t>2.17.</w:t>
            </w:r>
          </w:p>
        </w:tc>
        <w:tc>
          <w:tcPr>
            <w:tcW w:w="3855" w:type="dxa"/>
          </w:tcPr>
          <w:p w:rsidR="00E9063E" w:rsidRDefault="00E9063E">
            <w:pPr>
              <w:pStyle w:val="ConsPlusNormal"/>
              <w:jc w:val="both"/>
            </w:pPr>
            <w: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w:t>
            </w:r>
            <w:proofErr w:type="gramStart"/>
            <w:r>
              <w:t>о-</w:t>
            </w:r>
            <w:proofErr w:type="gramEnd"/>
            <w:r>
              <w:t xml:space="preserve"> и видеосъемки) (да/нет)</w:t>
            </w:r>
          </w:p>
        </w:tc>
        <w:tc>
          <w:tcPr>
            <w:tcW w:w="881" w:type="dxa"/>
          </w:tcPr>
          <w:p w:rsidR="00E9063E" w:rsidRDefault="00E9063E">
            <w:pPr>
              <w:pStyle w:val="ConsPlusNormal"/>
              <w:jc w:val="center"/>
            </w:pPr>
            <w:r>
              <w:t>да</w:t>
            </w:r>
          </w:p>
        </w:tc>
        <w:tc>
          <w:tcPr>
            <w:tcW w:w="850" w:type="dxa"/>
          </w:tcPr>
          <w:p w:rsidR="00E9063E" w:rsidRDefault="00E9063E">
            <w:pPr>
              <w:pStyle w:val="ConsPlusNormal"/>
              <w:jc w:val="center"/>
            </w:pPr>
            <w:r>
              <w:t>да</w:t>
            </w:r>
          </w:p>
        </w:tc>
        <w:tc>
          <w:tcPr>
            <w:tcW w:w="928" w:type="dxa"/>
          </w:tcPr>
          <w:p w:rsidR="00E9063E" w:rsidRDefault="00E9063E">
            <w:pPr>
              <w:pStyle w:val="ConsPlusNormal"/>
              <w:jc w:val="center"/>
            </w:pPr>
            <w:r>
              <w:t>да</w:t>
            </w:r>
          </w:p>
        </w:tc>
        <w:tc>
          <w:tcPr>
            <w:tcW w:w="928" w:type="dxa"/>
          </w:tcPr>
          <w:p w:rsidR="00E9063E" w:rsidRDefault="00E9063E">
            <w:pPr>
              <w:pStyle w:val="ConsPlusNormal"/>
              <w:jc w:val="center"/>
            </w:pPr>
            <w:r>
              <w:t>да</w:t>
            </w:r>
          </w:p>
        </w:tc>
        <w:tc>
          <w:tcPr>
            <w:tcW w:w="941" w:type="dxa"/>
            <w:tcBorders>
              <w:right w:val="nil"/>
            </w:tcBorders>
          </w:tcPr>
          <w:p w:rsidR="00E9063E" w:rsidRDefault="00E9063E">
            <w:pPr>
              <w:pStyle w:val="ConsPlusNormal"/>
              <w:jc w:val="center"/>
            </w:pPr>
            <w:r>
              <w:t>да</w:t>
            </w:r>
          </w:p>
        </w:tc>
      </w:tr>
      <w:tr w:rsidR="00E9063E">
        <w:tc>
          <w:tcPr>
            <w:tcW w:w="627" w:type="dxa"/>
            <w:tcBorders>
              <w:left w:val="nil"/>
            </w:tcBorders>
          </w:tcPr>
          <w:p w:rsidR="00E9063E" w:rsidRDefault="00E9063E">
            <w:pPr>
              <w:pStyle w:val="ConsPlusNormal"/>
              <w:jc w:val="center"/>
            </w:pPr>
            <w:r>
              <w:t>2.18.</w:t>
            </w:r>
          </w:p>
        </w:tc>
        <w:tc>
          <w:tcPr>
            <w:tcW w:w="3855" w:type="dxa"/>
          </w:tcPr>
          <w:p w:rsidR="00E9063E" w:rsidRDefault="00E9063E">
            <w:pPr>
              <w:pStyle w:val="ConsPlusNormal"/>
              <w:jc w:val="both"/>
            </w:pPr>
            <w: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w:t>
            </w:r>
          </w:p>
        </w:tc>
        <w:tc>
          <w:tcPr>
            <w:tcW w:w="928" w:type="dxa"/>
          </w:tcPr>
          <w:p w:rsidR="00E9063E" w:rsidRDefault="00E9063E">
            <w:pPr>
              <w:pStyle w:val="ConsPlusNormal"/>
              <w:jc w:val="center"/>
            </w:pPr>
            <w:r>
              <w:t>по факту</w:t>
            </w:r>
          </w:p>
        </w:tc>
        <w:tc>
          <w:tcPr>
            <w:tcW w:w="928" w:type="dxa"/>
          </w:tcPr>
          <w:p w:rsidR="00E9063E" w:rsidRDefault="00E9063E">
            <w:pPr>
              <w:pStyle w:val="ConsPlusNormal"/>
              <w:jc w:val="center"/>
            </w:pPr>
            <w:r>
              <w:t>по факту</w:t>
            </w:r>
          </w:p>
        </w:tc>
        <w:tc>
          <w:tcPr>
            <w:tcW w:w="941" w:type="dxa"/>
            <w:tcBorders>
              <w:right w:val="nil"/>
            </w:tcBorders>
          </w:tcPr>
          <w:p w:rsidR="00E9063E" w:rsidRDefault="00E9063E">
            <w:pPr>
              <w:pStyle w:val="ConsPlusNormal"/>
              <w:jc w:val="center"/>
            </w:pPr>
            <w:r>
              <w:t>100,0</w:t>
            </w:r>
          </w:p>
        </w:tc>
      </w:tr>
      <w:tr w:rsidR="00E9063E">
        <w:tc>
          <w:tcPr>
            <w:tcW w:w="9010" w:type="dxa"/>
            <w:gridSpan w:val="7"/>
            <w:tcBorders>
              <w:left w:val="nil"/>
              <w:right w:val="nil"/>
            </w:tcBorders>
          </w:tcPr>
          <w:p w:rsidR="00E9063E" w:rsidRDefault="00E9063E">
            <w:pPr>
              <w:pStyle w:val="ConsPlusNormal"/>
              <w:jc w:val="center"/>
              <w:outlineLvl w:val="2"/>
            </w:pPr>
            <w:r>
              <w:t>Рынок розничной торговли</w:t>
            </w:r>
          </w:p>
        </w:tc>
      </w:tr>
      <w:tr w:rsidR="00E9063E">
        <w:tc>
          <w:tcPr>
            <w:tcW w:w="627" w:type="dxa"/>
            <w:tcBorders>
              <w:left w:val="nil"/>
            </w:tcBorders>
          </w:tcPr>
          <w:p w:rsidR="00E9063E" w:rsidRDefault="00E9063E">
            <w:pPr>
              <w:pStyle w:val="ConsPlusNormal"/>
              <w:jc w:val="center"/>
            </w:pPr>
            <w:r>
              <w:t>2.19.</w:t>
            </w:r>
          </w:p>
        </w:tc>
        <w:tc>
          <w:tcPr>
            <w:tcW w:w="3855" w:type="dxa"/>
          </w:tcPr>
          <w:p w:rsidR="00E9063E" w:rsidRDefault="00E9063E">
            <w:pPr>
              <w:pStyle w:val="ConsPlusNormal"/>
              <w:jc w:val="both"/>
            </w:pPr>
            <w:r>
              <w:t>Доля оборота розничной торговли, осуществляемой на розничных рынках и ярмарках, в структуре оборота розничной торговли, процентов</w:t>
            </w:r>
          </w:p>
        </w:tc>
        <w:tc>
          <w:tcPr>
            <w:tcW w:w="881" w:type="dxa"/>
          </w:tcPr>
          <w:p w:rsidR="00E9063E" w:rsidRDefault="00E9063E">
            <w:pPr>
              <w:pStyle w:val="ConsPlusNormal"/>
              <w:jc w:val="center"/>
            </w:pPr>
            <w:r>
              <w:t>5,7</w:t>
            </w:r>
          </w:p>
        </w:tc>
        <w:tc>
          <w:tcPr>
            <w:tcW w:w="850" w:type="dxa"/>
          </w:tcPr>
          <w:p w:rsidR="00E9063E" w:rsidRDefault="00E9063E">
            <w:pPr>
              <w:pStyle w:val="ConsPlusNormal"/>
              <w:jc w:val="center"/>
            </w:pPr>
            <w:r>
              <w:t>4,7</w:t>
            </w:r>
          </w:p>
        </w:tc>
        <w:tc>
          <w:tcPr>
            <w:tcW w:w="928" w:type="dxa"/>
          </w:tcPr>
          <w:p w:rsidR="00E9063E" w:rsidRDefault="00E9063E">
            <w:pPr>
              <w:pStyle w:val="ConsPlusNormal"/>
              <w:jc w:val="center"/>
            </w:pPr>
            <w:r>
              <w:t>4,7</w:t>
            </w:r>
          </w:p>
        </w:tc>
        <w:tc>
          <w:tcPr>
            <w:tcW w:w="928" w:type="dxa"/>
          </w:tcPr>
          <w:p w:rsidR="00E9063E" w:rsidRDefault="00E9063E">
            <w:pPr>
              <w:pStyle w:val="ConsPlusNormal"/>
              <w:jc w:val="center"/>
            </w:pPr>
            <w:r>
              <w:t>4,8</w:t>
            </w:r>
          </w:p>
        </w:tc>
        <w:tc>
          <w:tcPr>
            <w:tcW w:w="941" w:type="dxa"/>
            <w:tcBorders>
              <w:right w:val="nil"/>
            </w:tcBorders>
          </w:tcPr>
          <w:p w:rsidR="00E9063E" w:rsidRDefault="00E9063E">
            <w:pPr>
              <w:pStyle w:val="ConsPlusNormal"/>
              <w:jc w:val="center"/>
            </w:pPr>
            <w:r>
              <w:t>4,9</w:t>
            </w:r>
          </w:p>
        </w:tc>
      </w:tr>
      <w:tr w:rsidR="00E9063E">
        <w:tc>
          <w:tcPr>
            <w:tcW w:w="627" w:type="dxa"/>
            <w:tcBorders>
              <w:left w:val="nil"/>
            </w:tcBorders>
          </w:tcPr>
          <w:p w:rsidR="00E9063E" w:rsidRDefault="00E9063E">
            <w:pPr>
              <w:pStyle w:val="ConsPlusNormal"/>
              <w:jc w:val="center"/>
            </w:pPr>
            <w:r>
              <w:t>2.20.</w:t>
            </w:r>
          </w:p>
        </w:tc>
        <w:tc>
          <w:tcPr>
            <w:tcW w:w="3855" w:type="dxa"/>
          </w:tcPr>
          <w:p w:rsidR="00E9063E" w:rsidRDefault="00E9063E">
            <w:pPr>
              <w:pStyle w:val="ConsPlusNormal"/>
              <w:jc w:val="both"/>
            </w:pPr>
            <w:r>
              <w:t>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75,0</w:t>
            </w:r>
          </w:p>
        </w:tc>
        <w:tc>
          <w:tcPr>
            <w:tcW w:w="928" w:type="dxa"/>
          </w:tcPr>
          <w:p w:rsidR="00E9063E" w:rsidRDefault="00E9063E">
            <w:pPr>
              <w:pStyle w:val="ConsPlusNormal"/>
              <w:jc w:val="center"/>
            </w:pPr>
            <w:r>
              <w:t>76,0</w:t>
            </w:r>
          </w:p>
        </w:tc>
        <w:tc>
          <w:tcPr>
            <w:tcW w:w="928" w:type="dxa"/>
          </w:tcPr>
          <w:p w:rsidR="00E9063E" w:rsidRDefault="00E9063E">
            <w:pPr>
              <w:pStyle w:val="ConsPlusNormal"/>
              <w:jc w:val="center"/>
            </w:pPr>
            <w:r>
              <w:t>77,0</w:t>
            </w:r>
          </w:p>
        </w:tc>
        <w:tc>
          <w:tcPr>
            <w:tcW w:w="941" w:type="dxa"/>
            <w:tcBorders>
              <w:right w:val="nil"/>
            </w:tcBorders>
          </w:tcPr>
          <w:p w:rsidR="00E9063E" w:rsidRDefault="00E9063E">
            <w:pPr>
              <w:pStyle w:val="ConsPlusNormal"/>
              <w:jc w:val="center"/>
            </w:pPr>
            <w:r>
              <w:t>78,0</w:t>
            </w:r>
          </w:p>
        </w:tc>
      </w:tr>
      <w:tr w:rsidR="00E9063E">
        <w:tc>
          <w:tcPr>
            <w:tcW w:w="627" w:type="dxa"/>
            <w:tcBorders>
              <w:left w:val="nil"/>
            </w:tcBorders>
          </w:tcPr>
          <w:p w:rsidR="00E9063E" w:rsidRDefault="00E9063E">
            <w:pPr>
              <w:pStyle w:val="ConsPlusNormal"/>
              <w:jc w:val="center"/>
            </w:pPr>
            <w:r>
              <w:t>2.21.</w:t>
            </w:r>
          </w:p>
        </w:tc>
        <w:tc>
          <w:tcPr>
            <w:tcW w:w="3855" w:type="dxa"/>
          </w:tcPr>
          <w:p w:rsidR="00E9063E" w:rsidRDefault="00E9063E">
            <w:pPr>
              <w:pStyle w:val="ConsPlusNormal"/>
              <w:jc w:val="both"/>
            </w:pPr>
            <w:r>
              <w:t>Доля хозяйствующих субъектов в общем числе опрошенных, считающих, что антиконкурентных действий органов исполнительной власти Чувашской Республики и органов местного самоуправления в сфере розничной торговли стало меньше за истекший год,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w:t>
            </w:r>
          </w:p>
        </w:tc>
        <w:tc>
          <w:tcPr>
            <w:tcW w:w="928" w:type="dxa"/>
          </w:tcPr>
          <w:p w:rsidR="00E9063E" w:rsidRDefault="00E9063E">
            <w:pPr>
              <w:pStyle w:val="ConsPlusNormal"/>
              <w:jc w:val="center"/>
            </w:pPr>
            <w:r>
              <w:t>по факту</w:t>
            </w:r>
          </w:p>
        </w:tc>
        <w:tc>
          <w:tcPr>
            <w:tcW w:w="928" w:type="dxa"/>
          </w:tcPr>
          <w:p w:rsidR="00E9063E" w:rsidRDefault="00E9063E">
            <w:pPr>
              <w:pStyle w:val="ConsPlusNormal"/>
              <w:jc w:val="center"/>
            </w:pPr>
            <w:r>
              <w:t>по факту</w:t>
            </w:r>
          </w:p>
        </w:tc>
        <w:tc>
          <w:tcPr>
            <w:tcW w:w="941" w:type="dxa"/>
            <w:tcBorders>
              <w:right w:val="nil"/>
            </w:tcBorders>
          </w:tcPr>
          <w:p w:rsidR="00E9063E" w:rsidRDefault="00E9063E">
            <w:pPr>
              <w:pStyle w:val="ConsPlusNormal"/>
              <w:jc w:val="center"/>
            </w:pPr>
            <w:r>
              <w:t>по факту</w:t>
            </w:r>
          </w:p>
        </w:tc>
      </w:tr>
      <w:tr w:rsidR="00E9063E">
        <w:tc>
          <w:tcPr>
            <w:tcW w:w="627" w:type="dxa"/>
            <w:tcBorders>
              <w:left w:val="nil"/>
            </w:tcBorders>
          </w:tcPr>
          <w:p w:rsidR="00E9063E" w:rsidRDefault="00E9063E">
            <w:pPr>
              <w:pStyle w:val="ConsPlusNormal"/>
              <w:jc w:val="center"/>
            </w:pPr>
            <w:r>
              <w:t>2.22.</w:t>
            </w:r>
          </w:p>
        </w:tc>
        <w:tc>
          <w:tcPr>
            <w:tcW w:w="3855" w:type="dxa"/>
          </w:tcPr>
          <w:p w:rsidR="00E9063E" w:rsidRDefault="00E9063E">
            <w:pPr>
              <w:pStyle w:val="ConsPlusNormal"/>
              <w:jc w:val="both"/>
            </w:pPr>
            <w:r>
              <w:t>Доля общей площади магазинов шаговой доступности (магазинов у дома) (150 кв. метров и менее) в общей площади объектов розничной торговли в городских округах Чувашской Республики</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13,8</w:t>
            </w:r>
          </w:p>
        </w:tc>
        <w:tc>
          <w:tcPr>
            <w:tcW w:w="928" w:type="dxa"/>
          </w:tcPr>
          <w:p w:rsidR="00E9063E" w:rsidRDefault="00E9063E">
            <w:pPr>
              <w:pStyle w:val="ConsPlusNormal"/>
              <w:jc w:val="center"/>
            </w:pPr>
            <w:r>
              <w:t>14,0</w:t>
            </w:r>
          </w:p>
        </w:tc>
        <w:tc>
          <w:tcPr>
            <w:tcW w:w="928" w:type="dxa"/>
          </w:tcPr>
          <w:p w:rsidR="00E9063E" w:rsidRDefault="00E9063E">
            <w:pPr>
              <w:pStyle w:val="ConsPlusNormal"/>
              <w:jc w:val="center"/>
            </w:pPr>
            <w:r>
              <w:t>14,3</w:t>
            </w:r>
          </w:p>
        </w:tc>
        <w:tc>
          <w:tcPr>
            <w:tcW w:w="941" w:type="dxa"/>
            <w:tcBorders>
              <w:right w:val="nil"/>
            </w:tcBorders>
          </w:tcPr>
          <w:p w:rsidR="00E9063E" w:rsidRDefault="00E9063E">
            <w:pPr>
              <w:pStyle w:val="ConsPlusNormal"/>
              <w:jc w:val="center"/>
            </w:pPr>
            <w:r>
              <w:t>14,6</w:t>
            </w:r>
          </w:p>
        </w:tc>
      </w:tr>
      <w:tr w:rsidR="00E9063E">
        <w:tc>
          <w:tcPr>
            <w:tcW w:w="9010" w:type="dxa"/>
            <w:gridSpan w:val="7"/>
            <w:tcBorders>
              <w:left w:val="nil"/>
              <w:right w:val="nil"/>
            </w:tcBorders>
          </w:tcPr>
          <w:p w:rsidR="00E9063E" w:rsidRDefault="00E9063E">
            <w:pPr>
              <w:pStyle w:val="ConsPlusNormal"/>
              <w:jc w:val="center"/>
              <w:outlineLvl w:val="2"/>
            </w:pPr>
            <w:r>
              <w:lastRenderedPageBreak/>
              <w:t>Рынок услуг перевозок пассажиров наземным транспортом</w:t>
            </w:r>
          </w:p>
        </w:tc>
      </w:tr>
      <w:tr w:rsidR="00E9063E">
        <w:tc>
          <w:tcPr>
            <w:tcW w:w="627" w:type="dxa"/>
            <w:tcBorders>
              <w:left w:val="nil"/>
            </w:tcBorders>
          </w:tcPr>
          <w:p w:rsidR="00E9063E" w:rsidRDefault="00E9063E">
            <w:pPr>
              <w:pStyle w:val="ConsPlusNormal"/>
              <w:jc w:val="center"/>
            </w:pPr>
            <w:r>
              <w:t>2.23.</w:t>
            </w:r>
          </w:p>
        </w:tc>
        <w:tc>
          <w:tcPr>
            <w:tcW w:w="3855" w:type="dxa"/>
          </w:tcPr>
          <w:p w:rsidR="00E9063E" w:rsidRDefault="00E9063E">
            <w:pPr>
              <w:pStyle w:val="ConsPlusNormal"/>
              <w:jc w:val="both"/>
            </w:pPr>
            <w:r>
              <w:t>Доля межмуниципальных маршрутов регулярных перевозок пассажиров и багажа автомобильным транспортом, на которых осуществляются перевозки пассажиров негосударственными (немуниципальными) перевозчиками, в общем числе межмуниципальных маршрутов регулярных перевозок пассажиров и багажа автомобильным транспортом, процентов</w:t>
            </w:r>
          </w:p>
        </w:tc>
        <w:tc>
          <w:tcPr>
            <w:tcW w:w="881" w:type="dxa"/>
          </w:tcPr>
          <w:p w:rsidR="00E9063E" w:rsidRDefault="00E9063E">
            <w:pPr>
              <w:pStyle w:val="ConsPlusNormal"/>
              <w:jc w:val="center"/>
            </w:pPr>
            <w:r>
              <w:t>23,0</w:t>
            </w:r>
          </w:p>
        </w:tc>
        <w:tc>
          <w:tcPr>
            <w:tcW w:w="850" w:type="dxa"/>
          </w:tcPr>
          <w:p w:rsidR="00E9063E" w:rsidRDefault="00E9063E">
            <w:pPr>
              <w:pStyle w:val="ConsPlusNormal"/>
              <w:jc w:val="center"/>
            </w:pPr>
            <w:r>
              <w:t>55,0</w:t>
            </w:r>
          </w:p>
        </w:tc>
        <w:tc>
          <w:tcPr>
            <w:tcW w:w="928" w:type="dxa"/>
          </w:tcPr>
          <w:p w:rsidR="00E9063E" w:rsidRDefault="00E9063E">
            <w:pPr>
              <w:pStyle w:val="ConsPlusNormal"/>
              <w:jc w:val="center"/>
            </w:pPr>
            <w:r>
              <w:t>60,0</w:t>
            </w:r>
          </w:p>
        </w:tc>
        <w:tc>
          <w:tcPr>
            <w:tcW w:w="928" w:type="dxa"/>
          </w:tcPr>
          <w:p w:rsidR="00E9063E" w:rsidRDefault="00E9063E">
            <w:pPr>
              <w:pStyle w:val="ConsPlusNormal"/>
              <w:jc w:val="center"/>
            </w:pPr>
            <w:r>
              <w:t>70,0</w:t>
            </w:r>
          </w:p>
        </w:tc>
        <w:tc>
          <w:tcPr>
            <w:tcW w:w="941" w:type="dxa"/>
            <w:tcBorders>
              <w:right w:val="nil"/>
            </w:tcBorders>
          </w:tcPr>
          <w:p w:rsidR="00E9063E" w:rsidRDefault="00E9063E">
            <w:pPr>
              <w:pStyle w:val="ConsPlusNormal"/>
              <w:jc w:val="center"/>
            </w:pPr>
            <w:r>
              <w:t>75,0</w:t>
            </w:r>
          </w:p>
        </w:tc>
      </w:tr>
      <w:tr w:rsidR="00E9063E">
        <w:tc>
          <w:tcPr>
            <w:tcW w:w="627" w:type="dxa"/>
            <w:tcBorders>
              <w:left w:val="nil"/>
            </w:tcBorders>
          </w:tcPr>
          <w:p w:rsidR="00E9063E" w:rsidRDefault="00E9063E">
            <w:pPr>
              <w:pStyle w:val="ConsPlusNormal"/>
              <w:jc w:val="center"/>
            </w:pPr>
            <w:r>
              <w:t>2.24.</w:t>
            </w:r>
          </w:p>
        </w:tc>
        <w:tc>
          <w:tcPr>
            <w:tcW w:w="3855" w:type="dxa"/>
          </w:tcPr>
          <w:p w:rsidR="00E9063E" w:rsidRDefault="00E9063E">
            <w:pPr>
              <w:pStyle w:val="ConsPlusNormal"/>
              <w:jc w:val="both"/>
            </w:pPr>
            <w:r>
              <w:t>Доля рейсов по межмуниципальным маршрутам регулярных перевозок пассажиров и багажа автомобильным транспортом, осуществляемых негосударственными (немуниципальными) перевозчиками, в общем числе рейсов по межмуниципальным маршрутам регулярных перевозок пассажиров и багажа автомобильным транспортом, процентов</w:t>
            </w:r>
          </w:p>
        </w:tc>
        <w:tc>
          <w:tcPr>
            <w:tcW w:w="881" w:type="dxa"/>
          </w:tcPr>
          <w:p w:rsidR="00E9063E" w:rsidRDefault="00E9063E">
            <w:pPr>
              <w:pStyle w:val="ConsPlusNormal"/>
              <w:jc w:val="center"/>
            </w:pPr>
            <w:r>
              <w:t>20,0</w:t>
            </w:r>
          </w:p>
        </w:tc>
        <w:tc>
          <w:tcPr>
            <w:tcW w:w="850" w:type="dxa"/>
          </w:tcPr>
          <w:p w:rsidR="00E9063E" w:rsidRDefault="00E9063E">
            <w:pPr>
              <w:pStyle w:val="ConsPlusNormal"/>
              <w:jc w:val="center"/>
            </w:pPr>
            <w:r>
              <w:t>35,0</w:t>
            </w:r>
          </w:p>
        </w:tc>
        <w:tc>
          <w:tcPr>
            <w:tcW w:w="928" w:type="dxa"/>
          </w:tcPr>
          <w:p w:rsidR="00E9063E" w:rsidRDefault="00E9063E">
            <w:pPr>
              <w:pStyle w:val="ConsPlusNormal"/>
              <w:jc w:val="center"/>
            </w:pPr>
            <w:r>
              <w:t>50,0</w:t>
            </w:r>
          </w:p>
        </w:tc>
        <w:tc>
          <w:tcPr>
            <w:tcW w:w="928" w:type="dxa"/>
          </w:tcPr>
          <w:p w:rsidR="00E9063E" w:rsidRDefault="00E9063E">
            <w:pPr>
              <w:pStyle w:val="ConsPlusNormal"/>
              <w:jc w:val="center"/>
            </w:pPr>
            <w:r>
              <w:t>50,0</w:t>
            </w:r>
          </w:p>
        </w:tc>
        <w:tc>
          <w:tcPr>
            <w:tcW w:w="941" w:type="dxa"/>
            <w:tcBorders>
              <w:right w:val="nil"/>
            </w:tcBorders>
          </w:tcPr>
          <w:p w:rsidR="00E9063E" w:rsidRDefault="00E9063E">
            <w:pPr>
              <w:pStyle w:val="ConsPlusNormal"/>
              <w:jc w:val="center"/>
            </w:pPr>
            <w:r>
              <w:t>50,0</w:t>
            </w:r>
          </w:p>
        </w:tc>
      </w:tr>
      <w:tr w:rsidR="00E9063E">
        <w:tc>
          <w:tcPr>
            <w:tcW w:w="627" w:type="dxa"/>
            <w:tcBorders>
              <w:left w:val="nil"/>
            </w:tcBorders>
          </w:tcPr>
          <w:p w:rsidR="00E9063E" w:rsidRDefault="00E9063E">
            <w:pPr>
              <w:pStyle w:val="ConsPlusNormal"/>
              <w:jc w:val="center"/>
            </w:pPr>
            <w:r>
              <w:t>2.25.</w:t>
            </w:r>
          </w:p>
        </w:tc>
        <w:tc>
          <w:tcPr>
            <w:tcW w:w="3855" w:type="dxa"/>
          </w:tcPr>
          <w:p w:rsidR="00E9063E" w:rsidRDefault="00E9063E">
            <w:pPr>
              <w:pStyle w:val="ConsPlusNormal"/>
              <w:jc w:val="both"/>
            </w:pPr>
            <w:r>
              <w:t>Доля негосударственных (немуниципальных) перевозчиков на межмуниципальных маршрутах регулярных перевозок пассажиров и багажа автомобильным транспортом в общем количестве перевозчиков на межмуниципальных маршрутах регулярных перевозок пассажиров и багажа автомобильным транспортом в Чувашской Республике, процентов</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w:t>
            </w:r>
          </w:p>
        </w:tc>
        <w:tc>
          <w:tcPr>
            <w:tcW w:w="928" w:type="dxa"/>
          </w:tcPr>
          <w:p w:rsidR="00E9063E" w:rsidRDefault="00E9063E">
            <w:pPr>
              <w:pStyle w:val="ConsPlusNormal"/>
              <w:jc w:val="center"/>
            </w:pPr>
            <w:r>
              <w:t>75,0</w:t>
            </w:r>
          </w:p>
        </w:tc>
        <w:tc>
          <w:tcPr>
            <w:tcW w:w="928" w:type="dxa"/>
          </w:tcPr>
          <w:p w:rsidR="00E9063E" w:rsidRDefault="00E9063E">
            <w:pPr>
              <w:pStyle w:val="ConsPlusNormal"/>
              <w:jc w:val="center"/>
            </w:pPr>
            <w:r>
              <w:t>75,0</w:t>
            </w:r>
          </w:p>
        </w:tc>
        <w:tc>
          <w:tcPr>
            <w:tcW w:w="941" w:type="dxa"/>
            <w:tcBorders>
              <w:right w:val="nil"/>
            </w:tcBorders>
          </w:tcPr>
          <w:p w:rsidR="00E9063E" w:rsidRDefault="00E9063E">
            <w:pPr>
              <w:pStyle w:val="ConsPlusNormal"/>
              <w:jc w:val="center"/>
            </w:pPr>
            <w:r>
              <w:t>75,0</w:t>
            </w:r>
          </w:p>
        </w:tc>
      </w:tr>
      <w:tr w:rsidR="00E9063E">
        <w:tc>
          <w:tcPr>
            <w:tcW w:w="9010" w:type="dxa"/>
            <w:gridSpan w:val="7"/>
            <w:tcBorders>
              <w:left w:val="nil"/>
              <w:right w:val="nil"/>
            </w:tcBorders>
          </w:tcPr>
          <w:p w:rsidR="00E9063E" w:rsidRDefault="00E9063E">
            <w:pPr>
              <w:pStyle w:val="ConsPlusNormal"/>
              <w:jc w:val="center"/>
              <w:outlineLvl w:val="2"/>
            </w:pPr>
            <w:r>
              <w:t>Рынок услуг связи</w:t>
            </w:r>
          </w:p>
        </w:tc>
      </w:tr>
      <w:tr w:rsidR="00E9063E">
        <w:tc>
          <w:tcPr>
            <w:tcW w:w="627" w:type="dxa"/>
            <w:tcBorders>
              <w:left w:val="nil"/>
            </w:tcBorders>
          </w:tcPr>
          <w:p w:rsidR="00E9063E" w:rsidRDefault="00E9063E">
            <w:pPr>
              <w:pStyle w:val="ConsPlusNormal"/>
              <w:jc w:val="center"/>
            </w:pPr>
            <w:r>
              <w:t>2.26.</w:t>
            </w:r>
          </w:p>
        </w:tc>
        <w:tc>
          <w:tcPr>
            <w:tcW w:w="3855" w:type="dxa"/>
          </w:tcPr>
          <w:p w:rsidR="00E9063E" w:rsidRDefault="00E9063E">
            <w:pPr>
              <w:pStyle w:val="ConsPlusNormal"/>
              <w:jc w:val="both"/>
            </w:pPr>
            <w: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tc>
        <w:tc>
          <w:tcPr>
            <w:tcW w:w="881" w:type="dxa"/>
          </w:tcPr>
          <w:p w:rsidR="00E9063E" w:rsidRDefault="00E9063E">
            <w:pPr>
              <w:pStyle w:val="ConsPlusNormal"/>
              <w:jc w:val="center"/>
            </w:pPr>
            <w:r>
              <w:t>66</w:t>
            </w:r>
          </w:p>
        </w:tc>
        <w:tc>
          <w:tcPr>
            <w:tcW w:w="850" w:type="dxa"/>
          </w:tcPr>
          <w:p w:rsidR="00E9063E" w:rsidRDefault="00E9063E">
            <w:pPr>
              <w:pStyle w:val="ConsPlusNormal"/>
              <w:jc w:val="center"/>
            </w:pPr>
            <w:r>
              <w:t>68</w:t>
            </w:r>
          </w:p>
        </w:tc>
        <w:tc>
          <w:tcPr>
            <w:tcW w:w="928" w:type="dxa"/>
          </w:tcPr>
          <w:p w:rsidR="00E9063E" w:rsidRDefault="00E9063E">
            <w:pPr>
              <w:pStyle w:val="ConsPlusNormal"/>
              <w:jc w:val="center"/>
            </w:pPr>
            <w:r>
              <w:t>71</w:t>
            </w:r>
          </w:p>
        </w:tc>
        <w:tc>
          <w:tcPr>
            <w:tcW w:w="928" w:type="dxa"/>
          </w:tcPr>
          <w:p w:rsidR="00E9063E" w:rsidRDefault="00E9063E">
            <w:pPr>
              <w:pStyle w:val="ConsPlusNormal"/>
              <w:jc w:val="center"/>
            </w:pPr>
            <w:r>
              <w:t>74</w:t>
            </w:r>
          </w:p>
        </w:tc>
        <w:tc>
          <w:tcPr>
            <w:tcW w:w="941" w:type="dxa"/>
            <w:tcBorders>
              <w:right w:val="nil"/>
            </w:tcBorders>
          </w:tcPr>
          <w:p w:rsidR="00E9063E" w:rsidRDefault="00E9063E">
            <w:pPr>
              <w:pStyle w:val="ConsPlusNormal"/>
              <w:jc w:val="center"/>
            </w:pPr>
            <w:r>
              <w:t>77</w:t>
            </w:r>
          </w:p>
        </w:tc>
      </w:tr>
      <w:tr w:rsidR="00E9063E">
        <w:tc>
          <w:tcPr>
            <w:tcW w:w="627" w:type="dxa"/>
            <w:tcBorders>
              <w:left w:val="nil"/>
            </w:tcBorders>
          </w:tcPr>
          <w:p w:rsidR="00E9063E" w:rsidRDefault="00E9063E">
            <w:pPr>
              <w:pStyle w:val="ConsPlusNormal"/>
              <w:jc w:val="center"/>
            </w:pPr>
            <w:r>
              <w:t>2.27.</w:t>
            </w:r>
          </w:p>
        </w:tc>
        <w:tc>
          <w:tcPr>
            <w:tcW w:w="3855" w:type="dxa"/>
          </w:tcPr>
          <w:p w:rsidR="00E9063E" w:rsidRDefault="00E9063E">
            <w:pPr>
              <w:pStyle w:val="ConsPlusNormal"/>
              <w:jc w:val="both"/>
            </w:pPr>
            <w:r>
              <w:t xml:space="preserve">Доля домашних 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w:t>
            </w:r>
            <w:r>
              <w:lastRenderedPageBreak/>
              <w:t>процентов</w:t>
            </w:r>
          </w:p>
        </w:tc>
        <w:tc>
          <w:tcPr>
            <w:tcW w:w="881" w:type="dxa"/>
          </w:tcPr>
          <w:p w:rsidR="00E9063E" w:rsidRDefault="00E9063E">
            <w:pPr>
              <w:pStyle w:val="ConsPlusNormal"/>
              <w:jc w:val="center"/>
            </w:pPr>
            <w:r>
              <w:lastRenderedPageBreak/>
              <w:t>-</w:t>
            </w:r>
          </w:p>
        </w:tc>
        <w:tc>
          <w:tcPr>
            <w:tcW w:w="850" w:type="dxa"/>
          </w:tcPr>
          <w:p w:rsidR="00E9063E" w:rsidRDefault="00E9063E">
            <w:pPr>
              <w:pStyle w:val="ConsPlusNormal"/>
              <w:jc w:val="center"/>
            </w:pPr>
            <w:r>
              <w:t>-</w:t>
            </w:r>
          </w:p>
        </w:tc>
        <w:tc>
          <w:tcPr>
            <w:tcW w:w="928" w:type="dxa"/>
          </w:tcPr>
          <w:p w:rsidR="00E9063E" w:rsidRDefault="00E9063E">
            <w:pPr>
              <w:pStyle w:val="ConsPlusNormal"/>
              <w:jc w:val="center"/>
            </w:pPr>
            <w:r>
              <w:t>60,0</w:t>
            </w:r>
          </w:p>
        </w:tc>
        <w:tc>
          <w:tcPr>
            <w:tcW w:w="928" w:type="dxa"/>
          </w:tcPr>
          <w:p w:rsidR="00E9063E" w:rsidRDefault="00E9063E">
            <w:pPr>
              <w:pStyle w:val="ConsPlusNormal"/>
              <w:jc w:val="center"/>
            </w:pPr>
            <w:r>
              <w:t>60,0</w:t>
            </w:r>
          </w:p>
        </w:tc>
        <w:tc>
          <w:tcPr>
            <w:tcW w:w="941" w:type="dxa"/>
            <w:tcBorders>
              <w:right w:val="nil"/>
            </w:tcBorders>
          </w:tcPr>
          <w:p w:rsidR="00E9063E" w:rsidRDefault="00E9063E">
            <w:pPr>
              <w:pStyle w:val="ConsPlusNormal"/>
              <w:jc w:val="center"/>
            </w:pPr>
            <w:r>
              <w:t>60,0</w:t>
            </w:r>
          </w:p>
        </w:tc>
      </w:tr>
      <w:tr w:rsidR="00E9063E">
        <w:tc>
          <w:tcPr>
            <w:tcW w:w="9010" w:type="dxa"/>
            <w:gridSpan w:val="7"/>
            <w:tcBorders>
              <w:left w:val="nil"/>
              <w:right w:val="nil"/>
            </w:tcBorders>
          </w:tcPr>
          <w:p w:rsidR="00E9063E" w:rsidRDefault="00E9063E">
            <w:pPr>
              <w:pStyle w:val="ConsPlusNormal"/>
              <w:jc w:val="center"/>
              <w:outlineLvl w:val="2"/>
            </w:pPr>
            <w:r>
              <w:lastRenderedPageBreak/>
              <w:t>Рынок услуг социального обслуживания населения</w:t>
            </w:r>
          </w:p>
        </w:tc>
      </w:tr>
      <w:tr w:rsidR="00E9063E">
        <w:tc>
          <w:tcPr>
            <w:tcW w:w="627" w:type="dxa"/>
            <w:tcBorders>
              <w:left w:val="nil"/>
            </w:tcBorders>
          </w:tcPr>
          <w:p w:rsidR="00E9063E" w:rsidRDefault="00E9063E">
            <w:pPr>
              <w:pStyle w:val="ConsPlusNormal"/>
              <w:jc w:val="center"/>
            </w:pPr>
            <w:r>
              <w:t>2.28.</w:t>
            </w:r>
          </w:p>
        </w:tc>
        <w:tc>
          <w:tcPr>
            <w:tcW w:w="3855" w:type="dxa"/>
          </w:tcPr>
          <w:p w:rsidR="00E9063E" w:rsidRDefault="00E9063E">
            <w:pPr>
              <w:pStyle w:val="ConsPlusNormal"/>
              <w:jc w:val="both"/>
            </w:pPr>
            <w:r>
              <w:t>Доля негосударственных организаций социального обслуживания граждан, в общем количестве организаций всех форм собственности, оказывающих социальные услуги, процентов</w:t>
            </w:r>
          </w:p>
        </w:tc>
        <w:tc>
          <w:tcPr>
            <w:tcW w:w="881" w:type="dxa"/>
          </w:tcPr>
          <w:p w:rsidR="00E9063E" w:rsidRDefault="00E9063E">
            <w:pPr>
              <w:pStyle w:val="ConsPlusNormal"/>
              <w:jc w:val="center"/>
            </w:pPr>
            <w:r>
              <w:t>0</w:t>
            </w:r>
          </w:p>
        </w:tc>
        <w:tc>
          <w:tcPr>
            <w:tcW w:w="850" w:type="dxa"/>
          </w:tcPr>
          <w:p w:rsidR="00E9063E" w:rsidRDefault="00E9063E">
            <w:pPr>
              <w:pStyle w:val="ConsPlusNormal"/>
              <w:jc w:val="center"/>
            </w:pPr>
            <w:r>
              <w:t>0</w:t>
            </w:r>
          </w:p>
        </w:tc>
        <w:tc>
          <w:tcPr>
            <w:tcW w:w="928" w:type="dxa"/>
          </w:tcPr>
          <w:p w:rsidR="00E9063E" w:rsidRDefault="00E9063E">
            <w:pPr>
              <w:pStyle w:val="ConsPlusNormal"/>
              <w:jc w:val="center"/>
            </w:pPr>
            <w:r>
              <w:t>0</w:t>
            </w:r>
          </w:p>
        </w:tc>
        <w:tc>
          <w:tcPr>
            <w:tcW w:w="928" w:type="dxa"/>
          </w:tcPr>
          <w:p w:rsidR="00E9063E" w:rsidRDefault="00E9063E">
            <w:pPr>
              <w:pStyle w:val="ConsPlusNormal"/>
              <w:jc w:val="center"/>
            </w:pPr>
            <w:r>
              <w:t>5,0</w:t>
            </w:r>
          </w:p>
        </w:tc>
        <w:tc>
          <w:tcPr>
            <w:tcW w:w="941" w:type="dxa"/>
            <w:tcBorders>
              <w:right w:val="nil"/>
            </w:tcBorders>
          </w:tcPr>
          <w:p w:rsidR="00E9063E" w:rsidRDefault="00E9063E">
            <w:pPr>
              <w:pStyle w:val="ConsPlusNormal"/>
              <w:jc w:val="center"/>
            </w:pPr>
            <w:r>
              <w:t>10,0</w:t>
            </w:r>
          </w:p>
        </w:tc>
      </w:tr>
      <w:tr w:rsidR="00E9063E">
        <w:tblPrEx>
          <w:tblBorders>
            <w:insideH w:val="nil"/>
          </w:tblBorders>
        </w:tblPrEx>
        <w:tc>
          <w:tcPr>
            <w:tcW w:w="9010" w:type="dxa"/>
            <w:gridSpan w:val="7"/>
            <w:tcBorders>
              <w:left w:val="nil"/>
              <w:bottom w:val="nil"/>
              <w:right w:val="nil"/>
            </w:tcBorders>
          </w:tcPr>
          <w:p w:rsidR="00E9063E" w:rsidRDefault="00E9063E">
            <w:pPr>
              <w:pStyle w:val="ConsPlusNormal"/>
              <w:jc w:val="center"/>
              <w:outlineLvl w:val="2"/>
            </w:pPr>
            <w:r>
              <w:t>Рынок электротехнической инновационной продукции</w:t>
            </w:r>
          </w:p>
        </w:tc>
      </w:tr>
      <w:tr w:rsidR="00E9063E">
        <w:tblPrEx>
          <w:tblBorders>
            <w:insideH w:val="nil"/>
          </w:tblBorders>
        </w:tblPrEx>
        <w:tc>
          <w:tcPr>
            <w:tcW w:w="9010" w:type="dxa"/>
            <w:gridSpan w:val="7"/>
            <w:tcBorders>
              <w:top w:val="nil"/>
              <w:left w:val="nil"/>
              <w:right w:val="nil"/>
            </w:tcBorders>
          </w:tcPr>
          <w:p w:rsidR="00E9063E" w:rsidRDefault="00E9063E">
            <w:pPr>
              <w:pStyle w:val="ConsPlusNormal"/>
              <w:jc w:val="center"/>
            </w:pPr>
            <w:r>
              <w:t>(</w:t>
            </w:r>
            <w:proofErr w:type="gramStart"/>
            <w:r>
              <w:t>введен</w:t>
            </w:r>
            <w:proofErr w:type="gramEnd"/>
            <w:r>
              <w:t xml:space="preserve"> </w:t>
            </w:r>
            <w:hyperlink r:id="rId54" w:history="1">
              <w:r>
                <w:rPr>
                  <w:color w:val="0000FF"/>
                </w:rPr>
                <w:t>Распоряжением</w:t>
              </w:r>
            </w:hyperlink>
            <w:r>
              <w:t xml:space="preserve"> Главы ЧР от 13.02.2017 N 45-рг)</w:t>
            </w:r>
          </w:p>
        </w:tc>
      </w:tr>
      <w:tr w:rsidR="00E9063E">
        <w:tc>
          <w:tcPr>
            <w:tcW w:w="627" w:type="dxa"/>
            <w:tcBorders>
              <w:left w:val="nil"/>
            </w:tcBorders>
          </w:tcPr>
          <w:p w:rsidR="00E9063E" w:rsidRDefault="00E9063E">
            <w:pPr>
              <w:pStyle w:val="ConsPlusNormal"/>
              <w:jc w:val="center"/>
            </w:pPr>
            <w:r>
              <w:t>2.29.</w:t>
            </w:r>
          </w:p>
        </w:tc>
        <w:tc>
          <w:tcPr>
            <w:tcW w:w="3855" w:type="dxa"/>
          </w:tcPr>
          <w:p w:rsidR="00E9063E" w:rsidRDefault="00E9063E">
            <w:pPr>
              <w:pStyle w:val="ConsPlusNormal"/>
              <w:jc w:val="both"/>
            </w:pPr>
            <w:r>
              <w:t>Создание организации в области электротехники (вновь зарегистрированная в соответствии с законодательством Российской Федерации организация), единиц</w:t>
            </w:r>
          </w:p>
        </w:tc>
        <w:tc>
          <w:tcPr>
            <w:tcW w:w="881" w:type="dxa"/>
          </w:tcPr>
          <w:p w:rsidR="00E9063E" w:rsidRDefault="00E9063E">
            <w:pPr>
              <w:pStyle w:val="ConsPlusNormal"/>
              <w:jc w:val="center"/>
            </w:pPr>
            <w:r>
              <w:t>-</w:t>
            </w:r>
          </w:p>
        </w:tc>
        <w:tc>
          <w:tcPr>
            <w:tcW w:w="850" w:type="dxa"/>
          </w:tcPr>
          <w:p w:rsidR="00E9063E" w:rsidRDefault="00E9063E">
            <w:pPr>
              <w:pStyle w:val="ConsPlusNormal"/>
              <w:jc w:val="center"/>
            </w:pPr>
            <w:r>
              <w:t>-</w:t>
            </w:r>
          </w:p>
        </w:tc>
        <w:tc>
          <w:tcPr>
            <w:tcW w:w="928" w:type="dxa"/>
          </w:tcPr>
          <w:p w:rsidR="00E9063E" w:rsidRDefault="00E9063E">
            <w:pPr>
              <w:pStyle w:val="ConsPlusNormal"/>
              <w:jc w:val="center"/>
            </w:pPr>
            <w:r>
              <w:t>-</w:t>
            </w:r>
          </w:p>
        </w:tc>
        <w:tc>
          <w:tcPr>
            <w:tcW w:w="928" w:type="dxa"/>
          </w:tcPr>
          <w:p w:rsidR="00E9063E" w:rsidRDefault="00E9063E">
            <w:pPr>
              <w:pStyle w:val="ConsPlusNormal"/>
              <w:jc w:val="both"/>
            </w:pPr>
            <w:r>
              <w:t>не менее 1</w:t>
            </w:r>
          </w:p>
        </w:tc>
        <w:tc>
          <w:tcPr>
            <w:tcW w:w="941" w:type="dxa"/>
            <w:tcBorders>
              <w:right w:val="nil"/>
            </w:tcBorders>
          </w:tcPr>
          <w:p w:rsidR="00E9063E" w:rsidRDefault="00E9063E">
            <w:pPr>
              <w:pStyle w:val="ConsPlusNormal"/>
              <w:jc w:val="both"/>
            </w:pPr>
            <w:r>
              <w:t>не менее 1</w:t>
            </w:r>
          </w:p>
        </w:tc>
      </w:tr>
    </w:tbl>
    <w:p w:rsidR="00E9063E" w:rsidRDefault="00E9063E">
      <w:pPr>
        <w:pStyle w:val="ConsPlusNormal"/>
        <w:jc w:val="both"/>
      </w:pPr>
    </w:p>
    <w:p w:rsidR="00E9063E" w:rsidRDefault="00E9063E">
      <w:pPr>
        <w:pStyle w:val="ConsPlusNormal"/>
        <w:jc w:val="both"/>
      </w:pPr>
    </w:p>
    <w:p w:rsidR="00E9063E" w:rsidRDefault="00E9063E">
      <w:pPr>
        <w:pStyle w:val="ConsPlusNormal"/>
        <w:pBdr>
          <w:top w:val="single" w:sz="6" w:space="0" w:color="auto"/>
        </w:pBdr>
        <w:spacing w:before="100" w:after="100"/>
        <w:jc w:val="both"/>
        <w:rPr>
          <w:sz w:val="2"/>
          <w:szCs w:val="2"/>
        </w:rPr>
      </w:pPr>
    </w:p>
    <w:p w:rsidR="00F86F54" w:rsidRDefault="00F86F54">
      <w:bookmarkStart w:id="4" w:name="_GoBack"/>
      <w:bookmarkEnd w:id="4"/>
    </w:p>
    <w:sectPr w:rsidR="00F86F54" w:rsidSect="00081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3E"/>
    <w:rsid w:val="000471E5"/>
    <w:rsid w:val="00065256"/>
    <w:rsid w:val="000C10AD"/>
    <w:rsid w:val="002731E0"/>
    <w:rsid w:val="0043439D"/>
    <w:rsid w:val="004570CA"/>
    <w:rsid w:val="005A2218"/>
    <w:rsid w:val="005F07B9"/>
    <w:rsid w:val="00894508"/>
    <w:rsid w:val="00907CCB"/>
    <w:rsid w:val="00C63512"/>
    <w:rsid w:val="00D33E4B"/>
    <w:rsid w:val="00DA4B70"/>
    <w:rsid w:val="00DC544D"/>
    <w:rsid w:val="00E57F4F"/>
    <w:rsid w:val="00E9063E"/>
    <w:rsid w:val="00F254D1"/>
    <w:rsid w:val="00F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6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6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67609B39C738893722C4F6601865A959D6F2C7D07EB9745DE9E7AAC7A8B1K" TargetMode="External"/><Relationship Id="rId18" Type="http://schemas.openxmlformats.org/officeDocument/2006/relationships/hyperlink" Target="consultantplus://offline/ref=5367609B39C738893722DAFB76743BAD53DDACC3D97AB12704B6BCF790887B36A3B6K" TargetMode="External"/><Relationship Id="rId26" Type="http://schemas.openxmlformats.org/officeDocument/2006/relationships/hyperlink" Target="consultantplus://offline/ref=5367609B39C738893722DAFB76743BAD53DDACC3D775B22606B6BCF790887B36A3B6K" TargetMode="External"/><Relationship Id="rId39" Type="http://schemas.openxmlformats.org/officeDocument/2006/relationships/hyperlink" Target="consultantplus://offline/ref=5367609B39C738893722DAFB76743BAD53DDACC3D97AB52106B6BCF790887B36A3B6K" TargetMode="External"/><Relationship Id="rId21" Type="http://schemas.openxmlformats.org/officeDocument/2006/relationships/hyperlink" Target="consultantplus://offline/ref=5367609B39C738893722DAFB76743BAD53DDACC3D87CB42B00B6BCF790887B3636045AE20C01731D925473AAB9K" TargetMode="External"/><Relationship Id="rId34" Type="http://schemas.openxmlformats.org/officeDocument/2006/relationships/hyperlink" Target="consultantplus://offline/ref=5367609B39C738893722DAFB76743BAD53DDACC3D974B32509B6BCF790887B3636045AE20C01731A95557BAAB6K" TargetMode="External"/><Relationship Id="rId42" Type="http://schemas.openxmlformats.org/officeDocument/2006/relationships/hyperlink" Target="consultantplus://offline/ref=5367609B39C738893722DAFB76743BAD53DDACC3D87CB72A09B6BCF790887B36A3B6K" TargetMode="External"/><Relationship Id="rId47" Type="http://schemas.openxmlformats.org/officeDocument/2006/relationships/hyperlink" Target="consultantplus://offline/ref=5367609B39C738893722DAFB76743BAD53DDACC3D975BB2B07B6BCF790887B36A3B6K" TargetMode="External"/><Relationship Id="rId50" Type="http://schemas.openxmlformats.org/officeDocument/2006/relationships/hyperlink" Target="consultantplus://offline/ref=5367609B39C738893722DAFB76743BAD53DDACC3D97AB62A02B6BCF790887B3636045AE20C01731D925774AABBK" TargetMode="External"/><Relationship Id="rId55" Type="http://schemas.openxmlformats.org/officeDocument/2006/relationships/fontTable" Target="fontTable.xml"/><Relationship Id="rId7" Type="http://schemas.openxmlformats.org/officeDocument/2006/relationships/hyperlink" Target="consultantplus://offline/ref=5367609B39C738893722C4F6601865A959D6F6C6D97BB9745DE9E7AAC7A8B1K" TargetMode="External"/><Relationship Id="rId12" Type="http://schemas.openxmlformats.org/officeDocument/2006/relationships/hyperlink" Target="consultantplus://offline/ref=5367609B39C738893722C4F6601865A959D6F2C7D07EB9745DE9E7AAC7A8B1K" TargetMode="External"/><Relationship Id="rId17" Type="http://schemas.openxmlformats.org/officeDocument/2006/relationships/hyperlink" Target="consultantplus://offline/ref=5367609B39C738893722C4F6601865A959D6F6C6D97BB9745DE9E7AAC7A8B1K" TargetMode="External"/><Relationship Id="rId25" Type="http://schemas.openxmlformats.org/officeDocument/2006/relationships/hyperlink" Target="consultantplus://offline/ref=5367609B39C738893722DAFB76743BAD53DDACC3D87CB42B00B6BCF790887B3636045AE20C01731D925471AABDK" TargetMode="External"/><Relationship Id="rId33" Type="http://schemas.openxmlformats.org/officeDocument/2006/relationships/hyperlink" Target="consultantplus://offline/ref=5367609B39C738893722DAFB76743BAD53DDACC3D974B32509B6BCF790887B36A3B6K" TargetMode="External"/><Relationship Id="rId38" Type="http://schemas.openxmlformats.org/officeDocument/2006/relationships/hyperlink" Target="consultantplus://offline/ref=5367609B39C738893722DAFB76743BAD53DDACC3D978B22300B6BCF790887B36A3B6K" TargetMode="External"/><Relationship Id="rId46" Type="http://schemas.openxmlformats.org/officeDocument/2006/relationships/hyperlink" Target="consultantplus://offline/ref=5367609B39C738893722DAFB76743BAD53DDACC3D97AB62601B6BCF790887B36A3B6K" TargetMode="External"/><Relationship Id="rId2" Type="http://schemas.microsoft.com/office/2007/relationships/stylesWithEffects" Target="stylesWithEffects.xml"/><Relationship Id="rId16" Type="http://schemas.openxmlformats.org/officeDocument/2006/relationships/hyperlink" Target="consultantplus://offline/ref=5367609B39C738893722C4F6601865A95AD0F0CFD678B9745DE9E7AAC7817161714B03A0480C731DA9B3K" TargetMode="External"/><Relationship Id="rId20" Type="http://schemas.openxmlformats.org/officeDocument/2006/relationships/hyperlink" Target="consultantplus://offline/ref=5367609B39C738893722DAFB76743BAD53DDACC3D975B42006B6BCF790887B3636045AE20C01731B915475AABCK" TargetMode="External"/><Relationship Id="rId29" Type="http://schemas.openxmlformats.org/officeDocument/2006/relationships/hyperlink" Target="consultantplus://offline/ref=5367609B39C738893722DAFB76743BAD53DDACC3D978B32006B6BCF790887B36A3B6K" TargetMode="External"/><Relationship Id="rId41" Type="http://schemas.openxmlformats.org/officeDocument/2006/relationships/hyperlink" Target="consultantplus://offline/ref=5367609B39C738893722DAFB76743BAD53DDACC3D675B62B05B6BCF790887B36A3B6K" TargetMode="External"/><Relationship Id="rId54" Type="http://schemas.openxmlformats.org/officeDocument/2006/relationships/hyperlink" Target="consultantplus://offline/ref=5367609B39C738893722DAFB76743BAD53DDACC3D87CB42B00B6BCF790887B3636045AE20C01731D925476AAB6K" TargetMode="External"/><Relationship Id="rId1" Type="http://schemas.openxmlformats.org/officeDocument/2006/relationships/styles" Target="styles.xml"/><Relationship Id="rId6" Type="http://schemas.openxmlformats.org/officeDocument/2006/relationships/hyperlink" Target="consultantplus://offline/ref=5367609B39C738893722DAFB76743BAD53DDACC3D87CB42B00B6BCF790887B3636045AE20C01731D925473AAB8K" TargetMode="External"/><Relationship Id="rId11" Type="http://schemas.openxmlformats.org/officeDocument/2006/relationships/hyperlink" Target="consultantplus://offline/ref=5367609B39C738893722C4F6601865A959D6F2CBD77DB9745DE9E7AAC7A8B1K" TargetMode="External"/><Relationship Id="rId24" Type="http://schemas.openxmlformats.org/officeDocument/2006/relationships/hyperlink" Target="consultantplus://offline/ref=5367609B39C738893722C4F6601865A95AD0FBC9D779B9745DE9E7AAC7817161714B03A0480C701CA9B0K" TargetMode="External"/><Relationship Id="rId32" Type="http://schemas.openxmlformats.org/officeDocument/2006/relationships/hyperlink" Target="consultantplus://offline/ref=5367609B39C738893722DAFB76743BAD53DDACC3D975B42006B6BCF790887B36A3B6K" TargetMode="External"/><Relationship Id="rId37" Type="http://schemas.openxmlformats.org/officeDocument/2006/relationships/hyperlink" Target="consultantplus://offline/ref=5367609B39C738893722DAFB76743BAD53DDACC3D979B42B00B6BCF790887B36A3B6K" TargetMode="External"/><Relationship Id="rId40" Type="http://schemas.openxmlformats.org/officeDocument/2006/relationships/hyperlink" Target="consultantplus://offline/ref=5367609B39C738893722DAFB76743BAD53DDACC3D97AB52106B6BCF790887B3636045AE20C017319915772AABCK" TargetMode="External"/><Relationship Id="rId45" Type="http://schemas.openxmlformats.org/officeDocument/2006/relationships/hyperlink" Target="consultantplus://offline/ref=5367609B39C738893722DAFB76743BAD53DDACC3D97BB62608B6BCF790887B36A3B6K" TargetMode="External"/><Relationship Id="rId53" Type="http://schemas.openxmlformats.org/officeDocument/2006/relationships/hyperlink" Target="consultantplus://offline/ref=5367609B39C738893722DAFB76743BAD53DDACC3D87CB42B00B6BCF790887B3636045AE20C01731D925476AAB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67609B39C738893722C4F6601865A959D6F2C7D07EB9745DE9E7AAC7817161714B03A0480C7318A9B1K" TargetMode="External"/><Relationship Id="rId23" Type="http://schemas.openxmlformats.org/officeDocument/2006/relationships/hyperlink" Target="consultantplus://offline/ref=5367609B39C738893722C4F6601865A95AD0FBC9D779B9745DE9E7AAC7817161714B03A0480C7018A9B4K" TargetMode="External"/><Relationship Id="rId28" Type="http://schemas.openxmlformats.org/officeDocument/2006/relationships/hyperlink" Target="consultantplus://offline/ref=5367609B39C738893722DAFB76743BAD53DDACC3D674B52507B6BCF790887B36A3B6K" TargetMode="External"/><Relationship Id="rId36" Type="http://schemas.openxmlformats.org/officeDocument/2006/relationships/hyperlink" Target="consultantplus://offline/ref=5367609B39C738893722DAFB76743BAD53DDACC3D97FB62B07B6BCF790887B36A3B6K" TargetMode="External"/><Relationship Id="rId49" Type="http://schemas.openxmlformats.org/officeDocument/2006/relationships/hyperlink" Target="consultantplus://offline/ref=5367609B39C738893722DAFB76743BAD53DDACC3D97AB62A02B6BCF790887B36A3B6K" TargetMode="External"/><Relationship Id="rId10" Type="http://schemas.openxmlformats.org/officeDocument/2006/relationships/hyperlink" Target="consultantplus://offline/ref=5367609B39C738893722C4F6601865A959D6F2CBD77DB9745DE9E7AAC7A8B1K" TargetMode="External"/><Relationship Id="rId19" Type="http://schemas.openxmlformats.org/officeDocument/2006/relationships/hyperlink" Target="consultantplus://offline/ref=5367609B39C738893722DAFB76743BAD53DDACC3D975B42006B6BCF790887B3636045AE20C01731B915475AABCK" TargetMode="External"/><Relationship Id="rId31" Type="http://schemas.openxmlformats.org/officeDocument/2006/relationships/hyperlink" Target="consultantplus://offline/ref=5367609B39C738893722DAFB76743BAD53DDACC3D978B22301B6BCF790887B36A3B6K" TargetMode="External"/><Relationship Id="rId44" Type="http://schemas.openxmlformats.org/officeDocument/2006/relationships/hyperlink" Target="consultantplus://offline/ref=5367609B39C738893722DAFB76743BAD53DDACC3D87CB42B00B6BCF790887B3636045AE20C01731D925471AABAK" TargetMode="External"/><Relationship Id="rId52" Type="http://schemas.openxmlformats.org/officeDocument/2006/relationships/hyperlink" Target="consultantplus://offline/ref=5367609B39C738893722C4F6601865A95AD0F7C6D07DB9745DE9E7AAC7A8B1K" TargetMode="External"/><Relationship Id="rId4" Type="http://schemas.openxmlformats.org/officeDocument/2006/relationships/webSettings" Target="webSettings.xml"/><Relationship Id="rId9" Type="http://schemas.openxmlformats.org/officeDocument/2006/relationships/hyperlink" Target="consultantplus://offline/ref=5367609B39C738893722C4F6601865A959D6F2CBD77DB9745DE9E7AAC7A8B1K" TargetMode="External"/><Relationship Id="rId14" Type="http://schemas.openxmlformats.org/officeDocument/2006/relationships/hyperlink" Target="consultantplus://offline/ref=5367609B39C738893722C4F6601865A959D6F2C7D07EB9745DE9E7AAC7817161714B03A24DA0BEK" TargetMode="External"/><Relationship Id="rId22" Type="http://schemas.openxmlformats.org/officeDocument/2006/relationships/hyperlink" Target="consultantplus://offline/ref=5367609B39C738893722C4F6601865A95AD0F7C6D07DB9745DE9E7AAC7A8B1K" TargetMode="External"/><Relationship Id="rId27" Type="http://schemas.openxmlformats.org/officeDocument/2006/relationships/hyperlink" Target="consultantplus://offline/ref=5367609B39C738893722DAFB76743BAD53DDACC3D979BA2A07B6BCF790887B36A3B6K" TargetMode="External"/><Relationship Id="rId30" Type="http://schemas.openxmlformats.org/officeDocument/2006/relationships/hyperlink" Target="consultantplus://offline/ref=5367609B39C738893722DAFB76743BAD53DDACC3D97CB62206B6BCF790887B36A3B6K" TargetMode="External"/><Relationship Id="rId35" Type="http://schemas.openxmlformats.org/officeDocument/2006/relationships/hyperlink" Target="consultantplus://offline/ref=5367609B39C738893722DAFB76743BAD53DDACC3D67DB12502B6BCF790887B36A3B6K" TargetMode="External"/><Relationship Id="rId43" Type="http://schemas.openxmlformats.org/officeDocument/2006/relationships/hyperlink" Target="consultantplus://offline/ref=5367609B39C738893722DAFB76743BAD53DDACC3D87CB72A09B6BCF790887B3636045AE20C017619A9B6K" TargetMode="External"/><Relationship Id="rId48" Type="http://schemas.openxmlformats.org/officeDocument/2006/relationships/hyperlink" Target="consultantplus://offline/ref=5367609B39C738893722DAFB76743BAD53DDACC3D87CB42B00B6BCF790887B3636045AE20C01731D925471AAB8K" TargetMode="External"/><Relationship Id="rId56" Type="http://schemas.openxmlformats.org/officeDocument/2006/relationships/theme" Target="theme/theme1.xml"/><Relationship Id="rId8" Type="http://schemas.openxmlformats.org/officeDocument/2006/relationships/hyperlink" Target="consultantplus://offline/ref=5367609B39C738893722DAFB76743BAD53DDACC3D87CB42B00B6BCF790887B3636045AE20C01731D925473AAB9K" TargetMode="External"/><Relationship Id="rId51" Type="http://schemas.openxmlformats.org/officeDocument/2006/relationships/hyperlink" Target="consultantplus://offline/ref=5367609B39C738893722DAFB76743BAD53DDACC3D87CB42B00B6BCF790887B3636045AE20C01731D925476AAB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17473</Words>
  <Characters>99598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economy30 (Молякова Н.Н.)</dc:creator>
  <cp:lastModifiedBy>economy30 (Молякова Н.Н.)</cp:lastModifiedBy>
  <cp:revision>1</cp:revision>
  <dcterms:created xsi:type="dcterms:W3CDTF">2017-02-24T10:01:00Z</dcterms:created>
  <dcterms:modified xsi:type="dcterms:W3CDTF">2017-02-24T10:02:00Z</dcterms:modified>
</cp:coreProperties>
</file>