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6" w:rsidRPr="003E2BB8" w:rsidRDefault="003E2BB8" w:rsidP="003E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B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E2BB8" w:rsidRPr="003E2BB8" w:rsidRDefault="003E2BB8" w:rsidP="003E2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B8">
        <w:rPr>
          <w:rFonts w:ascii="Times New Roman" w:hAnsi="Times New Roman" w:cs="Times New Roman"/>
          <w:b/>
          <w:sz w:val="28"/>
          <w:szCs w:val="28"/>
        </w:rPr>
        <w:t>концессионных соглашений на территории Цивильского района Чувашской Республики</w:t>
      </w:r>
    </w:p>
    <w:p w:rsidR="003E2BB8" w:rsidRDefault="003E2BB8" w:rsidP="003E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2409"/>
        <w:gridCol w:w="3828"/>
        <w:gridCol w:w="2410"/>
        <w:gridCol w:w="2410"/>
      </w:tblGrid>
      <w:tr w:rsidR="003E2BB8" w:rsidTr="003E2BB8">
        <w:tc>
          <w:tcPr>
            <w:tcW w:w="817" w:type="dxa"/>
          </w:tcPr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2409" w:type="dxa"/>
          </w:tcPr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Концессионер</w:t>
            </w:r>
          </w:p>
        </w:tc>
        <w:tc>
          <w:tcPr>
            <w:tcW w:w="3828" w:type="dxa"/>
          </w:tcPr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концессионного соглашения</w:t>
            </w:r>
          </w:p>
        </w:tc>
        <w:tc>
          <w:tcPr>
            <w:tcW w:w="2410" w:type="dxa"/>
          </w:tcPr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концессионного соглашения</w:t>
            </w:r>
          </w:p>
        </w:tc>
        <w:tc>
          <w:tcPr>
            <w:tcW w:w="2410" w:type="dxa"/>
          </w:tcPr>
          <w:p w:rsidR="003E2BB8" w:rsidRPr="003E2BB8" w:rsidRDefault="003E2BB8" w:rsidP="003E2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B8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концессионного соглашения</w:t>
            </w:r>
          </w:p>
        </w:tc>
      </w:tr>
      <w:tr w:rsidR="003E2BB8" w:rsidTr="003E2BB8">
        <w:tc>
          <w:tcPr>
            <w:tcW w:w="817" w:type="dxa"/>
          </w:tcPr>
          <w:p w:rsidR="003E2BB8" w:rsidRDefault="003E2BB8" w:rsidP="003E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2BB8" w:rsidRDefault="003E2BB8" w:rsidP="003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Рындинского сельского поселения Цивильского района Чувашской Республики</w:t>
            </w:r>
          </w:p>
        </w:tc>
        <w:tc>
          <w:tcPr>
            <w:tcW w:w="2409" w:type="dxa"/>
          </w:tcPr>
          <w:p w:rsidR="003E2BB8" w:rsidRDefault="003E2BB8" w:rsidP="003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«Новая жизнь» Рындинского сельского поселения Цивильского района Чувашской Республики</w:t>
            </w:r>
          </w:p>
        </w:tc>
        <w:tc>
          <w:tcPr>
            <w:tcW w:w="3828" w:type="dxa"/>
          </w:tcPr>
          <w:p w:rsidR="003E2BB8" w:rsidRDefault="003E2BB8" w:rsidP="003E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водоснабжения,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Рындинского сельского поселения Цивильского района Чувашской Республики</w:t>
            </w:r>
          </w:p>
        </w:tc>
        <w:tc>
          <w:tcPr>
            <w:tcW w:w="2410" w:type="dxa"/>
          </w:tcPr>
          <w:p w:rsidR="003E2BB8" w:rsidRDefault="003E2BB8" w:rsidP="003E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14.03.2017г.</w:t>
            </w:r>
          </w:p>
        </w:tc>
        <w:tc>
          <w:tcPr>
            <w:tcW w:w="2410" w:type="dxa"/>
          </w:tcPr>
          <w:p w:rsidR="003E2BB8" w:rsidRDefault="003E2BB8" w:rsidP="003E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31.12.2026г.</w:t>
            </w:r>
          </w:p>
        </w:tc>
      </w:tr>
    </w:tbl>
    <w:p w:rsidR="003E2BB8" w:rsidRPr="003E2BB8" w:rsidRDefault="003E2BB8" w:rsidP="003E2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2BB8" w:rsidRPr="003E2BB8" w:rsidSect="003E2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2BB8"/>
    <w:rsid w:val="003E2BB8"/>
    <w:rsid w:val="00D2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1</cp:revision>
  <dcterms:created xsi:type="dcterms:W3CDTF">2021-01-20T13:01:00Z</dcterms:created>
  <dcterms:modified xsi:type="dcterms:W3CDTF">2021-01-20T13:09:00Z</dcterms:modified>
</cp:coreProperties>
</file>