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8E" w:rsidRPr="003B042B" w:rsidRDefault="00BB6E8E" w:rsidP="00BB6E8E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 xml:space="preserve">         ШЕСТОЕ</w:t>
      </w:r>
      <w:r w:rsidRPr="003B042B">
        <w:rPr>
          <w:rFonts w:ascii="Times New Roman" w:hAnsi="Times New Roman"/>
          <w:bCs w:val="0"/>
        </w:rPr>
        <w:t xml:space="preserve"> </w:t>
      </w:r>
      <w:r w:rsidRPr="003B042B">
        <w:rPr>
          <w:rFonts w:ascii="Times New Roman" w:hAnsi="Times New Roman"/>
          <w:bCs w:val="0"/>
          <w:sz w:val="26"/>
          <w:szCs w:val="26"/>
        </w:rPr>
        <w:t>ЗАСЕДАНИЕ СОБРАНИЯ ДЕПУТАТОВ</w:t>
      </w:r>
    </w:p>
    <w:p w:rsidR="00BB6E8E" w:rsidRPr="003B042B" w:rsidRDefault="00BB6E8E" w:rsidP="00BB6E8E">
      <w:pPr>
        <w:pStyle w:val="1"/>
        <w:spacing w:after="240"/>
        <w:jc w:val="center"/>
        <w:rPr>
          <w:rFonts w:ascii="Times New Roman" w:hAnsi="Times New Roman"/>
          <w:bCs w:val="0"/>
          <w:sz w:val="26"/>
          <w:szCs w:val="26"/>
        </w:rPr>
      </w:pPr>
      <w:r w:rsidRPr="003B042B">
        <w:rPr>
          <w:rFonts w:ascii="Times New Roman" w:hAnsi="Times New Roman"/>
          <w:bCs w:val="0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BB6E8E" w:rsidTr="00172988">
        <w:trPr>
          <w:cantSplit/>
          <w:trHeight w:val="1706"/>
        </w:trPr>
        <w:tc>
          <w:tcPr>
            <w:tcW w:w="4786" w:type="dxa"/>
            <w:hideMark/>
          </w:tcPr>
          <w:p w:rsidR="00BB6E8E" w:rsidRDefault="00BB6E8E" w:rsidP="00172988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BB6E8E" w:rsidRPr="00BB6E8E" w:rsidRDefault="00BB6E8E" w:rsidP="00BB6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BB6E8E" w:rsidRPr="00BB6E8E" w:rsidRDefault="00BB6E8E" w:rsidP="00BB6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BB6E8E" w:rsidRPr="00BB6E8E" w:rsidRDefault="00BB6E8E" w:rsidP="0017298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E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BB6E8E" w:rsidRDefault="00BB6E8E" w:rsidP="0017298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E1FB9B" wp14:editId="6C7E1AD5">
                  <wp:extent cx="53340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BB6E8E" w:rsidTr="00172988">
        <w:trPr>
          <w:cantSplit/>
          <w:trHeight w:val="1230"/>
        </w:trPr>
        <w:tc>
          <w:tcPr>
            <w:tcW w:w="4786" w:type="dxa"/>
            <w:hideMark/>
          </w:tcPr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0D37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</w:t>
            </w:r>
            <w:r w:rsidR="004461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BB6E8E" w:rsidRDefault="00BB6E8E" w:rsidP="00172988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BB6E8E" w:rsidRPr="00BB6E8E" w:rsidRDefault="000D3755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</w:t>
            </w:r>
            <w:r w:rsidR="004461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BB6E8E" w:rsidRPr="00BB6E8E" w:rsidRDefault="00BB6E8E" w:rsidP="00BB6E8E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BB6E8E" w:rsidRDefault="00372C1A" w:rsidP="00CE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:rsidR="00BB6E8E" w:rsidRDefault="00372C1A" w:rsidP="00CE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Батыревского </w:t>
      </w:r>
    </w:p>
    <w:p w:rsidR="00CE2C08" w:rsidRDefault="00372C1A" w:rsidP="00CE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от </w:t>
      </w:r>
      <w:r w:rsidR="00A504DF"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E2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E7122"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9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83705"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CE2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13/1</w:t>
      </w:r>
    </w:p>
    <w:p w:rsidR="00BB6E8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прогнозном плане (Программе) </w:t>
      </w:r>
    </w:p>
    <w:p w:rsidR="00BB6E8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приватизации муниципального </w:t>
      </w:r>
    </w:p>
    <w:p w:rsidR="00BB6E8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имущества Батыревского района </w:t>
      </w:r>
    </w:p>
    <w:p w:rsidR="00BB6E8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Чувашской Республики на 20</w:t>
      </w:r>
      <w:r w:rsidR="00491E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22</w:t>
      </w: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BB6E8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год и основные направления </w:t>
      </w:r>
    </w:p>
    <w:p w:rsidR="00BB6E8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приватизации муниципального </w:t>
      </w:r>
    </w:p>
    <w:p w:rsidR="00BB6E8E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имущества Батыревского района </w:t>
      </w:r>
    </w:p>
    <w:p w:rsidR="00372C1A" w:rsidRPr="00246976" w:rsidRDefault="00383705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Чувашской Республики на 20</w:t>
      </w:r>
      <w:r w:rsidR="00A504DF"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491E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="002B1DC8"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–20</w:t>
      </w:r>
      <w:r w:rsidR="00EF25CA"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491E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24697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годы»</w:t>
      </w:r>
      <w:r w:rsidR="00372C1A" w:rsidRPr="0024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0DC4" w:rsidRPr="00390D8D" w:rsidRDefault="008C0DC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BB6E8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РФ от 21.12.2001г. № 178-ФЗ «О приватизации государственного и муниципального имущества», от 06.10.2003 г.№ 131-ФЗ «Об общих принципах организации местного самоуправления в Российской Федерации», законом Чувашской Республики от 21.11.2002 №25 «О приватизации государственного имущества Чувашской Республики», решением Собрания депутатов Батыревского района Чувашской Республики от 2</w:t>
      </w:r>
      <w:r w:rsidR="004453E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53E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53E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№12/9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принятия решений об условиях приватизации муниципального имущества Батыревского района Чувашской Республики», Устава муниципального образования «Батыревский район Чувашской Республики»</w:t>
      </w:r>
      <w:r w:rsidR="002D041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эффективного использования муниципального имущества,   </w:t>
      </w: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Батыревского </w:t>
      </w:r>
      <w:r w:rsidR="00CE2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округа </w:t>
      </w:r>
      <w:r w:rsidRPr="0039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383705" w:rsidRPr="00390D8D" w:rsidRDefault="00383705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Батыревского района от </w:t>
      </w:r>
      <w:r w:rsidR="00A504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2C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CE2C0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E2C08">
        <w:rPr>
          <w:rFonts w:ascii="Times New Roman" w:eastAsia="Times New Roman" w:hAnsi="Times New Roman" w:cs="Times New Roman"/>
          <w:sz w:val="24"/>
          <w:szCs w:val="24"/>
          <w:lang w:eastAsia="ru-RU"/>
        </w:rPr>
        <w:t>13/1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705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прогнозном плане (Программе) </w:t>
      </w:r>
      <w:r w:rsidR="00383705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приватизации муниципального имущества Батыревского района Чувашской Республики на 20</w:t>
      </w:r>
      <w:r w:rsidR="006A7D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E2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383705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основные направления приватизации муниципального имущества Батыревского района Чувашской Республики на 20</w:t>
      </w:r>
      <w:r w:rsidR="00A5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E2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83705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–20</w:t>
      </w:r>
      <w:r w:rsidR="00EE1A0D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E2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383705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годы» 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00801" w:rsidRDefault="00500801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4DF" w:rsidRPr="00CF04DE" w:rsidRDefault="00A504DF" w:rsidP="00A504DF">
      <w:pPr>
        <w:widowControl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пункта </w:t>
      </w:r>
      <w:r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раздела II. «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Батыревского района Чувашской Республики, приватизация </w:t>
      </w:r>
      <w:r w:rsidRPr="00B22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планируется в 20</w:t>
      </w:r>
      <w:r w:rsidR="004F43C4" w:rsidRPr="00B22E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C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году», исключить </w:t>
      </w:r>
      <w:r w:rsidR="00CE2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объекты</w:t>
      </w:r>
      <w:r w:rsidRPr="00B22E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таблице:</w:t>
      </w:r>
    </w:p>
    <w:p w:rsidR="00A504DF" w:rsidRPr="00CF04DE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60"/>
        <w:gridCol w:w="1620"/>
      </w:tblGrid>
      <w:tr w:rsidR="00CE2C08" w:rsidRPr="00CE2C08" w:rsidTr="00CE2C08">
        <w:tc>
          <w:tcPr>
            <w:tcW w:w="648" w:type="dxa"/>
            <w:vAlign w:val="center"/>
          </w:tcPr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Align w:val="center"/>
          </w:tcPr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недвижимости,</w:t>
            </w:r>
          </w:p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местонахождение, назначение </w:t>
            </w:r>
          </w:p>
        </w:tc>
        <w:tc>
          <w:tcPr>
            <w:tcW w:w="1620" w:type="dxa"/>
            <w:vAlign w:val="center"/>
          </w:tcPr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CE2C08" w:rsidRPr="00CE2C08" w:rsidRDefault="00CE2C08" w:rsidP="00CE2C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</w:p>
        </w:tc>
      </w:tr>
      <w:tr w:rsidR="00CE2C08" w:rsidRPr="00CE2C08" w:rsidTr="00CE2C08">
        <w:tc>
          <w:tcPr>
            <w:tcW w:w="648" w:type="dxa"/>
          </w:tcPr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60" w:type="dxa"/>
          </w:tcPr>
          <w:p w:rsidR="00CE2C08" w:rsidRPr="00CE2C08" w:rsidRDefault="00CE2C08" w:rsidP="00CE2C08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Здание, назначение: нежилое, 1 –этажное инв. № </w:t>
            </w:r>
            <w:r w:rsidR="00BB6E8E"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>2819 Чувашская Республика</w:t>
            </w:r>
            <w:r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р-н. Батыревский, с/пос. Бикшикское, д. Яншихово, ул. Школьная, д. </w:t>
            </w:r>
            <w:r w:rsidR="00BB6E8E"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>9 21:08:100303</w:t>
            </w:r>
            <w:r w:rsidRPr="00CE2C0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:69</w:t>
            </w:r>
          </w:p>
        </w:tc>
        <w:tc>
          <w:tcPr>
            <w:tcW w:w="1620" w:type="dxa"/>
          </w:tcPr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E2C08" w:rsidRPr="00CE2C08" w:rsidTr="00CE2C08">
        <w:tc>
          <w:tcPr>
            <w:tcW w:w="648" w:type="dxa"/>
          </w:tcPr>
          <w:p w:rsidR="00CE2C08" w:rsidRPr="00CE2C08" w:rsidRDefault="00CE2C08" w:rsidP="00CE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7560" w:type="dxa"/>
          </w:tcPr>
          <w:p w:rsidR="00CE2C08" w:rsidRPr="00CE2C08" w:rsidRDefault="00CE2C08" w:rsidP="00CE2C08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Здание, назначение: нежилое, 1 этажное, инв. №2818 </w:t>
            </w:r>
            <w:r w:rsidR="00BB6E8E"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>Чувашская Республика</w:t>
            </w:r>
            <w:r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р-н. Батыревский, с/пос. Бикшикское, д. Яншихово, ул. Школьная, д. 9 </w:t>
            </w:r>
            <w:r w:rsidRPr="00CE2C0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21:08:100303:75</w:t>
            </w:r>
          </w:p>
        </w:tc>
        <w:tc>
          <w:tcPr>
            <w:tcW w:w="1620" w:type="dxa"/>
          </w:tcPr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E2C08" w:rsidRPr="00CE2C08" w:rsidTr="00CE2C08">
        <w:tc>
          <w:tcPr>
            <w:tcW w:w="648" w:type="dxa"/>
          </w:tcPr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</w:tcPr>
          <w:p w:rsidR="00CE2C08" w:rsidRPr="00CE2C08" w:rsidRDefault="00CE2C08" w:rsidP="00CE2C08">
            <w:pPr>
              <w:spacing w:after="0" w:line="240" w:lineRule="auto"/>
              <w:ind w:right="-171" w:hanging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Здание, назначение: нежилое, 2 этажное, инв. № 2804 </w:t>
            </w:r>
            <w:r w:rsidR="00BB6E8E"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>Чувашская Республика</w:t>
            </w:r>
            <w:r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р-н. Батыревский, с/пос. Бикшикское, д. </w:t>
            </w:r>
            <w:r w:rsidR="00BB6E8E"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>Яншихово, ул.</w:t>
            </w:r>
            <w:r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Школьная, д. 9  </w:t>
            </w:r>
            <w:r w:rsidRPr="00CE2C0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21:08:100303:80 </w:t>
            </w:r>
            <w:r w:rsidRPr="00CE2C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CE2C08" w:rsidRPr="00CE2C08" w:rsidRDefault="00CE2C08" w:rsidP="00CE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504DF" w:rsidRDefault="00A504DF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CE2C08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с силу со дня его официального опубликования. </w:t>
      </w:r>
    </w:p>
    <w:p w:rsidR="00372C1A" w:rsidRDefault="00372C1A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Default="00BB6E8E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390D8D" w:rsidRDefault="00BB6E8E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Батыревского муниципального округа     </w:t>
      </w: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                                                                               Н.А. Тинюков</w:t>
      </w: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BB6E8E" w:rsidRDefault="00BB6E8E" w:rsidP="00BB6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8E" w:rsidRPr="00BB6E8E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главы</w:t>
      </w:r>
    </w:p>
    <w:p w:rsidR="00BB6E8E" w:rsidRPr="00BB6E8E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муниципального округа</w:t>
      </w:r>
    </w:p>
    <w:p w:rsidR="00BB6E8E" w:rsidRPr="00BB6E8E" w:rsidRDefault="00BB6E8E" w:rsidP="00BB6E8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8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                                                                               Н.А. Тинюков</w:t>
      </w: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2C1A" w:rsidRPr="00390D8D" w:rsidSect="00BB6E8E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9A" w:rsidRDefault="00DC729A">
      <w:pPr>
        <w:spacing w:after="0" w:line="240" w:lineRule="auto"/>
      </w:pPr>
      <w:r>
        <w:separator/>
      </w:r>
    </w:p>
  </w:endnote>
  <w:endnote w:type="continuationSeparator" w:id="0">
    <w:p w:rsidR="00DC729A" w:rsidRDefault="00DC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0B" w:rsidRDefault="00DC72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1BC">
      <w:rPr>
        <w:rStyle w:val="a7"/>
        <w:noProof/>
      </w:rPr>
      <w:t>2</w:t>
    </w:r>
    <w:r>
      <w:rPr>
        <w:rStyle w:val="a7"/>
      </w:rPr>
      <w:fldChar w:fldCharType="end"/>
    </w:r>
  </w:p>
  <w:p w:rsidR="00D04D0B" w:rsidRDefault="00DC72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9A" w:rsidRDefault="00DC729A">
      <w:pPr>
        <w:spacing w:after="0" w:line="240" w:lineRule="auto"/>
      </w:pPr>
      <w:r>
        <w:separator/>
      </w:r>
    </w:p>
  </w:footnote>
  <w:footnote w:type="continuationSeparator" w:id="0">
    <w:p w:rsidR="00DC729A" w:rsidRDefault="00DC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57" w:rsidRDefault="000136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21457" w:rsidRDefault="00DC72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013628"/>
    <w:rsid w:val="00020E78"/>
    <w:rsid w:val="00055D77"/>
    <w:rsid w:val="000628F9"/>
    <w:rsid w:val="00064CCE"/>
    <w:rsid w:val="00095838"/>
    <w:rsid w:val="000C12D1"/>
    <w:rsid w:val="000D3755"/>
    <w:rsid w:val="000F3BD8"/>
    <w:rsid w:val="000F6817"/>
    <w:rsid w:val="00104424"/>
    <w:rsid w:val="00120AC6"/>
    <w:rsid w:val="00122E30"/>
    <w:rsid w:val="001740FA"/>
    <w:rsid w:val="001979F9"/>
    <w:rsid w:val="001A0164"/>
    <w:rsid w:val="001B1344"/>
    <w:rsid w:val="001E0D35"/>
    <w:rsid w:val="00246976"/>
    <w:rsid w:val="002667AB"/>
    <w:rsid w:val="002B1DC8"/>
    <w:rsid w:val="002D0419"/>
    <w:rsid w:val="002E1417"/>
    <w:rsid w:val="002E41F0"/>
    <w:rsid w:val="00304F5A"/>
    <w:rsid w:val="00372C1A"/>
    <w:rsid w:val="00383705"/>
    <w:rsid w:val="00384D94"/>
    <w:rsid w:val="00390D8D"/>
    <w:rsid w:val="003A062C"/>
    <w:rsid w:val="003B05BE"/>
    <w:rsid w:val="003E3489"/>
    <w:rsid w:val="00437806"/>
    <w:rsid w:val="004453EA"/>
    <w:rsid w:val="004461BC"/>
    <w:rsid w:val="00491EF2"/>
    <w:rsid w:val="004F43C4"/>
    <w:rsid w:val="00500801"/>
    <w:rsid w:val="00517EA0"/>
    <w:rsid w:val="00545D4A"/>
    <w:rsid w:val="00552EE5"/>
    <w:rsid w:val="0057315B"/>
    <w:rsid w:val="005A58E5"/>
    <w:rsid w:val="005B05C4"/>
    <w:rsid w:val="005C2ECD"/>
    <w:rsid w:val="005E552C"/>
    <w:rsid w:val="0061141F"/>
    <w:rsid w:val="00613F38"/>
    <w:rsid w:val="00620370"/>
    <w:rsid w:val="00694E54"/>
    <w:rsid w:val="006A7D0A"/>
    <w:rsid w:val="006D085F"/>
    <w:rsid w:val="007451ED"/>
    <w:rsid w:val="007976C2"/>
    <w:rsid w:val="007B3492"/>
    <w:rsid w:val="007F69D4"/>
    <w:rsid w:val="00880C5C"/>
    <w:rsid w:val="00882833"/>
    <w:rsid w:val="008C0DC4"/>
    <w:rsid w:val="00931D7F"/>
    <w:rsid w:val="009718D5"/>
    <w:rsid w:val="00994CDC"/>
    <w:rsid w:val="00A31919"/>
    <w:rsid w:val="00A429A7"/>
    <w:rsid w:val="00A504DF"/>
    <w:rsid w:val="00A533D1"/>
    <w:rsid w:val="00A737EA"/>
    <w:rsid w:val="00AA449C"/>
    <w:rsid w:val="00AB1466"/>
    <w:rsid w:val="00AB7760"/>
    <w:rsid w:val="00AC3B1F"/>
    <w:rsid w:val="00AC6672"/>
    <w:rsid w:val="00AE46EB"/>
    <w:rsid w:val="00AE7122"/>
    <w:rsid w:val="00B02C64"/>
    <w:rsid w:val="00B1321D"/>
    <w:rsid w:val="00B22E31"/>
    <w:rsid w:val="00B25D2B"/>
    <w:rsid w:val="00BB6E8E"/>
    <w:rsid w:val="00BD0336"/>
    <w:rsid w:val="00BE4136"/>
    <w:rsid w:val="00BE76AE"/>
    <w:rsid w:val="00BF03CC"/>
    <w:rsid w:val="00BF315E"/>
    <w:rsid w:val="00C005A9"/>
    <w:rsid w:val="00C24218"/>
    <w:rsid w:val="00C7371C"/>
    <w:rsid w:val="00CC48A2"/>
    <w:rsid w:val="00CE2C08"/>
    <w:rsid w:val="00CE3052"/>
    <w:rsid w:val="00CE3C5B"/>
    <w:rsid w:val="00D36385"/>
    <w:rsid w:val="00D44DC4"/>
    <w:rsid w:val="00DA314C"/>
    <w:rsid w:val="00DC729A"/>
    <w:rsid w:val="00E04A70"/>
    <w:rsid w:val="00E67BAA"/>
    <w:rsid w:val="00E74C7D"/>
    <w:rsid w:val="00E970F4"/>
    <w:rsid w:val="00EC544D"/>
    <w:rsid w:val="00EE1A0D"/>
    <w:rsid w:val="00EF25CA"/>
    <w:rsid w:val="00F35360"/>
    <w:rsid w:val="00F50AAA"/>
    <w:rsid w:val="00F66971"/>
    <w:rsid w:val="00F83EA0"/>
    <w:rsid w:val="00FB4CCA"/>
    <w:rsid w:val="00FB56E3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EDC-A4C2-49A1-A292-BB9DEC9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E8E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C1A"/>
  </w:style>
  <w:style w:type="paragraph" w:styleId="a5">
    <w:name w:val="header"/>
    <w:basedOn w:val="a"/>
    <w:link w:val="a6"/>
    <w:uiPriority w:val="99"/>
    <w:rsid w:val="00372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2C1A"/>
    <w:rPr>
      <w:rFonts w:cs="Times New Roman"/>
    </w:rPr>
  </w:style>
  <w:style w:type="paragraph" w:styleId="a8">
    <w:name w:val="List Paragraph"/>
    <w:basedOn w:val="a"/>
    <w:uiPriority w:val="34"/>
    <w:qFormat/>
    <w:rsid w:val="00545D4A"/>
    <w:pPr>
      <w:ind w:left="720"/>
      <w:contextualSpacing/>
    </w:pPr>
  </w:style>
  <w:style w:type="character" w:styleId="a9">
    <w:name w:val="Emphasis"/>
    <w:basedOn w:val="a0"/>
    <w:uiPriority w:val="20"/>
    <w:qFormat/>
    <w:rsid w:val="00CE2C08"/>
    <w:rPr>
      <w:i/>
      <w:iCs/>
    </w:rPr>
  </w:style>
  <w:style w:type="paragraph" w:customStyle="1" w:styleId="empty">
    <w:name w:val="empty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2C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6E8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BB6E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8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4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5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49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4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8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6D4D-3B18-4A01-8006-7A8CAAA0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22</cp:revision>
  <cp:lastPrinted>2022-12-12T11:40:00Z</cp:lastPrinted>
  <dcterms:created xsi:type="dcterms:W3CDTF">2020-03-18T06:39:00Z</dcterms:created>
  <dcterms:modified xsi:type="dcterms:W3CDTF">2022-12-13T09:53:00Z</dcterms:modified>
</cp:coreProperties>
</file>