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928"/>
      </w:tblGrid>
      <w:tr w:rsidR="00D107E3" w:rsidTr="00D107E3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107E3" w:rsidRDefault="00D107E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 переименовании муниципального бю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жетного образовательного учреждения д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полнительного образования «Атлаше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ская детская школа искусств» Чебокса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ского района Чувашской Республики и утверждении Устава муниципального бюджетного образовательного учреждения дополнительного образования «Атлаше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ская детская школа искусств» Чебокса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ского муниципального округа Чувашской Республики из муниципального бюдже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ного образовательного учреждения допо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нительного образования «Атлашевская детская школа искусств» Чебоксарского района Чувашской Республики в муниц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пальное бюджетное образовательное учреждение дополнительного образования «Атлашевская детская школа искусств» Чебоксарского муниципального округа Чувашской Республики</w:t>
            </w:r>
          </w:p>
        </w:tc>
      </w:tr>
    </w:tbl>
    <w:p w:rsidR="00D107E3" w:rsidRDefault="00D107E3" w:rsidP="00D107E3">
      <w:pPr>
        <w:ind w:firstLine="709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textWrapping" w:clear="all"/>
      </w:r>
    </w:p>
    <w:p w:rsidR="00D107E3" w:rsidRDefault="00D107E3" w:rsidP="00D107E3">
      <w:pPr>
        <w:ind w:firstLine="709"/>
        <w:jc w:val="right"/>
        <w:rPr>
          <w:rFonts w:ascii="Times New Roman" w:hAnsi="Times New Roman"/>
          <w:b/>
          <w:sz w:val="24"/>
          <w:szCs w:val="24"/>
        </w:rPr>
      </w:pPr>
    </w:p>
    <w:p w:rsidR="00D107E3" w:rsidRDefault="00D107E3" w:rsidP="00D107E3">
      <w:pPr>
        <w:ind w:firstLine="709"/>
        <w:jc w:val="right"/>
        <w:rPr>
          <w:rFonts w:ascii="Times New Roman" w:hAnsi="Times New Roman"/>
          <w:b/>
          <w:sz w:val="24"/>
          <w:szCs w:val="24"/>
        </w:rPr>
      </w:pPr>
    </w:p>
    <w:p w:rsidR="00D107E3" w:rsidRDefault="00D107E3" w:rsidP="00D107E3">
      <w:pPr>
        <w:ind w:firstLine="709"/>
        <w:jc w:val="right"/>
        <w:rPr>
          <w:rFonts w:ascii="Times New Roman" w:hAnsi="Times New Roman"/>
          <w:b/>
          <w:sz w:val="24"/>
          <w:szCs w:val="24"/>
        </w:rPr>
      </w:pPr>
    </w:p>
    <w:p w:rsidR="00D107E3" w:rsidRDefault="00D107E3" w:rsidP="00D107E3">
      <w:pPr>
        <w:ind w:firstLine="709"/>
        <w:jc w:val="right"/>
        <w:rPr>
          <w:rFonts w:ascii="Times New Roman" w:hAnsi="Times New Roman"/>
          <w:b/>
          <w:sz w:val="24"/>
          <w:szCs w:val="24"/>
        </w:rPr>
      </w:pPr>
    </w:p>
    <w:p w:rsidR="00D107E3" w:rsidRDefault="00D107E3" w:rsidP="00D107E3">
      <w:pPr>
        <w:ind w:firstLine="709"/>
        <w:jc w:val="right"/>
        <w:rPr>
          <w:rFonts w:ascii="Times New Roman" w:hAnsi="Times New Roman"/>
          <w:b/>
          <w:sz w:val="24"/>
          <w:szCs w:val="24"/>
        </w:rPr>
      </w:pPr>
    </w:p>
    <w:p w:rsidR="00D107E3" w:rsidRDefault="00D107E3" w:rsidP="00D107E3">
      <w:pPr>
        <w:ind w:firstLine="709"/>
        <w:jc w:val="right"/>
        <w:rPr>
          <w:rFonts w:ascii="Times New Roman" w:hAnsi="Times New Roman"/>
          <w:b/>
          <w:sz w:val="24"/>
          <w:szCs w:val="24"/>
        </w:rPr>
      </w:pPr>
    </w:p>
    <w:p w:rsidR="00D107E3" w:rsidRDefault="00D107E3" w:rsidP="00D107E3">
      <w:pPr>
        <w:ind w:firstLine="709"/>
        <w:jc w:val="right"/>
        <w:rPr>
          <w:rFonts w:ascii="Times New Roman" w:hAnsi="Times New Roman"/>
          <w:b/>
          <w:sz w:val="24"/>
          <w:szCs w:val="24"/>
        </w:rPr>
      </w:pPr>
    </w:p>
    <w:p w:rsidR="00D107E3" w:rsidRDefault="00D107E3" w:rsidP="00D107E3">
      <w:pPr>
        <w:ind w:firstLine="709"/>
        <w:jc w:val="right"/>
        <w:rPr>
          <w:rFonts w:ascii="Times New Roman" w:hAnsi="Times New Roman"/>
          <w:b/>
          <w:sz w:val="24"/>
          <w:szCs w:val="24"/>
        </w:rPr>
      </w:pPr>
    </w:p>
    <w:p w:rsidR="00D107E3" w:rsidRDefault="00D107E3" w:rsidP="00D107E3">
      <w:pPr>
        <w:ind w:firstLine="709"/>
        <w:jc w:val="right"/>
        <w:rPr>
          <w:rFonts w:ascii="Times New Roman" w:hAnsi="Times New Roman"/>
          <w:b/>
          <w:sz w:val="24"/>
          <w:szCs w:val="24"/>
        </w:rPr>
      </w:pPr>
    </w:p>
    <w:p w:rsidR="00D107E3" w:rsidRDefault="00D107E3" w:rsidP="00D107E3">
      <w:pPr>
        <w:ind w:firstLine="709"/>
        <w:jc w:val="right"/>
        <w:rPr>
          <w:rFonts w:ascii="Times New Roman" w:hAnsi="Times New Roman"/>
          <w:b/>
          <w:sz w:val="24"/>
          <w:szCs w:val="24"/>
        </w:rPr>
      </w:pPr>
    </w:p>
    <w:p w:rsidR="00D107E3" w:rsidRDefault="00D107E3" w:rsidP="00D107E3">
      <w:pPr>
        <w:ind w:firstLine="709"/>
        <w:jc w:val="right"/>
        <w:rPr>
          <w:rFonts w:ascii="Times New Roman" w:hAnsi="Times New Roman"/>
          <w:b/>
          <w:sz w:val="24"/>
          <w:szCs w:val="24"/>
        </w:rPr>
      </w:pPr>
    </w:p>
    <w:p w:rsidR="00D107E3" w:rsidRDefault="00D107E3" w:rsidP="00D107E3">
      <w:pPr>
        <w:ind w:firstLine="709"/>
        <w:jc w:val="right"/>
        <w:rPr>
          <w:rFonts w:ascii="Times New Roman" w:hAnsi="Times New Roman"/>
          <w:b/>
          <w:sz w:val="24"/>
          <w:szCs w:val="24"/>
        </w:rPr>
      </w:pPr>
    </w:p>
    <w:p w:rsidR="00D107E3" w:rsidRDefault="00D107E3" w:rsidP="00D107E3">
      <w:pPr>
        <w:ind w:firstLine="709"/>
        <w:jc w:val="right"/>
        <w:rPr>
          <w:rFonts w:ascii="Times New Roman" w:hAnsi="Times New Roman"/>
          <w:b/>
          <w:sz w:val="24"/>
          <w:szCs w:val="24"/>
        </w:rPr>
      </w:pPr>
    </w:p>
    <w:p w:rsidR="00D107E3" w:rsidRDefault="00D107E3" w:rsidP="00D107E3">
      <w:pPr>
        <w:ind w:firstLine="709"/>
        <w:jc w:val="right"/>
        <w:rPr>
          <w:rFonts w:ascii="Times New Roman" w:hAnsi="Times New Roman"/>
          <w:b/>
          <w:sz w:val="24"/>
          <w:szCs w:val="24"/>
        </w:rPr>
      </w:pPr>
    </w:p>
    <w:p w:rsidR="00D107E3" w:rsidRDefault="00D107E3" w:rsidP="00D107E3">
      <w:pPr>
        <w:ind w:firstLine="709"/>
        <w:jc w:val="right"/>
        <w:rPr>
          <w:rFonts w:ascii="Times New Roman" w:hAnsi="Times New Roman"/>
          <w:b/>
          <w:sz w:val="24"/>
          <w:szCs w:val="24"/>
        </w:rPr>
      </w:pPr>
    </w:p>
    <w:p w:rsidR="00D107E3" w:rsidRDefault="00D107E3" w:rsidP="00D107E3">
      <w:pPr>
        <w:ind w:firstLine="709"/>
        <w:jc w:val="right"/>
        <w:rPr>
          <w:rFonts w:ascii="Times New Roman" w:hAnsi="Times New Roman"/>
          <w:b/>
          <w:sz w:val="24"/>
          <w:szCs w:val="24"/>
        </w:rPr>
      </w:pPr>
    </w:p>
    <w:p w:rsidR="00D107E3" w:rsidRDefault="00D107E3" w:rsidP="00D107E3">
      <w:pPr>
        <w:ind w:firstLine="709"/>
        <w:jc w:val="right"/>
        <w:rPr>
          <w:rFonts w:ascii="Times New Roman" w:hAnsi="Times New Roman"/>
          <w:b/>
          <w:sz w:val="24"/>
          <w:szCs w:val="24"/>
        </w:rPr>
      </w:pPr>
    </w:p>
    <w:p w:rsidR="00D107E3" w:rsidRDefault="00D107E3" w:rsidP="00D107E3">
      <w:pPr>
        <w:ind w:firstLine="709"/>
        <w:jc w:val="right"/>
        <w:rPr>
          <w:rFonts w:ascii="Times New Roman" w:hAnsi="Times New Roman"/>
          <w:b/>
          <w:sz w:val="24"/>
          <w:szCs w:val="24"/>
        </w:rPr>
      </w:pPr>
    </w:p>
    <w:p w:rsidR="00D107E3" w:rsidRDefault="00D107E3" w:rsidP="00D107E3">
      <w:pPr>
        <w:ind w:firstLine="709"/>
        <w:jc w:val="right"/>
        <w:rPr>
          <w:rFonts w:ascii="Times New Roman" w:hAnsi="Times New Roman"/>
          <w:b/>
          <w:sz w:val="24"/>
          <w:szCs w:val="24"/>
        </w:rPr>
      </w:pPr>
    </w:p>
    <w:p w:rsidR="00D107E3" w:rsidRDefault="00D107E3" w:rsidP="00D107E3">
      <w:pPr>
        <w:ind w:firstLine="709"/>
        <w:jc w:val="both"/>
        <w:rPr>
          <w:rFonts w:ascii="Times New Roman" w:hAnsi="Times New Roman"/>
          <w:bCs/>
          <w:sz w:val="24"/>
          <w:szCs w:val="24"/>
        </w:rPr>
      </w:pPr>
      <w:bookmarkStart w:id="0" w:name="sub_4"/>
      <w:r>
        <w:rPr>
          <w:rFonts w:ascii="Times New Roman" w:hAnsi="Times New Roman"/>
          <w:bCs/>
          <w:sz w:val="24"/>
          <w:szCs w:val="24"/>
        </w:rPr>
        <w:t>В соответствии с Федеральным законом от 06.10.2003 № 131-ФЗ «Об общих принц</w:t>
      </w:r>
      <w:r>
        <w:rPr>
          <w:rFonts w:ascii="Times New Roman" w:hAnsi="Times New Roman"/>
          <w:bCs/>
          <w:sz w:val="24"/>
          <w:szCs w:val="24"/>
        </w:rPr>
        <w:t>и</w:t>
      </w:r>
      <w:r>
        <w:rPr>
          <w:rFonts w:ascii="Times New Roman" w:hAnsi="Times New Roman"/>
          <w:bCs/>
          <w:sz w:val="24"/>
          <w:szCs w:val="24"/>
        </w:rPr>
        <w:t>пах организации местного самоуправления в Российской Федерации», Законом Чувашской Республики от 18.10.2004 № 19 «Об организации местного самоуправления в Чувашской Республике», Законом Чувашской Республики от 29.03.2022 № 28 «О преобразовании мун</w:t>
      </w:r>
      <w:r>
        <w:rPr>
          <w:rFonts w:ascii="Times New Roman" w:hAnsi="Times New Roman"/>
          <w:bCs/>
          <w:sz w:val="24"/>
          <w:szCs w:val="24"/>
        </w:rPr>
        <w:t>и</w:t>
      </w:r>
      <w:r>
        <w:rPr>
          <w:rFonts w:ascii="Times New Roman" w:hAnsi="Times New Roman"/>
          <w:bCs/>
          <w:sz w:val="24"/>
          <w:szCs w:val="24"/>
        </w:rPr>
        <w:t>ципальных образований Чебоксарского района Чувашской Республики и о внесении измен</w:t>
      </w:r>
      <w:r>
        <w:rPr>
          <w:rFonts w:ascii="Times New Roman" w:hAnsi="Times New Roman"/>
          <w:bCs/>
          <w:sz w:val="24"/>
          <w:szCs w:val="24"/>
        </w:rPr>
        <w:t>е</w:t>
      </w:r>
      <w:r>
        <w:rPr>
          <w:rFonts w:ascii="Times New Roman" w:hAnsi="Times New Roman"/>
          <w:bCs/>
          <w:sz w:val="24"/>
          <w:szCs w:val="24"/>
        </w:rPr>
        <w:t>ний в Закон Чувашской Республики «Об установлении границ муниципальных образований Чувашской Республики и наделении их статусом городского, сельского поселения, муниц</w:t>
      </w:r>
      <w:r>
        <w:rPr>
          <w:rFonts w:ascii="Times New Roman" w:hAnsi="Times New Roman"/>
          <w:bCs/>
          <w:sz w:val="24"/>
          <w:szCs w:val="24"/>
        </w:rPr>
        <w:t>и</w:t>
      </w:r>
      <w:r>
        <w:rPr>
          <w:rFonts w:ascii="Times New Roman" w:hAnsi="Times New Roman"/>
          <w:bCs/>
          <w:sz w:val="24"/>
          <w:szCs w:val="24"/>
        </w:rPr>
        <w:t>пального района, муниципального округа и городского округа», администрация Чебокса</w:t>
      </w:r>
      <w:r>
        <w:rPr>
          <w:rFonts w:ascii="Times New Roman" w:hAnsi="Times New Roman"/>
          <w:bCs/>
          <w:sz w:val="24"/>
          <w:szCs w:val="24"/>
        </w:rPr>
        <w:t>р</w:t>
      </w:r>
      <w:r>
        <w:rPr>
          <w:rFonts w:ascii="Times New Roman" w:hAnsi="Times New Roman"/>
          <w:bCs/>
          <w:sz w:val="24"/>
          <w:szCs w:val="24"/>
        </w:rPr>
        <w:t>ского района Чувашской Республики п о с т а н о в л я е т:</w:t>
      </w:r>
    </w:p>
    <w:p w:rsidR="00D107E3" w:rsidRDefault="00D107E3" w:rsidP="00D107E3">
      <w:pPr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1.Переименовать</w:t>
      </w:r>
      <w:r>
        <w:t xml:space="preserve"> </w:t>
      </w:r>
      <w:r>
        <w:rPr>
          <w:rFonts w:ascii="Times New Roman" w:hAnsi="Times New Roman"/>
          <w:bCs/>
          <w:sz w:val="24"/>
          <w:szCs w:val="24"/>
        </w:rPr>
        <w:t>муниципальное бюджетное образовательное учреждение дополн</w:t>
      </w:r>
      <w:r>
        <w:rPr>
          <w:rFonts w:ascii="Times New Roman" w:hAnsi="Times New Roman"/>
          <w:bCs/>
          <w:sz w:val="24"/>
          <w:szCs w:val="24"/>
        </w:rPr>
        <w:t>и</w:t>
      </w:r>
      <w:r>
        <w:rPr>
          <w:rFonts w:ascii="Times New Roman" w:hAnsi="Times New Roman"/>
          <w:bCs/>
          <w:sz w:val="24"/>
          <w:szCs w:val="24"/>
        </w:rPr>
        <w:t>тельного образования «Атлашевская детская школа искусств» Чебоксарского района Чува</w:t>
      </w:r>
      <w:r>
        <w:rPr>
          <w:rFonts w:ascii="Times New Roman" w:hAnsi="Times New Roman"/>
          <w:bCs/>
          <w:sz w:val="24"/>
          <w:szCs w:val="24"/>
        </w:rPr>
        <w:t>ш</w:t>
      </w:r>
      <w:r>
        <w:rPr>
          <w:rFonts w:ascii="Times New Roman" w:hAnsi="Times New Roman"/>
          <w:bCs/>
          <w:sz w:val="24"/>
          <w:szCs w:val="24"/>
        </w:rPr>
        <w:t>ской Республики на муниципальное бюджетное образовательное учреждение дополнител</w:t>
      </w:r>
      <w:r>
        <w:rPr>
          <w:rFonts w:ascii="Times New Roman" w:hAnsi="Times New Roman"/>
          <w:bCs/>
          <w:sz w:val="24"/>
          <w:szCs w:val="24"/>
        </w:rPr>
        <w:t>ь</w:t>
      </w:r>
      <w:r>
        <w:rPr>
          <w:rFonts w:ascii="Times New Roman" w:hAnsi="Times New Roman"/>
          <w:bCs/>
          <w:sz w:val="24"/>
          <w:szCs w:val="24"/>
        </w:rPr>
        <w:t>ного образования «Атлашевская детская школа искусств» Чебоксарского муниципального округа Чувашской Республики.</w:t>
      </w:r>
    </w:p>
    <w:p w:rsidR="00D107E3" w:rsidRDefault="00D107E3" w:rsidP="00D107E3">
      <w:pPr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2.Утвердить прилагаемый Устав </w:t>
      </w:r>
      <w:bookmarkStart w:id="1" w:name="_Hlk118984053"/>
      <w:r>
        <w:rPr>
          <w:rFonts w:ascii="Times New Roman" w:hAnsi="Times New Roman"/>
          <w:bCs/>
          <w:sz w:val="24"/>
          <w:szCs w:val="24"/>
        </w:rPr>
        <w:t>муниципального бюджетного образовательного учреждения дополнительного образования «Атлашевская детская школа искусств» Чебо</w:t>
      </w:r>
      <w:r>
        <w:rPr>
          <w:rFonts w:ascii="Times New Roman" w:hAnsi="Times New Roman"/>
          <w:bCs/>
          <w:sz w:val="24"/>
          <w:szCs w:val="24"/>
        </w:rPr>
        <w:t>к</w:t>
      </w:r>
      <w:r>
        <w:rPr>
          <w:rFonts w:ascii="Times New Roman" w:hAnsi="Times New Roman"/>
          <w:bCs/>
          <w:sz w:val="24"/>
          <w:szCs w:val="24"/>
        </w:rPr>
        <w:t xml:space="preserve">сарского муниципального округа </w:t>
      </w:r>
      <w:bookmarkEnd w:id="1"/>
      <w:r>
        <w:rPr>
          <w:rFonts w:ascii="Times New Roman" w:hAnsi="Times New Roman"/>
          <w:bCs/>
          <w:sz w:val="24"/>
          <w:szCs w:val="24"/>
        </w:rPr>
        <w:t>Чувашской Республики (далее – Устав).</w:t>
      </w:r>
    </w:p>
    <w:p w:rsidR="00D107E3" w:rsidRDefault="00D107E3" w:rsidP="00D107E3">
      <w:pPr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3. Возложить полномочия выступать заявителем по предоставлению документов, св</w:t>
      </w:r>
      <w:r>
        <w:rPr>
          <w:rFonts w:ascii="Times New Roman" w:hAnsi="Times New Roman"/>
          <w:bCs/>
          <w:sz w:val="24"/>
          <w:szCs w:val="24"/>
        </w:rPr>
        <w:t>я</w:t>
      </w:r>
      <w:r>
        <w:rPr>
          <w:rFonts w:ascii="Times New Roman" w:hAnsi="Times New Roman"/>
          <w:bCs/>
          <w:sz w:val="24"/>
          <w:szCs w:val="24"/>
        </w:rPr>
        <w:t>занных с государственной регистрацией изменений и дополнений, вносимых в учредител</w:t>
      </w:r>
      <w:r>
        <w:rPr>
          <w:rFonts w:ascii="Times New Roman" w:hAnsi="Times New Roman"/>
          <w:bCs/>
          <w:sz w:val="24"/>
          <w:szCs w:val="24"/>
        </w:rPr>
        <w:t>ь</w:t>
      </w:r>
      <w:r>
        <w:rPr>
          <w:rFonts w:ascii="Times New Roman" w:hAnsi="Times New Roman"/>
          <w:bCs/>
          <w:sz w:val="24"/>
          <w:szCs w:val="24"/>
        </w:rPr>
        <w:lastRenderedPageBreak/>
        <w:t>ные документы юридического лица на директора муниципального бюджетного образов</w:t>
      </w:r>
      <w:r>
        <w:rPr>
          <w:rFonts w:ascii="Times New Roman" w:hAnsi="Times New Roman"/>
          <w:bCs/>
          <w:sz w:val="24"/>
          <w:szCs w:val="24"/>
        </w:rPr>
        <w:t>а</w:t>
      </w:r>
      <w:r>
        <w:rPr>
          <w:rFonts w:ascii="Times New Roman" w:hAnsi="Times New Roman"/>
          <w:bCs/>
          <w:sz w:val="24"/>
          <w:szCs w:val="24"/>
        </w:rPr>
        <w:t xml:space="preserve">тельного учреждения дополнительного образования «Атлашевская детская школа искусств» Чебоксарского района Чувашской Республики Смирнову Светлану Арнольдовну. </w:t>
      </w:r>
    </w:p>
    <w:p w:rsidR="00D107E3" w:rsidRDefault="00D107E3" w:rsidP="00D107E3">
      <w:pPr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4.Признать утратившим силу постановление администрации Чебоксарского района Чувашской Республики от 20.10.2015 № 1623 «Об утверждении Устава муниципального бюджетного образовательного учреждения дополнительного образования «Атлашевская де</w:t>
      </w:r>
      <w:r>
        <w:rPr>
          <w:rFonts w:ascii="Times New Roman" w:hAnsi="Times New Roman"/>
          <w:bCs/>
          <w:sz w:val="24"/>
          <w:szCs w:val="24"/>
        </w:rPr>
        <w:t>т</w:t>
      </w:r>
      <w:r>
        <w:rPr>
          <w:rFonts w:ascii="Times New Roman" w:hAnsi="Times New Roman"/>
          <w:bCs/>
          <w:sz w:val="24"/>
          <w:szCs w:val="24"/>
        </w:rPr>
        <w:t>ская школа искусств» Чебоксарского района Чувашской Республики».</w:t>
      </w:r>
    </w:p>
    <w:p w:rsidR="00D107E3" w:rsidRDefault="00D107E3" w:rsidP="00D107E3">
      <w:pPr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5. Контроль за выполнением настоящего постановления возложить на отдел культуры, туризма и социального развития администрации Чебоксарского района Чувашской Респу</w:t>
      </w:r>
      <w:r>
        <w:rPr>
          <w:rFonts w:ascii="Times New Roman" w:hAnsi="Times New Roman"/>
          <w:bCs/>
          <w:sz w:val="24"/>
          <w:szCs w:val="24"/>
        </w:rPr>
        <w:t>б</w:t>
      </w:r>
      <w:r>
        <w:rPr>
          <w:rFonts w:ascii="Times New Roman" w:hAnsi="Times New Roman"/>
          <w:bCs/>
          <w:sz w:val="24"/>
          <w:szCs w:val="24"/>
        </w:rPr>
        <w:t>лики.</w:t>
      </w:r>
    </w:p>
    <w:p w:rsidR="00D107E3" w:rsidRDefault="00D107E3" w:rsidP="00D107E3">
      <w:pPr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6. Настоящее постановление подлежит официальному опубликованию на официал</w:t>
      </w:r>
      <w:r>
        <w:rPr>
          <w:rFonts w:ascii="Times New Roman" w:hAnsi="Times New Roman"/>
          <w:bCs/>
          <w:sz w:val="24"/>
          <w:szCs w:val="24"/>
        </w:rPr>
        <w:t>ь</w:t>
      </w:r>
      <w:r>
        <w:rPr>
          <w:rFonts w:ascii="Times New Roman" w:hAnsi="Times New Roman"/>
          <w:bCs/>
          <w:sz w:val="24"/>
          <w:szCs w:val="24"/>
        </w:rPr>
        <w:t>ном сайте органа местного самоуправления в информационно-телекоммуникационной сети «Интернет».</w:t>
      </w:r>
    </w:p>
    <w:p w:rsidR="00D107E3" w:rsidRDefault="00D107E3" w:rsidP="00D107E3">
      <w:pPr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7. Настоящее постановление вступает в силу с 01.01.2023.</w:t>
      </w:r>
    </w:p>
    <w:bookmarkEnd w:id="0"/>
    <w:p w:rsidR="00D107E3" w:rsidRDefault="00D107E3" w:rsidP="00D107E3">
      <w:pPr>
        <w:jc w:val="both"/>
        <w:rPr>
          <w:rFonts w:ascii="Times New Roman" w:hAnsi="Times New Roman"/>
          <w:bCs/>
          <w:sz w:val="24"/>
          <w:szCs w:val="24"/>
        </w:rPr>
      </w:pPr>
    </w:p>
    <w:p w:rsidR="00D107E3" w:rsidRDefault="00D107E3" w:rsidP="00D107E3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Глава администрации  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 xml:space="preserve">                                          Н.Е. Хорасёв</w:t>
      </w:r>
    </w:p>
    <w:tbl>
      <w:tblPr>
        <w:tblpPr w:leftFromText="180" w:rightFromText="180" w:vertAnchor="text" w:horzAnchor="page" w:tblpX="1" w:tblpY="-203"/>
        <w:tblW w:w="6667" w:type="pct"/>
        <w:tblLook w:val="04A0" w:firstRow="1" w:lastRow="0" w:firstColumn="1" w:lastColumn="0" w:noHBand="0" w:noVBand="1"/>
      </w:tblPr>
      <w:tblGrid>
        <w:gridCol w:w="6569"/>
        <w:gridCol w:w="3286"/>
        <w:gridCol w:w="3286"/>
      </w:tblGrid>
      <w:tr w:rsidR="00D107E3" w:rsidTr="00D107E3">
        <w:tc>
          <w:tcPr>
            <w:tcW w:w="2499" w:type="pct"/>
          </w:tcPr>
          <w:p w:rsidR="00D107E3" w:rsidRDefault="00D107E3">
            <w:pPr>
              <w:ind w:firstLine="709"/>
              <w:jc w:val="both"/>
              <w:rPr>
                <w:rFonts w:ascii="Times New Roman" w:hAnsi="Times New Roman"/>
                <w:bCs/>
                <w:szCs w:val="26"/>
              </w:rPr>
            </w:pPr>
          </w:p>
          <w:p w:rsidR="00D107E3" w:rsidRDefault="00D107E3">
            <w:pPr>
              <w:ind w:firstLine="709"/>
              <w:jc w:val="both"/>
              <w:rPr>
                <w:rFonts w:ascii="Times New Roman" w:hAnsi="Times New Roman"/>
                <w:bCs/>
                <w:szCs w:val="26"/>
              </w:rPr>
            </w:pPr>
          </w:p>
        </w:tc>
        <w:tc>
          <w:tcPr>
            <w:tcW w:w="1250" w:type="pct"/>
          </w:tcPr>
          <w:p w:rsidR="00D107E3" w:rsidRDefault="00D107E3">
            <w:pPr>
              <w:ind w:firstLine="709"/>
              <w:jc w:val="both"/>
              <w:rPr>
                <w:rFonts w:ascii="Times New Roman" w:hAnsi="Times New Roman"/>
                <w:bCs/>
                <w:szCs w:val="26"/>
              </w:rPr>
            </w:pPr>
          </w:p>
        </w:tc>
        <w:tc>
          <w:tcPr>
            <w:tcW w:w="1250" w:type="pct"/>
          </w:tcPr>
          <w:p w:rsidR="00D107E3" w:rsidRDefault="00D107E3">
            <w:pPr>
              <w:ind w:firstLine="709"/>
              <w:jc w:val="both"/>
              <w:rPr>
                <w:rFonts w:ascii="Times New Roman" w:hAnsi="Times New Roman"/>
                <w:bCs/>
                <w:szCs w:val="26"/>
              </w:rPr>
            </w:pPr>
          </w:p>
        </w:tc>
      </w:tr>
    </w:tbl>
    <w:p w:rsidR="00D107E3" w:rsidRDefault="00D107E3" w:rsidP="00D107E3">
      <w:pPr>
        <w:jc w:val="both"/>
        <w:rPr>
          <w:rFonts w:ascii="Times New Roman" w:hAnsi="Times New Roman"/>
          <w:bCs/>
          <w:sz w:val="24"/>
          <w:szCs w:val="24"/>
        </w:rPr>
      </w:pPr>
    </w:p>
    <w:p w:rsidR="00D107E3" w:rsidRDefault="00D107E3" w:rsidP="00D107E3">
      <w:pPr>
        <w:ind w:firstLine="709"/>
        <w:jc w:val="right"/>
        <w:rPr>
          <w:rFonts w:ascii="Times New Roman" w:hAnsi="Times New Roman"/>
          <w:bCs/>
          <w:szCs w:val="26"/>
        </w:rPr>
      </w:pPr>
    </w:p>
    <w:p w:rsidR="00D107E3" w:rsidRDefault="00D107E3" w:rsidP="00D107E3">
      <w:pPr>
        <w:ind w:firstLine="709"/>
        <w:jc w:val="right"/>
        <w:rPr>
          <w:rFonts w:ascii="Times New Roman" w:hAnsi="Times New Roman"/>
          <w:bCs/>
          <w:szCs w:val="26"/>
        </w:rPr>
      </w:pPr>
    </w:p>
    <w:p w:rsidR="00D107E3" w:rsidRDefault="00D107E3" w:rsidP="00D107E3">
      <w:pPr>
        <w:ind w:firstLine="709"/>
        <w:jc w:val="right"/>
        <w:rPr>
          <w:rFonts w:ascii="Times New Roman" w:hAnsi="Times New Roman"/>
          <w:bCs/>
          <w:szCs w:val="26"/>
        </w:rPr>
      </w:pPr>
    </w:p>
    <w:p w:rsidR="001460B2" w:rsidRDefault="001460B2">
      <w:pPr>
        <w:ind w:firstLine="709"/>
        <w:jc w:val="both"/>
        <w:rPr>
          <w:rFonts w:ascii="Times New Roman" w:hAnsi="Times New Roman"/>
          <w:szCs w:val="26"/>
          <w:lang w:val="en-US"/>
        </w:rPr>
      </w:pPr>
    </w:p>
    <w:p w:rsidR="001460B2" w:rsidRDefault="001460B2">
      <w:pPr>
        <w:ind w:firstLine="709"/>
        <w:jc w:val="both"/>
        <w:rPr>
          <w:rFonts w:ascii="Times New Roman" w:hAnsi="Times New Roman"/>
          <w:szCs w:val="26"/>
        </w:rPr>
      </w:pPr>
    </w:p>
    <w:p w:rsidR="001460B2" w:rsidRDefault="001460B2">
      <w:pPr>
        <w:ind w:firstLine="709"/>
        <w:jc w:val="both"/>
        <w:rPr>
          <w:rFonts w:ascii="Times New Roman" w:hAnsi="Times New Roman"/>
          <w:szCs w:val="26"/>
        </w:rPr>
      </w:pPr>
    </w:p>
    <w:p w:rsidR="001460B2" w:rsidRDefault="001460B2">
      <w:pPr>
        <w:ind w:firstLine="709"/>
        <w:jc w:val="both"/>
        <w:rPr>
          <w:rFonts w:ascii="Times New Roman" w:hAnsi="Times New Roman"/>
          <w:szCs w:val="26"/>
        </w:rPr>
      </w:pPr>
    </w:p>
    <w:p w:rsidR="001460B2" w:rsidRDefault="001460B2">
      <w:pPr>
        <w:ind w:firstLine="709"/>
        <w:jc w:val="both"/>
        <w:rPr>
          <w:rFonts w:ascii="Times New Roman" w:hAnsi="Times New Roman"/>
          <w:szCs w:val="26"/>
          <w:lang w:val="en-US"/>
        </w:rPr>
      </w:pPr>
    </w:p>
    <w:p w:rsidR="001460B2" w:rsidRDefault="001460B2">
      <w:pPr>
        <w:ind w:firstLine="709"/>
        <w:jc w:val="both"/>
        <w:rPr>
          <w:rFonts w:ascii="Times New Roman" w:hAnsi="Times New Roman"/>
          <w:szCs w:val="26"/>
          <w:lang w:val="en-US"/>
        </w:rPr>
      </w:pPr>
    </w:p>
    <w:tbl>
      <w:tblPr>
        <w:tblW w:w="9747" w:type="dxa"/>
        <w:tblLook w:val="00A0" w:firstRow="1" w:lastRow="0" w:firstColumn="1" w:lastColumn="0" w:noHBand="0" w:noVBand="0"/>
      </w:tblPr>
      <w:tblGrid>
        <w:gridCol w:w="5211"/>
        <w:gridCol w:w="4536"/>
      </w:tblGrid>
      <w:tr w:rsidR="001460B2" w:rsidTr="00B21053">
        <w:tc>
          <w:tcPr>
            <w:tcW w:w="5211" w:type="dxa"/>
          </w:tcPr>
          <w:p w:rsidR="001460B2" w:rsidRPr="00BC4C72" w:rsidRDefault="001460B2" w:rsidP="00BC4C72">
            <w:pPr>
              <w:jc w:val="both"/>
              <w:rPr>
                <w:rFonts w:ascii="Times New Roman" w:hAnsi="Times New Roman"/>
                <w:szCs w:val="26"/>
              </w:rPr>
            </w:pPr>
          </w:p>
        </w:tc>
        <w:tc>
          <w:tcPr>
            <w:tcW w:w="4536" w:type="dxa"/>
          </w:tcPr>
          <w:p w:rsidR="001460B2" w:rsidRDefault="001460B2" w:rsidP="00CE5E9B">
            <w:pPr>
              <w:rPr>
                <w:rFonts w:ascii="Times New Roman" w:hAnsi="Times New Roman"/>
                <w:szCs w:val="26"/>
              </w:rPr>
            </w:pPr>
          </w:p>
        </w:tc>
      </w:tr>
    </w:tbl>
    <w:p w:rsidR="001460B2" w:rsidRDefault="001460B2">
      <w:pPr>
        <w:ind w:firstLine="709"/>
        <w:jc w:val="both"/>
        <w:rPr>
          <w:rFonts w:ascii="Times New Roman" w:hAnsi="Times New Roman"/>
          <w:szCs w:val="26"/>
        </w:rPr>
      </w:pPr>
    </w:p>
    <w:p w:rsidR="001460B2" w:rsidRDefault="001460B2">
      <w:pPr>
        <w:ind w:firstLine="709"/>
        <w:rPr>
          <w:rFonts w:ascii="Times New Roman" w:hAnsi="Times New Roman"/>
          <w:szCs w:val="26"/>
        </w:rPr>
      </w:pPr>
    </w:p>
    <w:p w:rsidR="001460B2" w:rsidRDefault="001460B2">
      <w:pPr>
        <w:ind w:firstLine="709"/>
        <w:rPr>
          <w:rFonts w:ascii="Times New Roman" w:hAnsi="Times New Roman"/>
          <w:szCs w:val="26"/>
        </w:rPr>
      </w:pPr>
    </w:p>
    <w:sectPr w:rsidR="001460B2" w:rsidSect="00DF761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evenPage"/>
      <w:pgSz w:w="11907" w:h="16840"/>
      <w:pgMar w:top="2805" w:right="850" w:bottom="1276" w:left="1418" w:header="1134" w:footer="95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29B4" w:rsidRDefault="006229B4">
      <w:r>
        <w:separator/>
      </w:r>
    </w:p>
  </w:endnote>
  <w:endnote w:type="continuationSeparator" w:id="0">
    <w:p w:rsidR="006229B4" w:rsidRDefault="00622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ltica">
    <w:panose1 w:val="020B0604020202020204"/>
    <w:charset w:val="00"/>
    <w:family w:val="swiss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E9B" w:rsidRDefault="00CE5E9B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0B2" w:rsidRDefault="001460B2">
    <w:pPr>
      <w:pStyle w:val="a4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0B2" w:rsidRPr="00591B6B" w:rsidRDefault="001460B2">
    <w:pPr>
      <w:pStyle w:val="a4"/>
      <w:rPr>
        <w:rFonts w:ascii="Times New Roman" w:hAnsi="Times New Roman"/>
        <w:snapToGrid w:val="0"/>
        <w:sz w:val="12"/>
      </w:rPr>
    </w:pPr>
    <w:r w:rsidRPr="003652FF">
      <w:rPr>
        <w:rFonts w:ascii="Times New Roman" w:hAnsi="Times New Roman"/>
        <w:snapToGrid w:val="0"/>
        <w:sz w:val="12"/>
      </w:rPr>
      <w:tab/>
    </w:r>
    <w:r w:rsidRPr="003652FF">
      <w:rPr>
        <w:rFonts w:ascii="Times New Roman" w:hAnsi="Times New Roman"/>
        <w:snapToGrid w:val="0"/>
        <w:sz w:val="12"/>
      </w:rPr>
      <w:fldChar w:fldCharType="begin"/>
    </w:r>
    <w:r w:rsidRPr="003652FF">
      <w:rPr>
        <w:rFonts w:ascii="Times New Roman" w:hAnsi="Times New Roman"/>
        <w:snapToGrid w:val="0"/>
        <w:sz w:val="12"/>
      </w:rPr>
      <w:instrText xml:space="preserve"> DATE </w:instrText>
    </w:r>
    <w:r w:rsidRPr="003652FF">
      <w:rPr>
        <w:rFonts w:ascii="Times New Roman" w:hAnsi="Times New Roman"/>
        <w:snapToGrid w:val="0"/>
        <w:sz w:val="12"/>
      </w:rPr>
      <w:fldChar w:fldCharType="separate"/>
    </w:r>
    <w:r w:rsidR="0009342C">
      <w:rPr>
        <w:rFonts w:ascii="Times New Roman" w:hAnsi="Times New Roman"/>
        <w:noProof/>
        <w:snapToGrid w:val="0"/>
        <w:sz w:val="12"/>
      </w:rPr>
      <w:t>16.12.2022</w:t>
    </w:r>
    <w:r w:rsidRPr="003652FF">
      <w:rPr>
        <w:rFonts w:ascii="Times New Roman" w:hAnsi="Times New Roman"/>
        <w:snapToGrid w:val="0"/>
        <w:sz w:val="12"/>
      </w:rPr>
      <w:fldChar w:fldCharType="end"/>
    </w:r>
  </w:p>
  <w:p w:rsidR="001460B2" w:rsidRPr="003652FF" w:rsidRDefault="001460B2">
    <w:pPr>
      <w:pStyle w:val="a4"/>
      <w:rPr>
        <w:rFonts w:ascii="Times New Roman" w:hAnsi="Times New Roman"/>
        <w:sz w:val="12"/>
        <w:lang w:val="en-US"/>
      </w:rPr>
    </w:pPr>
    <w:r w:rsidRPr="003652FF">
      <w:rPr>
        <w:rFonts w:ascii="Times New Roman" w:hAnsi="Times New Roman"/>
        <w:snapToGrid w:val="0"/>
        <w:sz w:val="12"/>
        <w:lang w:val="en-US"/>
      </w:rPr>
      <w:fldChar w:fldCharType="begin"/>
    </w:r>
    <w:r w:rsidRPr="00591B6B">
      <w:rPr>
        <w:rFonts w:ascii="Times New Roman" w:hAnsi="Times New Roman"/>
        <w:snapToGrid w:val="0"/>
        <w:sz w:val="12"/>
      </w:rPr>
      <w:instrText xml:space="preserve"> </w:instrText>
    </w:r>
    <w:r w:rsidRPr="003652FF">
      <w:rPr>
        <w:rFonts w:ascii="Times New Roman" w:hAnsi="Times New Roman"/>
        <w:snapToGrid w:val="0"/>
        <w:sz w:val="12"/>
        <w:lang w:val="en-US"/>
      </w:rPr>
      <w:instrText>FILENAME</w:instrText>
    </w:r>
    <w:r w:rsidRPr="00591B6B">
      <w:rPr>
        <w:rFonts w:ascii="Times New Roman" w:hAnsi="Times New Roman"/>
        <w:snapToGrid w:val="0"/>
        <w:sz w:val="12"/>
      </w:rPr>
      <w:instrText xml:space="preserve"> \</w:instrText>
    </w:r>
    <w:r w:rsidRPr="003652FF">
      <w:rPr>
        <w:rFonts w:ascii="Times New Roman" w:hAnsi="Times New Roman"/>
        <w:snapToGrid w:val="0"/>
        <w:sz w:val="12"/>
        <w:lang w:val="en-US"/>
      </w:rPr>
      <w:instrText>p</w:instrText>
    </w:r>
    <w:r w:rsidRPr="00591B6B">
      <w:rPr>
        <w:rFonts w:ascii="Times New Roman" w:hAnsi="Times New Roman"/>
        <w:snapToGrid w:val="0"/>
        <w:sz w:val="12"/>
      </w:rPr>
      <w:instrText xml:space="preserve"> </w:instrText>
    </w:r>
    <w:r w:rsidRPr="003652FF">
      <w:rPr>
        <w:rFonts w:ascii="Times New Roman" w:hAnsi="Times New Roman"/>
        <w:snapToGrid w:val="0"/>
        <w:sz w:val="12"/>
        <w:lang w:val="en-US"/>
      </w:rPr>
      <w:fldChar w:fldCharType="separate"/>
    </w:r>
    <w:r w:rsidR="006229B4" w:rsidRPr="00CE5E9B">
      <w:rPr>
        <w:rFonts w:ascii="Times New Roman" w:hAnsi="Times New Roman"/>
        <w:noProof/>
        <w:snapToGrid w:val="0"/>
        <w:sz w:val="12"/>
      </w:rPr>
      <w:t>Документ2</w:t>
    </w:r>
    <w:r w:rsidRPr="003652FF">
      <w:rPr>
        <w:rFonts w:ascii="Times New Roman" w:hAnsi="Times New Roman"/>
        <w:snapToGrid w:val="0"/>
        <w:sz w:val="12"/>
        <w:lang w:val="en-US"/>
      </w:rPr>
      <w:fldChar w:fldCharType="end"/>
    </w:r>
    <w:r w:rsidRPr="00591B6B">
      <w:rPr>
        <w:rFonts w:ascii="Times New Roman" w:hAnsi="Times New Roman"/>
        <w:snapToGrid w:val="0"/>
        <w:sz w:val="12"/>
      </w:rPr>
      <w:t xml:space="preserve">  стр. </w:t>
    </w:r>
    <w:r w:rsidRPr="003652FF">
      <w:rPr>
        <w:rFonts w:ascii="Times New Roman" w:hAnsi="Times New Roman"/>
        <w:snapToGrid w:val="0"/>
        <w:sz w:val="12"/>
        <w:lang w:val="en-US"/>
      </w:rPr>
      <w:fldChar w:fldCharType="begin"/>
    </w:r>
    <w:r w:rsidRPr="00591B6B">
      <w:rPr>
        <w:rFonts w:ascii="Times New Roman" w:hAnsi="Times New Roman"/>
        <w:snapToGrid w:val="0"/>
        <w:sz w:val="12"/>
      </w:rPr>
      <w:instrText xml:space="preserve"> </w:instrText>
    </w:r>
    <w:r w:rsidRPr="003652FF">
      <w:rPr>
        <w:rFonts w:ascii="Times New Roman" w:hAnsi="Times New Roman"/>
        <w:snapToGrid w:val="0"/>
        <w:sz w:val="12"/>
        <w:lang w:val="en-US"/>
      </w:rPr>
      <w:instrText>PAGE</w:instrText>
    </w:r>
    <w:r w:rsidRPr="00591B6B">
      <w:rPr>
        <w:rFonts w:ascii="Times New Roman" w:hAnsi="Times New Roman"/>
        <w:snapToGrid w:val="0"/>
        <w:sz w:val="12"/>
      </w:rPr>
      <w:instrText xml:space="preserve"> </w:instrText>
    </w:r>
    <w:r w:rsidRPr="003652FF">
      <w:rPr>
        <w:rFonts w:ascii="Times New Roman" w:hAnsi="Times New Roman"/>
        <w:snapToGrid w:val="0"/>
        <w:sz w:val="12"/>
        <w:lang w:val="en-US"/>
      </w:rPr>
      <w:fldChar w:fldCharType="separate"/>
    </w:r>
    <w:r w:rsidR="0009342C">
      <w:rPr>
        <w:rFonts w:ascii="Times New Roman" w:hAnsi="Times New Roman"/>
        <w:noProof/>
        <w:snapToGrid w:val="0"/>
        <w:sz w:val="12"/>
        <w:lang w:val="en-US"/>
      </w:rPr>
      <w:t>2</w:t>
    </w:r>
    <w:r w:rsidRPr="003652FF">
      <w:rPr>
        <w:rFonts w:ascii="Times New Roman" w:hAnsi="Times New Roman"/>
        <w:snapToGrid w:val="0"/>
        <w:sz w:val="12"/>
        <w:lang w:val="en-US"/>
      </w:rPr>
      <w:fldChar w:fldCharType="end"/>
    </w:r>
    <w:r w:rsidRPr="003652FF">
      <w:rPr>
        <w:rFonts w:ascii="Times New Roman" w:hAnsi="Times New Roman"/>
        <w:snapToGrid w:val="0"/>
        <w:sz w:val="12"/>
        <w:lang w:val="en-US"/>
      </w:rPr>
      <w:t xml:space="preserve"> из </w:t>
    </w:r>
    <w:r w:rsidRPr="003652FF">
      <w:rPr>
        <w:rFonts w:ascii="Times New Roman" w:hAnsi="Times New Roman"/>
        <w:snapToGrid w:val="0"/>
        <w:sz w:val="12"/>
        <w:lang w:val="en-US"/>
      </w:rPr>
      <w:fldChar w:fldCharType="begin"/>
    </w:r>
    <w:r w:rsidRPr="003652FF">
      <w:rPr>
        <w:rFonts w:ascii="Times New Roman" w:hAnsi="Times New Roman"/>
        <w:snapToGrid w:val="0"/>
        <w:sz w:val="12"/>
        <w:lang w:val="en-US"/>
      </w:rPr>
      <w:instrText xml:space="preserve"> NUMPAGES </w:instrText>
    </w:r>
    <w:r w:rsidRPr="003652FF">
      <w:rPr>
        <w:rFonts w:ascii="Times New Roman" w:hAnsi="Times New Roman"/>
        <w:snapToGrid w:val="0"/>
        <w:sz w:val="12"/>
        <w:lang w:val="en-US"/>
      </w:rPr>
      <w:fldChar w:fldCharType="separate"/>
    </w:r>
    <w:r w:rsidR="0009342C">
      <w:rPr>
        <w:rFonts w:ascii="Times New Roman" w:hAnsi="Times New Roman"/>
        <w:noProof/>
        <w:snapToGrid w:val="0"/>
        <w:sz w:val="12"/>
        <w:lang w:val="en-US"/>
      </w:rPr>
      <w:t>2</w:t>
    </w:r>
    <w:r w:rsidRPr="003652FF">
      <w:rPr>
        <w:rFonts w:ascii="Times New Roman" w:hAnsi="Times New Roman"/>
        <w:snapToGrid w:val="0"/>
        <w:sz w:val="12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29B4" w:rsidRDefault="006229B4">
      <w:r>
        <w:separator/>
      </w:r>
    </w:p>
  </w:footnote>
  <w:footnote w:type="continuationSeparator" w:id="0">
    <w:p w:rsidR="006229B4" w:rsidRDefault="006229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E9B" w:rsidRDefault="00CE5E9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E9B" w:rsidRDefault="00CE5E9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285"/>
      <w:gridCol w:w="3285"/>
      <w:gridCol w:w="3285"/>
    </w:tblGrid>
    <w:tr w:rsidR="003652FF" w:rsidRPr="00AD02C4" w:rsidTr="00BC4C72">
      <w:tc>
        <w:tcPr>
          <w:tcW w:w="3285" w:type="dxa"/>
          <w:shd w:val="clear" w:color="auto" w:fill="auto"/>
        </w:tcPr>
        <w:p w:rsidR="003652FF" w:rsidRPr="00AD02C4" w:rsidRDefault="0009342C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left:0;text-align:left;margin-left:208.75pt;margin-top:2.15pt;width:64.9pt;height:67.1pt;z-index:251657728" o:allowincell="f">
                <v:imagedata r:id="rId1" o:title="CH"/>
                <w10:wrap type="topAndBottom"/>
              </v:shape>
            </w:pict>
          </w:r>
          <w:r w:rsidR="003652FF" w:rsidRPr="00AD02C4">
            <w:rPr>
              <w:rFonts w:ascii="Arial Cyr Chuv" w:hAnsi="Arial Cyr Chuv"/>
              <w:b/>
              <w:sz w:val="24"/>
            </w:rPr>
            <w:t>Чёваш Республикин</w:t>
          </w: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Шупашкар район</w:t>
          </w: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администраций.</w:t>
          </w: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sz w:val="24"/>
            </w:rPr>
          </w:pPr>
          <w:r w:rsidRPr="00AD02C4">
            <w:rPr>
              <w:rFonts w:ascii="Arial Cyr Chuv" w:hAnsi="Arial Cyr Chuv"/>
              <w:b/>
              <w:sz w:val="28"/>
            </w:rPr>
            <w:t>ЙЫШЁНУ</w:t>
          </w: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sz w:val="24"/>
            </w:rPr>
          </w:pPr>
        </w:p>
        <w:tbl>
          <w:tblPr>
            <w:tblW w:w="0" w:type="auto"/>
            <w:tblBorders>
              <w:bottom w:val="single" w:sz="4" w:space="0" w:color="auto"/>
              <w:insideH w:val="single" w:sz="4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1413"/>
            <w:gridCol w:w="425"/>
            <w:gridCol w:w="1216"/>
          </w:tblGrid>
          <w:tr w:rsidR="00BC4C72" w:rsidRPr="00A527F6" w:rsidTr="00A527F6">
            <w:tc>
              <w:tcPr>
                <w:tcW w:w="1413" w:type="dxa"/>
              </w:tcPr>
              <w:p w:rsidR="00BC4C72" w:rsidRPr="00A527F6" w:rsidRDefault="0009342C" w:rsidP="00A527F6">
                <w:pPr>
                  <w:pStyle w:val="a3"/>
                  <w:jc w:val="right"/>
                  <w:rPr>
                    <w:rFonts w:ascii="Times New Roman" w:hAnsi="Times New Roman"/>
                    <w:sz w:val="24"/>
                    <w:u w:val="single"/>
                  </w:rPr>
                </w:pPr>
                <w:r>
                  <w:rPr>
                    <w:rFonts w:ascii="Times New Roman" w:hAnsi="Times New Roman"/>
                    <w:sz w:val="24"/>
                    <w:u w:val="single"/>
                  </w:rPr>
                  <w:t>15.12.2022</w:t>
                </w:r>
                <w:bookmarkStart w:id="2" w:name="_GoBack"/>
                <w:bookmarkEnd w:id="2"/>
              </w:p>
            </w:tc>
            <w:tc>
              <w:tcPr>
                <w:tcW w:w="425" w:type="dxa"/>
                <w:tcBorders>
                  <w:top w:val="nil"/>
                  <w:bottom w:val="nil"/>
                </w:tcBorders>
              </w:tcPr>
              <w:p w:rsidR="00BC4C72" w:rsidRPr="00A527F6" w:rsidRDefault="00BC4C72" w:rsidP="00A527F6">
                <w:pPr>
                  <w:pStyle w:val="a3"/>
                  <w:jc w:val="center"/>
                  <w:rPr>
                    <w:rFonts w:ascii="Times New Roman" w:hAnsi="Times New Roman"/>
                    <w:b/>
                    <w:sz w:val="24"/>
                  </w:rPr>
                </w:pPr>
                <w:r w:rsidRPr="00A527F6">
                  <w:rPr>
                    <w:rFonts w:ascii="Times New Roman" w:hAnsi="Times New Roman"/>
                    <w:b/>
                    <w:sz w:val="24"/>
                  </w:rPr>
                  <w:t>№</w:t>
                </w:r>
              </w:p>
            </w:tc>
            <w:tc>
              <w:tcPr>
                <w:tcW w:w="1216" w:type="dxa"/>
              </w:tcPr>
              <w:p w:rsidR="00BC4C72" w:rsidRPr="00A527F6" w:rsidRDefault="0009342C" w:rsidP="00BC4C72">
                <w:pPr>
                  <w:pStyle w:val="a3"/>
                  <w:rPr>
                    <w:rFonts w:ascii="Times New Roman" w:hAnsi="Times New Roman"/>
                    <w:sz w:val="24"/>
                    <w:u w:val="single"/>
                  </w:rPr>
                </w:pPr>
                <w:r>
                  <w:rPr>
                    <w:rFonts w:ascii="Times New Roman" w:hAnsi="Times New Roman"/>
                    <w:sz w:val="24"/>
                    <w:u w:val="single"/>
                  </w:rPr>
                  <w:t>1655</w:t>
                </w:r>
              </w:p>
            </w:tc>
          </w:tr>
        </w:tbl>
        <w:p w:rsidR="003652FF" w:rsidRPr="00AD02C4" w:rsidRDefault="003652FF" w:rsidP="00AD02C4">
          <w:pPr>
            <w:pStyle w:val="a3"/>
            <w:jc w:val="center"/>
            <w:rPr>
              <w:rFonts w:ascii="Times New Roman" w:hAnsi="Times New Roman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К\ке= поселок.</w:t>
          </w:r>
        </w:p>
      </w:tc>
      <w:tc>
        <w:tcPr>
          <w:tcW w:w="3285" w:type="dxa"/>
          <w:shd w:val="clear" w:color="auto" w:fill="auto"/>
        </w:tcPr>
        <w:p w:rsidR="003652FF" w:rsidRPr="00AD02C4" w:rsidRDefault="003652FF">
          <w:pPr>
            <w:pStyle w:val="a3"/>
            <w:rPr>
              <w:rFonts w:ascii="Times New Roman" w:hAnsi="Times New Roman"/>
              <w:b/>
              <w:sz w:val="24"/>
            </w:rPr>
          </w:pPr>
        </w:p>
      </w:tc>
      <w:tc>
        <w:tcPr>
          <w:tcW w:w="3285" w:type="dxa"/>
          <w:shd w:val="clear" w:color="auto" w:fill="auto"/>
        </w:tcPr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Чувашская Республика</w:t>
          </w: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Администрация</w:t>
          </w: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8"/>
            </w:rPr>
          </w:pPr>
          <w:r w:rsidRPr="00AD02C4">
            <w:rPr>
              <w:rFonts w:ascii="Arial Cyr Chuv" w:hAnsi="Arial Cyr Chuv"/>
              <w:b/>
              <w:sz w:val="24"/>
            </w:rPr>
            <w:t>Чебоксарского  района</w:t>
          </w: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8"/>
            </w:rPr>
          </w:pP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8"/>
            </w:rPr>
          </w:pPr>
          <w:r w:rsidRPr="00AD02C4">
            <w:rPr>
              <w:rFonts w:ascii="Arial Cyr Chuv" w:hAnsi="Arial Cyr Chuv"/>
              <w:b/>
              <w:sz w:val="28"/>
            </w:rPr>
            <w:t>ПОСТАНОВЛЕНИЕ</w:t>
          </w: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8"/>
            </w:rPr>
          </w:pPr>
        </w:p>
        <w:tbl>
          <w:tblPr>
            <w:tblW w:w="0" w:type="auto"/>
            <w:tblBorders>
              <w:bottom w:val="single" w:sz="4" w:space="0" w:color="auto"/>
              <w:insideH w:val="single" w:sz="4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1413"/>
            <w:gridCol w:w="425"/>
            <w:gridCol w:w="1216"/>
          </w:tblGrid>
          <w:tr w:rsidR="00BC4C72" w:rsidRPr="00BC4C72" w:rsidTr="00BC4C72">
            <w:tc>
              <w:tcPr>
                <w:tcW w:w="1413" w:type="dxa"/>
              </w:tcPr>
              <w:p w:rsidR="00BC4C72" w:rsidRPr="00BC4C72" w:rsidRDefault="00BC4C72" w:rsidP="00BC4C72">
                <w:pPr>
                  <w:pStyle w:val="a3"/>
                  <w:jc w:val="right"/>
                  <w:rPr>
                    <w:rFonts w:ascii="Times New Roman" w:hAnsi="Times New Roman"/>
                    <w:sz w:val="24"/>
                    <w:u w:val="single"/>
                  </w:rPr>
                </w:pPr>
              </w:p>
            </w:tc>
            <w:tc>
              <w:tcPr>
                <w:tcW w:w="425" w:type="dxa"/>
                <w:tcBorders>
                  <w:top w:val="nil"/>
                  <w:bottom w:val="nil"/>
                </w:tcBorders>
              </w:tcPr>
              <w:p w:rsidR="00BC4C72" w:rsidRPr="00BC4C72" w:rsidRDefault="00BC4C72" w:rsidP="00BC4C72">
                <w:pPr>
                  <w:pStyle w:val="a3"/>
                  <w:jc w:val="center"/>
                  <w:rPr>
                    <w:rFonts w:ascii="Times New Roman" w:hAnsi="Times New Roman"/>
                    <w:b/>
                    <w:sz w:val="24"/>
                  </w:rPr>
                </w:pPr>
                <w:r w:rsidRPr="00BC4C72">
                  <w:rPr>
                    <w:rFonts w:ascii="Times New Roman" w:hAnsi="Times New Roman"/>
                    <w:b/>
                    <w:sz w:val="24"/>
                  </w:rPr>
                  <w:t>№</w:t>
                </w:r>
              </w:p>
            </w:tc>
            <w:tc>
              <w:tcPr>
                <w:tcW w:w="1216" w:type="dxa"/>
              </w:tcPr>
              <w:p w:rsidR="00BC4C72" w:rsidRPr="00BC4C72" w:rsidRDefault="00BC4C72" w:rsidP="00A527F6">
                <w:pPr>
                  <w:pStyle w:val="a3"/>
                  <w:rPr>
                    <w:rFonts w:ascii="Times New Roman" w:hAnsi="Times New Roman"/>
                    <w:sz w:val="24"/>
                    <w:u w:val="single"/>
                  </w:rPr>
                </w:pPr>
              </w:p>
            </w:tc>
          </w:tr>
        </w:tbl>
        <w:p w:rsidR="003652FF" w:rsidRPr="00AD02C4" w:rsidRDefault="003652FF" w:rsidP="00AD02C4">
          <w:pPr>
            <w:pStyle w:val="a3"/>
            <w:jc w:val="center"/>
            <w:rPr>
              <w:rFonts w:ascii="Times New Roman" w:hAnsi="Times New Roman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поселок Кугеси</w:t>
          </w:r>
        </w:p>
      </w:tc>
    </w:tr>
  </w:tbl>
  <w:p w:rsidR="001460B2" w:rsidRDefault="001460B2" w:rsidP="003652FF">
    <w:pPr>
      <w:pStyle w:val="a3"/>
      <w:rPr>
        <w:rFonts w:ascii="Arial Cyr Chuv" w:hAnsi="Arial Cyr Chuv"/>
        <w:sz w:val="24"/>
      </w:rPr>
    </w:pPr>
    <w:r>
      <w:rPr>
        <w:rFonts w:ascii="Times New Roman" w:hAnsi="Times New Roman"/>
        <w:b/>
        <w:sz w:val="24"/>
      </w:rPr>
      <w:t xml:space="preserve">  </w:t>
    </w:r>
  </w:p>
  <w:p w:rsidR="00CE5E9B" w:rsidRDefault="00CE5E9B" w:rsidP="00CE5E9B">
    <w:pPr>
      <w:jc w:val="both"/>
      <w:rPr>
        <w:rFonts w:ascii="Times New Roman" w:hAnsi="Times New Roman"/>
        <w:bCs/>
        <w:sz w:val="24"/>
        <w:szCs w:val="24"/>
      </w:rPr>
    </w:pPr>
  </w:p>
  <w:tbl>
    <w:tblPr>
      <w:tblpPr w:leftFromText="180" w:rightFromText="180" w:vertAnchor="text" w:horzAnchor="page" w:tblpX="1" w:tblpY="-203"/>
      <w:tblW w:w="6667" w:type="pct"/>
      <w:tblLook w:val="04A0" w:firstRow="1" w:lastRow="0" w:firstColumn="1" w:lastColumn="0" w:noHBand="0" w:noVBand="1"/>
    </w:tblPr>
    <w:tblGrid>
      <w:gridCol w:w="6569"/>
      <w:gridCol w:w="3286"/>
      <w:gridCol w:w="3286"/>
    </w:tblGrid>
    <w:tr w:rsidR="00CE5E9B" w:rsidTr="00CE5E9B">
      <w:tc>
        <w:tcPr>
          <w:tcW w:w="2499" w:type="pct"/>
        </w:tcPr>
        <w:p w:rsidR="00CE5E9B" w:rsidRDefault="00CE5E9B">
          <w:pPr>
            <w:ind w:firstLine="709"/>
            <w:jc w:val="both"/>
            <w:rPr>
              <w:rFonts w:ascii="Times New Roman" w:hAnsi="Times New Roman"/>
              <w:bCs/>
              <w:szCs w:val="26"/>
            </w:rPr>
          </w:pPr>
        </w:p>
        <w:p w:rsidR="00CE5E9B" w:rsidRDefault="00CE5E9B">
          <w:pPr>
            <w:ind w:firstLine="709"/>
            <w:jc w:val="both"/>
            <w:rPr>
              <w:rFonts w:ascii="Times New Roman" w:hAnsi="Times New Roman"/>
              <w:bCs/>
              <w:szCs w:val="26"/>
            </w:rPr>
          </w:pPr>
        </w:p>
      </w:tc>
      <w:tc>
        <w:tcPr>
          <w:tcW w:w="1250" w:type="pct"/>
        </w:tcPr>
        <w:p w:rsidR="00CE5E9B" w:rsidRDefault="00CE5E9B">
          <w:pPr>
            <w:ind w:firstLine="709"/>
            <w:jc w:val="both"/>
            <w:rPr>
              <w:rFonts w:ascii="Times New Roman" w:hAnsi="Times New Roman"/>
              <w:bCs/>
              <w:szCs w:val="26"/>
            </w:rPr>
          </w:pPr>
        </w:p>
      </w:tc>
      <w:tc>
        <w:tcPr>
          <w:tcW w:w="1250" w:type="pct"/>
        </w:tcPr>
        <w:p w:rsidR="00CE5E9B" w:rsidRDefault="00CE5E9B">
          <w:pPr>
            <w:ind w:firstLine="709"/>
            <w:jc w:val="both"/>
            <w:rPr>
              <w:rFonts w:ascii="Times New Roman" w:hAnsi="Times New Roman"/>
              <w:bCs/>
              <w:szCs w:val="26"/>
            </w:rPr>
          </w:pPr>
        </w:p>
      </w:tc>
    </w:tr>
  </w:tbl>
  <w:p w:rsidR="001460B2" w:rsidRDefault="001460B2" w:rsidP="00D107E3">
    <w:pPr>
      <w:pStyle w:val="a3"/>
      <w:tabs>
        <w:tab w:val="clear" w:pos="4153"/>
        <w:tab w:val="clear" w:pos="8306"/>
        <w:tab w:val="left" w:pos="1881"/>
      </w:tabs>
      <w:rPr>
        <w:rFonts w:ascii="Arial Cyr Chuv" w:hAnsi="Arial Cyr Chuv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D6264"/>
    <w:multiLevelType w:val="singleLevel"/>
    <w:tmpl w:val="DAF8059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>
    <w:nsid w:val="120B547A"/>
    <w:multiLevelType w:val="singleLevel"/>
    <w:tmpl w:val="2B781B6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>
    <w:nsid w:val="5C143659"/>
    <w:multiLevelType w:val="singleLevel"/>
    <w:tmpl w:val="73C02B6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229B4"/>
    <w:rsid w:val="0009342C"/>
    <w:rsid w:val="000B2461"/>
    <w:rsid w:val="000D575A"/>
    <w:rsid w:val="000E2583"/>
    <w:rsid w:val="00107F11"/>
    <w:rsid w:val="001460B2"/>
    <w:rsid w:val="0017767D"/>
    <w:rsid w:val="001A4D80"/>
    <w:rsid w:val="002863DC"/>
    <w:rsid w:val="003652FF"/>
    <w:rsid w:val="00367432"/>
    <w:rsid w:val="003C7636"/>
    <w:rsid w:val="003F5BE4"/>
    <w:rsid w:val="00462425"/>
    <w:rsid w:val="00466C7A"/>
    <w:rsid w:val="004D2D4A"/>
    <w:rsid w:val="00504082"/>
    <w:rsid w:val="00527375"/>
    <w:rsid w:val="00563971"/>
    <w:rsid w:val="00591B6B"/>
    <w:rsid w:val="005A69CC"/>
    <w:rsid w:val="005F16B6"/>
    <w:rsid w:val="006161B6"/>
    <w:rsid w:val="006229B4"/>
    <w:rsid w:val="00686156"/>
    <w:rsid w:val="0070442D"/>
    <w:rsid w:val="007046D2"/>
    <w:rsid w:val="0076051A"/>
    <w:rsid w:val="007F72D9"/>
    <w:rsid w:val="008E2BE5"/>
    <w:rsid w:val="008F5F8F"/>
    <w:rsid w:val="009625EA"/>
    <w:rsid w:val="009D6852"/>
    <w:rsid w:val="00A229BE"/>
    <w:rsid w:val="00A258DC"/>
    <w:rsid w:val="00A508C7"/>
    <w:rsid w:val="00A527F6"/>
    <w:rsid w:val="00AD02C4"/>
    <w:rsid w:val="00B21053"/>
    <w:rsid w:val="00BC4C72"/>
    <w:rsid w:val="00CB7E29"/>
    <w:rsid w:val="00CE5E9B"/>
    <w:rsid w:val="00D107E3"/>
    <w:rsid w:val="00D61F6B"/>
    <w:rsid w:val="00DE328D"/>
    <w:rsid w:val="00DE756C"/>
    <w:rsid w:val="00DF761C"/>
    <w:rsid w:val="00E417C9"/>
    <w:rsid w:val="00F616A1"/>
    <w:rsid w:val="00F85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07E3"/>
    <w:rPr>
      <w:rFonts w:ascii="Baltica" w:hAnsi="Baltica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 Indent"/>
    <w:basedOn w:val="a"/>
    <w:pPr>
      <w:ind w:firstLine="709"/>
      <w:jc w:val="both"/>
    </w:pPr>
    <w:rPr>
      <w:rFonts w:ascii="Times New Roman" w:hAnsi="Times New Roman"/>
      <w:sz w:val="24"/>
    </w:rPr>
  </w:style>
  <w:style w:type="paragraph" w:styleId="2">
    <w:name w:val="Body Text Indent 2"/>
    <w:basedOn w:val="a"/>
    <w:pPr>
      <w:ind w:firstLine="709"/>
    </w:pPr>
    <w:rPr>
      <w:rFonts w:ascii="Times New Roman" w:hAnsi="Times New Roman"/>
    </w:rPr>
  </w:style>
  <w:style w:type="paragraph" w:styleId="a6">
    <w:name w:val="Balloon Text"/>
    <w:basedOn w:val="a"/>
    <w:link w:val="a7"/>
    <w:rsid w:val="00DF761C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DF761C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3652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15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&#1064;&#1072;&#1073;&#1083;&#1086;&#1085;&#1099;%20&#1076;&#1086;&#1082;&#1091;&#1084;&#1077;&#1085;&#1090;&#1072;&#1090;&#1086;&#1088;&#1072;\00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00</Template>
  <TotalTime>2</TotalTime>
  <Pages>2</Pages>
  <Words>481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Date: Thu, 19 Sep 1996 16:32:15 MSK</vt:lpstr>
    </vt:vector>
  </TitlesOfParts>
  <Company>chebs_adm</Company>
  <LinksUpToDate>false</LinksUpToDate>
  <CharactersWithSpaces>3221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 Thu, 19 Sep 1996 16:32:15 MSK</dc:title>
  <dc:subject/>
  <dc:creator>Чеб -р-н. - Ванюшкина Т.В.</dc:creator>
  <cp:keywords/>
  <cp:lastModifiedBy>Чеб -р-н. - Ванюшкина Т.В.</cp:lastModifiedBy>
  <cp:revision>4</cp:revision>
  <cp:lastPrinted>2009-12-31T06:51:00Z</cp:lastPrinted>
  <dcterms:created xsi:type="dcterms:W3CDTF">2022-12-16T06:15:00Z</dcterms:created>
  <dcterms:modified xsi:type="dcterms:W3CDTF">2022-12-16T06:22:00Z</dcterms:modified>
</cp:coreProperties>
</file>