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F5" w:rsidRDefault="005714F5" w:rsidP="005714F5">
      <w:pPr>
        <w:tabs>
          <w:tab w:val="left" w:pos="2552"/>
          <w:tab w:val="left" w:pos="3261"/>
          <w:tab w:val="left" w:pos="4962"/>
          <w:tab w:val="left" w:pos="8505"/>
        </w:tabs>
        <w:ind w:right="-2"/>
        <w:jc w:val="right"/>
        <w:rPr>
          <w:szCs w:val="28"/>
        </w:rPr>
      </w:pPr>
      <w:r>
        <w:rPr>
          <w:szCs w:val="28"/>
        </w:rPr>
        <w:t>Проект</w:t>
      </w:r>
    </w:p>
    <w:p w:rsidR="005714F5" w:rsidRDefault="005714F5" w:rsidP="005714F5">
      <w:pPr>
        <w:tabs>
          <w:tab w:val="left" w:pos="2552"/>
          <w:tab w:val="left" w:pos="3261"/>
          <w:tab w:val="left" w:pos="4536"/>
        </w:tabs>
        <w:ind w:right="4818"/>
        <w:jc w:val="both"/>
        <w:rPr>
          <w:szCs w:val="28"/>
        </w:rPr>
      </w:pPr>
    </w:p>
    <w:p w:rsidR="005714F5" w:rsidRDefault="005714F5" w:rsidP="005714F5">
      <w:pPr>
        <w:tabs>
          <w:tab w:val="left" w:pos="2552"/>
          <w:tab w:val="left" w:pos="3261"/>
          <w:tab w:val="left" w:pos="4536"/>
        </w:tabs>
        <w:ind w:right="4818"/>
        <w:jc w:val="both"/>
        <w:rPr>
          <w:szCs w:val="28"/>
        </w:rPr>
      </w:pPr>
      <w:bookmarkStart w:id="0" w:name="_GoBack"/>
      <w:r>
        <w:rPr>
          <w:szCs w:val="28"/>
        </w:rPr>
        <w:t>О внесении изменений в решение Чебоксарского городского Собрания де</w:t>
      </w:r>
      <w:r w:rsidR="00C04BE4">
        <w:rPr>
          <w:szCs w:val="28"/>
        </w:rPr>
        <w:t>путатов от 8 июня 2021 года № 32</w:t>
      </w:r>
      <w:r>
        <w:rPr>
          <w:szCs w:val="28"/>
        </w:rPr>
        <w:t>9 «О составе Общественного совета муниципального образования города Чебоксары»</w:t>
      </w:r>
    </w:p>
    <w:bookmarkEnd w:id="0"/>
    <w:p w:rsidR="005714F5" w:rsidRDefault="005714F5" w:rsidP="005714F5">
      <w:pPr>
        <w:tabs>
          <w:tab w:val="left" w:pos="2552"/>
          <w:tab w:val="left" w:pos="3261"/>
          <w:tab w:val="left" w:pos="4536"/>
        </w:tabs>
        <w:ind w:right="4818"/>
        <w:jc w:val="both"/>
        <w:rPr>
          <w:szCs w:val="28"/>
        </w:rPr>
      </w:pPr>
    </w:p>
    <w:p w:rsidR="005714F5" w:rsidRDefault="005714F5" w:rsidP="005714F5">
      <w:pPr>
        <w:ind w:right="4818"/>
        <w:jc w:val="both"/>
        <w:rPr>
          <w:color w:val="000000"/>
          <w:szCs w:val="28"/>
        </w:rPr>
      </w:pPr>
    </w:p>
    <w:p w:rsidR="005714F5" w:rsidRPr="007516C3" w:rsidRDefault="005714F5" w:rsidP="005714F5">
      <w:pPr>
        <w:spacing w:line="312" w:lineRule="auto"/>
        <w:ind w:firstLine="709"/>
        <w:jc w:val="both"/>
        <w:rPr>
          <w:szCs w:val="28"/>
        </w:rPr>
      </w:pPr>
      <w:r w:rsidRPr="00EF1270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</w:t>
      </w:r>
      <w:r>
        <w:rPr>
          <w:szCs w:val="28"/>
        </w:rPr>
        <w:t>Федеральным законом от 21 июля 2014 года № 212–ФЗ «Об основах общественного контроля в Российской Федерации»</w:t>
      </w:r>
      <w:r w:rsidRPr="007516C3">
        <w:rPr>
          <w:szCs w:val="28"/>
        </w:rPr>
        <w:t xml:space="preserve">, </w:t>
      </w:r>
      <w:r>
        <w:rPr>
          <w:szCs w:val="28"/>
        </w:rPr>
        <w:t>Законом Чувашской Республики от 29 декабря 2015 года № 86 «Об общественном контроле в Чувашской Республике»</w:t>
      </w:r>
      <w:r w:rsidRPr="007516C3">
        <w:rPr>
          <w:szCs w:val="28"/>
        </w:rPr>
        <w:t xml:space="preserve">, </w:t>
      </w:r>
      <w:r>
        <w:rPr>
          <w:szCs w:val="28"/>
        </w:rPr>
        <w:t>решением Чебоксарского городского Собрания от 28 ноября 2017 года № 1010 «О Положении об Общественном совете муниципального образования города Чебоксары»</w:t>
      </w:r>
      <w:r w:rsidRPr="007516C3">
        <w:rPr>
          <w:szCs w:val="28"/>
        </w:rPr>
        <w:t xml:space="preserve">, </w:t>
      </w:r>
      <w:r>
        <w:rPr>
          <w:szCs w:val="28"/>
        </w:rPr>
        <w:t>в связи с избранием Литвиненко Павла Валерьевича</w:t>
      </w:r>
      <w:r w:rsidRPr="007516C3">
        <w:rPr>
          <w:szCs w:val="28"/>
        </w:rPr>
        <w:t xml:space="preserve">, </w:t>
      </w:r>
      <w:r>
        <w:rPr>
          <w:szCs w:val="28"/>
        </w:rPr>
        <w:t xml:space="preserve">генерального директора ОАО </w:t>
      </w:r>
      <w:r>
        <w:rPr>
          <w:szCs w:val="28"/>
        </w:rPr>
        <w:br/>
        <w:t>«ВНИИР-Прогресс»</w:t>
      </w:r>
      <w:r w:rsidRPr="007516C3">
        <w:rPr>
          <w:szCs w:val="28"/>
        </w:rPr>
        <w:t xml:space="preserve">, </w:t>
      </w:r>
      <w:r>
        <w:rPr>
          <w:szCs w:val="28"/>
        </w:rPr>
        <w:t>депутатом Чебоксарского городского Собрания депутатов седьмого созыва</w:t>
      </w:r>
    </w:p>
    <w:p w:rsidR="005714F5" w:rsidRDefault="005714F5" w:rsidP="005714F5">
      <w:pPr>
        <w:spacing w:line="312" w:lineRule="auto"/>
        <w:rPr>
          <w:szCs w:val="28"/>
        </w:rPr>
      </w:pPr>
    </w:p>
    <w:p w:rsidR="005714F5" w:rsidRDefault="005714F5" w:rsidP="005714F5">
      <w:pPr>
        <w:spacing w:line="312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Чебоксарское городское Собрание депутатов</w:t>
      </w:r>
    </w:p>
    <w:p w:rsidR="00800B7B" w:rsidRDefault="005714F5" w:rsidP="004725F4">
      <w:pPr>
        <w:spacing w:line="312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РЕШИЛО:</w:t>
      </w:r>
    </w:p>
    <w:p w:rsidR="004725F4" w:rsidRDefault="004725F4" w:rsidP="004725F4">
      <w:pPr>
        <w:spacing w:line="312" w:lineRule="auto"/>
        <w:jc w:val="center"/>
        <w:rPr>
          <w:color w:val="000000"/>
          <w:szCs w:val="28"/>
        </w:rPr>
      </w:pPr>
    </w:p>
    <w:p w:rsidR="005714F5" w:rsidRDefault="005714F5" w:rsidP="006B0C93">
      <w:pPr>
        <w:spacing w:line="312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0D5FFF">
        <w:rPr>
          <w:szCs w:val="28"/>
        </w:rPr>
        <w:t xml:space="preserve"> </w:t>
      </w:r>
      <w:r>
        <w:rPr>
          <w:szCs w:val="28"/>
        </w:rPr>
        <w:t>Внести в состав Общественного совета муниципального образования города Чебоксары</w:t>
      </w:r>
      <w:r w:rsidRPr="007516C3">
        <w:rPr>
          <w:szCs w:val="28"/>
        </w:rPr>
        <w:t xml:space="preserve">, </w:t>
      </w:r>
      <w:r>
        <w:rPr>
          <w:szCs w:val="28"/>
        </w:rPr>
        <w:t>утверждённый решением Чебоксарского городского Собрания де</w:t>
      </w:r>
      <w:r w:rsidR="00C04BE4">
        <w:rPr>
          <w:szCs w:val="28"/>
        </w:rPr>
        <w:t>путатов от 8 июня 2021 года № 32</w:t>
      </w:r>
      <w:r>
        <w:rPr>
          <w:szCs w:val="28"/>
        </w:rPr>
        <w:t>9</w:t>
      </w:r>
      <w:r w:rsidR="00800B7B">
        <w:rPr>
          <w:szCs w:val="28"/>
        </w:rPr>
        <w:t>,</w:t>
      </w:r>
      <w:r>
        <w:rPr>
          <w:szCs w:val="28"/>
        </w:rPr>
        <w:t xml:space="preserve"> </w:t>
      </w:r>
      <w:r w:rsidRPr="002778E6">
        <w:rPr>
          <w:szCs w:val="28"/>
        </w:rPr>
        <w:t>в ред</w:t>
      </w:r>
      <w:r w:rsidR="00800B7B">
        <w:rPr>
          <w:szCs w:val="28"/>
        </w:rPr>
        <w:t>акции</w:t>
      </w:r>
      <w:r w:rsidRPr="002778E6">
        <w:rPr>
          <w:szCs w:val="28"/>
        </w:rPr>
        <w:t xml:space="preserve"> </w:t>
      </w:r>
      <w:r w:rsidR="00800B7B">
        <w:rPr>
          <w:szCs w:val="28"/>
        </w:rPr>
        <w:t>р</w:t>
      </w:r>
      <w:r w:rsidRPr="002778E6">
        <w:rPr>
          <w:szCs w:val="28"/>
        </w:rPr>
        <w:t xml:space="preserve">ешения Чебоксарского городского Собрания депутатов </w:t>
      </w:r>
      <w:r w:rsidR="006B0C93">
        <w:rPr>
          <w:szCs w:val="28"/>
        </w:rPr>
        <w:t xml:space="preserve">от 19 октября </w:t>
      </w:r>
      <w:r>
        <w:rPr>
          <w:szCs w:val="28"/>
        </w:rPr>
        <w:t>2021</w:t>
      </w:r>
      <w:r w:rsidR="006B0C93">
        <w:rPr>
          <w:szCs w:val="28"/>
        </w:rPr>
        <w:t xml:space="preserve"> года</w:t>
      </w:r>
      <w:r w:rsidR="006B0C93">
        <w:rPr>
          <w:szCs w:val="28"/>
        </w:rPr>
        <w:br/>
      </w:r>
      <w:r>
        <w:rPr>
          <w:szCs w:val="28"/>
        </w:rPr>
        <w:t xml:space="preserve"> № </w:t>
      </w:r>
      <w:r w:rsidRPr="002778E6">
        <w:rPr>
          <w:szCs w:val="28"/>
        </w:rPr>
        <w:t>514</w:t>
      </w:r>
      <w:r w:rsidRPr="007516C3">
        <w:rPr>
          <w:szCs w:val="28"/>
        </w:rPr>
        <w:t xml:space="preserve">, </w:t>
      </w:r>
      <w:r>
        <w:rPr>
          <w:szCs w:val="28"/>
        </w:rPr>
        <w:t>следующие изменения:</w:t>
      </w:r>
    </w:p>
    <w:p w:rsidR="005714F5" w:rsidRDefault="005714F5" w:rsidP="005714F5">
      <w:pPr>
        <w:spacing w:line="312" w:lineRule="auto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800B7B">
        <w:rPr>
          <w:szCs w:val="28"/>
        </w:rPr>
        <w:t>в</w:t>
      </w:r>
      <w:r w:rsidRPr="000D5FFF">
        <w:rPr>
          <w:szCs w:val="28"/>
        </w:rPr>
        <w:t>ывести из состава Общественного совета муниципального образования города Чебоксары Литвиненко Павла Валерьевича, генерального директора ОАО «ВНИИР-Прогресс»</w:t>
      </w:r>
      <w:r w:rsidR="00800B7B">
        <w:rPr>
          <w:szCs w:val="28"/>
        </w:rPr>
        <w:t>;</w:t>
      </w:r>
    </w:p>
    <w:p w:rsidR="005714F5" w:rsidRDefault="005714F5" w:rsidP="005714F5">
      <w:pPr>
        <w:spacing w:line="312" w:lineRule="auto"/>
        <w:ind w:firstLine="567"/>
        <w:jc w:val="both"/>
        <w:rPr>
          <w:szCs w:val="28"/>
        </w:rPr>
      </w:pPr>
      <w:r>
        <w:rPr>
          <w:szCs w:val="28"/>
        </w:rPr>
        <w:t>2)</w:t>
      </w:r>
      <w:r w:rsidRPr="000D5FFF">
        <w:t xml:space="preserve"> </w:t>
      </w:r>
      <w:r w:rsidR="00800B7B">
        <w:t>в</w:t>
      </w:r>
      <w:r w:rsidRPr="000D5FFF">
        <w:rPr>
          <w:szCs w:val="28"/>
        </w:rPr>
        <w:t>вести в состав Общественного совета муниципального образования города Чебоксары Голубцова Николая Сергеевича, заместителя директора по развитию сетей ООО «Энергоресурс».</w:t>
      </w:r>
    </w:p>
    <w:p w:rsidR="005714F5" w:rsidRDefault="005714F5" w:rsidP="005714F5">
      <w:pPr>
        <w:spacing w:line="312" w:lineRule="auto"/>
        <w:ind w:firstLine="567"/>
        <w:jc w:val="both"/>
        <w:rPr>
          <w:szCs w:val="28"/>
        </w:rPr>
      </w:pPr>
    </w:p>
    <w:p w:rsidR="005714F5" w:rsidRDefault="005714F5" w:rsidP="005714F5">
      <w:pPr>
        <w:spacing w:line="312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2. Настоящее решение вступает в силу со дня его принятия.</w:t>
      </w:r>
    </w:p>
    <w:p w:rsidR="005714F5" w:rsidRDefault="005714F5" w:rsidP="005714F5">
      <w:pPr>
        <w:spacing w:line="312" w:lineRule="auto"/>
        <w:ind w:firstLine="567"/>
        <w:jc w:val="both"/>
        <w:rPr>
          <w:szCs w:val="28"/>
        </w:rPr>
      </w:pPr>
      <w:r>
        <w:rPr>
          <w:szCs w:val="28"/>
        </w:rPr>
        <w:t>3.Конроль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законности.</w:t>
      </w:r>
    </w:p>
    <w:p w:rsidR="005714F5" w:rsidRDefault="005714F5" w:rsidP="005714F5">
      <w:pPr>
        <w:spacing w:line="312" w:lineRule="auto"/>
        <w:ind w:firstLine="567"/>
        <w:jc w:val="both"/>
        <w:rPr>
          <w:szCs w:val="28"/>
        </w:rPr>
      </w:pPr>
    </w:p>
    <w:p w:rsidR="005714F5" w:rsidRDefault="005714F5" w:rsidP="005714F5">
      <w:pPr>
        <w:spacing w:line="312" w:lineRule="auto"/>
        <w:ind w:firstLine="567"/>
        <w:jc w:val="both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0"/>
        <w:gridCol w:w="3182"/>
      </w:tblGrid>
      <w:tr w:rsidR="005714F5" w:rsidTr="008908B8">
        <w:tc>
          <w:tcPr>
            <w:tcW w:w="6587" w:type="dxa"/>
            <w:hideMark/>
          </w:tcPr>
          <w:p w:rsidR="005714F5" w:rsidRDefault="005714F5" w:rsidP="008908B8">
            <w:pPr>
              <w:pStyle w:val="ab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Чебоксары</w:t>
            </w:r>
          </w:p>
        </w:tc>
        <w:tc>
          <w:tcPr>
            <w:tcW w:w="3302" w:type="dxa"/>
            <w:hideMark/>
          </w:tcPr>
          <w:p w:rsidR="005714F5" w:rsidRDefault="005714F5" w:rsidP="008908B8">
            <w:pPr>
              <w:pStyle w:val="aa"/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Кадышев</w:t>
            </w:r>
          </w:p>
        </w:tc>
      </w:tr>
    </w:tbl>
    <w:p w:rsidR="005714F5" w:rsidRDefault="005714F5" w:rsidP="005714F5">
      <w:pPr>
        <w:spacing w:line="312" w:lineRule="auto"/>
        <w:rPr>
          <w:sz w:val="24"/>
        </w:rPr>
      </w:pPr>
    </w:p>
    <w:p w:rsidR="005714F5" w:rsidRPr="00DF0155" w:rsidRDefault="005714F5" w:rsidP="005714F5">
      <w:pPr>
        <w:pStyle w:val="2"/>
        <w:tabs>
          <w:tab w:val="left" w:pos="4820"/>
        </w:tabs>
        <w:ind w:right="4818"/>
        <w:rPr>
          <w:szCs w:val="28"/>
        </w:rPr>
      </w:pPr>
    </w:p>
    <w:p w:rsidR="00383951" w:rsidRPr="005714F5" w:rsidRDefault="00383951" w:rsidP="005714F5"/>
    <w:sectPr w:rsidR="00383951" w:rsidRPr="005714F5" w:rsidSect="006D060E">
      <w:headerReference w:type="even" r:id="rId6"/>
      <w:headerReference w:type="default" r:id="rId7"/>
      <w:head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2C2" w:rsidRDefault="006B0C93">
      <w:r>
        <w:separator/>
      </w:r>
    </w:p>
  </w:endnote>
  <w:endnote w:type="continuationSeparator" w:id="0">
    <w:p w:rsidR="007052C2" w:rsidRDefault="006B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2C2" w:rsidRDefault="006B0C93">
      <w:r>
        <w:separator/>
      </w:r>
    </w:p>
  </w:footnote>
  <w:footnote w:type="continuationSeparator" w:id="0">
    <w:p w:rsidR="007052C2" w:rsidRDefault="006B0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4B" w:rsidRDefault="005714F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4C4B" w:rsidRDefault="004725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4B" w:rsidRDefault="005714F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25F4">
      <w:rPr>
        <w:rStyle w:val="a9"/>
        <w:noProof/>
      </w:rPr>
      <w:t>2</w:t>
    </w:r>
    <w:r>
      <w:rPr>
        <w:rStyle w:val="a9"/>
      </w:rPr>
      <w:fldChar w:fldCharType="end"/>
    </w:r>
  </w:p>
  <w:p w:rsidR="00804C4B" w:rsidRDefault="004725F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91F" w:rsidRDefault="005714F5">
    <w:pPr>
      <w:pStyle w:val="a7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97"/>
    <w:rsid w:val="00312532"/>
    <w:rsid w:val="00383951"/>
    <w:rsid w:val="00437A0B"/>
    <w:rsid w:val="004725F4"/>
    <w:rsid w:val="00536063"/>
    <w:rsid w:val="005714F5"/>
    <w:rsid w:val="006B0C93"/>
    <w:rsid w:val="007052C2"/>
    <w:rsid w:val="00800B7B"/>
    <w:rsid w:val="00904F65"/>
    <w:rsid w:val="00950D97"/>
    <w:rsid w:val="00AF34B3"/>
    <w:rsid w:val="00C04BE4"/>
    <w:rsid w:val="00D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FA94D-894B-410F-B881-C93976CA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0D97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950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950D97"/>
    <w:pPr>
      <w:jc w:val="center"/>
    </w:pPr>
    <w:rPr>
      <w:sz w:val="24"/>
      <w:szCs w:val="28"/>
    </w:rPr>
  </w:style>
  <w:style w:type="character" w:customStyle="1" w:styleId="30">
    <w:name w:val="Основной текст 3 Знак"/>
    <w:basedOn w:val="a0"/>
    <w:link w:val="3"/>
    <w:rsid w:val="00950D9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950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A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7A0B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14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14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5714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14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5714F5"/>
  </w:style>
  <w:style w:type="paragraph" w:customStyle="1" w:styleId="aa">
    <w:name w:val="Нормальный (таблица)"/>
    <w:basedOn w:val="a"/>
    <w:next w:val="a"/>
    <w:uiPriority w:val="99"/>
    <w:rsid w:val="005714F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b">
    <w:name w:val="Прижатый влево"/>
    <w:basedOn w:val="a"/>
    <w:next w:val="a"/>
    <w:uiPriority w:val="99"/>
    <w:rsid w:val="005714F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Pressa6</dc:creator>
  <cp:lastModifiedBy>gcheb_chgsd4</cp:lastModifiedBy>
  <cp:revision>8</cp:revision>
  <cp:lastPrinted>2021-10-16T11:17:00Z</cp:lastPrinted>
  <dcterms:created xsi:type="dcterms:W3CDTF">2021-10-20T05:14:00Z</dcterms:created>
  <dcterms:modified xsi:type="dcterms:W3CDTF">2022-11-02T10:56:00Z</dcterms:modified>
</cp:coreProperties>
</file>