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B9" w:rsidRPr="004C6BEB" w:rsidRDefault="004C6BEB">
      <w:pPr>
        <w:rPr>
          <w:b/>
        </w:rPr>
      </w:pPr>
      <w:r w:rsidRPr="004C6BEB">
        <w:rPr>
          <w:b/>
        </w:rPr>
        <w:t>индикаторы риска нарушения обязательных требований</w:t>
      </w:r>
    </w:p>
    <w:p w:rsidR="004C6BEB" w:rsidRDefault="004C6BEB"/>
    <w:p w:rsidR="004C6BEB" w:rsidRDefault="004C6BEB" w:rsidP="00DE7782">
      <w:pPr>
        <w:spacing w:after="0" w:line="240" w:lineRule="auto"/>
        <w:ind w:firstLine="709"/>
        <w:jc w:val="both"/>
      </w:pPr>
      <w:r>
        <w:t xml:space="preserve">В соответствии с постановлением Кабинета Министров Чувашской Республики  от 30.09.2021 г. </w:t>
      </w:r>
      <w:bookmarkStart w:id="0" w:name="_GoBack"/>
      <w:bookmarkEnd w:id="0"/>
      <w:r>
        <w:t>№ 488 «Об утверждении Положения о региональном государственном контроле (надзоре) в области долевого строительства многоквартирных домов и (или) иных объектов недвижимости» при осуществлении регионального государственного контроля (надзора) устанавливаются следующие индикаторы риска нарушения обязательных требований:</w:t>
      </w:r>
    </w:p>
    <w:p w:rsidR="004C6BEB" w:rsidRDefault="004C6BEB" w:rsidP="00DE7782">
      <w:pPr>
        <w:spacing w:after="0" w:line="240" w:lineRule="auto"/>
        <w:ind w:firstLine="709"/>
        <w:jc w:val="both"/>
      </w:pPr>
      <w:r>
        <w:t>наличие жалобы (обращения) на деятельность, действия (бездействие) контролируемого лица, содержащей информацию о нарушении им обязательных требований;</w:t>
      </w:r>
    </w:p>
    <w:p w:rsidR="004C6BEB" w:rsidRDefault="004C6BEB" w:rsidP="00DE7782">
      <w:pPr>
        <w:spacing w:after="0" w:line="240" w:lineRule="auto"/>
        <w:ind w:firstLine="709"/>
        <w:jc w:val="both"/>
      </w:pPr>
      <w:r>
        <w:t>отсутствие информации об исполнении контролируемым лицом предписания об устранении выявленных нарушений обязательных требований, выданного по итогам контрольного (надзорного) мероприятия;</w:t>
      </w:r>
    </w:p>
    <w:p w:rsidR="004C6BEB" w:rsidRDefault="004C6BEB" w:rsidP="00DE7782">
      <w:pPr>
        <w:spacing w:after="0" w:line="240" w:lineRule="auto"/>
        <w:ind w:firstLine="709"/>
        <w:jc w:val="both"/>
      </w:pPr>
      <w:r>
        <w:t>непредставление контролируемым лицом в срок, установленный предостережением о недопустимости нарушения обязательных требований (далее - предостережение), уведомления об исполнении предостережения.</w:t>
      </w:r>
    </w:p>
    <w:p w:rsidR="002C4C3C" w:rsidRDefault="002C4C3C" w:rsidP="004C6BEB"/>
    <w:p w:rsidR="002C4C3C" w:rsidRDefault="002C4C3C" w:rsidP="004C6BEB"/>
    <w:p w:rsidR="002C4C3C" w:rsidRDefault="002C4C3C" w:rsidP="004C6BEB"/>
    <w:p w:rsidR="00572FB1" w:rsidRDefault="00572FB1" w:rsidP="004C6BEB"/>
    <w:sectPr w:rsidR="00572FB1" w:rsidSect="00B16BB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14"/>
    <w:rsid w:val="000029B9"/>
    <w:rsid w:val="001A6CE8"/>
    <w:rsid w:val="001E4614"/>
    <w:rsid w:val="002C4C3C"/>
    <w:rsid w:val="0031653B"/>
    <w:rsid w:val="00425778"/>
    <w:rsid w:val="004C6BEB"/>
    <w:rsid w:val="00572FB1"/>
    <w:rsid w:val="007B7311"/>
    <w:rsid w:val="00855D4A"/>
    <w:rsid w:val="00903DC5"/>
    <w:rsid w:val="00B16BB2"/>
    <w:rsid w:val="00BE5F7F"/>
    <w:rsid w:val="00C10190"/>
    <w:rsid w:val="00DE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83. Татьяна Бусаргина</dc:creator>
  <cp:keywords/>
  <dc:description/>
  <cp:lastModifiedBy>Минстрой 83. Татьяна Бусаргина</cp:lastModifiedBy>
  <cp:revision>8</cp:revision>
  <dcterms:created xsi:type="dcterms:W3CDTF">2022-02-01T08:29:00Z</dcterms:created>
  <dcterms:modified xsi:type="dcterms:W3CDTF">2022-02-02T08:21:00Z</dcterms:modified>
</cp:coreProperties>
</file>